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EDA9" w14:textId="77777777" w:rsidR="002C18F4" w:rsidRDefault="00CB1103">
      <w:pPr>
        <w:spacing w:line="360" w:lineRule="auto"/>
        <w:jc w:val="center"/>
        <w:rPr>
          <w:rFonts w:ascii="宋体" w:eastAsia="宋体" w:hAnsi="宋体" w:cs="宋体" w:hint="eastAsia"/>
          <w:sz w:val="30"/>
          <w:szCs w:val="30"/>
        </w:rPr>
      </w:pPr>
      <w:r>
        <w:rPr>
          <w:rFonts w:ascii="宋体" w:eastAsia="宋体" w:hAnsi="宋体" w:cs="宋体" w:hint="eastAsia"/>
          <w:b/>
          <w:bCs/>
          <w:sz w:val="32"/>
          <w:szCs w:val="32"/>
        </w:rPr>
        <w:t>游戏成瘾对青年生活方式</w:t>
      </w:r>
      <w:r>
        <w:rPr>
          <w:rFonts w:ascii="宋体" w:eastAsia="宋体" w:hAnsi="宋体" w:cs="宋体" w:hint="eastAsia"/>
          <w:b/>
          <w:bCs/>
          <w:sz w:val="32"/>
          <w:szCs w:val="32"/>
        </w:rPr>
        <w:t>的影响</w:t>
      </w:r>
    </w:p>
    <w:p w14:paraId="3DE74EED" w14:textId="77777777" w:rsidR="002C18F4" w:rsidRDefault="00CB1103">
      <w:pPr>
        <w:spacing w:line="360" w:lineRule="auto"/>
        <w:jc w:val="center"/>
        <w:rPr>
          <w:rFonts w:ascii="楷体" w:eastAsia="楷体" w:hAnsi="楷体" w:cs="楷体" w:hint="eastAsia"/>
          <w:sz w:val="24"/>
        </w:rPr>
      </w:pPr>
      <w:r>
        <w:rPr>
          <w:rFonts w:ascii="楷体" w:eastAsia="楷体" w:hAnsi="楷体" w:cs="楷体" w:hint="eastAsia"/>
          <w:sz w:val="24"/>
        </w:rPr>
        <w:t>德法第五组全体成员（文末附表）</w:t>
      </w:r>
    </w:p>
    <w:p w14:paraId="6DCBAE8A" w14:textId="77777777" w:rsidR="002C18F4" w:rsidRDefault="00CB1103">
      <w:pPr>
        <w:numPr>
          <w:ilvl w:val="0"/>
          <w:numId w:val="1"/>
        </w:numPr>
        <w:spacing w:line="120" w:lineRule="auto"/>
        <w:jc w:val="left"/>
        <w:rPr>
          <w:rFonts w:ascii="宋体" w:eastAsia="宋体" w:hAnsi="宋体" w:cs="宋体" w:hint="eastAsia"/>
          <w:b/>
          <w:bCs/>
          <w:sz w:val="24"/>
        </w:rPr>
      </w:pPr>
      <w:r>
        <w:rPr>
          <w:rFonts w:ascii="宋体" w:eastAsia="宋体" w:hAnsi="宋体" w:cs="宋体" w:hint="eastAsia"/>
          <w:b/>
          <w:bCs/>
          <w:sz w:val="24"/>
        </w:rPr>
        <w:t>问题引入</w:t>
      </w:r>
    </w:p>
    <w:p w14:paraId="39F3D92C"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“游戏成瘾”是</w:t>
      </w:r>
      <w:r>
        <w:rPr>
          <w:rFonts w:ascii="宋体" w:eastAsia="宋体" w:hAnsi="宋体" w:cs="宋体" w:hint="eastAsia"/>
          <w:sz w:val="24"/>
        </w:rPr>
        <w:t>2017</w:t>
      </w:r>
      <w:r>
        <w:rPr>
          <w:rFonts w:ascii="宋体" w:eastAsia="宋体" w:hAnsi="宋体" w:cs="宋体" w:hint="eastAsia"/>
          <w:sz w:val="24"/>
        </w:rPr>
        <w:t>年底，世界卫生组织（</w:t>
      </w:r>
      <w:r>
        <w:rPr>
          <w:rFonts w:ascii="宋体" w:eastAsia="宋体" w:hAnsi="宋体" w:cs="宋体" w:hint="eastAsia"/>
          <w:sz w:val="24"/>
        </w:rPr>
        <w:t>WHO</w:t>
      </w:r>
      <w:r>
        <w:rPr>
          <w:rFonts w:ascii="宋体" w:eastAsia="宋体" w:hAnsi="宋体" w:cs="宋体" w:hint="eastAsia"/>
          <w:sz w:val="24"/>
        </w:rPr>
        <w:t>）宣布设立的一种疾病，归类为精神疾病。近些年，大学生对电子游戏的依赖度明显上升，“游戏成瘾”频频上演。那么，“</w:t>
      </w:r>
      <w:r>
        <w:rPr>
          <w:rFonts w:ascii="宋体" w:eastAsia="宋体" w:hAnsi="宋体" w:cs="宋体" w:hint="eastAsia"/>
          <w:sz w:val="24"/>
        </w:rPr>
        <w:t>游戏成瘾</w:t>
      </w:r>
      <w:r>
        <w:rPr>
          <w:rFonts w:ascii="宋体" w:eastAsia="宋体" w:hAnsi="宋体" w:cs="宋体" w:hint="eastAsia"/>
          <w:sz w:val="24"/>
        </w:rPr>
        <w:t>”</w:t>
      </w:r>
      <w:r>
        <w:rPr>
          <w:rFonts w:ascii="宋体" w:eastAsia="宋体" w:hAnsi="宋体" w:cs="宋体" w:hint="eastAsia"/>
          <w:sz w:val="24"/>
        </w:rPr>
        <w:t>在大学生中</w:t>
      </w:r>
      <w:r>
        <w:rPr>
          <w:rFonts w:ascii="宋体" w:eastAsia="宋体" w:hAnsi="宋体" w:cs="宋体" w:hint="eastAsia"/>
          <w:sz w:val="24"/>
        </w:rPr>
        <w:t>有哪些</w:t>
      </w:r>
      <w:r>
        <w:rPr>
          <w:rFonts w:ascii="宋体" w:eastAsia="宋体" w:hAnsi="宋体" w:cs="宋体" w:hint="eastAsia"/>
          <w:sz w:val="24"/>
        </w:rPr>
        <w:t>主要特征</w:t>
      </w:r>
      <w:r>
        <w:rPr>
          <w:rFonts w:ascii="宋体" w:eastAsia="宋体" w:hAnsi="宋体" w:cs="宋体" w:hint="eastAsia"/>
          <w:sz w:val="24"/>
        </w:rPr>
        <w:t>？大学生沉迷电子游戏的深层原因是什么？哪些应对策略可以帮助大学生管理电子游戏使用习惯？</w:t>
      </w:r>
    </w:p>
    <w:p w14:paraId="5ADF3C55" w14:textId="77777777" w:rsidR="002C18F4" w:rsidRDefault="002C18F4">
      <w:pPr>
        <w:spacing w:line="120" w:lineRule="auto"/>
        <w:ind w:firstLine="420"/>
        <w:jc w:val="left"/>
        <w:rPr>
          <w:rFonts w:ascii="宋体" w:eastAsia="宋体" w:hAnsi="宋体" w:cs="宋体" w:hint="eastAsia"/>
          <w:sz w:val="24"/>
        </w:rPr>
      </w:pPr>
    </w:p>
    <w:p w14:paraId="411A706E" w14:textId="77777777" w:rsidR="002C18F4" w:rsidRDefault="00CB1103">
      <w:pPr>
        <w:numPr>
          <w:ilvl w:val="0"/>
          <w:numId w:val="1"/>
        </w:numPr>
        <w:spacing w:line="120" w:lineRule="auto"/>
        <w:jc w:val="left"/>
        <w:rPr>
          <w:rFonts w:ascii="宋体" w:eastAsia="宋体" w:hAnsi="宋体" w:cs="宋体" w:hint="eastAsia"/>
          <w:b/>
          <w:bCs/>
          <w:sz w:val="24"/>
        </w:rPr>
      </w:pPr>
      <w:r>
        <w:rPr>
          <w:rFonts w:ascii="宋体" w:eastAsia="宋体" w:hAnsi="宋体" w:cs="宋体" w:hint="eastAsia"/>
          <w:b/>
          <w:bCs/>
          <w:sz w:val="24"/>
        </w:rPr>
        <w:t>文献阅读与调查研究</w:t>
      </w:r>
    </w:p>
    <w:p w14:paraId="2E5806DA" w14:textId="77777777" w:rsidR="002C18F4" w:rsidRDefault="00CB1103">
      <w:pPr>
        <w:numPr>
          <w:ilvl w:val="0"/>
          <w:numId w:val="2"/>
        </w:num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特征</w:t>
      </w:r>
    </w:p>
    <w:p w14:paraId="020B9957" w14:textId="77777777" w:rsidR="002C18F4" w:rsidRDefault="00CB1103">
      <w:pPr>
        <w:spacing w:line="360" w:lineRule="auto"/>
        <w:ind w:firstLine="420"/>
        <w:jc w:val="left"/>
        <w:rPr>
          <w:rFonts w:ascii="宋体" w:eastAsia="宋体" w:hAnsi="宋体" w:cs="宋体" w:hint="eastAsia"/>
          <w:color w:val="0070C0"/>
          <w:sz w:val="24"/>
        </w:rPr>
      </w:pPr>
      <w:r>
        <w:rPr>
          <w:rFonts w:ascii="宋体" w:eastAsia="宋体" w:hAnsi="宋体" w:cs="宋体" w:hint="eastAsia"/>
          <w:sz w:val="24"/>
        </w:rPr>
        <w:t>经问卷调查、数据整理之后，我们发现“游戏成瘾”者具有以下“共同特征”：</w:t>
      </w:r>
    </w:p>
    <w:p w14:paraId="12063E4E"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1.</w:t>
      </w:r>
      <w:r>
        <w:rPr>
          <w:rFonts w:ascii="楷体" w:eastAsia="楷体" w:hAnsi="楷体" w:cs="楷体" w:hint="eastAsia"/>
          <w:b/>
          <w:bCs/>
          <w:sz w:val="24"/>
        </w:rPr>
        <w:t>“游戏成瘾者”特征：</w:t>
      </w:r>
    </w:p>
    <w:p w14:paraId="1490E373" w14:textId="77777777" w:rsidR="002C18F4" w:rsidRDefault="00CB1103">
      <w:pPr>
        <w:spacing w:line="360" w:lineRule="auto"/>
        <w:ind w:firstLine="420"/>
        <w:jc w:val="left"/>
        <w:rPr>
          <w:rFonts w:ascii="宋体" w:eastAsia="宋体" w:hAnsi="宋体" w:cs="宋体" w:hint="eastAsia"/>
          <w:color w:val="000000" w:themeColor="text1"/>
          <w:sz w:val="24"/>
        </w:rPr>
      </w:pPr>
      <w:r>
        <w:rPr>
          <w:rFonts w:ascii="宋体" w:eastAsia="宋体" w:hAnsi="宋体" w:cs="宋体" w:hint="eastAsia"/>
          <w:sz w:val="24"/>
        </w:rPr>
        <w:t>性别：网络游戏成瘾群体以男生为主，女生较少。</w:t>
      </w:r>
      <w:r>
        <w:rPr>
          <w:rFonts w:ascii="宋体" w:eastAsia="宋体" w:hAnsi="宋体" w:cs="宋体" w:hint="eastAsia"/>
          <w:noProof/>
        </w:rPr>
        <w:drawing>
          <wp:inline distT="0" distB="0" distL="114300" distR="114300" wp14:anchorId="79689EB1" wp14:editId="3D9CF1C0">
            <wp:extent cx="3300095" cy="2409190"/>
            <wp:effectExtent l="0" t="0" r="698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300095" cy="2409190"/>
                    </a:xfrm>
                    <a:prstGeom prst="rect">
                      <a:avLst/>
                    </a:prstGeom>
                    <a:noFill/>
                    <a:ln>
                      <a:noFill/>
                    </a:ln>
                  </pic:spPr>
                </pic:pic>
              </a:graphicData>
            </a:graphic>
          </wp:inline>
        </w:drawing>
      </w:r>
    </w:p>
    <w:p w14:paraId="1572643C"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年龄：大一少，大二迅速膨胀，大三后逐渐减少，大四有所回升，工作后递减。</w:t>
      </w:r>
    </w:p>
    <w:p w14:paraId="607C00C6"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专业类别：理工类明显高于文科类。</w:t>
      </w:r>
      <w:r>
        <w:rPr>
          <w:rFonts w:ascii="宋体" w:eastAsia="宋体" w:hAnsi="宋体" w:cs="宋体" w:hint="eastAsia"/>
          <w:noProof/>
        </w:rPr>
        <w:lastRenderedPageBreak/>
        <w:drawing>
          <wp:inline distT="0" distB="0" distL="114300" distR="114300" wp14:anchorId="48F3198F" wp14:editId="31284F61">
            <wp:extent cx="3602990" cy="2357755"/>
            <wp:effectExtent l="0" t="0" r="889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602990" cy="2357755"/>
                    </a:xfrm>
                    <a:prstGeom prst="rect">
                      <a:avLst/>
                    </a:prstGeom>
                    <a:noFill/>
                    <a:ln>
                      <a:noFill/>
                    </a:ln>
                  </pic:spPr>
                </pic:pic>
              </a:graphicData>
            </a:graphic>
          </wp:inline>
        </w:drawing>
      </w:r>
    </w:p>
    <w:p w14:paraId="1036A7DD"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报考专业动机：被调剂到自己并不喜欢的专业学生网络游戏成瘾的比例最高。</w:t>
      </w:r>
      <w:r>
        <w:rPr>
          <w:rFonts w:ascii="宋体" w:eastAsia="宋体" w:hAnsi="宋体" w:cs="宋体" w:hint="eastAsia"/>
          <w:noProof/>
        </w:rPr>
        <w:drawing>
          <wp:inline distT="0" distB="0" distL="114300" distR="114300" wp14:anchorId="7279FA34" wp14:editId="4C807F0C">
            <wp:extent cx="3458210" cy="2084070"/>
            <wp:effectExtent l="0" t="0" r="127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3458210" cy="2084070"/>
                    </a:xfrm>
                    <a:prstGeom prst="rect">
                      <a:avLst/>
                    </a:prstGeom>
                    <a:noFill/>
                    <a:ln>
                      <a:noFill/>
                    </a:ln>
                  </pic:spPr>
                </pic:pic>
              </a:graphicData>
            </a:graphic>
          </wp:inline>
        </w:drawing>
      </w:r>
    </w:p>
    <w:p w14:paraId="1BD28D66"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家庭特征：与父母职业种类、收入密切相关，父母职业阶层得分越高，网络游戏成瘾率越低。</w:t>
      </w:r>
    </w:p>
    <w:p w14:paraId="778739CC"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教养方式：家庭教养方式为专制型、溺爱型、忽视型的学生网络游戏成瘾比例远高于民主型</w:t>
      </w:r>
    </w:p>
    <w:p w14:paraId="19C14CB6"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游戏成瘾者自身往往有过复杂心理斗争。</w:t>
      </w:r>
      <w:r>
        <w:rPr>
          <w:rFonts w:ascii="宋体" w:eastAsia="宋体" w:hAnsi="宋体" w:cs="宋体" w:hint="eastAsia"/>
          <w:noProof/>
        </w:rPr>
        <w:lastRenderedPageBreak/>
        <w:drawing>
          <wp:inline distT="0" distB="0" distL="114300" distR="114300" wp14:anchorId="7896C766" wp14:editId="4B6C7E4D">
            <wp:extent cx="3699510" cy="2471420"/>
            <wp:effectExtent l="0" t="0" r="381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699510" cy="2471420"/>
                    </a:xfrm>
                    <a:prstGeom prst="rect">
                      <a:avLst/>
                    </a:prstGeom>
                    <a:noFill/>
                    <a:ln>
                      <a:noFill/>
                    </a:ln>
                  </pic:spPr>
                </pic:pic>
              </a:graphicData>
            </a:graphic>
          </wp:inline>
        </w:drawing>
      </w:r>
    </w:p>
    <w:p w14:paraId="27A89080"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性格：孤僻、内向、在人际交往中拥有一定的障碍</w:t>
      </w:r>
      <w:r>
        <w:rPr>
          <w:rFonts w:ascii="宋体" w:eastAsia="宋体" w:hAnsi="宋体" w:cs="宋体" w:hint="eastAsia"/>
          <w:noProof/>
        </w:rPr>
        <w:drawing>
          <wp:inline distT="0" distB="0" distL="114300" distR="114300" wp14:anchorId="1C363FB1" wp14:editId="68363C78">
            <wp:extent cx="5273040" cy="2071370"/>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3040" cy="2071370"/>
                    </a:xfrm>
                    <a:prstGeom prst="rect">
                      <a:avLst/>
                    </a:prstGeom>
                    <a:noFill/>
                    <a:ln>
                      <a:noFill/>
                    </a:ln>
                  </pic:spPr>
                </pic:pic>
              </a:graphicData>
            </a:graphic>
          </wp:inline>
        </w:drawing>
      </w:r>
    </w:p>
    <w:p w14:paraId="08BC42B0"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自我管理和自我约束能力差</w:t>
      </w:r>
      <w:r>
        <w:rPr>
          <w:rFonts w:ascii="宋体" w:eastAsia="宋体" w:hAnsi="宋体" w:cs="宋体" w:hint="eastAsia"/>
          <w:noProof/>
        </w:rPr>
        <w:drawing>
          <wp:inline distT="0" distB="0" distL="114300" distR="114300" wp14:anchorId="03BAB944" wp14:editId="2D6207DF">
            <wp:extent cx="5273675" cy="229870"/>
            <wp:effectExtent l="0" t="0" r="14605" b="139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3675" cy="229870"/>
                    </a:xfrm>
                    <a:prstGeom prst="rect">
                      <a:avLst/>
                    </a:prstGeom>
                    <a:noFill/>
                    <a:ln>
                      <a:noFill/>
                    </a:ln>
                  </pic:spPr>
                </pic:pic>
              </a:graphicData>
            </a:graphic>
          </wp:inline>
        </w:drawing>
      </w:r>
      <w:r>
        <w:rPr>
          <w:rFonts w:ascii="宋体" w:eastAsia="宋体" w:hAnsi="宋体" w:cs="宋体" w:hint="eastAsia"/>
          <w:noProof/>
        </w:rPr>
        <w:drawing>
          <wp:inline distT="0" distB="0" distL="114300" distR="114300" wp14:anchorId="24D4C942" wp14:editId="1239BB40">
            <wp:extent cx="5269865" cy="2526665"/>
            <wp:effectExtent l="0" t="0" r="317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69865" cy="2526665"/>
                    </a:xfrm>
                    <a:prstGeom prst="rect">
                      <a:avLst/>
                    </a:prstGeom>
                    <a:noFill/>
                    <a:ln>
                      <a:noFill/>
                    </a:ln>
                  </pic:spPr>
                </pic:pic>
              </a:graphicData>
            </a:graphic>
          </wp:inline>
        </w:drawing>
      </w:r>
    </w:p>
    <w:p w14:paraId="395718A7"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高感觉寻求</w:t>
      </w:r>
      <w:proofErr w:type="gramStart"/>
      <w:r>
        <w:rPr>
          <w:rFonts w:ascii="宋体" w:eastAsia="宋体" w:hAnsi="宋体" w:cs="宋体" w:hint="eastAsia"/>
          <w:sz w:val="24"/>
        </w:rPr>
        <w:t>(sensation seeking)</w:t>
      </w:r>
      <w:proofErr w:type="gramEnd"/>
      <w:r>
        <w:rPr>
          <w:rFonts w:ascii="宋体" w:eastAsia="宋体" w:hAnsi="宋体" w:cs="宋体" w:hint="eastAsia"/>
          <w:noProof/>
        </w:rPr>
        <w:lastRenderedPageBreak/>
        <w:drawing>
          <wp:inline distT="0" distB="0" distL="114300" distR="114300" wp14:anchorId="4BD14AA9" wp14:editId="372A0904">
            <wp:extent cx="4022725" cy="2086610"/>
            <wp:effectExtent l="0" t="0" r="63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022725" cy="2086610"/>
                    </a:xfrm>
                    <a:prstGeom prst="rect">
                      <a:avLst/>
                    </a:prstGeom>
                    <a:noFill/>
                    <a:ln>
                      <a:noFill/>
                    </a:ln>
                  </pic:spPr>
                </pic:pic>
              </a:graphicData>
            </a:graphic>
          </wp:inline>
        </w:drawing>
      </w:r>
    </w:p>
    <w:p w14:paraId="5D5999C8"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2.</w:t>
      </w:r>
      <w:r>
        <w:rPr>
          <w:rFonts w:ascii="楷体" w:eastAsia="楷体" w:hAnsi="楷体" w:cs="楷体" w:hint="eastAsia"/>
          <w:b/>
          <w:bCs/>
          <w:sz w:val="24"/>
        </w:rPr>
        <w:t>“成瘾游戏”特征：</w:t>
      </w:r>
    </w:p>
    <w:p w14:paraId="516D62B3"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网络对战类（对个人天赋、操作技巧、战略战术、体力精力的耗费较高，具有极强的可拓展性和平衡性，满足人们成就感）</w:t>
      </w:r>
    </w:p>
    <w:p w14:paraId="6C704D15"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角色扮演类（故事情节的丰富性、团队合作和玩家互动——情感投资，满足大学生成就感、情感需求）</w:t>
      </w:r>
    </w:p>
    <w:p w14:paraId="2B4A1996" w14:textId="77777777" w:rsidR="002C18F4" w:rsidRDefault="002C18F4">
      <w:pPr>
        <w:spacing w:line="360" w:lineRule="auto"/>
        <w:ind w:firstLine="420"/>
        <w:jc w:val="left"/>
        <w:rPr>
          <w:rFonts w:ascii="宋体" w:eastAsia="宋体" w:hAnsi="宋体" w:cs="宋体" w:hint="eastAsia"/>
          <w:sz w:val="24"/>
        </w:rPr>
      </w:pPr>
    </w:p>
    <w:p w14:paraId="54C46C2D" w14:textId="77777777" w:rsidR="002C18F4" w:rsidRDefault="00CB1103">
      <w:pPr>
        <w:spacing w:line="360" w:lineRule="auto"/>
        <w:ind w:firstLine="420"/>
        <w:jc w:val="center"/>
        <w:rPr>
          <w:rFonts w:ascii="宋体" w:eastAsia="宋体" w:hAnsi="宋体" w:cs="宋体" w:hint="eastAsia"/>
          <w:sz w:val="24"/>
          <w:vertAlign w:val="subscript"/>
        </w:rPr>
      </w:pPr>
      <w:r>
        <w:rPr>
          <w:rFonts w:ascii="宋体" w:eastAsia="宋体" w:hAnsi="宋体" w:cs="宋体" w:hint="eastAsia"/>
          <w:sz w:val="24"/>
        </w:rPr>
        <w:t>而从休闲效果出发选择休闲内容的大学生，则不容易游戏成瘾。休闲棋牌类、益智类游戏玩家较少成瘾。</w:t>
      </w:r>
      <w:r>
        <w:rPr>
          <w:rFonts w:ascii="宋体" w:eastAsia="宋体" w:hAnsi="宋体" w:cs="宋体" w:hint="eastAsia"/>
          <w:noProof/>
        </w:rPr>
        <w:drawing>
          <wp:inline distT="0" distB="0" distL="114300" distR="114300" wp14:anchorId="62A8AD33" wp14:editId="7C097A0E">
            <wp:extent cx="5233035" cy="2074545"/>
            <wp:effectExtent l="0" t="0" r="9525" b="133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233035" cy="2074545"/>
                    </a:xfrm>
                    <a:prstGeom prst="rect">
                      <a:avLst/>
                    </a:prstGeom>
                    <a:noFill/>
                    <a:ln>
                      <a:noFill/>
                    </a:ln>
                  </pic:spPr>
                </pic:pic>
              </a:graphicData>
            </a:graphic>
          </wp:inline>
        </w:drawing>
      </w:r>
      <w:r>
        <w:rPr>
          <w:rFonts w:ascii="宋体" w:eastAsia="宋体" w:hAnsi="宋体" w:cs="宋体" w:hint="eastAsia"/>
        </w:rPr>
        <w:t xml:space="preserve">          </w:t>
      </w:r>
      <w:r>
        <w:rPr>
          <w:rFonts w:ascii="宋体" w:eastAsia="宋体" w:hAnsi="宋体" w:cs="宋体" w:hint="eastAsia"/>
          <w:noProof/>
        </w:rPr>
        <w:drawing>
          <wp:inline distT="0" distB="0" distL="114300" distR="114300" wp14:anchorId="129C66F2" wp14:editId="15260F22">
            <wp:extent cx="2871470" cy="932180"/>
            <wp:effectExtent l="0" t="0" r="8890"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2871470" cy="932180"/>
                    </a:xfrm>
                    <a:prstGeom prst="rect">
                      <a:avLst/>
                    </a:prstGeom>
                    <a:noFill/>
                    <a:ln>
                      <a:noFill/>
                    </a:ln>
                  </pic:spPr>
                </pic:pic>
              </a:graphicData>
            </a:graphic>
          </wp:inline>
        </w:drawing>
      </w:r>
    </w:p>
    <w:p w14:paraId="0E76EEA4" w14:textId="77777777" w:rsidR="002C18F4" w:rsidRDefault="002C18F4">
      <w:pPr>
        <w:spacing w:line="360" w:lineRule="auto"/>
        <w:ind w:firstLine="420"/>
        <w:jc w:val="left"/>
        <w:rPr>
          <w:rFonts w:ascii="宋体" w:eastAsia="宋体" w:hAnsi="宋体" w:cs="宋体" w:hint="eastAsia"/>
          <w:sz w:val="28"/>
          <w:szCs w:val="28"/>
        </w:rPr>
      </w:pPr>
    </w:p>
    <w:p w14:paraId="03ADB976" w14:textId="77777777" w:rsidR="002C18F4" w:rsidRDefault="00CB1103">
      <w:pPr>
        <w:numPr>
          <w:ilvl w:val="0"/>
          <w:numId w:val="2"/>
        </w:num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深度原因分析</w:t>
      </w:r>
    </w:p>
    <w:p w14:paraId="3AB099F7" w14:textId="77777777" w:rsidR="002C18F4" w:rsidRDefault="00CB1103">
      <w:pPr>
        <w:spacing w:line="360" w:lineRule="auto"/>
        <w:ind w:left="420"/>
        <w:jc w:val="left"/>
        <w:rPr>
          <w:rFonts w:ascii="宋体" w:eastAsia="宋体" w:hAnsi="宋体" w:cs="宋体" w:hint="eastAsia"/>
          <w:sz w:val="24"/>
        </w:rPr>
      </w:pPr>
      <w:r>
        <w:rPr>
          <w:rFonts w:ascii="宋体" w:eastAsia="宋体" w:hAnsi="宋体" w:cs="宋体" w:hint="eastAsia"/>
          <w:sz w:val="24"/>
        </w:rPr>
        <w:t>那么是什么造成了这些“游戏成瘾”者具有这些“共同特征”？其背后有</w:t>
      </w:r>
    </w:p>
    <w:p w14:paraId="240F781E" w14:textId="77777777" w:rsidR="002C18F4" w:rsidRDefault="00CB1103">
      <w:pPr>
        <w:spacing w:line="360" w:lineRule="auto"/>
        <w:jc w:val="left"/>
        <w:rPr>
          <w:rFonts w:ascii="宋体" w:eastAsia="宋体" w:hAnsi="宋体" w:cs="宋体" w:hint="eastAsia"/>
          <w:sz w:val="24"/>
        </w:rPr>
      </w:pPr>
      <w:r>
        <w:rPr>
          <w:rFonts w:ascii="宋体" w:eastAsia="宋体" w:hAnsi="宋体" w:cs="宋体" w:hint="eastAsia"/>
          <w:sz w:val="24"/>
        </w:rPr>
        <w:lastRenderedPageBreak/>
        <w:t>怎样的深层原因？经查阅文献与对数据的分析，我们提出以下解释：</w:t>
      </w:r>
    </w:p>
    <w:p w14:paraId="007FD325"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1.</w:t>
      </w:r>
      <w:r>
        <w:rPr>
          <w:rFonts w:ascii="楷体" w:eastAsia="楷体" w:hAnsi="楷体" w:cs="楷体" w:hint="eastAsia"/>
          <w:b/>
          <w:bCs/>
          <w:sz w:val="24"/>
        </w:rPr>
        <w:t>孤独心理：</w:t>
      </w:r>
    </w:p>
    <w:p w14:paraId="42D3E76A"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关于“孤独”的研究开始于魏斯（</w:t>
      </w:r>
      <w:r>
        <w:rPr>
          <w:rFonts w:ascii="宋体" w:eastAsia="宋体" w:hAnsi="宋体" w:cs="宋体" w:hint="eastAsia"/>
          <w:sz w:val="24"/>
        </w:rPr>
        <w:t>Robert Weiss</w:t>
      </w:r>
      <w:r>
        <w:rPr>
          <w:rFonts w:ascii="宋体" w:eastAsia="宋体" w:hAnsi="宋体" w:cs="宋体" w:hint="eastAsia"/>
          <w:sz w:val="24"/>
        </w:rPr>
        <w:t>）的著作《孤独：情感与社交孤独的体验》，而后逐渐发展。</w:t>
      </w:r>
    </w:p>
    <w:p w14:paraId="5661B775"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乌鲁克（</w:t>
      </w:r>
      <w:proofErr w:type="spellStart"/>
      <w:r>
        <w:rPr>
          <w:rFonts w:ascii="宋体" w:eastAsia="宋体" w:hAnsi="宋体" w:cs="宋体" w:hint="eastAsia"/>
          <w:sz w:val="24"/>
        </w:rPr>
        <w:t>Uruk</w:t>
      </w:r>
      <w:proofErr w:type="spellEnd"/>
      <w:r>
        <w:rPr>
          <w:rFonts w:ascii="宋体" w:eastAsia="宋体" w:hAnsi="宋体" w:cs="宋体" w:hint="eastAsia"/>
          <w:sz w:val="24"/>
        </w:rPr>
        <w:t>）与德米尔（</w:t>
      </w:r>
      <w:r>
        <w:rPr>
          <w:rFonts w:ascii="宋体" w:eastAsia="宋体" w:hAnsi="宋体" w:cs="宋体" w:hint="eastAsia"/>
          <w:sz w:val="24"/>
        </w:rPr>
        <w:t>Demir</w:t>
      </w:r>
      <w:r>
        <w:rPr>
          <w:rFonts w:ascii="宋体" w:eastAsia="宋体" w:hAnsi="宋体" w:cs="宋体" w:hint="eastAsia"/>
          <w:sz w:val="24"/>
        </w:rPr>
        <w:t>）认为孤独是由社会关系方面问题所引发的一种消极情感体验。</w:t>
      </w:r>
    </w:p>
    <w:p w14:paraId="7DC7E2A9"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吴明证在《社会心理学》中也提出这个群体常常会因为担心自己表现出愚蠢和神经错乱而害怕与人类同伴进行交往，害怕与人们交谈，它会影响个体的知觉和心理能力，使人将感情寄托在人以外的地方上</w:t>
      </w:r>
    </w:p>
    <w:p w14:paraId="784F6175" w14:textId="77777777" w:rsidR="002C18F4" w:rsidRDefault="00CB1103">
      <w:pPr>
        <w:spacing w:line="360" w:lineRule="auto"/>
        <w:ind w:firstLine="420"/>
        <w:jc w:val="left"/>
        <w:rPr>
          <w:rFonts w:ascii="宋体" w:eastAsia="宋体" w:hAnsi="宋体" w:cs="宋体" w:hint="eastAsia"/>
        </w:rPr>
      </w:pPr>
      <w:r>
        <w:rPr>
          <w:rFonts w:ascii="宋体" w:eastAsia="宋体" w:hAnsi="宋体" w:cs="宋体" w:hint="eastAsia"/>
          <w:sz w:val="24"/>
        </w:rPr>
        <w:t>此时，游戏的出现恰好可以弥补他们内心的空虚，在虚拟世界中，他们可以畅所欲言，不必担心自己身份的暴露。联想到自己平常生活中的不愉快，不自由。他们便逐渐厌恶事实，沉溺在虚拟的理想社会中。</w:t>
      </w:r>
      <w:r>
        <w:rPr>
          <w:rFonts w:ascii="宋体" w:eastAsia="宋体" w:hAnsi="宋体" w:cs="宋体" w:hint="eastAsia"/>
          <w:noProof/>
        </w:rPr>
        <w:drawing>
          <wp:inline distT="0" distB="0" distL="114300" distR="114300" wp14:anchorId="701F4E2F" wp14:editId="7C07622C">
            <wp:extent cx="5219700" cy="314325"/>
            <wp:effectExtent l="0" t="0" r="762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19700" cy="314325"/>
                    </a:xfrm>
                    <a:prstGeom prst="rect">
                      <a:avLst/>
                    </a:prstGeom>
                    <a:noFill/>
                    <a:ln>
                      <a:noFill/>
                    </a:ln>
                  </pic:spPr>
                </pic:pic>
              </a:graphicData>
            </a:graphic>
          </wp:inline>
        </w:drawing>
      </w:r>
    </w:p>
    <w:p w14:paraId="185AAD48" w14:textId="77777777" w:rsidR="002C18F4" w:rsidRDefault="00CB1103">
      <w:pPr>
        <w:spacing w:line="360" w:lineRule="auto"/>
        <w:ind w:firstLine="420"/>
        <w:jc w:val="left"/>
        <w:rPr>
          <w:rFonts w:ascii="宋体" w:eastAsia="宋体" w:hAnsi="宋体" w:cs="宋体" w:hint="eastAsia"/>
        </w:rPr>
      </w:pPr>
      <w:r>
        <w:rPr>
          <w:rFonts w:ascii="宋体" w:eastAsia="宋体" w:hAnsi="宋体" w:cs="宋体" w:hint="eastAsia"/>
          <w:noProof/>
        </w:rPr>
        <w:drawing>
          <wp:inline distT="0" distB="0" distL="114300" distR="114300" wp14:anchorId="424E30FD" wp14:editId="4CBA2F41">
            <wp:extent cx="2934335" cy="2054225"/>
            <wp:effectExtent l="0" t="0" r="6985"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2934335" cy="2054225"/>
                    </a:xfrm>
                    <a:prstGeom prst="rect">
                      <a:avLst/>
                    </a:prstGeom>
                    <a:noFill/>
                    <a:ln>
                      <a:noFill/>
                    </a:ln>
                  </pic:spPr>
                </pic:pic>
              </a:graphicData>
            </a:graphic>
          </wp:inline>
        </w:drawing>
      </w:r>
    </w:p>
    <w:p w14:paraId="69B66CA9" w14:textId="77777777" w:rsidR="002C18F4" w:rsidRDefault="00CB1103">
      <w:pPr>
        <w:spacing w:line="360" w:lineRule="auto"/>
        <w:ind w:firstLine="420"/>
        <w:jc w:val="left"/>
        <w:rPr>
          <w:rFonts w:ascii="宋体" w:eastAsia="宋体" w:hAnsi="宋体" w:cs="宋体" w:hint="eastAsia"/>
        </w:rPr>
      </w:pPr>
      <w:r>
        <w:rPr>
          <w:rFonts w:ascii="宋体" w:eastAsia="宋体" w:hAnsi="宋体" w:cs="宋体" w:hint="eastAsia"/>
          <w:noProof/>
        </w:rPr>
        <w:drawing>
          <wp:inline distT="0" distB="0" distL="114300" distR="114300" wp14:anchorId="1DB3A62F" wp14:editId="0FFB1D30">
            <wp:extent cx="1508760" cy="175260"/>
            <wp:effectExtent l="0" t="0" r="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19"/>
                    <a:stretch>
                      <a:fillRect/>
                    </a:stretch>
                  </pic:blipFill>
                  <pic:spPr>
                    <a:xfrm>
                      <a:off x="0" y="0"/>
                      <a:ext cx="1508760" cy="175260"/>
                    </a:xfrm>
                    <a:prstGeom prst="rect">
                      <a:avLst/>
                    </a:prstGeom>
                    <a:noFill/>
                    <a:ln>
                      <a:noFill/>
                    </a:ln>
                  </pic:spPr>
                </pic:pic>
              </a:graphicData>
            </a:graphic>
          </wp:inline>
        </w:drawing>
      </w:r>
      <w:r>
        <w:rPr>
          <w:rFonts w:ascii="宋体" w:eastAsia="宋体" w:hAnsi="宋体" w:cs="宋体" w:hint="eastAsia"/>
          <w:noProof/>
        </w:rPr>
        <w:lastRenderedPageBreak/>
        <w:drawing>
          <wp:inline distT="0" distB="0" distL="114300" distR="114300" wp14:anchorId="2F9B722F" wp14:editId="7978544E">
            <wp:extent cx="4892040" cy="2583180"/>
            <wp:effectExtent l="0" t="0" r="0" b="762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20"/>
                    <a:stretch>
                      <a:fillRect/>
                    </a:stretch>
                  </pic:blipFill>
                  <pic:spPr>
                    <a:xfrm>
                      <a:off x="0" y="0"/>
                      <a:ext cx="4892040" cy="2583180"/>
                    </a:xfrm>
                    <a:prstGeom prst="rect">
                      <a:avLst/>
                    </a:prstGeom>
                    <a:noFill/>
                    <a:ln>
                      <a:noFill/>
                    </a:ln>
                  </pic:spPr>
                </pic:pic>
              </a:graphicData>
            </a:graphic>
          </wp:inline>
        </w:drawing>
      </w:r>
    </w:p>
    <w:p w14:paraId="16737081"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这也可以解释为什么孤僻、内向、在人际交往中拥有一定的障碍的学生与被调剂到自己并不喜欢的专业学生网络游戏成瘾比例</w:t>
      </w:r>
      <w:proofErr w:type="gramStart"/>
      <w:r>
        <w:rPr>
          <w:rFonts w:ascii="宋体" w:eastAsia="宋体" w:hAnsi="宋体" w:cs="宋体" w:hint="eastAsia"/>
          <w:sz w:val="24"/>
        </w:rPr>
        <w:t>高</w:t>
      </w:r>
      <w:r>
        <w:rPr>
          <w:rFonts w:ascii="宋体" w:eastAsia="宋体" w:hAnsi="宋体" w:cs="宋体" w:hint="eastAsia"/>
          <w:sz w:val="24"/>
        </w:rPr>
        <w:t>.</w:t>
      </w:r>
      <w:proofErr w:type="gramEnd"/>
    </w:p>
    <w:p w14:paraId="65AFC7EC"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2.</w:t>
      </w:r>
      <w:r>
        <w:rPr>
          <w:rFonts w:ascii="楷体" w:eastAsia="楷体" w:hAnsi="楷体" w:cs="楷体" w:hint="eastAsia"/>
          <w:b/>
          <w:bCs/>
          <w:sz w:val="24"/>
        </w:rPr>
        <w:t>从众心理</w:t>
      </w:r>
    </w:p>
    <w:p w14:paraId="23959861"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著名的阿希从众实验曾得出结论：“群体中的个人往往不愿意违背群体标准而被其他成员视为越轨者，从而被孤立。”</w:t>
      </w:r>
    </w:p>
    <w:p w14:paraId="3D038D71" w14:textId="77777777" w:rsidR="002C18F4" w:rsidRDefault="00CB1103">
      <w:pPr>
        <w:spacing w:line="360" w:lineRule="auto"/>
        <w:ind w:firstLine="420"/>
        <w:jc w:val="left"/>
        <w:rPr>
          <w:rFonts w:ascii="宋体" w:eastAsia="宋体" w:hAnsi="宋体" w:cs="宋体" w:hint="eastAsia"/>
        </w:rPr>
      </w:pPr>
      <w:r>
        <w:rPr>
          <w:rFonts w:ascii="宋体" w:eastAsia="宋体" w:hAnsi="宋体" w:cs="宋体" w:hint="eastAsia"/>
          <w:sz w:val="24"/>
        </w:rPr>
        <w:t>于是我们可知，游戏成瘾现象可能与周围社会环境有关。当众人都在聊游戏时，迫于压力，个体首先一般会“权宜从众”，这时尚未成瘾。而等到对游戏逐渐深入，社交范围的逐渐扩大，他便更想深入游戏以挖掘更多话题，从而从“权宜从众”变成“真从众”，最终游戏成瘾。</w:t>
      </w:r>
      <w:r>
        <w:rPr>
          <w:rFonts w:ascii="宋体" w:eastAsia="宋体" w:hAnsi="宋体" w:cs="宋体" w:hint="eastAsia"/>
          <w:noProof/>
        </w:rPr>
        <w:drawing>
          <wp:inline distT="0" distB="0" distL="114300" distR="114300" wp14:anchorId="18472F5F" wp14:editId="7DF10CE0">
            <wp:extent cx="4152900" cy="2606040"/>
            <wp:effectExtent l="0" t="0" r="7620"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1"/>
                    <a:stretch>
                      <a:fillRect/>
                    </a:stretch>
                  </pic:blipFill>
                  <pic:spPr>
                    <a:xfrm>
                      <a:off x="0" y="0"/>
                      <a:ext cx="4152900" cy="2606040"/>
                    </a:xfrm>
                    <a:prstGeom prst="rect">
                      <a:avLst/>
                    </a:prstGeom>
                    <a:noFill/>
                    <a:ln>
                      <a:noFill/>
                    </a:ln>
                  </pic:spPr>
                </pic:pic>
              </a:graphicData>
            </a:graphic>
          </wp:inline>
        </w:drawing>
      </w:r>
    </w:p>
    <w:p w14:paraId="4C55F779" w14:textId="77777777" w:rsidR="002C18F4" w:rsidRDefault="00CB1103">
      <w:pPr>
        <w:spacing w:line="360" w:lineRule="auto"/>
        <w:ind w:firstLine="420"/>
        <w:jc w:val="left"/>
        <w:rPr>
          <w:rFonts w:ascii="宋体" w:eastAsia="宋体" w:hAnsi="宋体" w:cs="宋体" w:hint="eastAsia"/>
        </w:rPr>
      </w:pPr>
      <w:r>
        <w:rPr>
          <w:rFonts w:ascii="宋体" w:eastAsia="宋体" w:hAnsi="宋体" w:cs="宋体" w:hint="eastAsia"/>
          <w:noProof/>
        </w:rPr>
        <w:lastRenderedPageBreak/>
        <w:drawing>
          <wp:inline distT="0" distB="0" distL="114300" distR="114300" wp14:anchorId="2387E483" wp14:editId="2F56483D">
            <wp:extent cx="5273040" cy="2226310"/>
            <wp:effectExtent l="0" t="0" r="10160" b="889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2"/>
                    <a:stretch>
                      <a:fillRect/>
                    </a:stretch>
                  </pic:blipFill>
                  <pic:spPr>
                    <a:xfrm>
                      <a:off x="0" y="0"/>
                      <a:ext cx="5273040" cy="2226310"/>
                    </a:xfrm>
                    <a:prstGeom prst="rect">
                      <a:avLst/>
                    </a:prstGeom>
                    <a:noFill/>
                    <a:ln>
                      <a:noFill/>
                    </a:ln>
                  </pic:spPr>
                </pic:pic>
              </a:graphicData>
            </a:graphic>
          </wp:inline>
        </w:drawing>
      </w:r>
    </w:p>
    <w:p w14:paraId="1903CB7B"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3.</w:t>
      </w:r>
      <w:r>
        <w:rPr>
          <w:rFonts w:ascii="楷体" w:eastAsia="楷体" w:hAnsi="楷体" w:cs="楷体" w:hint="eastAsia"/>
          <w:b/>
          <w:bCs/>
          <w:sz w:val="24"/>
        </w:rPr>
        <w:t>冲动与叛逆心理</w:t>
      </w:r>
    </w:p>
    <w:p w14:paraId="41A1DE16"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津巴多（</w:t>
      </w:r>
      <w:r>
        <w:rPr>
          <w:rFonts w:ascii="宋体" w:eastAsia="宋体" w:hAnsi="宋体" w:cs="宋体" w:hint="eastAsia"/>
          <w:sz w:val="24"/>
        </w:rPr>
        <w:t>Philip Zimbardo</w:t>
      </w:r>
      <w:r>
        <w:rPr>
          <w:rFonts w:ascii="宋体" w:eastAsia="宋体" w:hAnsi="宋体" w:cs="宋体" w:hint="eastAsia"/>
          <w:sz w:val="24"/>
        </w:rPr>
        <w:t>）曾说过：“正常人有时候会做出一些有背于他们本性的蠢事，本性善良的人有时候会做出一些邪恶的事情，聪敏的人有时候又会做出一些愚蠢，荒谬的傻事。”</w:t>
      </w:r>
    </w:p>
    <w:p w14:paraId="79D1D8DE" w14:textId="77777777" w:rsidR="002C18F4" w:rsidRDefault="00CB1103">
      <w:pPr>
        <w:spacing w:line="360" w:lineRule="auto"/>
        <w:ind w:firstLine="420"/>
        <w:jc w:val="left"/>
        <w:rPr>
          <w:rFonts w:ascii="宋体" w:eastAsia="宋体" w:hAnsi="宋体" w:cs="宋体" w:hint="eastAsia"/>
        </w:rPr>
      </w:pPr>
      <w:r>
        <w:rPr>
          <w:rFonts w:ascii="宋体" w:eastAsia="宋体" w:hAnsi="宋体" w:cs="宋体" w:hint="eastAsia"/>
          <w:sz w:val="24"/>
        </w:rPr>
        <w:t>从调研数据中我们发现，</w:t>
      </w:r>
      <w:r>
        <w:rPr>
          <w:rFonts w:ascii="宋体" w:eastAsia="宋体" w:hAnsi="宋体" w:cs="宋体" w:hint="eastAsia"/>
          <w:sz w:val="24"/>
        </w:rPr>
        <w:t>自我管理和自我约束能力差的同学可能更容易游戏成瘾，而这些同学自身往往有过复杂心理斗争，并非是一股脑儿玩到底。</w:t>
      </w:r>
      <w:r>
        <w:rPr>
          <w:rFonts w:ascii="宋体" w:eastAsia="宋体" w:hAnsi="宋体" w:cs="宋体" w:hint="eastAsia"/>
          <w:sz w:val="24"/>
        </w:rPr>
        <w:t>他们玩游戏之始可能只是一时头脑发热，或是由于高中阶段长时间的“压抑”需要找到一些抒发点，于是便投身游戏，可却因其中的诱惑迷失了自我，对游戏成瘾</w:t>
      </w:r>
      <w:r>
        <w:rPr>
          <w:rFonts w:ascii="宋体" w:eastAsia="宋体" w:hAnsi="宋体" w:cs="宋体" w:hint="eastAsia"/>
          <w:color w:val="0000FF"/>
          <w:sz w:val="24"/>
        </w:rPr>
        <w:t>。</w:t>
      </w:r>
      <w:r>
        <w:rPr>
          <w:rFonts w:ascii="宋体" w:eastAsia="宋体" w:hAnsi="宋体" w:cs="宋体" w:hint="eastAsia"/>
          <w:sz w:val="24"/>
        </w:rPr>
        <w:t>（</w:t>
      </w:r>
      <w:r>
        <w:rPr>
          <w:rFonts w:ascii="宋体" w:eastAsia="宋体" w:hAnsi="宋体" w:cs="宋体" w:hint="eastAsia"/>
          <w:noProof/>
        </w:rPr>
        <w:drawing>
          <wp:inline distT="0" distB="0" distL="114300" distR="114300" wp14:anchorId="1C1E0D0D" wp14:editId="47E76ABD">
            <wp:extent cx="3938905" cy="2000250"/>
            <wp:effectExtent l="0" t="0" r="8255" b="1143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3"/>
                    <a:stretch>
                      <a:fillRect/>
                    </a:stretch>
                  </pic:blipFill>
                  <pic:spPr>
                    <a:xfrm>
                      <a:off x="0" y="0"/>
                      <a:ext cx="3938905" cy="2000250"/>
                    </a:xfrm>
                    <a:prstGeom prst="rect">
                      <a:avLst/>
                    </a:prstGeom>
                    <a:noFill/>
                    <a:ln>
                      <a:noFill/>
                    </a:ln>
                  </pic:spPr>
                </pic:pic>
              </a:graphicData>
            </a:graphic>
          </wp:inline>
        </w:drawing>
      </w:r>
    </w:p>
    <w:p w14:paraId="0279A58D"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4.</w:t>
      </w:r>
      <w:r>
        <w:rPr>
          <w:rFonts w:ascii="楷体" w:eastAsia="楷体" w:hAnsi="楷体" w:cs="楷体" w:hint="eastAsia"/>
          <w:b/>
          <w:bCs/>
          <w:sz w:val="24"/>
        </w:rPr>
        <w:t>虚假成就感与暴力心理满足</w:t>
      </w:r>
    </w:p>
    <w:p w14:paraId="0FD0D117"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泰弗尔</w:t>
      </w:r>
      <w:r>
        <w:rPr>
          <w:rFonts w:ascii="宋体" w:eastAsia="宋体" w:hAnsi="宋体" w:cs="宋体" w:hint="eastAsia"/>
          <w:sz w:val="24"/>
        </w:rPr>
        <w:t xml:space="preserve"> </w:t>
      </w:r>
      <w:r>
        <w:rPr>
          <w:rFonts w:ascii="宋体" w:eastAsia="宋体" w:hAnsi="宋体" w:cs="宋体" w:hint="eastAsia"/>
          <w:sz w:val="24"/>
        </w:rPr>
        <w:t>（</w:t>
      </w:r>
      <w:r>
        <w:rPr>
          <w:rFonts w:ascii="宋体" w:eastAsia="宋体" w:hAnsi="宋体" w:cs="宋体" w:hint="eastAsia"/>
          <w:sz w:val="24"/>
        </w:rPr>
        <w:t xml:space="preserve">Tajfel </w:t>
      </w:r>
      <w:r>
        <w:rPr>
          <w:rFonts w:ascii="宋体" w:eastAsia="宋体" w:hAnsi="宋体" w:cs="宋体" w:hint="eastAsia"/>
          <w:sz w:val="24"/>
        </w:rPr>
        <w:t>）曾提出“人们都渴望拥有积极的自我形象。”</w:t>
      </w:r>
    </w:p>
    <w:p w14:paraId="58F2220B"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张宏如在《大学生网络游戏成瘾的心理学分析》提出“网络游戏不同于传统游戏的方面便在于升级诱惑，它是一种畸形的心理成就动机。每升一级，游戏就会有所提示，玩家的成就感便越来越强，玩游戏的心理动机也会越来越强。”</w:t>
      </w:r>
    </w:p>
    <w:p w14:paraId="5C10E3CD" w14:textId="77777777" w:rsidR="002C18F4" w:rsidRDefault="00CB1103">
      <w:pPr>
        <w:spacing w:line="360" w:lineRule="auto"/>
        <w:ind w:firstLine="420"/>
        <w:jc w:val="left"/>
        <w:rPr>
          <w:rFonts w:ascii="宋体" w:eastAsia="宋体" w:hAnsi="宋体" w:cs="宋体" w:hint="eastAsia"/>
        </w:rPr>
      </w:pPr>
      <w:r>
        <w:rPr>
          <w:rFonts w:ascii="宋体" w:eastAsia="宋体" w:hAnsi="宋体" w:cs="宋体" w:hint="eastAsia"/>
          <w:sz w:val="24"/>
        </w:rPr>
        <w:t>他们误认为自己在游戏中提高等级，刷取稀有的装备可以令自己至少在某一</w:t>
      </w:r>
      <w:r>
        <w:rPr>
          <w:rFonts w:ascii="宋体" w:eastAsia="宋体" w:hAnsi="宋体" w:cs="宋体" w:hint="eastAsia"/>
          <w:sz w:val="24"/>
        </w:rPr>
        <w:lastRenderedPageBreak/>
        <w:t>方面上建立起积极的自我形象，于是沉溺其中，渴望在游戏中赢得他人的关注，建立起自己的自尊。</w:t>
      </w:r>
      <w:r>
        <w:rPr>
          <w:rFonts w:ascii="宋体" w:eastAsia="宋体" w:hAnsi="宋体" w:cs="宋体" w:hint="eastAsia"/>
          <w:noProof/>
        </w:rPr>
        <w:drawing>
          <wp:inline distT="0" distB="0" distL="114300" distR="114300" wp14:anchorId="13F6A549" wp14:editId="782FA613">
            <wp:extent cx="5219700" cy="314325"/>
            <wp:effectExtent l="0" t="0" r="762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stretch>
                      <a:fillRect/>
                    </a:stretch>
                  </pic:blipFill>
                  <pic:spPr>
                    <a:xfrm>
                      <a:off x="0" y="0"/>
                      <a:ext cx="5219700" cy="314325"/>
                    </a:xfrm>
                    <a:prstGeom prst="rect">
                      <a:avLst/>
                    </a:prstGeom>
                    <a:noFill/>
                    <a:ln>
                      <a:noFill/>
                    </a:ln>
                  </pic:spPr>
                </pic:pic>
              </a:graphicData>
            </a:graphic>
          </wp:inline>
        </w:drawing>
      </w:r>
    </w:p>
    <w:p w14:paraId="0F000738" w14:textId="77777777" w:rsidR="002C18F4" w:rsidRDefault="00CB1103">
      <w:pPr>
        <w:spacing w:line="360" w:lineRule="auto"/>
        <w:ind w:firstLine="420"/>
        <w:jc w:val="left"/>
        <w:rPr>
          <w:rFonts w:ascii="宋体" w:eastAsia="宋体" w:hAnsi="宋体" w:cs="宋体" w:hint="eastAsia"/>
        </w:rPr>
      </w:pPr>
      <w:r>
        <w:rPr>
          <w:rFonts w:ascii="宋体" w:eastAsia="宋体" w:hAnsi="宋体" w:cs="宋体" w:hint="eastAsia"/>
          <w:noProof/>
        </w:rPr>
        <w:drawing>
          <wp:inline distT="0" distB="0" distL="114300" distR="114300" wp14:anchorId="57032ED2" wp14:editId="30281B50">
            <wp:extent cx="2934335" cy="2054225"/>
            <wp:effectExtent l="0" t="0" r="6985"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8"/>
                    <a:stretch>
                      <a:fillRect/>
                    </a:stretch>
                  </pic:blipFill>
                  <pic:spPr>
                    <a:xfrm>
                      <a:off x="0" y="0"/>
                      <a:ext cx="2934335" cy="2054225"/>
                    </a:xfrm>
                    <a:prstGeom prst="rect">
                      <a:avLst/>
                    </a:prstGeom>
                    <a:noFill/>
                    <a:ln>
                      <a:noFill/>
                    </a:ln>
                  </pic:spPr>
                </pic:pic>
              </a:graphicData>
            </a:graphic>
          </wp:inline>
        </w:drawing>
      </w:r>
    </w:p>
    <w:p w14:paraId="0F21975C" w14:textId="77777777" w:rsidR="002C18F4" w:rsidRDefault="002C18F4">
      <w:pPr>
        <w:spacing w:line="360" w:lineRule="auto"/>
        <w:ind w:firstLine="420"/>
        <w:jc w:val="left"/>
        <w:rPr>
          <w:rFonts w:ascii="宋体" w:eastAsia="宋体" w:hAnsi="宋体" w:cs="宋体" w:hint="eastAsia"/>
        </w:rPr>
      </w:pPr>
    </w:p>
    <w:p w14:paraId="16B857C0" w14:textId="77777777" w:rsidR="002C18F4" w:rsidRDefault="002C18F4">
      <w:pPr>
        <w:spacing w:line="360" w:lineRule="auto"/>
        <w:ind w:firstLine="420"/>
        <w:jc w:val="left"/>
        <w:rPr>
          <w:rFonts w:ascii="宋体" w:eastAsia="宋体" w:hAnsi="宋体" w:cs="宋体" w:hint="eastAsia"/>
          <w:sz w:val="24"/>
        </w:rPr>
      </w:pPr>
    </w:p>
    <w:p w14:paraId="390B247C"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同时，我们也要注意虚拟社会也能提供日常生活中不能提供的“便利”之处，只要你够强，你便很容易在游戏中结交兄弟，甚至谈恋爱，获得虚拟的满足。在精神不爽时，也可以屠杀怪物或者攻击玩家，在虚拟社会的规则漏洞中体验暴力的快感，来达到自身的目的。</w:t>
      </w:r>
      <w:r>
        <w:rPr>
          <w:rFonts w:ascii="宋体" w:eastAsia="宋体" w:hAnsi="宋体" w:cs="宋体" w:hint="eastAsia"/>
          <w:noProof/>
        </w:rPr>
        <w:drawing>
          <wp:inline distT="0" distB="0" distL="114300" distR="114300" wp14:anchorId="0DAC8A8E" wp14:editId="2F4C2FCC">
            <wp:extent cx="4148455" cy="2164715"/>
            <wp:effectExtent l="0" t="0" r="12065" b="1460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4"/>
                    <a:stretch>
                      <a:fillRect/>
                    </a:stretch>
                  </pic:blipFill>
                  <pic:spPr>
                    <a:xfrm>
                      <a:off x="0" y="0"/>
                      <a:ext cx="4148455" cy="2164715"/>
                    </a:xfrm>
                    <a:prstGeom prst="rect">
                      <a:avLst/>
                    </a:prstGeom>
                    <a:noFill/>
                    <a:ln>
                      <a:noFill/>
                    </a:ln>
                  </pic:spPr>
                </pic:pic>
              </a:graphicData>
            </a:graphic>
          </wp:inline>
        </w:drawing>
      </w:r>
    </w:p>
    <w:p w14:paraId="7B838AAD"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这也可以解释为什么网络对战类游戏与角色扮演类容易让人成瘾而从休闲效果出发选择休闲内容的休闲棋牌类、益智类游戏玩家较少成瘾。因为网络对战类游戏满足了暴力心理而角色扮演类游戏满足了一种虚假的成就感。</w:t>
      </w:r>
    </w:p>
    <w:p w14:paraId="006C02B1" w14:textId="77777777" w:rsidR="002C18F4" w:rsidRDefault="002C18F4">
      <w:pPr>
        <w:spacing w:line="120" w:lineRule="auto"/>
        <w:jc w:val="left"/>
        <w:rPr>
          <w:rFonts w:ascii="宋体" w:eastAsia="宋体" w:hAnsi="宋体" w:cs="宋体" w:hint="eastAsia"/>
          <w:sz w:val="28"/>
          <w:szCs w:val="28"/>
        </w:rPr>
      </w:pPr>
    </w:p>
    <w:p w14:paraId="4AAFECE2" w14:textId="77777777" w:rsidR="002C18F4" w:rsidRDefault="00CB1103">
      <w:pPr>
        <w:spacing w:line="120" w:lineRule="auto"/>
        <w:jc w:val="left"/>
        <w:rPr>
          <w:rFonts w:ascii="宋体" w:eastAsia="宋体" w:hAnsi="宋体" w:cs="宋体" w:hint="eastAsia"/>
          <w:b/>
          <w:bCs/>
          <w:sz w:val="24"/>
        </w:rPr>
      </w:pPr>
      <w:r>
        <w:rPr>
          <w:rFonts w:ascii="宋体" w:eastAsia="宋体" w:hAnsi="宋体" w:cs="宋体" w:hint="eastAsia"/>
          <w:b/>
          <w:bCs/>
          <w:sz w:val="24"/>
        </w:rPr>
        <w:t>三、分析解决</w:t>
      </w:r>
    </w:p>
    <w:p w14:paraId="5A1F76DD"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lastRenderedPageBreak/>
        <w:t>（一）解决方案；他人帮助</w:t>
      </w:r>
    </w:p>
    <w:p w14:paraId="041FDCA6"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1.</w:t>
      </w:r>
      <w:r>
        <w:rPr>
          <w:rFonts w:ascii="楷体" w:eastAsia="楷体" w:hAnsi="楷体" w:cs="楷体" w:hint="eastAsia"/>
          <w:b/>
          <w:bCs/>
          <w:sz w:val="24"/>
        </w:rPr>
        <w:t>心理辅导</w:t>
      </w:r>
    </w:p>
    <w:p w14:paraId="5560700B"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针对游戏成瘾者的精神层面，通过与专业心理医生沟通交流来提供帮助。从而达到减少游戏成瘾行为的效果。</w:t>
      </w:r>
    </w:p>
    <w:p w14:paraId="6FB7487C"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2.</w:t>
      </w:r>
      <w:r>
        <w:rPr>
          <w:rFonts w:ascii="楷体" w:eastAsia="楷体" w:hAnsi="楷体" w:cs="楷体" w:hint="eastAsia"/>
          <w:b/>
          <w:bCs/>
          <w:sz w:val="24"/>
        </w:rPr>
        <w:t>健康教育</w:t>
      </w:r>
    </w:p>
    <w:p w14:paraId="6564ABDD" w14:textId="77777777" w:rsidR="002C18F4" w:rsidRDefault="00CB1103">
      <w:pPr>
        <w:spacing w:line="360" w:lineRule="auto"/>
        <w:ind w:firstLine="420"/>
        <w:jc w:val="left"/>
        <w:rPr>
          <w:rFonts w:ascii="宋体" w:eastAsia="宋体" w:hAnsi="宋体" w:cs="宋体" w:hint="eastAsia"/>
          <w:color w:val="0000FF"/>
          <w:sz w:val="24"/>
        </w:rPr>
      </w:pPr>
      <w:r>
        <w:rPr>
          <w:rFonts w:ascii="宋体" w:eastAsia="宋体" w:hAnsi="宋体" w:cs="宋体" w:hint="eastAsia"/>
          <w:sz w:val="24"/>
        </w:rPr>
        <w:t>通过学校、社区媒体等渠道开展针对游戏成瘾的健康教育活动，通过教育和培训，帮助他们建立自我保护意识和正确的价值观，掌握合理使用游戏的方法和技巧，逐步减少消极游戏行为，</w:t>
      </w:r>
      <w:r>
        <w:rPr>
          <w:rFonts w:ascii="宋体" w:eastAsia="宋体" w:hAnsi="宋体" w:cs="宋体" w:hint="eastAsia"/>
          <w:sz w:val="24"/>
        </w:rPr>
        <w:t>以避免虚假成就感诱惑与暴力心理满足。</w:t>
      </w:r>
      <w:r>
        <w:rPr>
          <w:rFonts w:ascii="宋体" w:eastAsia="宋体" w:hAnsi="宋体" w:cs="宋体" w:hint="eastAsia"/>
          <w:noProof/>
        </w:rPr>
        <w:drawing>
          <wp:inline distT="0" distB="0" distL="114300" distR="114300" wp14:anchorId="18D26028" wp14:editId="59BF971A">
            <wp:extent cx="5268595" cy="2321560"/>
            <wp:effectExtent l="0" t="0" r="4445" b="10160"/>
            <wp:docPr id="2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3"/>
                    <pic:cNvPicPr>
                      <a:picLocks noChangeAspect="1"/>
                    </pic:cNvPicPr>
                  </pic:nvPicPr>
                  <pic:blipFill>
                    <a:blip r:embed="rId25"/>
                    <a:stretch>
                      <a:fillRect/>
                    </a:stretch>
                  </pic:blipFill>
                  <pic:spPr>
                    <a:xfrm>
                      <a:off x="0" y="0"/>
                      <a:ext cx="5268595" cy="2321560"/>
                    </a:xfrm>
                    <a:prstGeom prst="rect">
                      <a:avLst/>
                    </a:prstGeom>
                    <a:noFill/>
                    <a:ln>
                      <a:noFill/>
                    </a:ln>
                  </pic:spPr>
                </pic:pic>
              </a:graphicData>
            </a:graphic>
          </wp:inline>
        </w:drawing>
      </w:r>
    </w:p>
    <w:p w14:paraId="62223000"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3.</w:t>
      </w:r>
      <w:r>
        <w:rPr>
          <w:rFonts w:ascii="楷体" w:eastAsia="楷体" w:hAnsi="楷体" w:cs="楷体" w:hint="eastAsia"/>
          <w:b/>
          <w:bCs/>
          <w:sz w:val="24"/>
        </w:rPr>
        <w:t>社会与家庭支持</w:t>
      </w:r>
    </w:p>
    <w:p w14:paraId="54984D5C"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从正面方向利用从众心理，并缓解他们的孤独心理</w:t>
      </w:r>
    </w:p>
    <w:p w14:paraId="71DCA8B2"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提倡游戏成瘾者积极参与到正常的社会交往中，社会支持可以来自于学校、同龄人、教练和治疗师等方面，组成一个支持、宽容和理解的环境，来鼓励游戏成瘾者改变消极行为，逐步回归健康的状态。</w:t>
      </w:r>
    </w:p>
    <w:p w14:paraId="3940B28B"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建立游戏成瘾者之间的社交支持网络，让他们能够相互交流和分享经验。通过组织座谈会、线上论坛，帮助他们互相支持和鼓励。</w:t>
      </w:r>
    </w:p>
    <w:p w14:paraId="020E5E55"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家庭成员应提供支持和理解，与游戏成瘾者建立良好的沟通和信任关系。</w:t>
      </w:r>
    </w:p>
    <w:p w14:paraId="7C45A291"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noProof/>
        </w:rPr>
        <w:lastRenderedPageBreak/>
        <w:drawing>
          <wp:inline distT="0" distB="0" distL="114300" distR="114300" wp14:anchorId="26149F9B" wp14:editId="003BCB03">
            <wp:extent cx="4890135" cy="1985010"/>
            <wp:effectExtent l="0" t="0" r="1905" b="11430"/>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pic:cNvPicPr>
                      <a:picLocks noChangeAspect="1"/>
                    </pic:cNvPicPr>
                  </pic:nvPicPr>
                  <pic:blipFill>
                    <a:blip r:embed="rId26"/>
                    <a:stretch>
                      <a:fillRect/>
                    </a:stretch>
                  </pic:blipFill>
                  <pic:spPr>
                    <a:xfrm>
                      <a:off x="0" y="0"/>
                      <a:ext cx="4890135" cy="1985010"/>
                    </a:xfrm>
                    <a:prstGeom prst="rect">
                      <a:avLst/>
                    </a:prstGeom>
                    <a:noFill/>
                    <a:ln>
                      <a:noFill/>
                    </a:ln>
                  </pic:spPr>
                </pic:pic>
              </a:graphicData>
            </a:graphic>
          </wp:inline>
        </w:drawing>
      </w:r>
    </w:p>
    <w:p w14:paraId="167A7DA8" w14:textId="77777777" w:rsidR="002C18F4" w:rsidRDefault="002C18F4">
      <w:pPr>
        <w:spacing w:line="360" w:lineRule="auto"/>
        <w:ind w:firstLine="420"/>
        <w:jc w:val="left"/>
        <w:rPr>
          <w:rFonts w:ascii="宋体" w:eastAsia="宋体" w:hAnsi="宋体" w:cs="宋体" w:hint="eastAsia"/>
          <w:sz w:val="24"/>
        </w:rPr>
      </w:pPr>
    </w:p>
    <w:p w14:paraId="74334C80"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（二）解决方案；自我调节</w:t>
      </w:r>
    </w:p>
    <w:p w14:paraId="6F0ACCB9"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1.</w:t>
      </w:r>
      <w:r>
        <w:rPr>
          <w:rFonts w:ascii="楷体" w:eastAsia="楷体" w:hAnsi="楷体" w:cs="楷体" w:hint="eastAsia"/>
          <w:b/>
          <w:bCs/>
          <w:sz w:val="24"/>
        </w:rPr>
        <w:t>建立健康生活习惯</w:t>
      </w:r>
    </w:p>
    <w:p w14:paraId="0C5CC9B9"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制定规律的作息时间：建立每天规律的作息时间表，避免长时间沉迷于游戏中，保持身体和大脑的健康状态。</w:t>
      </w:r>
    </w:p>
    <w:p w14:paraId="5EB38311"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多元化的娱乐活动：发展多种兴趣爱好和娱乐</w:t>
      </w:r>
      <w:proofErr w:type="gramStart"/>
      <w:r>
        <w:rPr>
          <w:rFonts w:ascii="宋体" w:eastAsia="宋体" w:hAnsi="宋体" w:cs="宋体" w:hint="eastAsia"/>
          <w:sz w:val="24"/>
        </w:rPr>
        <w:t>活动</w:t>
      </w:r>
      <w:r>
        <w:rPr>
          <w:rFonts w:ascii="宋体" w:eastAsia="宋体" w:hAnsi="宋体" w:cs="宋体" w:hint="eastAsia"/>
          <w:sz w:val="24"/>
        </w:rPr>
        <w:t>,</w:t>
      </w:r>
      <w:proofErr w:type="gramEnd"/>
      <w:r>
        <w:rPr>
          <w:rFonts w:ascii="宋体" w:eastAsia="宋体" w:hAnsi="宋体" w:cs="宋体" w:hint="eastAsia"/>
          <w:sz w:val="24"/>
        </w:rPr>
        <w:t>增加户外活动和运动，分散对游戏的注意力，</w:t>
      </w:r>
    </w:p>
    <w:p w14:paraId="27B7FA3F" w14:textId="77777777" w:rsidR="002C18F4" w:rsidRDefault="00CB1103">
      <w:pPr>
        <w:spacing w:line="360" w:lineRule="auto"/>
        <w:jc w:val="left"/>
        <w:rPr>
          <w:rFonts w:ascii="宋体" w:eastAsia="宋体" w:hAnsi="宋体" w:cs="宋体" w:hint="eastAsia"/>
          <w:sz w:val="24"/>
        </w:rPr>
      </w:pPr>
      <w:r>
        <w:rPr>
          <w:rFonts w:ascii="宋体" w:eastAsia="宋体" w:hAnsi="宋体" w:cs="宋体" w:hint="eastAsia"/>
          <w:sz w:val="24"/>
        </w:rPr>
        <w:t xml:space="preserve">    </w:t>
      </w:r>
    </w:p>
    <w:p w14:paraId="5807F8E9" w14:textId="77777777" w:rsidR="002C18F4" w:rsidRDefault="00CB1103">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2.</w:t>
      </w:r>
      <w:r>
        <w:rPr>
          <w:rFonts w:ascii="楷体" w:eastAsia="楷体" w:hAnsi="楷体" w:cs="楷体" w:hint="eastAsia"/>
          <w:b/>
          <w:bCs/>
          <w:sz w:val="24"/>
        </w:rPr>
        <w:t>设立奖惩机制与限制</w:t>
      </w:r>
    </w:p>
    <w:p w14:paraId="44E4DB0F"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制定限制和规则：自我设定游戏时间的限制，以确保游戏不会干扰到日常生活和责任。</w:t>
      </w:r>
    </w:p>
    <w:p w14:paraId="1AB4B52E" w14:textId="77777777" w:rsidR="002C18F4" w:rsidRDefault="00CB1103">
      <w:pPr>
        <w:spacing w:line="120" w:lineRule="auto"/>
        <w:ind w:firstLine="420"/>
        <w:jc w:val="left"/>
        <w:rPr>
          <w:rFonts w:ascii="宋体" w:eastAsia="宋体" w:hAnsi="宋体" w:cs="宋体" w:hint="eastAsia"/>
          <w:sz w:val="24"/>
        </w:rPr>
      </w:pPr>
      <w:r>
        <w:rPr>
          <w:rFonts w:ascii="宋体" w:eastAsia="宋体" w:hAnsi="宋体" w:cs="宋体" w:hint="eastAsia"/>
          <w:sz w:val="24"/>
        </w:rPr>
        <w:t>设立奖励机制：为自己设定奖励机制，以增强积极性和持续改变的动力。</w:t>
      </w:r>
    </w:p>
    <w:p w14:paraId="21975A50" w14:textId="77777777" w:rsidR="002C18F4" w:rsidRDefault="002C18F4">
      <w:pPr>
        <w:spacing w:line="120" w:lineRule="auto"/>
        <w:jc w:val="left"/>
        <w:rPr>
          <w:rFonts w:ascii="宋体" w:eastAsia="宋体" w:hAnsi="宋体" w:cs="宋体" w:hint="eastAsia"/>
          <w:b/>
          <w:bCs/>
          <w:sz w:val="24"/>
        </w:rPr>
      </w:pPr>
    </w:p>
    <w:p w14:paraId="4670762B" w14:textId="77777777" w:rsidR="002C18F4" w:rsidRDefault="00CB1103">
      <w:pPr>
        <w:spacing w:line="120" w:lineRule="auto"/>
        <w:jc w:val="left"/>
        <w:rPr>
          <w:rFonts w:ascii="宋体" w:eastAsia="宋体" w:hAnsi="宋体" w:cs="宋体" w:hint="eastAsia"/>
          <w:b/>
          <w:bCs/>
          <w:sz w:val="24"/>
        </w:rPr>
      </w:pPr>
      <w:r>
        <w:rPr>
          <w:rFonts w:ascii="宋体" w:eastAsia="宋体" w:hAnsi="宋体" w:cs="宋体" w:hint="eastAsia"/>
          <w:b/>
          <w:bCs/>
          <w:sz w:val="24"/>
        </w:rPr>
        <w:t>四、总结</w:t>
      </w:r>
    </w:p>
    <w:p w14:paraId="637237EB" w14:textId="77777777" w:rsidR="002C18F4" w:rsidRDefault="002C18F4">
      <w:pPr>
        <w:spacing w:line="120" w:lineRule="auto"/>
        <w:ind w:firstLine="420"/>
        <w:jc w:val="left"/>
        <w:rPr>
          <w:rFonts w:ascii="宋体" w:eastAsia="宋体" w:hAnsi="宋体" w:cs="宋体" w:hint="eastAsia"/>
          <w:b/>
          <w:bCs/>
          <w:sz w:val="24"/>
        </w:rPr>
      </w:pPr>
    </w:p>
    <w:p w14:paraId="2FD82C95" w14:textId="77777777" w:rsidR="002C18F4" w:rsidRDefault="00CB1103">
      <w:pPr>
        <w:spacing w:line="360" w:lineRule="auto"/>
        <w:ind w:firstLine="420"/>
        <w:jc w:val="left"/>
        <w:rPr>
          <w:rFonts w:ascii="宋体" w:eastAsia="宋体" w:hAnsi="宋体" w:cs="宋体" w:hint="eastAsia"/>
          <w:sz w:val="24"/>
        </w:rPr>
      </w:pPr>
      <w:r>
        <w:rPr>
          <w:rFonts w:ascii="宋体" w:eastAsia="宋体" w:hAnsi="宋体" w:cs="宋体" w:hint="eastAsia"/>
          <w:sz w:val="24"/>
        </w:rPr>
        <w:t>综上而言，我们以大学生沉迷网络游戏的特征入手，分析了其沉迷游戏的深层原因，探讨了一些可能的解决策略，希望可以缓解如今大学生“网络成瘾”的现状。</w:t>
      </w:r>
    </w:p>
    <w:p w14:paraId="13330D6C" w14:textId="77777777" w:rsidR="002C18F4" w:rsidRDefault="002C18F4">
      <w:pPr>
        <w:spacing w:line="360" w:lineRule="auto"/>
        <w:ind w:firstLine="420"/>
        <w:jc w:val="left"/>
        <w:rPr>
          <w:rFonts w:ascii="宋体" w:eastAsia="宋体" w:hAnsi="宋体" w:cs="宋体" w:hint="eastAsia"/>
          <w:sz w:val="24"/>
        </w:rPr>
      </w:pPr>
    </w:p>
    <w:p w14:paraId="2896B20A" w14:textId="77777777" w:rsidR="002C18F4" w:rsidRDefault="00CB1103">
      <w:pPr>
        <w:spacing w:line="360" w:lineRule="auto"/>
        <w:jc w:val="left"/>
        <w:rPr>
          <w:rFonts w:ascii="宋体" w:eastAsia="宋体" w:hAnsi="宋体" w:cs="宋体" w:hint="eastAsia"/>
          <w:b/>
          <w:bCs/>
          <w:sz w:val="24"/>
        </w:rPr>
      </w:pPr>
      <w:r>
        <w:rPr>
          <w:rFonts w:ascii="宋体" w:eastAsia="宋体" w:hAnsi="宋体" w:cs="宋体" w:hint="eastAsia"/>
          <w:b/>
          <w:bCs/>
          <w:sz w:val="24"/>
        </w:rPr>
        <w:t>参考文献：</w:t>
      </w:r>
    </w:p>
    <w:p w14:paraId="38390040" w14:textId="77777777" w:rsidR="002C18F4" w:rsidRDefault="00CB1103">
      <w:pPr>
        <w:numPr>
          <w:ilvl w:val="0"/>
          <w:numId w:val="3"/>
        </w:numPr>
        <w:spacing w:line="360" w:lineRule="auto"/>
        <w:jc w:val="left"/>
        <w:rPr>
          <w:rFonts w:ascii="宋体" w:eastAsia="宋体" w:hAnsi="宋体" w:cs="宋体" w:hint="eastAsia"/>
          <w:sz w:val="24"/>
        </w:rPr>
      </w:pPr>
      <w:r>
        <w:rPr>
          <w:rFonts w:ascii="宋体" w:eastAsia="宋体" w:hAnsi="宋体" w:cs="宋体" w:hint="eastAsia"/>
          <w:sz w:val="24"/>
        </w:rPr>
        <w:t xml:space="preserve">Sadler William A. </w:t>
      </w:r>
      <w:proofErr w:type="gramStart"/>
      <w:r>
        <w:rPr>
          <w:rFonts w:ascii="宋体" w:eastAsia="宋体" w:hAnsi="宋体" w:cs="宋体" w:hint="eastAsia"/>
          <w:sz w:val="24"/>
        </w:rPr>
        <w:t>join(</w:t>
      </w:r>
      <w:proofErr w:type="gramEnd"/>
      <w:r>
        <w:rPr>
          <w:rFonts w:ascii="宋体" w:eastAsia="宋体" w:hAnsi="宋体" w:cs="宋体" w:hint="eastAsia"/>
          <w:sz w:val="24"/>
        </w:rPr>
        <w:t xml:space="preserve">' </w:t>
      </w:r>
      <w:proofErr w:type="gramStart"/>
      <w:r>
        <w:rPr>
          <w:rFonts w:ascii="宋体" w:eastAsia="宋体" w:hAnsi="宋体" w:cs="宋体" w:hint="eastAsia"/>
          <w:sz w:val="24"/>
        </w:rPr>
        <w:t>',Weiss</w:t>
      </w:r>
      <w:proofErr w:type="gramEnd"/>
      <w:r>
        <w:rPr>
          <w:rFonts w:ascii="宋体" w:eastAsia="宋体" w:hAnsi="宋体" w:cs="宋体" w:hint="eastAsia"/>
          <w:sz w:val="24"/>
        </w:rPr>
        <w:t xml:space="preserve"> Robert </w:t>
      </w:r>
      <w:proofErr w:type="gramStart"/>
      <w:r>
        <w:rPr>
          <w:rFonts w:ascii="宋体" w:eastAsia="宋体" w:hAnsi="宋体" w:cs="宋体" w:hint="eastAsia"/>
          <w:sz w:val="24"/>
        </w:rPr>
        <w:t>S..</w:t>
      </w:r>
      <w:proofErr w:type="gramEnd"/>
      <w:r>
        <w:rPr>
          <w:rFonts w:ascii="宋体" w:eastAsia="宋体" w:hAnsi="宋体" w:cs="宋体" w:hint="eastAsia"/>
          <w:sz w:val="24"/>
        </w:rPr>
        <w:t xml:space="preserve"> Loneliness: The Experience of Emotional and Social </w:t>
      </w:r>
      <w:proofErr w:type="gramStart"/>
      <w:r>
        <w:rPr>
          <w:rFonts w:ascii="宋体" w:eastAsia="宋体" w:hAnsi="宋体" w:cs="宋体" w:hint="eastAsia"/>
          <w:sz w:val="24"/>
        </w:rPr>
        <w:t>Isolation.[</w:t>
      </w:r>
      <w:proofErr w:type="gramEnd"/>
      <w:r>
        <w:rPr>
          <w:rFonts w:ascii="宋体" w:eastAsia="宋体" w:hAnsi="宋体" w:cs="宋体" w:hint="eastAsia"/>
          <w:sz w:val="24"/>
        </w:rPr>
        <w:t>J]. Contemporary Sociology,1975,42:171-171.</w:t>
      </w:r>
    </w:p>
    <w:p w14:paraId="7DCB7030" w14:textId="77777777" w:rsidR="002C18F4" w:rsidRDefault="00CB1103">
      <w:pPr>
        <w:numPr>
          <w:ilvl w:val="0"/>
          <w:numId w:val="3"/>
        </w:numPr>
        <w:spacing w:line="360" w:lineRule="auto"/>
        <w:jc w:val="left"/>
        <w:rPr>
          <w:rFonts w:ascii="宋体" w:eastAsia="宋体" w:hAnsi="宋体" w:cs="宋体" w:hint="eastAsia"/>
          <w:sz w:val="24"/>
        </w:rPr>
      </w:pPr>
      <w:r>
        <w:rPr>
          <w:rFonts w:ascii="宋体" w:eastAsia="宋体" w:hAnsi="宋体" w:cs="宋体" w:hint="eastAsia"/>
          <w:sz w:val="24"/>
        </w:rPr>
        <w:lastRenderedPageBreak/>
        <w:t>吴</w:t>
      </w:r>
      <w:proofErr w:type="gramStart"/>
      <w:r>
        <w:rPr>
          <w:rFonts w:ascii="宋体" w:eastAsia="宋体" w:hAnsi="宋体" w:cs="宋体" w:hint="eastAsia"/>
          <w:sz w:val="24"/>
        </w:rPr>
        <w:t>明证</w:t>
      </w:r>
      <w:r>
        <w:rPr>
          <w:rFonts w:ascii="宋体" w:eastAsia="宋体" w:hAnsi="宋体" w:cs="宋体" w:hint="eastAsia"/>
          <w:sz w:val="24"/>
        </w:rPr>
        <w:t>.</w:t>
      </w:r>
      <w:proofErr w:type="gramEnd"/>
      <w:r>
        <w:rPr>
          <w:rFonts w:ascii="宋体" w:eastAsia="宋体" w:hAnsi="宋体" w:cs="宋体" w:hint="eastAsia"/>
          <w:sz w:val="24"/>
        </w:rPr>
        <w:t xml:space="preserve"> </w:t>
      </w:r>
      <w:r>
        <w:rPr>
          <w:rFonts w:ascii="宋体" w:eastAsia="宋体" w:hAnsi="宋体" w:cs="宋体" w:hint="eastAsia"/>
          <w:sz w:val="24"/>
        </w:rPr>
        <w:t>社会心理学</w:t>
      </w:r>
      <w:r>
        <w:rPr>
          <w:rFonts w:ascii="宋体" w:eastAsia="宋体" w:hAnsi="宋体" w:cs="宋体" w:hint="eastAsia"/>
          <w:sz w:val="24"/>
        </w:rPr>
        <w:t>[M].</w:t>
      </w:r>
      <w:proofErr w:type="gramStart"/>
      <w:r>
        <w:rPr>
          <w:rFonts w:ascii="宋体" w:eastAsia="宋体" w:hAnsi="宋体" w:cs="宋体" w:hint="eastAsia"/>
          <w:sz w:val="24"/>
        </w:rPr>
        <w:t>杭州</w:t>
      </w:r>
      <w:r>
        <w:rPr>
          <w:rFonts w:ascii="宋体" w:eastAsia="宋体" w:hAnsi="宋体" w:cs="宋体" w:hint="eastAsia"/>
          <w:sz w:val="24"/>
        </w:rPr>
        <w:t>:</w:t>
      </w:r>
      <w:proofErr w:type="gramEnd"/>
      <w:r>
        <w:rPr>
          <w:rFonts w:ascii="宋体" w:eastAsia="宋体" w:hAnsi="宋体" w:cs="宋体" w:hint="eastAsia"/>
          <w:sz w:val="24"/>
        </w:rPr>
        <w:t>浙江大学</w:t>
      </w:r>
      <w:proofErr w:type="gramStart"/>
      <w:r>
        <w:rPr>
          <w:rFonts w:ascii="宋体" w:eastAsia="宋体" w:hAnsi="宋体" w:cs="宋体" w:hint="eastAsia"/>
          <w:sz w:val="24"/>
        </w:rPr>
        <w:t>出版社</w:t>
      </w:r>
      <w:r>
        <w:rPr>
          <w:rFonts w:ascii="宋体" w:eastAsia="宋体" w:hAnsi="宋体" w:cs="宋体" w:hint="eastAsia"/>
          <w:sz w:val="24"/>
        </w:rPr>
        <w:t>,</w:t>
      </w:r>
      <w:proofErr w:type="gramEnd"/>
      <w:r>
        <w:rPr>
          <w:rFonts w:ascii="宋体" w:eastAsia="宋体" w:hAnsi="宋体" w:cs="宋体" w:hint="eastAsia"/>
          <w:sz w:val="24"/>
        </w:rPr>
        <w:t xml:space="preserve"> 2020.</w:t>
      </w:r>
    </w:p>
    <w:p w14:paraId="009BD295" w14:textId="77777777" w:rsidR="002C18F4" w:rsidRDefault="00CB1103">
      <w:pPr>
        <w:numPr>
          <w:ilvl w:val="0"/>
          <w:numId w:val="3"/>
        </w:numPr>
        <w:spacing w:line="360" w:lineRule="auto"/>
        <w:jc w:val="left"/>
        <w:rPr>
          <w:rFonts w:ascii="宋体" w:eastAsia="宋体" w:hAnsi="宋体" w:cs="宋体" w:hint="eastAsia"/>
          <w:sz w:val="24"/>
        </w:rPr>
      </w:pPr>
      <w:proofErr w:type="gramStart"/>
      <w:r>
        <w:rPr>
          <w:rFonts w:ascii="宋体" w:eastAsia="宋体" w:hAnsi="宋体" w:cs="宋体" w:hint="eastAsia"/>
          <w:sz w:val="24"/>
        </w:rPr>
        <w:t>张宏如</w:t>
      </w:r>
      <w:r>
        <w:rPr>
          <w:rFonts w:ascii="宋体" w:eastAsia="宋体" w:hAnsi="宋体" w:cs="宋体" w:hint="eastAsia"/>
          <w:sz w:val="24"/>
        </w:rPr>
        <w:t>.</w:t>
      </w:r>
      <w:proofErr w:type="gramEnd"/>
      <w:r>
        <w:rPr>
          <w:rFonts w:ascii="宋体" w:eastAsia="宋体" w:hAnsi="宋体" w:cs="宋体" w:hint="eastAsia"/>
          <w:sz w:val="24"/>
        </w:rPr>
        <w:t xml:space="preserve"> </w:t>
      </w:r>
      <w:r>
        <w:rPr>
          <w:rFonts w:ascii="宋体" w:eastAsia="宋体" w:hAnsi="宋体" w:cs="宋体" w:hint="eastAsia"/>
          <w:sz w:val="24"/>
        </w:rPr>
        <w:t>大学生网络游戏成瘾的心理学分析</w:t>
      </w:r>
      <w:r>
        <w:rPr>
          <w:rFonts w:ascii="宋体" w:eastAsia="宋体" w:hAnsi="宋体" w:cs="宋体" w:hint="eastAsia"/>
          <w:sz w:val="24"/>
        </w:rPr>
        <w:t xml:space="preserve">[J]. </w:t>
      </w:r>
      <w:r>
        <w:rPr>
          <w:rFonts w:ascii="宋体" w:eastAsia="宋体" w:hAnsi="宋体" w:cs="宋体" w:hint="eastAsia"/>
          <w:sz w:val="24"/>
        </w:rPr>
        <w:t>中国青</w:t>
      </w:r>
      <w:r>
        <w:rPr>
          <w:rFonts w:ascii="宋体" w:eastAsia="宋体" w:hAnsi="宋体" w:cs="宋体" w:hint="eastAsia"/>
          <w:sz w:val="24"/>
        </w:rPr>
        <w:t>年</w:t>
      </w:r>
      <w:proofErr w:type="gramStart"/>
      <w:r>
        <w:rPr>
          <w:rFonts w:ascii="宋体" w:eastAsia="宋体" w:hAnsi="宋体" w:cs="宋体" w:hint="eastAsia"/>
          <w:sz w:val="24"/>
        </w:rPr>
        <w:t>研究</w:t>
      </w:r>
      <w:r>
        <w:rPr>
          <w:rFonts w:ascii="宋体" w:eastAsia="宋体" w:hAnsi="宋体" w:cs="宋体" w:hint="eastAsia"/>
          <w:sz w:val="24"/>
        </w:rPr>
        <w:t>,</w:t>
      </w:r>
      <w:proofErr w:type="gramEnd"/>
      <w:r>
        <w:rPr>
          <w:rFonts w:ascii="宋体" w:eastAsia="宋体" w:hAnsi="宋体" w:cs="宋体" w:hint="eastAsia"/>
          <w:sz w:val="24"/>
        </w:rPr>
        <w:t>2007,No.142</w:t>
      </w:r>
      <w:proofErr w:type="gramStart"/>
      <w:r>
        <w:rPr>
          <w:rFonts w:ascii="宋体" w:eastAsia="宋体" w:hAnsi="宋体" w:cs="宋体" w:hint="eastAsia"/>
          <w:sz w:val="24"/>
        </w:rPr>
        <w:t>(12)</w:t>
      </w:r>
      <w:proofErr w:type="gramEnd"/>
      <w:r>
        <w:rPr>
          <w:rFonts w:ascii="宋体" w:eastAsia="宋体" w:hAnsi="宋体" w:cs="宋体" w:hint="eastAsia"/>
          <w:sz w:val="24"/>
        </w:rPr>
        <w:t>:78-81.</w:t>
      </w:r>
    </w:p>
    <w:p w14:paraId="7F68FAC0" w14:textId="77777777" w:rsidR="002C18F4" w:rsidRDefault="002C18F4">
      <w:pPr>
        <w:spacing w:line="360" w:lineRule="auto"/>
        <w:ind w:firstLine="420"/>
        <w:jc w:val="left"/>
        <w:rPr>
          <w:rFonts w:ascii="宋体" w:eastAsia="宋体" w:hAnsi="宋体" w:cs="宋体" w:hint="eastAsia"/>
          <w:sz w:val="24"/>
        </w:rPr>
      </w:pPr>
    </w:p>
    <w:sectPr w:rsidR="002C18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E5138" w14:textId="77777777" w:rsidR="00CB1103" w:rsidRDefault="00CB1103"/>
  </w:endnote>
  <w:endnote w:type="continuationSeparator" w:id="0">
    <w:p w14:paraId="7D21B327" w14:textId="77777777" w:rsidR="00CB1103" w:rsidRDefault="00CB11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79717" w14:textId="77777777" w:rsidR="00CB1103" w:rsidRDefault="00CB1103"/>
  </w:footnote>
  <w:footnote w:type="continuationSeparator" w:id="0">
    <w:p w14:paraId="75428F95" w14:textId="77777777" w:rsidR="00CB1103" w:rsidRDefault="00CB11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A049F7"/>
    <w:multiLevelType w:val="singleLevel"/>
    <w:tmpl w:val="92A049F7"/>
    <w:lvl w:ilvl="0">
      <w:start w:val="1"/>
      <w:numFmt w:val="chineseCounting"/>
      <w:suff w:val="nothing"/>
      <w:lvlText w:val="%1、"/>
      <w:lvlJc w:val="left"/>
      <w:rPr>
        <w:rFonts w:ascii="宋体" w:eastAsia="宋体" w:hAnsi="宋体" w:cs="宋体" w:hint="eastAsia"/>
        <w:b/>
        <w:bCs/>
        <w:sz w:val="24"/>
        <w:szCs w:val="24"/>
      </w:rPr>
    </w:lvl>
  </w:abstractNum>
  <w:abstractNum w:abstractNumId="1" w15:restartNumberingAfterBreak="0">
    <w:nsid w:val="CCA40E68"/>
    <w:multiLevelType w:val="multilevel"/>
    <w:tmpl w:val="CCA40E68"/>
    <w:lvl w:ilvl="0">
      <w:start w:val="1"/>
      <w:numFmt w:val="decimal"/>
      <w:lvlText w:val="[%1]"/>
      <w:lvlJc w:val="left"/>
      <w:pPr>
        <w:tabs>
          <w:tab w:val="left" w:pos="312"/>
        </w:tabs>
      </w:pPr>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2C777B46"/>
    <w:multiLevelType w:val="singleLevel"/>
    <w:tmpl w:val="2C777B46"/>
    <w:lvl w:ilvl="0">
      <w:start w:val="1"/>
      <w:numFmt w:val="chineseCounting"/>
      <w:suff w:val="nothing"/>
      <w:lvlText w:val="（%1）"/>
      <w:lvlJc w:val="left"/>
      <w:rPr>
        <w:rFonts w:ascii="楷体" w:eastAsia="楷体" w:hAnsi="楷体" w:cs="楷体" w:hint="eastAsia"/>
        <w:b/>
        <w:bCs/>
        <w:sz w:val="24"/>
        <w:szCs w:val="24"/>
      </w:rPr>
    </w:lvl>
  </w:abstractNum>
  <w:num w:numId="1" w16cid:durableId="1176192827">
    <w:abstractNumId w:val="0"/>
  </w:num>
  <w:num w:numId="2" w16cid:durableId="742678439">
    <w:abstractNumId w:val="2"/>
  </w:num>
  <w:num w:numId="3" w16cid:durableId="1465388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cxOThhNWNmMDE4ZDZhOWVkNTFjN2Q1M2YzYmZkNGUifQ=="/>
  </w:docVars>
  <w:rsids>
    <w:rsidRoot w:val="00172A27"/>
    <w:rsid w:val="00172A27"/>
    <w:rsid w:val="002C18F4"/>
    <w:rsid w:val="005C26A2"/>
    <w:rsid w:val="00874290"/>
    <w:rsid w:val="00CB1103"/>
    <w:rsid w:val="03CA27AB"/>
    <w:rsid w:val="05D67EDA"/>
    <w:rsid w:val="07A44E9F"/>
    <w:rsid w:val="07B67062"/>
    <w:rsid w:val="095E1371"/>
    <w:rsid w:val="13115E67"/>
    <w:rsid w:val="163F282A"/>
    <w:rsid w:val="1B263D10"/>
    <w:rsid w:val="1B904E23"/>
    <w:rsid w:val="221E0A7D"/>
    <w:rsid w:val="2BF0173C"/>
    <w:rsid w:val="2CE445FD"/>
    <w:rsid w:val="2F1376B3"/>
    <w:rsid w:val="3FC05401"/>
    <w:rsid w:val="588A385B"/>
    <w:rsid w:val="5B641726"/>
    <w:rsid w:val="6DE249D3"/>
    <w:rsid w:val="7BA52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FE4DF8"/>
  <w15:docId w15:val="{872BF134-AFCC-41D8-9990-E1B775DA6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C26A2"/>
    <w:pPr>
      <w:tabs>
        <w:tab w:val="center" w:pos="4153"/>
        <w:tab w:val="right" w:pos="8306"/>
      </w:tabs>
      <w:snapToGrid w:val="0"/>
      <w:jc w:val="center"/>
    </w:pPr>
    <w:rPr>
      <w:sz w:val="18"/>
      <w:szCs w:val="18"/>
    </w:rPr>
  </w:style>
  <w:style w:type="character" w:customStyle="1" w:styleId="a4">
    <w:name w:val="页眉 字符"/>
    <w:basedOn w:val="a0"/>
    <w:link w:val="a3"/>
    <w:rsid w:val="005C26A2"/>
    <w:rPr>
      <w:rFonts w:asciiTheme="minorHAnsi" w:eastAsiaTheme="minorEastAsia" w:hAnsiTheme="minorHAnsi" w:cstheme="minorBidi"/>
      <w:kern w:val="2"/>
      <w:sz w:val="18"/>
      <w:szCs w:val="18"/>
    </w:rPr>
  </w:style>
  <w:style w:type="paragraph" w:styleId="a5">
    <w:name w:val="footer"/>
    <w:basedOn w:val="a"/>
    <w:link w:val="a6"/>
    <w:rsid w:val="005C26A2"/>
    <w:pPr>
      <w:tabs>
        <w:tab w:val="center" w:pos="4153"/>
        <w:tab w:val="right" w:pos="8306"/>
      </w:tabs>
      <w:snapToGrid w:val="0"/>
      <w:jc w:val="left"/>
    </w:pPr>
    <w:rPr>
      <w:sz w:val="18"/>
      <w:szCs w:val="18"/>
    </w:rPr>
  </w:style>
  <w:style w:type="character" w:customStyle="1" w:styleId="a6">
    <w:name w:val="页脚 字符"/>
    <w:basedOn w:val="a0"/>
    <w:link w:val="a5"/>
    <w:rsid w:val="005C26A2"/>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1390</Words>
  <Characters>1544</Characters>
  <Application>Microsoft Office Word</Application>
  <DocSecurity>0</DocSecurity>
  <Lines>90</Lines>
  <Paragraphs>88</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lxl</dc:creator>
  <cp:lastModifiedBy>执正 玄</cp:lastModifiedBy>
  <cp:revision>2</cp:revision>
  <dcterms:created xsi:type="dcterms:W3CDTF">2023-10-12T12:28:00Z</dcterms:created>
  <dcterms:modified xsi:type="dcterms:W3CDTF">2026-08-29T06:34:00Z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38A6B1D3224A4ACB97721C5C2D48C408_12</vt:lpwstr>
  </property>
</Properties>
</file>