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77C9" w14:textId="77777777" w:rsidR="00D400AD" w:rsidRDefault="00226CD0">
      <w:pPr>
        <w:spacing w:line="360" w:lineRule="auto"/>
        <w:jc w:val="center"/>
        <w:rPr>
          <w:rFonts w:ascii="宋体" w:eastAsia="宋体" w:hAnsi="宋体" w:cs="宋体" w:hint="eastAsia"/>
          <w:b/>
          <w:bCs/>
          <w:sz w:val="32"/>
          <w:szCs w:val="32"/>
        </w:rPr>
      </w:pPr>
      <w:r>
        <w:rPr>
          <w:rFonts w:ascii="宋体" w:eastAsia="宋体" w:hAnsi="宋体" w:cs="宋体" w:hint="eastAsia"/>
          <w:b/>
          <w:bCs/>
          <w:sz w:val="32"/>
          <w:szCs w:val="32"/>
        </w:rPr>
        <w:t>游戏成瘾对青年生活方式的影响</w:t>
      </w:r>
      <w:r>
        <w:rPr>
          <w:rFonts w:ascii="宋体" w:eastAsia="宋体" w:hAnsi="宋体" w:cs="宋体" w:hint="eastAsia"/>
          <w:b/>
          <w:bCs/>
          <w:sz w:val="32"/>
          <w:szCs w:val="32"/>
        </w:rPr>
        <w:t>及分析</w:t>
      </w:r>
    </w:p>
    <w:p w14:paraId="64ED1EF4" w14:textId="77777777" w:rsidR="00D400AD" w:rsidRDefault="00226CD0">
      <w:pPr>
        <w:spacing w:line="360" w:lineRule="auto"/>
        <w:jc w:val="center"/>
        <w:rPr>
          <w:rFonts w:ascii="楷体" w:eastAsia="楷体" w:hAnsi="楷体" w:cs="楷体" w:hint="eastAsia"/>
          <w:sz w:val="24"/>
        </w:rPr>
      </w:pPr>
      <w:r>
        <w:rPr>
          <w:rFonts w:ascii="楷体" w:eastAsia="楷体" w:hAnsi="楷体" w:cs="楷体" w:hint="eastAsia"/>
          <w:sz w:val="24"/>
        </w:rPr>
        <w:t>德法第五组全体成员（文末附表）</w:t>
      </w:r>
    </w:p>
    <w:p w14:paraId="77C954AC" w14:textId="77777777" w:rsidR="00D400AD" w:rsidRDefault="00226CD0">
      <w:pPr>
        <w:numPr>
          <w:ilvl w:val="0"/>
          <w:numId w:val="1"/>
        </w:numPr>
        <w:spacing w:line="120" w:lineRule="auto"/>
        <w:jc w:val="left"/>
        <w:rPr>
          <w:rFonts w:ascii="宋体" w:eastAsia="宋体" w:hAnsi="宋体" w:cs="宋体" w:hint="eastAsia"/>
          <w:b/>
          <w:bCs/>
          <w:sz w:val="24"/>
        </w:rPr>
      </w:pPr>
      <w:r>
        <w:rPr>
          <w:rFonts w:ascii="宋体" w:eastAsia="宋体" w:hAnsi="宋体" w:cs="宋体" w:hint="eastAsia"/>
          <w:b/>
          <w:bCs/>
          <w:sz w:val="24"/>
        </w:rPr>
        <w:t>问题引入</w:t>
      </w:r>
    </w:p>
    <w:p w14:paraId="01C2491E"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“游戏成瘾”是</w:t>
      </w:r>
      <w:r>
        <w:rPr>
          <w:rFonts w:ascii="宋体" w:eastAsia="宋体" w:hAnsi="宋体" w:cs="宋体" w:hint="eastAsia"/>
          <w:sz w:val="24"/>
        </w:rPr>
        <w:t>2017</w:t>
      </w:r>
      <w:r>
        <w:rPr>
          <w:rFonts w:ascii="宋体" w:eastAsia="宋体" w:hAnsi="宋体" w:cs="宋体" w:hint="eastAsia"/>
          <w:sz w:val="24"/>
        </w:rPr>
        <w:t>年底，世界卫生组织（</w:t>
      </w:r>
      <w:r>
        <w:rPr>
          <w:rFonts w:ascii="宋体" w:eastAsia="宋体" w:hAnsi="宋体" w:cs="宋体" w:hint="eastAsia"/>
          <w:sz w:val="24"/>
        </w:rPr>
        <w:t>WHO</w:t>
      </w:r>
      <w:r>
        <w:rPr>
          <w:rFonts w:ascii="宋体" w:eastAsia="宋体" w:hAnsi="宋体" w:cs="宋体" w:hint="eastAsia"/>
          <w:sz w:val="24"/>
        </w:rPr>
        <w:t>）宣布设立的一种疾病，归类为精神疾病。随着社会经济的发展和网络的普及，近年来，大学生对电子游戏的依赖度明显上升，“游戏成瘾”现象频频出现。</w:t>
      </w:r>
    </w:p>
    <w:p w14:paraId="157BB67A"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经过调查我们发现，</w:t>
      </w:r>
      <w:r>
        <w:rPr>
          <w:rFonts w:ascii="宋体" w:eastAsia="宋体" w:hAnsi="宋体" w:cs="宋体" w:hint="eastAsia"/>
          <w:sz w:val="24"/>
        </w:rPr>
        <w:t>“</w:t>
      </w:r>
      <w:r>
        <w:rPr>
          <w:rFonts w:ascii="宋体" w:eastAsia="宋体" w:hAnsi="宋体" w:cs="宋体" w:hint="eastAsia"/>
          <w:sz w:val="24"/>
        </w:rPr>
        <w:t>游戏成瘾</w:t>
      </w:r>
      <w:r>
        <w:rPr>
          <w:rFonts w:ascii="宋体" w:eastAsia="宋体" w:hAnsi="宋体" w:cs="宋体" w:hint="eastAsia"/>
          <w:sz w:val="24"/>
        </w:rPr>
        <w:t>”</w:t>
      </w:r>
      <w:r>
        <w:rPr>
          <w:rFonts w:ascii="宋体" w:eastAsia="宋体" w:hAnsi="宋体" w:cs="宋体" w:hint="eastAsia"/>
          <w:sz w:val="24"/>
        </w:rPr>
        <w:t>严重影响了青年的身体健康，心理健康，学业工作与社交关系，造成了严重的后果。</w:t>
      </w:r>
    </w:p>
    <w:p w14:paraId="4614311A"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那么，大学生</w:t>
      </w:r>
      <w:r>
        <w:rPr>
          <w:rFonts w:ascii="宋体" w:eastAsia="宋体" w:hAnsi="宋体" w:cs="宋体" w:hint="eastAsia"/>
          <w:sz w:val="24"/>
        </w:rPr>
        <w:t>“</w:t>
      </w:r>
      <w:r>
        <w:rPr>
          <w:rFonts w:ascii="宋体" w:eastAsia="宋体" w:hAnsi="宋体" w:cs="宋体" w:hint="eastAsia"/>
          <w:sz w:val="24"/>
        </w:rPr>
        <w:t>游戏成瘾</w:t>
      </w:r>
      <w:r>
        <w:rPr>
          <w:rFonts w:ascii="宋体" w:eastAsia="宋体" w:hAnsi="宋体" w:cs="宋体" w:hint="eastAsia"/>
          <w:sz w:val="24"/>
        </w:rPr>
        <w:t>”</w:t>
      </w:r>
      <w:r>
        <w:rPr>
          <w:rFonts w:ascii="宋体" w:eastAsia="宋体" w:hAnsi="宋体" w:cs="宋体" w:hint="eastAsia"/>
          <w:sz w:val="24"/>
        </w:rPr>
        <w:t>的深层原因是什么？面对现状，我们应该采取什么样的策略来应对网络游戏成瘾的问题，更好地促进大学生身心健康？</w:t>
      </w:r>
    </w:p>
    <w:p w14:paraId="0FAC8791"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我们将通过总结游戏成瘾者的特征，来剖析“游戏成瘾”的深度原因，给出解决“游戏成瘾”的解决方案。</w:t>
      </w:r>
    </w:p>
    <w:p w14:paraId="68D98656" w14:textId="77777777" w:rsidR="00D400AD" w:rsidRDefault="00D400AD">
      <w:pPr>
        <w:spacing w:line="120" w:lineRule="auto"/>
        <w:ind w:firstLine="420"/>
        <w:jc w:val="left"/>
        <w:rPr>
          <w:rFonts w:ascii="宋体" w:eastAsia="宋体" w:hAnsi="宋体" w:cs="宋体" w:hint="eastAsia"/>
          <w:sz w:val="24"/>
        </w:rPr>
      </w:pPr>
    </w:p>
    <w:p w14:paraId="7C038813" w14:textId="77777777" w:rsidR="00D400AD" w:rsidRDefault="00226CD0">
      <w:pPr>
        <w:numPr>
          <w:ilvl w:val="0"/>
          <w:numId w:val="1"/>
        </w:numPr>
        <w:spacing w:line="120" w:lineRule="auto"/>
        <w:jc w:val="left"/>
        <w:rPr>
          <w:rFonts w:ascii="宋体" w:eastAsia="宋体" w:hAnsi="宋体" w:cs="宋体" w:hint="eastAsia"/>
          <w:b/>
          <w:bCs/>
          <w:sz w:val="24"/>
        </w:rPr>
      </w:pPr>
      <w:r>
        <w:rPr>
          <w:rFonts w:ascii="宋体" w:eastAsia="宋体" w:hAnsi="宋体" w:cs="宋体" w:hint="eastAsia"/>
          <w:b/>
          <w:bCs/>
          <w:sz w:val="24"/>
        </w:rPr>
        <w:t>文献阅读与调查研究</w:t>
      </w:r>
    </w:p>
    <w:p w14:paraId="2E884441" w14:textId="77777777" w:rsidR="00D400AD" w:rsidRDefault="00226CD0">
      <w:pPr>
        <w:numPr>
          <w:ilvl w:val="0"/>
          <w:numId w:val="2"/>
        </w:num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特征</w:t>
      </w:r>
      <w:r>
        <w:rPr>
          <w:rFonts w:ascii="楷体" w:eastAsia="楷体" w:hAnsi="楷体" w:cs="楷体" w:hint="eastAsia"/>
          <w:b/>
          <w:bCs/>
          <w:sz w:val="24"/>
        </w:rPr>
        <w:t>总结</w:t>
      </w:r>
    </w:p>
    <w:p w14:paraId="3CAF3520" w14:textId="77777777" w:rsidR="00D400AD" w:rsidRDefault="00226CD0">
      <w:pPr>
        <w:spacing w:line="360" w:lineRule="auto"/>
        <w:ind w:firstLine="420"/>
        <w:jc w:val="left"/>
        <w:rPr>
          <w:rFonts w:ascii="宋体" w:eastAsia="宋体" w:hAnsi="宋体" w:cs="宋体" w:hint="eastAsia"/>
          <w:color w:val="0070C0"/>
          <w:sz w:val="24"/>
        </w:rPr>
      </w:pPr>
      <w:r>
        <w:rPr>
          <w:rFonts w:ascii="宋体" w:eastAsia="宋体" w:hAnsi="宋体" w:cs="宋体" w:hint="eastAsia"/>
          <w:sz w:val="24"/>
        </w:rPr>
        <w:t>经问卷调查、数据整理之后，我们发现“游戏成瘾”者具有以下“共同特征”：</w:t>
      </w:r>
    </w:p>
    <w:p w14:paraId="2895D95A"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1.</w:t>
      </w:r>
      <w:r>
        <w:rPr>
          <w:rFonts w:ascii="楷体" w:eastAsia="楷体" w:hAnsi="楷体" w:cs="楷体" w:hint="eastAsia"/>
          <w:b/>
          <w:bCs/>
          <w:sz w:val="24"/>
        </w:rPr>
        <w:t>“游戏成瘾者”特征：</w:t>
      </w:r>
    </w:p>
    <w:p w14:paraId="17C02B8A" w14:textId="77777777" w:rsidR="00D400AD" w:rsidRDefault="00226CD0">
      <w:pPr>
        <w:spacing w:line="360" w:lineRule="auto"/>
        <w:ind w:firstLine="420"/>
        <w:jc w:val="left"/>
        <w:rPr>
          <w:rFonts w:ascii="宋体" w:eastAsia="宋体" w:hAnsi="宋体" w:cs="宋体" w:hint="eastAsia"/>
          <w:color w:val="000000" w:themeColor="text1"/>
          <w:sz w:val="24"/>
        </w:rPr>
      </w:pPr>
      <w:r>
        <w:rPr>
          <w:rFonts w:ascii="宋体" w:eastAsia="宋体" w:hAnsi="宋体" w:cs="宋体" w:hint="eastAsia"/>
          <w:sz w:val="24"/>
        </w:rPr>
        <w:t>性别：网络游戏成瘾群体以男生为主，女生较少。</w:t>
      </w:r>
      <w:r>
        <w:rPr>
          <w:rFonts w:ascii="宋体" w:eastAsia="宋体" w:hAnsi="宋体" w:cs="宋体" w:hint="eastAsia"/>
          <w:noProof/>
        </w:rPr>
        <w:drawing>
          <wp:inline distT="0" distB="0" distL="114300" distR="114300" wp14:anchorId="1C603EBA" wp14:editId="33531E24">
            <wp:extent cx="3300095" cy="2409190"/>
            <wp:effectExtent l="0" t="0" r="6985"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300095" cy="2409190"/>
                    </a:xfrm>
                    <a:prstGeom prst="rect">
                      <a:avLst/>
                    </a:prstGeom>
                    <a:noFill/>
                    <a:ln>
                      <a:noFill/>
                    </a:ln>
                  </pic:spPr>
                </pic:pic>
              </a:graphicData>
            </a:graphic>
          </wp:inline>
        </w:drawing>
      </w:r>
    </w:p>
    <w:p w14:paraId="4252F871"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年龄：大一少，大二膨胀，大三逐渐减少，大四有所回升，工作后递减。</w:t>
      </w:r>
    </w:p>
    <w:p w14:paraId="0411E072"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专业类别：理工类略高于文科类。</w:t>
      </w:r>
      <w:r>
        <w:rPr>
          <w:rFonts w:ascii="宋体" w:eastAsia="宋体" w:hAnsi="宋体" w:cs="宋体" w:hint="eastAsia"/>
          <w:noProof/>
        </w:rPr>
        <w:lastRenderedPageBreak/>
        <w:drawing>
          <wp:inline distT="0" distB="0" distL="114300" distR="114300" wp14:anchorId="16B82A3D" wp14:editId="323933DD">
            <wp:extent cx="3458210" cy="226250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460215" cy="2264325"/>
                    </a:xfrm>
                    <a:prstGeom prst="rect">
                      <a:avLst/>
                    </a:prstGeom>
                    <a:noFill/>
                    <a:ln>
                      <a:noFill/>
                    </a:ln>
                  </pic:spPr>
                </pic:pic>
              </a:graphicData>
            </a:graphic>
          </wp:inline>
        </w:drawing>
      </w:r>
    </w:p>
    <w:p w14:paraId="3CDC1D47"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报考专业动机：被调剂到自己并不喜欢的专业学生网络游戏成瘾的比例最高。</w:t>
      </w:r>
      <w:r>
        <w:rPr>
          <w:rFonts w:ascii="宋体" w:eastAsia="宋体" w:hAnsi="宋体" w:cs="宋体" w:hint="eastAsia"/>
          <w:noProof/>
        </w:rPr>
        <w:drawing>
          <wp:inline distT="0" distB="0" distL="114300" distR="114300" wp14:anchorId="5787669F" wp14:editId="0078CA97">
            <wp:extent cx="3458210" cy="2084070"/>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458210" cy="2084070"/>
                    </a:xfrm>
                    <a:prstGeom prst="rect">
                      <a:avLst/>
                    </a:prstGeom>
                    <a:noFill/>
                    <a:ln>
                      <a:noFill/>
                    </a:ln>
                  </pic:spPr>
                </pic:pic>
              </a:graphicData>
            </a:graphic>
          </wp:inline>
        </w:drawing>
      </w:r>
    </w:p>
    <w:p w14:paraId="635BF88B"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家庭特征：与父母职业种类、收入密切相关，大体成反相关，父母职业阶层越高，网络游戏成瘾率越低。</w:t>
      </w:r>
    </w:p>
    <w:p w14:paraId="5A5ADED6"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教养方式：家庭教养方式为专制型、溺爱型、忽视型的学生网络游戏成瘾比例远高于民主型。</w:t>
      </w:r>
    </w:p>
    <w:p w14:paraId="6B23989F"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noProof/>
        </w:rPr>
        <w:drawing>
          <wp:inline distT="0" distB="0" distL="114300" distR="114300" wp14:anchorId="3500BAC1" wp14:editId="780944EB">
            <wp:extent cx="3492500" cy="2332990"/>
            <wp:effectExtent l="0" t="0" r="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3497528" cy="2336488"/>
                    </a:xfrm>
                    <a:prstGeom prst="rect">
                      <a:avLst/>
                    </a:prstGeom>
                    <a:noFill/>
                    <a:ln>
                      <a:noFill/>
                    </a:ln>
                  </pic:spPr>
                </pic:pic>
              </a:graphicData>
            </a:graphic>
          </wp:inline>
        </w:drawing>
      </w:r>
    </w:p>
    <w:p w14:paraId="4FA306A5"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性格：相对于外向开朗、善于交际的学生，内向者更易沉迷于网络游戏</w:t>
      </w:r>
      <w:r>
        <w:rPr>
          <w:rFonts w:ascii="宋体" w:eastAsia="宋体" w:hAnsi="宋体" w:cs="宋体" w:hint="eastAsia"/>
          <w:noProof/>
        </w:rPr>
        <w:lastRenderedPageBreak/>
        <w:drawing>
          <wp:inline distT="0" distB="0" distL="114300" distR="114300" wp14:anchorId="16A5E9AA" wp14:editId="7601EB68">
            <wp:extent cx="5273040" cy="2071370"/>
            <wp:effectExtent l="0" t="0" r="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3040" cy="2071370"/>
                    </a:xfrm>
                    <a:prstGeom prst="rect">
                      <a:avLst/>
                    </a:prstGeom>
                    <a:noFill/>
                    <a:ln>
                      <a:noFill/>
                    </a:ln>
                  </pic:spPr>
                </pic:pic>
              </a:graphicData>
            </a:graphic>
          </wp:inline>
        </w:drawing>
      </w:r>
    </w:p>
    <w:p w14:paraId="3C42BD96"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自我管理和自我约束能力差</w:t>
      </w:r>
      <w:r>
        <w:rPr>
          <w:rFonts w:ascii="宋体" w:eastAsia="宋体" w:hAnsi="宋体" w:cs="宋体" w:hint="eastAsia"/>
          <w:noProof/>
        </w:rPr>
        <w:drawing>
          <wp:inline distT="0" distB="0" distL="114300" distR="114300" wp14:anchorId="42B0EE04" wp14:editId="18A7E566">
            <wp:extent cx="5273675" cy="229870"/>
            <wp:effectExtent l="0" t="0" r="14605" b="139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273675" cy="229870"/>
                    </a:xfrm>
                    <a:prstGeom prst="rect">
                      <a:avLst/>
                    </a:prstGeom>
                    <a:noFill/>
                    <a:ln>
                      <a:noFill/>
                    </a:ln>
                  </pic:spPr>
                </pic:pic>
              </a:graphicData>
            </a:graphic>
          </wp:inline>
        </w:drawing>
      </w:r>
      <w:r>
        <w:rPr>
          <w:rFonts w:ascii="宋体" w:eastAsia="宋体" w:hAnsi="宋体" w:cs="宋体" w:hint="eastAsia"/>
          <w:noProof/>
        </w:rPr>
        <w:drawing>
          <wp:inline distT="0" distB="0" distL="114300" distR="114300" wp14:anchorId="7C183AA4" wp14:editId="488E9572">
            <wp:extent cx="5269865" cy="2526665"/>
            <wp:effectExtent l="0" t="0" r="3175"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9865" cy="2526665"/>
                    </a:xfrm>
                    <a:prstGeom prst="rect">
                      <a:avLst/>
                    </a:prstGeom>
                    <a:noFill/>
                    <a:ln>
                      <a:noFill/>
                    </a:ln>
                  </pic:spPr>
                </pic:pic>
              </a:graphicData>
            </a:graphic>
          </wp:inline>
        </w:drawing>
      </w:r>
    </w:p>
    <w:p w14:paraId="676FEE91"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高感觉寻求</w:t>
      </w:r>
      <w:proofErr w:type="gramStart"/>
      <w:r>
        <w:rPr>
          <w:rFonts w:ascii="宋体" w:eastAsia="宋体" w:hAnsi="宋体" w:cs="宋体" w:hint="eastAsia"/>
          <w:sz w:val="24"/>
        </w:rPr>
        <w:t>(sensation seeking)</w:t>
      </w:r>
      <w:proofErr w:type="gramEnd"/>
      <w:r>
        <w:rPr>
          <w:rFonts w:ascii="宋体" w:eastAsia="宋体" w:hAnsi="宋体" w:cs="宋体" w:hint="eastAsia"/>
          <w:noProof/>
        </w:rPr>
        <w:drawing>
          <wp:inline distT="0" distB="0" distL="114300" distR="114300" wp14:anchorId="21081799" wp14:editId="4E7E129C">
            <wp:extent cx="4022725" cy="2086610"/>
            <wp:effectExtent l="0" t="0" r="635"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4"/>
                    <a:stretch>
                      <a:fillRect/>
                    </a:stretch>
                  </pic:blipFill>
                  <pic:spPr>
                    <a:xfrm>
                      <a:off x="0" y="0"/>
                      <a:ext cx="4022725" cy="2086610"/>
                    </a:xfrm>
                    <a:prstGeom prst="rect">
                      <a:avLst/>
                    </a:prstGeom>
                    <a:noFill/>
                    <a:ln>
                      <a:noFill/>
                    </a:ln>
                  </pic:spPr>
                </pic:pic>
              </a:graphicData>
            </a:graphic>
          </wp:inline>
        </w:drawing>
      </w:r>
    </w:p>
    <w:p w14:paraId="4C203107"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2.</w:t>
      </w:r>
      <w:r>
        <w:rPr>
          <w:rFonts w:ascii="楷体" w:eastAsia="楷体" w:hAnsi="楷体" w:cs="楷体" w:hint="eastAsia"/>
          <w:b/>
          <w:bCs/>
          <w:sz w:val="24"/>
        </w:rPr>
        <w:t>“成瘾游戏”特征：</w:t>
      </w:r>
    </w:p>
    <w:p w14:paraId="0A05B928"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网络对战类（对个人天赋、操作技巧、战略战术、体力精力的耗费较高，具有极强的可拓展性和平衡性，满足人们成就感）</w:t>
      </w:r>
    </w:p>
    <w:p w14:paraId="189CDE51"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lastRenderedPageBreak/>
        <w:t>角色扮演类（故事情节丰富、团队合作和玩家互动多——一种情感投资，满足大学生成就感以及情感需求）</w:t>
      </w:r>
    </w:p>
    <w:p w14:paraId="55099866" w14:textId="77777777" w:rsidR="00D400AD" w:rsidRDefault="00D400AD">
      <w:pPr>
        <w:spacing w:line="360" w:lineRule="auto"/>
        <w:ind w:firstLine="420"/>
        <w:jc w:val="left"/>
        <w:rPr>
          <w:rFonts w:ascii="宋体" w:eastAsia="宋体" w:hAnsi="宋体" w:cs="宋体" w:hint="eastAsia"/>
          <w:sz w:val="24"/>
        </w:rPr>
      </w:pPr>
    </w:p>
    <w:p w14:paraId="6C286C20" w14:textId="77777777" w:rsidR="00D400AD" w:rsidRDefault="00226CD0">
      <w:pPr>
        <w:spacing w:line="360" w:lineRule="auto"/>
        <w:ind w:firstLine="420"/>
        <w:jc w:val="left"/>
        <w:rPr>
          <w:rFonts w:ascii="宋体" w:eastAsia="宋体" w:hAnsi="宋体" w:cs="宋体" w:hint="eastAsia"/>
          <w:sz w:val="24"/>
          <w:vertAlign w:val="subscript"/>
        </w:rPr>
      </w:pPr>
      <w:r>
        <w:rPr>
          <w:rFonts w:ascii="宋体" w:eastAsia="宋体" w:hAnsi="宋体" w:cs="宋体" w:hint="eastAsia"/>
          <w:sz w:val="24"/>
        </w:rPr>
        <w:t>而从休闲效果出发选择休闲内容的大学生，则不容易游戏成瘾。休闲棋牌类、益智类游戏玩家较少成瘾。</w:t>
      </w:r>
      <w:r>
        <w:rPr>
          <w:rFonts w:ascii="宋体" w:eastAsia="宋体" w:hAnsi="宋体" w:cs="宋体" w:hint="eastAsia"/>
          <w:noProof/>
        </w:rPr>
        <w:drawing>
          <wp:inline distT="0" distB="0" distL="114300" distR="114300" wp14:anchorId="559CD631" wp14:editId="7CD208BD">
            <wp:extent cx="5233035" cy="2074545"/>
            <wp:effectExtent l="0" t="0" r="9525" b="133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33035" cy="2074545"/>
                    </a:xfrm>
                    <a:prstGeom prst="rect">
                      <a:avLst/>
                    </a:prstGeom>
                    <a:noFill/>
                    <a:ln>
                      <a:noFill/>
                    </a:ln>
                  </pic:spPr>
                </pic:pic>
              </a:graphicData>
            </a:graphic>
          </wp:inline>
        </w:drawing>
      </w:r>
      <w:r>
        <w:rPr>
          <w:rFonts w:ascii="宋体" w:eastAsia="宋体" w:hAnsi="宋体" w:cs="宋体" w:hint="eastAsia"/>
        </w:rPr>
        <w:t xml:space="preserve">          </w:t>
      </w:r>
      <w:r>
        <w:rPr>
          <w:rFonts w:ascii="宋体" w:eastAsia="宋体" w:hAnsi="宋体" w:cs="宋体" w:hint="eastAsia"/>
          <w:noProof/>
        </w:rPr>
        <w:drawing>
          <wp:inline distT="0" distB="0" distL="114300" distR="114300" wp14:anchorId="20A62CEE" wp14:editId="22165A17">
            <wp:extent cx="2871470" cy="932180"/>
            <wp:effectExtent l="0" t="0" r="8890" b="1270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2871470" cy="932180"/>
                    </a:xfrm>
                    <a:prstGeom prst="rect">
                      <a:avLst/>
                    </a:prstGeom>
                    <a:noFill/>
                    <a:ln>
                      <a:noFill/>
                    </a:ln>
                  </pic:spPr>
                </pic:pic>
              </a:graphicData>
            </a:graphic>
          </wp:inline>
        </w:drawing>
      </w:r>
    </w:p>
    <w:p w14:paraId="65C8F71E" w14:textId="77777777" w:rsidR="00D400AD" w:rsidRDefault="00D400AD">
      <w:pPr>
        <w:spacing w:line="360" w:lineRule="auto"/>
        <w:ind w:firstLine="420"/>
        <w:jc w:val="left"/>
        <w:rPr>
          <w:rFonts w:ascii="宋体" w:eastAsia="宋体" w:hAnsi="宋体" w:cs="宋体" w:hint="eastAsia"/>
          <w:sz w:val="28"/>
          <w:szCs w:val="28"/>
        </w:rPr>
      </w:pPr>
    </w:p>
    <w:p w14:paraId="69BD1E86" w14:textId="77777777" w:rsidR="00D400AD" w:rsidRDefault="00226CD0">
      <w:pPr>
        <w:numPr>
          <w:ilvl w:val="0"/>
          <w:numId w:val="2"/>
        </w:num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深度原因分析</w:t>
      </w:r>
    </w:p>
    <w:p w14:paraId="1748F8B6" w14:textId="77777777" w:rsidR="00D400AD" w:rsidRDefault="00226CD0">
      <w:pPr>
        <w:spacing w:line="360" w:lineRule="auto"/>
        <w:ind w:left="420"/>
        <w:jc w:val="left"/>
        <w:rPr>
          <w:rFonts w:ascii="宋体" w:eastAsia="宋体" w:hAnsi="宋体" w:cs="宋体" w:hint="eastAsia"/>
          <w:sz w:val="24"/>
        </w:rPr>
      </w:pPr>
      <w:r>
        <w:rPr>
          <w:rFonts w:ascii="宋体" w:eastAsia="宋体" w:hAnsi="宋体" w:cs="宋体" w:hint="eastAsia"/>
          <w:sz w:val="24"/>
        </w:rPr>
        <w:t>那么是什么造成了这些“游戏成瘾”者具有这些“共同特征”？其背后有</w:t>
      </w:r>
    </w:p>
    <w:p w14:paraId="657A2586" w14:textId="77777777" w:rsidR="00D400AD" w:rsidRDefault="00226CD0">
      <w:pPr>
        <w:spacing w:line="360" w:lineRule="auto"/>
        <w:jc w:val="left"/>
        <w:rPr>
          <w:rFonts w:ascii="宋体" w:eastAsia="宋体" w:hAnsi="宋体" w:cs="宋体" w:hint="eastAsia"/>
          <w:sz w:val="24"/>
        </w:rPr>
      </w:pPr>
      <w:r>
        <w:rPr>
          <w:rFonts w:ascii="宋体" w:eastAsia="宋体" w:hAnsi="宋体" w:cs="宋体" w:hint="eastAsia"/>
          <w:sz w:val="24"/>
        </w:rPr>
        <w:t>怎样的深层原因？经查阅文献与对数据的分析，我们提出以下解释：</w:t>
      </w:r>
    </w:p>
    <w:p w14:paraId="19FE637E"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1.</w:t>
      </w:r>
      <w:r>
        <w:rPr>
          <w:rFonts w:ascii="楷体" w:eastAsia="楷体" w:hAnsi="楷体" w:cs="楷体" w:hint="eastAsia"/>
          <w:b/>
          <w:bCs/>
          <w:sz w:val="24"/>
        </w:rPr>
        <w:t>孤独心理：</w:t>
      </w:r>
    </w:p>
    <w:p w14:paraId="4F3B9C22"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关于“孤独”的研究开始于魏斯（</w:t>
      </w:r>
      <w:r>
        <w:rPr>
          <w:rFonts w:ascii="宋体" w:eastAsia="宋体" w:hAnsi="宋体" w:cs="宋体" w:hint="eastAsia"/>
          <w:sz w:val="24"/>
        </w:rPr>
        <w:t>Robert Weiss</w:t>
      </w:r>
      <w:r>
        <w:rPr>
          <w:rFonts w:ascii="宋体" w:eastAsia="宋体" w:hAnsi="宋体" w:cs="宋体" w:hint="eastAsia"/>
          <w:sz w:val="24"/>
        </w:rPr>
        <w:t>）的著作《孤独：情感与社交孤独的体验》，而后逐渐发展。</w:t>
      </w:r>
    </w:p>
    <w:p w14:paraId="3CE1A981"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乌鲁克（</w:t>
      </w:r>
      <w:proofErr w:type="spellStart"/>
      <w:r>
        <w:rPr>
          <w:rFonts w:ascii="宋体" w:eastAsia="宋体" w:hAnsi="宋体" w:cs="宋体" w:hint="eastAsia"/>
          <w:sz w:val="24"/>
        </w:rPr>
        <w:t>Uruk</w:t>
      </w:r>
      <w:proofErr w:type="spellEnd"/>
      <w:r>
        <w:rPr>
          <w:rFonts w:ascii="宋体" w:eastAsia="宋体" w:hAnsi="宋体" w:cs="宋体" w:hint="eastAsia"/>
          <w:sz w:val="24"/>
        </w:rPr>
        <w:t>）与德米尔（</w:t>
      </w:r>
      <w:r>
        <w:rPr>
          <w:rFonts w:ascii="宋体" w:eastAsia="宋体" w:hAnsi="宋体" w:cs="宋体" w:hint="eastAsia"/>
          <w:sz w:val="24"/>
        </w:rPr>
        <w:t>Demir</w:t>
      </w:r>
      <w:r>
        <w:rPr>
          <w:rFonts w:ascii="宋体" w:eastAsia="宋体" w:hAnsi="宋体" w:cs="宋体" w:hint="eastAsia"/>
          <w:sz w:val="24"/>
        </w:rPr>
        <w:t>）认为孤独是由社会关系方面问题所引发的一种消极情感体验。</w:t>
      </w:r>
    </w:p>
    <w:p w14:paraId="38309BF2"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吴明证在《社会心理学》中也提出这个群体常常会因为担心自己表现出愚蠢和神经错乱而害怕与人类同伴进行交往，害怕与人们交谈，它会影响个体的知觉和心理能力，使人将感情寄托在人以外的地方上</w:t>
      </w:r>
    </w:p>
    <w:p w14:paraId="3BDB63D6" w14:textId="77777777" w:rsidR="00D400AD" w:rsidRDefault="00226CD0">
      <w:pPr>
        <w:spacing w:line="360" w:lineRule="auto"/>
        <w:ind w:firstLine="420"/>
        <w:jc w:val="left"/>
        <w:rPr>
          <w:rFonts w:ascii="宋体" w:eastAsia="宋体" w:hAnsi="宋体" w:cs="宋体" w:hint="eastAsia"/>
        </w:rPr>
      </w:pPr>
      <w:r>
        <w:rPr>
          <w:rFonts w:ascii="宋体" w:eastAsia="宋体" w:hAnsi="宋体" w:cs="宋体" w:hint="eastAsia"/>
          <w:sz w:val="24"/>
        </w:rPr>
        <w:t>此时，游戏的出现恰好可以弥补他们内心的空虚，在虚拟世界中，他们可</w:t>
      </w:r>
      <w:r>
        <w:rPr>
          <w:rFonts w:ascii="宋体" w:eastAsia="宋体" w:hAnsi="宋体" w:cs="宋体" w:hint="eastAsia"/>
          <w:sz w:val="24"/>
        </w:rPr>
        <w:lastRenderedPageBreak/>
        <w:t>以畅所欲言，不必担心自己身份的暴露。联想到自己平常生活中的不愉快，不自由。他们便逐渐厌恶事实，沉溺在虚拟的理想社会中。</w:t>
      </w:r>
      <w:r>
        <w:rPr>
          <w:rFonts w:ascii="宋体" w:eastAsia="宋体" w:hAnsi="宋体" w:cs="宋体" w:hint="eastAsia"/>
          <w:noProof/>
        </w:rPr>
        <w:drawing>
          <wp:inline distT="0" distB="0" distL="114300" distR="114300" wp14:anchorId="4E8ADD9A" wp14:editId="40642E18">
            <wp:extent cx="5219700" cy="314325"/>
            <wp:effectExtent l="0" t="0" r="762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19700" cy="314325"/>
                    </a:xfrm>
                    <a:prstGeom prst="rect">
                      <a:avLst/>
                    </a:prstGeom>
                    <a:noFill/>
                    <a:ln>
                      <a:noFill/>
                    </a:ln>
                  </pic:spPr>
                </pic:pic>
              </a:graphicData>
            </a:graphic>
          </wp:inline>
        </w:drawing>
      </w:r>
    </w:p>
    <w:p w14:paraId="6A91E92C" w14:textId="77777777" w:rsidR="00D400AD" w:rsidRDefault="00226CD0">
      <w:pPr>
        <w:spacing w:line="360" w:lineRule="auto"/>
        <w:ind w:firstLine="420"/>
        <w:jc w:val="left"/>
        <w:rPr>
          <w:rFonts w:ascii="宋体" w:eastAsia="宋体" w:hAnsi="宋体" w:cs="宋体" w:hint="eastAsia"/>
        </w:rPr>
      </w:pPr>
      <w:r>
        <w:rPr>
          <w:rFonts w:ascii="宋体" w:eastAsia="宋体" w:hAnsi="宋体" w:cs="宋体" w:hint="eastAsia"/>
          <w:noProof/>
        </w:rPr>
        <w:drawing>
          <wp:inline distT="0" distB="0" distL="114300" distR="114300" wp14:anchorId="5E491DB1" wp14:editId="3604FA60">
            <wp:extent cx="2934335" cy="2054225"/>
            <wp:effectExtent l="0" t="0" r="6985" b="31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2934335" cy="2054225"/>
                    </a:xfrm>
                    <a:prstGeom prst="rect">
                      <a:avLst/>
                    </a:prstGeom>
                    <a:noFill/>
                    <a:ln>
                      <a:noFill/>
                    </a:ln>
                  </pic:spPr>
                </pic:pic>
              </a:graphicData>
            </a:graphic>
          </wp:inline>
        </w:drawing>
      </w:r>
    </w:p>
    <w:p w14:paraId="7AAB346B" w14:textId="77777777" w:rsidR="00D400AD" w:rsidRDefault="00226CD0">
      <w:pPr>
        <w:spacing w:line="360" w:lineRule="auto"/>
        <w:ind w:firstLine="420"/>
        <w:jc w:val="left"/>
        <w:rPr>
          <w:rFonts w:ascii="宋体" w:eastAsia="宋体" w:hAnsi="宋体" w:cs="宋体" w:hint="eastAsia"/>
        </w:rPr>
      </w:pPr>
      <w:r>
        <w:rPr>
          <w:rFonts w:ascii="宋体" w:eastAsia="宋体" w:hAnsi="宋体" w:cs="宋体" w:hint="eastAsia"/>
          <w:noProof/>
        </w:rPr>
        <w:drawing>
          <wp:inline distT="0" distB="0" distL="114300" distR="114300" wp14:anchorId="7805FE00" wp14:editId="18EE50FF">
            <wp:extent cx="1508760" cy="175260"/>
            <wp:effectExtent l="0" t="0" r="0" b="7620"/>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19"/>
                    <a:stretch>
                      <a:fillRect/>
                    </a:stretch>
                  </pic:blipFill>
                  <pic:spPr>
                    <a:xfrm>
                      <a:off x="0" y="0"/>
                      <a:ext cx="1508760" cy="175260"/>
                    </a:xfrm>
                    <a:prstGeom prst="rect">
                      <a:avLst/>
                    </a:prstGeom>
                    <a:noFill/>
                    <a:ln>
                      <a:noFill/>
                    </a:ln>
                  </pic:spPr>
                </pic:pic>
              </a:graphicData>
            </a:graphic>
          </wp:inline>
        </w:drawing>
      </w:r>
      <w:r>
        <w:rPr>
          <w:rFonts w:ascii="宋体" w:eastAsia="宋体" w:hAnsi="宋体" w:cs="宋体" w:hint="eastAsia"/>
          <w:noProof/>
        </w:rPr>
        <w:drawing>
          <wp:inline distT="0" distB="0" distL="114300" distR="114300" wp14:anchorId="09A5F805" wp14:editId="3F287FD4">
            <wp:extent cx="4892040" cy="2583180"/>
            <wp:effectExtent l="0" t="0" r="0" b="762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0"/>
                    <a:stretch>
                      <a:fillRect/>
                    </a:stretch>
                  </pic:blipFill>
                  <pic:spPr>
                    <a:xfrm>
                      <a:off x="0" y="0"/>
                      <a:ext cx="4892040" cy="2583180"/>
                    </a:xfrm>
                    <a:prstGeom prst="rect">
                      <a:avLst/>
                    </a:prstGeom>
                    <a:noFill/>
                    <a:ln>
                      <a:noFill/>
                    </a:ln>
                  </pic:spPr>
                </pic:pic>
              </a:graphicData>
            </a:graphic>
          </wp:inline>
        </w:drawing>
      </w:r>
    </w:p>
    <w:p w14:paraId="1506DB3E"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这也可以解释为什么孤僻、内向、在人际交往中拥有一定的障碍的学生与被调剂到自己并不喜欢的专业学生网络游戏成瘾比例</w:t>
      </w:r>
      <w:proofErr w:type="gramStart"/>
      <w:r>
        <w:rPr>
          <w:rFonts w:ascii="宋体" w:eastAsia="宋体" w:hAnsi="宋体" w:cs="宋体" w:hint="eastAsia"/>
          <w:sz w:val="24"/>
        </w:rPr>
        <w:t>高</w:t>
      </w:r>
      <w:r>
        <w:rPr>
          <w:rFonts w:ascii="宋体" w:eastAsia="宋体" w:hAnsi="宋体" w:cs="宋体" w:hint="eastAsia"/>
          <w:sz w:val="24"/>
        </w:rPr>
        <w:t>.</w:t>
      </w:r>
      <w:proofErr w:type="gramEnd"/>
    </w:p>
    <w:p w14:paraId="4315A26E"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2.</w:t>
      </w:r>
      <w:r>
        <w:rPr>
          <w:rFonts w:ascii="楷体" w:eastAsia="楷体" w:hAnsi="楷体" w:cs="楷体" w:hint="eastAsia"/>
          <w:b/>
          <w:bCs/>
          <w:sz w:val="24"/>
        </w:rPr>
        <w:t>从众心理</w:t>
      </w:r>
    </w:p>
    <w:p w14:paraId="300525B0"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著名的阿希从众实验曾得出结论：“群体中的个人往往不愿意违背群体标准而被其他成员视为越轨者，从而被孤立。”</w:t>
      </w:r>
    </w:p>
    <w:p w14:paraId="50838E9A" w14:textId="77777777" w:rsidR="00D400AD" w:rsidRDefault="00226CD0">
      <w:pPr>
        <w:spacing w:line="360" w:lineRule="auto"/>
        <w:ind w:firstLine="420"/>
        <w:jc w:val="left"/>
        <w:rPr>
          <w:rFonts w:ascii="宋体" w:eastAsia="宋体" w:hAnsi="宋体" w:cs="宋体" w:hint="eastAsia"/>
        </w:rPr>
      </w:pPr>
      <w:r>
        <w:rPr>
          <w:rFonts w:ascii="宋体" w:eastAsia="宋体" w:hAnsi="宋体" w:cs="宋体" w:hint="eastAsia"/>
          <w:sz w:val="24"/>
        </w:rPr>
        <w:t>于是我们可知，游戏成瘾现象可能与周围社会环境有关。当众人都在聊游戏时，迫于压力，个体首先一般会“权宜从众”，这时尚未成瘾。而等到对游戏逐渐深入，社交范围的逐渐扩大，他便更想深入游戏以挖掘更多话题，从而</w:t>
      </w:r>
      <w:r>
        <w:rPr>
          <w:rFonts w:ascii="宋体" w:eastAsia="宋体" w:hAnsi="宋体" w:cs="宋体" w:hint="eastAsia"/>
          <w:sz w:val="24"/>
        </w:rPr>
        <w:lastRenderedPageBreak/>
        <w:t>从“权宜从众”变成“真从众”，最终游戏成瘾。</w:t>
      </w:r>
      <w:r>
        <w:rPr>
          <w:rFonts w:ascii="宋体" w:eastAsia="宋体" w:hAnsi="宋体" w:cs="宋体" w:hint="eastAsia"/>
          <w:noProof/>
        </w:rPr>
        <w:drawing>
          <wp:inline distT="0" distB="0" distL="114300" distR="114300" wp14:anchorId="0FBCC1B5" wp14:editId="5760007D">
            <wp:extent cx="4152900" cy="2606040"/>
            <wp:effectExtent l="0" t="0" r="7620" b="0"/>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1"/>
                    <a:stretch>
                      <a:fillRect/>
                    </a:stretch>
                  </pic:blipFill>
                  <pic:spPr>
                    <a:xfrm>
                      <a:off x="0" y="0"/>
                      <a:ext cx="4152900" cy="2606040"/>
                    </a:xfrm>
                    <a:prstGeom prst="rect">
                      <a:avLst/>
                    </a:prstGeom>
                    <a:noFill/>
                    <a:ln>
                      <a:noFill/>
                    </a:ln>
                  </pic:spPr>
                </pic:pic>
              </a:graphicData>
            </a:graphic>
          </wp:inline>
        </w:drawing>
      </w:r>
    </w:p>
    <w:p w14:paraId="62029697" w14:textId="77777777" w:rsidR="00D400AD" w:rsidRDefault="00226CD0">
      <w:pPr>
        <w:spacing w:line="360" w:lineRule="auto"/>
        <w:ind w:firstLine="420"/>
        <w:jc w:val="left"/>
        <w:rPr>
          <w:rFonts w:ascii="宋体" w:eastAsia="宋体" w:hAnsi="宋体" w:cs="宋体" w:hint="eastAsia"/>
        </w:rPr>
      </w:pPr>
      <w:r>
        <w:rPr>
          <w:rFonts w:ascii="宋体" w:eastAsia="宋体" w:hAnsi="宋体" w:cs="宋体" w:hint="eastAsia"/>
          <w:noProof/>
        </w:rPr>
        <w:drawing>
          <wp:inline distT="0" distB="0" distL="114300" distR="114300" wp14:anchorId="18FF9D0B" wp14:editId="21387C79">
            <wp:extent cx="5273040" cy="2226310"/>
            <wp:effectExtent l="0" t="0" r="10160" b="889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2"/>
                    <a:stretch>
                      <a:fillRect/>
                    </a:stretch>
                  </pic:blipFill>
                  <pic:spPr>
                    <a:xfrm>
                      <a:off x="0" y="0"/>
                      <a:ext cx="5273040" cy="2226310"/>
                    </a:xfrm>
                    <a:prstGeom prst="rect">
                      <a:avLst/>
                    </a:prstGeom>
                    <a:noFill/>
                    <a:ln>
                      <a:noFill/>
                    </a:ln>
                  </pic:spPr>
                </pic:pic>
              </a:graphicData>
            </a:graphic>
          </wp:inline>
        </w:drawing>
      </w:r>
    </w:p>
    <w:p w14:paraId="1858073C"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3.</w:t>
      </w:r>
      <w:r>
        <w:rPr>
          <w:rFonts w:ascii="楷体" w:eastAsia="楷体" w:hAnsi="楷体" w:cs="楷体" w:hint="eastAsia"/>
          <w:b/>
          <w:bCs/>
          <w:sz w:val="24"/>
        </w:rPr>
        <w:t>冲动与叛逆心理</w:t>
      </w:r>
    </w:p>
    <w:p w14:paraId="041A3D40"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津巴多（</w:t>
      </w:r>
      <w:r>
        <w:rPr>
          <w:rFonts w:ascii="宋体" w:eastAsia="宋体" w:hAnsi="宋体" w:cs="宋体" w:hint="eastAsia"/>
          <w:sz w:val="24"/>
        </w:rPr>
        <w:t>Philip Zimbardo</w:t>
      </w:r>
      <w:r>
        <w:rPr>
          <w:rFonts w:ascii="宋体" w:eastAsia="宋体" w:hAnsi="宋体" w:cs="宋体" w:hint="eastAsia"/>
          <w:sz w:val="24"/>
        </w:rPr>
        <w:t>）曾说过：“正常人有时候会做出一些有背于他们本性的蠢事，本性善良的人有时候会做出一些邪恶的事情，聪敏的人有时候又会做出一些愚蠢，荒谬的傻事。”</w:t>
      </w:r>
    </w:p>
    <w:p w14:paraId="7DAC796B" w14:textId="77777777" w:rsidR="00D400AD" w:rsidRDefault="00226CD0">
      <w:pPr>
        <w:spacing w:line="360" w:lineRule="auto"/>
        <w:ind w:firstLine="420"/>
        <w:jc w:val="left"/>
        <w:rPr>
          <w:rFonts w:ascii="宋体" w:eastAsia="宋体" w:hAnsi="宋体" w:cs="宋体" w:hint="eastAsia"/>
        </w:rPr>
      </w:pPr>
      <w:r>
        <w:rPr>
          <w:rFonts w:ascii="宋体" w:eastAsia="宋体" w:hAnsi="宋体" w:cs="宋体" w:hint="eastAsia"/>
          <w:sz w:val="24"/>
        </w:rPr>
        <w:t>从调研数据中我们发现，自我管理和自我约束能力差的同学可能更容易游戏成瘾，而这些同学自身往往有过复杂心理斗争，并非是一股脑儿玩到底。他们玩游戏之始可能只是一时头脑发热，或是由于高中阶段长时间的“压抑”需要找到一些抒发点，于是便投身游戏，可却因其中的诱惑迷失了自我，对游戏</w:t>
      </w:r>
      <w:r>
        <w:rPr>
          <w:rFonts w:ascii="宋体" w:eastAsia="宋体" w:hAnsi="宋体" w:cs="宋体" w:hint="eastAsia"/>
          <w:sz w:val="24"/>
        </w:rPr>
        <w:lastRenderedPageBreak/>
        <w:t>成瘾</w:t>
      </w:r>
      <w:r>
        <w:rPr>
          <w:rFonts w:ascii="宋体" w:eastAsia="宋体" w:hAnsi="宋体" w:cs="宋体" w:hint="eastAsia"/>
          <w:color w:val="0000FF"/>
          <w:sz w:val="24"/>
        </w:rPr>
        <w:t>。</w:t>
      </w:r>
      <w:r>
        <w:rPr>
          <w:rFonts w:ascii="宋体" w:eastAsia="宋体" w:hAnsi="宋体" w:cs="宋体" w:hint="eastAsia"/>
          <w:sz w:val="24"/>
        </w:rPr>
        <w:t>（</w:t>
      </w:r>
      <w:r>
        <w:rPr>
          <w:rFonts w:ascii="宋体" w:eastAsia="宋体" w:hAnsi="宋体" w:cs="宋体" w:hint="eastAsia"/>
          <w:noProof/>
        </w:rPr>
        <w:drawing>
          <wp:inline distT="0" distB="0" distL="114300" distR="114300" wp14:anchorId="0F0C00C2" wp14:editId="5A85BAF0">
            <wp:extent cx="3938905" cy="2000250"/>
            <wp:effectExtent l="0" t="0" r="8255" b="1143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23"/>
                    <a:stretch>
                      <a:fillRect/>
                    </a:stretch>
                  </pic:blipFill>
                  <pic:spPr>
                    <a:xfrm>
                      <a:off x="0" y="0"/>
                      <a:ext cx="3938905" cy="2000250"/>
                    </a:xfrm>
                    <a:prstGeom prst="rect">
                      <a:avLst/>
                    </a:prstGeom>
                    <a:noFill/>
                    <a:ln>
                      <a:noFill/>
                    </a:ln>
                  </pic:spPr>
                </pic:pic>
              </a:graphicData>
            </a:graphic>
          </wp:inline>
        </w:drawing>
      </w:r>
    </w:p>
    <w:p w14:paraId="5CBAEE69"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4.</w:t>
      </w:r>
      <w:r>
        <w:rPr>
          <w:rFonts w:ascii="楷体" w:eastAsia="楷体" w:hAnsi="楷体" w:cs="楷体" w:hint="eastAsia"/>
          <w:b/>
          <w:bCs/>
          <w:sz w:val="24"/>
        </w:rPr>
        <w:t>虚假成就感与暴力心理满足</w:t>
      </w:r>
    </w:p>
    <w:p w14:paraId="0A592BC2"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泰弗尔</w:t>
      </w:r>
      <w:r>
        <w:rPr>
          <w:rFonts w:ascii="宋体" w:eastAsia="宋体" w:hAnsi="宋体" w:cs="宋体" w:hint="eastAsia"/>
          <w:sz w:val="24"/>
        </w:rPr>
        <w:t xml:space="preserve"> </w:t>
      </w:r>
      <w:r>
        <w:rPr>
          <w:rFonts w:ascii="宋体" w:eastAsia="宋体" w:hAnsi="宋体" w:cs="宋体" w:hint="eastAsia"/>
          <w:sz w:val="24"/>
        </w:rPr>
        <w:t>（</w:t>
      </w:r>
      <w:r>
        <w:rPr>
          <w:rFonts w:ascii="宋体" w:eastAsia="宋体" w:hAnsi="宋体" w:cs="宋体" w:hint="eastAsia"/>
          <w:sz w:val="24"/>
        </w:rPr>
        <w:t xml:space="preserve">Tajfel </w:t>
      </w:r>
      <w:r>
        <w:rPr>
          <w:rFonts w:ascii="宋体" w:eastAsia="宋体" w:hAnsi="宋体" w:cs="宋体" w:hint="eastAsia"/>
          <w:sz w:val="24"/>
        </w:rPr>
        <w:t>）曾提出“人们都渴望拥有积极的自我形象。”</w:t>
      </w:r>
    </w:p>
    <w:p w14:paraId="19F05D63"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张宏如在《大学生网络游戏成瘾的心理学分析》提出“网络游戏不同于传统游戏的方面便在于升级诱惑，它是一种畸形的心理成就动机。每升一级，游戏就会有所提示，玩家的成就感便越来越强，玩游戏的心理动机也会越来越强。”</w:t>
      </w:r>
    </w:p>
    <w:p w14:paraId="353B6360" w14:textId="77777777" w:rsidR="00D400AD" w:rsidRDefault="00226CD0">
      <w:pPr>
        <w:spacing w:line="360" w:lineRule="auto"/>
        <w:ind w:firstLine="420"/>
        <w:jc w:val="left"/>
        <w:rPr>
          <w:rFonts w:ascii="宋体" w:eastAsia="宋体" w:hAnsi="宋体" w:cs="宋体" w:hint="eastAsia"/>
        </w:rPr>
      </w:pPr>
      <w:r>
        <w:rPr>
          <w:rFonts w:ascii="宋体" w:eastAsia="宋体" w:hAnsi="宋体" w:cs="宋体" w:hint="eastAsia"/>
          <w:sz w:val="24"/>
        </w:rPr>
        <w:t>他们误认为自己在游戏中提高等级，刷取稀有的装备可以令自己至少在某一方面上建立起积极的自我形象，于是沉溺其中，渴望在游戏中赢得他人的关注，建立起自己的自尊。</w:t>
      </w:r>
      <w:r>
        <w:rPr>
          <w:rFonts w:ascii="宋体" w:eastAsia="宋体" w:hAnsi="宋体" w:cs="宋体" w:hint="eastAsia"/>
          <w:noProof/>
        </w:rPr>
        <w:drawing>
          <wp:inline distT="0" distB="0" distL="114300" distR="114300" wp14:anchorId="57616652" wp14:editId="4E9F4F86">
            <wp:extent cx="5219700" cy="314325"/>
            <wp:effectExtent l="0" t="0" r="7620" b="571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7"/>
                    <a:stretch>
                      <a:fillRect/>
                    </a:stretch>
                  </pic:blipFill>
                  <pic:spPr>
                    <a:xfrm>
                      <a:off x="0" y="0"/>
                      <a:ext cx="5219700" cy="314325"/>
                    </a:xfrm>
                    <a:prstGeom prst="rect">
                      <a:avLst/>
                    </a:prstGeom>
                    <a:noFill/>
                    <a:ln>
                      <a:noFill/>
                    </a:ln>
                  </pic:spPr>
                </pic:pic>
              </a:graphicData>
            </a:graphic>
          </wp:inline>
        </w:drawing>
      </w:r>
    </w:p>
    <w:p w14:paraId="42602D7F" w14:textId="77777777" w:rsidR="00D400AD" w:rsidRDefault="00226CD0">
      <w:pPr>
        <w:spacing w:line="360" w:lineRule="auto"/>
        <w:ind w:firstLine="420"/>
        <w:jc w:val="left"/>
        <w:rPr>
          <w:rFonts w:ascii="宋体" w:eastAsia="宋体" w:hAnsi="宋体" w:cs="宋体" w:hint="eastAsia"/>
        </w:rPr>
      </w:pPr>
      <w:r>
        <w:rPr>
          <w:rFonts w:ascii="宋体" w:eastAsia="宋体" w:hAnsi="宋体" w:cs="宋体" w:hint="eastAsia"/>
          <w:noProof/>
        </w:rPr>
        <w:drawing>
          <wp:inline distT="0" distB="0" distL="114300" distR="114300" wp14:anchorId="50BAAB8F" wp14:editId="24546BA9">
            <wp:extent cx="2934335" cy="2054225"/>
            <wp:effectExtent l="0" t="0" r="6985"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8"/>
                    <a:stretch>
                      <a:fillRect/>
                    </a:stretch>
                  </pic:blipFill>
                  <pic:spPr>
                    <a:xfrm>
                      <a:off x="0" y="0"/>
                      <a:ext cx="2934335" cy="2054225"/>
                    </a:xfrm>
                    <a:prstGeom prst="rect">
                      <a:avLst/>
                    </a:prstGeom>
                    <a:noFill/>
                    <a:ln>
                      <a:noFill/>
                    </a:ln>
                  </pic:spPr>
                </pic:pic>
              </a:graphicData>
            </a:graphic>
          </wp:inline>
        </w:drawing>
      </w:r>
    </w:p>
    <w:p w14:paraId="7EBE2FE2" w14:textId="77777777" w:rsidR="00D400AD" w:rsidRDefault="00D400AD">
      <w:pPr>
        <w:spacing w:line="360" w:lineRule="auto"/>
        <w:ind w:firstLine="420"/>
        <w:jc w:val="left"/>
        <w:rPr>
          <w:rFonts w:ascii="宋体" w:eastAsia="宋体" w:hAnsi="宋体" w:cs="宋体" w:hint="eastAsia"/>
        </w:rPr>
      </w:pPr>
    </w:p>
    <w:p w14:paraId="613FEDA1" w14:textId="77777777" w:rsidR="00D400AD" w:rsidRDefault="00D400AD">
      <w:pPr>
        <w:spacing w:line="360" w:lineRule="auto"/>
        <w:ind w:firstLine="420"/>
        <w:jc w:val="left"/>
        <w:rPr>
          <w:rFonts w:ascii="宋体" w:eastAsia="宋体" w:hAnsi="宋体" w:cs="宋体" w:hint="eastAsia"/>
          <w:sz w:val="24"/>
        </w:rPr>
      </w:pPr>
    </w:p>
    <w:p w14:paraId="6C8C357E"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同时，我们也要注意虚拟社会也能提供日常生活中不能提供的“便利”之处，只要你够强，你便很容易在游戏中结交兄弟，甚至谈恋爱，获得虚拟的满</w:t>
      </w:r>
      <w:r>
        <w:rPr>
          <w:rFonts w:ascii="宋体" w:eastAsia="宋体" w:hAnsi="宋体" w:cs="宋体" w:hint="eastAsia"/>
          <w:sz w:val="24"/>
        </w:rPr>
        <w:lastRenderedPageBreak/>
        <w:t>足。在精神不爽时，也可以屠杀怪物或者攻击玩家，在虚拟社会的规则漏洞中体验暴力的快感，来达到自身的目的。</w:t>
      </w:r>
      <w:r>
        <w:rPr>
          <w:rFonts w:ascii="宋体" w:eastAsia="宋体" w:hAnsi="宋体" w:cs="宋体" w:hint="eastAsia"/>
          <w:noProof/>
        </w:rPr>
        <w:drawing>
          <wp:inline distT="0" distB="0" distL="114300" distR="114300" wp14:anchorId="55B2FCA6" wp14:editId="4E93465E">
            <wp:extent cx="4148455" cy="2164715"/>
            <wp:effectExtent l="0" t="0" r="12065" b="1460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4"/>
                    <a:stretch>
                      <a:fillRect/>
                    </a:stretch>
                  </pic:blipFill>
                  <pic:spPr>
                    <a:xfrm>
                      <a:off x="0" y="0"/>
                      <a:ext cx="4148455" cy="2164715"/>
                    </a:xfrm>
                    <a:prstGeom prst="rect">
                      <a:avLst/>
                    </a:prstGeom>
                    <a:noFill/>
                    <a:ln>
                      <a:noFill/>
                    </a:ln>
                  </pic:spPr>
                </pic:pic>
              </a:graphicData>
            </a:graphic>
          </wp:inline>
        </w:drawing>
      </w:r>
    </w:p>
    <w:p w14:paraId="59ED1437"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这也可以解释为什么网络对战类游戏与角色扮演类容易让人成瘾而从休闲效果出发选择休闲内容的休闲棋牌类、益智类游戏玩家较少成瘾。因为网络对战类游戏满足了暴力心理而角色扮演类游戏满足了一种虚假的成就感。</w:t>
      </w:r>
    </w:p>
    <w:p w14:paraId="772D5C1E" w14:textId="77777777" w:rsidR="00D400AD" w:rsidRDefault="00D400AD">
      <w:pPr>
        <w:spacing w:line="120" w:lineRule="auto"/>
        <w:jc w:val="left"/>
        <w:rPr>
          <w:rFonts w:ascii="宋体" w:eastAsia="宋体" w:hAnsi="宋体" w:cs="宋体" w:hint="eastAsia"/>
          <w:sz w:val="28"/>
          <w:szCs w:val="28"/>
        </w:rPr>
      </w:pPr>
    </w:p>
    <w:p w14:paraId="2233D872" w14:textId="77777777" w:rsidR="00D400AD" w:rsidRDefault="00226CD0">
      <w:pPr>
        <w:spacing w:line="120" w:lineRule="auto"/>
        <w:jc w:val="left"/>
        <w:rPr>
          <w:rFonts w:ascii="宋体" w:eastAsia="宋体" w:hAnsi="宋体" w:cs="宋体" w:hint="eastAsia"/>
          <w:b/>
          <w:bCs/>
          <w:sz w:val="24"/>
        </w:rPr>
      </w:pPr>
      <w:r>
        <w:rPr>
          <w:rFonts w:ascii="宋体" w:eastAsia="宋体" w:hAnsi="宋体" w:cs="宋体" w:hint="eastAsia"/>
          <w:b/>
          <w:bCs/>
          <w:sz w:val="24"/>
        </w:rPr>
        <w:t>三、分析解决</w:t>
      </w:r>
    </w:p>
    <w:p w14:paraId="3A035678"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（一）解决方案；外部干涉</w:t>
      </w:r>
    </w:p>
    <w:p w14:paraId="2D191741"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1.</w:t>
      </w:r>
      <w:r>
        <w:rPr>
          <w:rFonts w:ascii="楷体" w:eastAsia="楷体" w:hAnsi="楷体" w:cs="楷体" w:hint="eastAsia"/>
          <w:b/>
          <w:bCs/>
          <w:sz w:val="24"/>
        </w:rPr>
        <w:t>心理辅导</w:t>
      </w:r>
    </w:p>
    <w:p w14:paraId="369DF467"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针对游戏成瘾者的精神层面，通过与专业心理医生沟通交流来提供帮助。从而达到减少游戏成瘾行为的效果。</w:t>
      </w:r>
    </w:p>
    <w:p w14:paraId="64B5DA73"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2.</w:t>
      </w:r>
      <w:r>
        <w:rPr>
          <w:rFonts w:ascii="楷体" w:eastAsia="楷体" w:hAnsi="楷体" w:cs="楷体" w:hint="eastAsia"/>
          <w:b/>
          <w:bCs/>
          <w:sz w:val="24"/>
        </w:rPr>
        <w:t>学校教育</w:t>
      </w:r>
    </w:p>
    <w:p w14:paraId="2F8A4F1C"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通过学校、社区媒体等渠道开展针对游戏成瘾的健康教育活动，通过教育和培训，帮助他们建立自我保护意识和正确的价值观，掌握合理使用游戏的方法和技巧，逐步减少消极游戏行为，以避免虚假成就感诱惑与暴力心理满足。</w:t>
      </w:r>
      <w:r>
        <w:rPr>
          <w:rFonts w:ascii="宋体" w:eastAsia="宋体" w:hAnsi="宋体" w:cs="宋体" w:hint="eastAsia"/>
          <w:noProof/>
        </w:rPr>
        <w:lastRenderedPageBreak/>
        <w:drawing>
          <wp:inline distT="0" distB="0" distL="114300" distR="114300" wp14:anchorId="02FF6ABB" wp14:editId="1BAE2E99">
            <wp:extent cx="5268595" cy="2321560"/>
            <wp:effectExtent l="0" t="0" r="4445" b="10160"/>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25"/>
                    <a:stretch>
                      <a:fillRect/>
                    </a:stretch>
                  </pic:blipFill>
                  <pic:spPr>
                    <a:xfrm>
                      <a:off x="0" y="0"/>
                      <a:ext cx="5268595" cy="2321560"/>
                    </a:xfrm>
                    <a:prstGeom prst="rect">
                      <a:avLst/>
                    </a:prstGeom>
                    <a:noFill/>
                    <a:ln>
                      <a:noFill/>
                    </a:ln>
                  </pic:spPr>
                </pic:pic>
              </a:graphicData>
            </a:graphic>
          </wp:inline>
        </w:drawing>
      </w:r>
    </w:p>
    <w:p w14:paraId="6809BD23"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加强</w:t>
      </w:r>
      <w:r>
        <w:rPr>
          <w:rFonts w:ascii="宋体" w:eastAsia="宋体" w:hAnsi="宋体" w:cs="宋体" w:hint="eastAsia"/>
          <w:kern w:val="0"/>
          <w:sz w:val="24"/>
        </w:rPr>
        <w:t>理想信念塑造与价值观教育，改善高校学风状况，促进生涯规划教育的规范与普及；优化群体环境，鼓励社团组织及文体活动发展，建设良好校园文化氛围。</w:t>
      </w:r>
    </w:p>
    <w:p w14:paraId="58A9CAFE"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3.</w:t>
      </w:r>
      <w:r>
        <w:rPr>
          <w:rFonts w:ascii="楷体" w:eastAsia="楷体" w:hAnsi="楷体" w:cs="楷体" w:hint="eastAsia"/>
          <w:b/>
          <w:bCs/>
          <w:sz w:val="24"/>
        </w:rPr>
        <w:t>社会与家庭支持</w:t>
      </w:r>
    </w:p>
    <w:p w14:paraId="04DD65F7" w14:textId="77777777" w:rsidR="00D400AD" w:rsidRDefault="00226CD0">
      <w:pPr>
        <w:spacing w:line="360" w:lineRule="auto"/>
        <w:ind w:firstLine="420"/>
        <w:jc w:val="left"/>
        <w:rPr>
          <w:rFonts w:asciiTheme="minorEastAsia" w:hAnsiTheme="minorEastAsia" w:cs="宋体" w:hint="eastAsia"/>
          <w:sz w:val="24"/>
        </w:rPr>
      </w:pPr>
      <w:r>
        <w:rPr>
          <w:rFonts w:asciiTheme="minorEastAsia" w:hAnsiTheme="minorEastAsia" w:cs="宋体" w:hint="eastAsia"/>
          <w:sz w:val="24"/>
        </w:rPr>
        <w:t>从正面方向利用从众心理，并缓解他们的孤独心理</w:t>
      </w:r>
    </w:p>
    <w:p w14:paraId="3C9D7997" w14:textId="77777777" w:rsidR="00D400AD" w:rsidRDefault="00226CD0">
      <w:pPr>
        <w:spacing w:line="360" w:lineRule="auto"/>
        <w:ind w:firstLine="420"/>
        <w:jc w:val="left"/>
        <w:rPr>
          <w:rFonts w:asciiTheme="minorEastAsia" w:hAnsiTheme="minorEastAsia" w:cs="宋体" w:hint="eastAsia"/>
          <w:sz w:val="24"/>
        </w:rPr>
      </w:pPr>
      <w:r>
        <w:rPr>
          <w:rFonts w:asciiTheme="minorEastAsia" w:hAnsiTheme="minorEastAsia" w:cs="宋体" w:hint="eastAsia"/>
          <w:sz w:val="24"/>
        </w:rPr>
        <w:t>提倡游戏成瘾者积极参与到正常的社会交往中，社会支持可以来自于学校、同龄人、教练和治疗师等方面，组成一个支持、宽容和理解的环境，来鼓励游戏成瘾者改变消极行为，逐步回归健康的状态。</w:t>
      </w:r>
    </w:p>
    <w:p w14:paraId="004E6CED" w14:textId="77777777" w:rsidR="00D400AD" w:rsidRDefault="00226CD0">
      <w:pPr>
        <w:spacing w:line="360" w:lineRule="auto"/>
        <w:ind w:firstLine="420"/>
        <w:jc w:val="left"/>
        <w:rPr>
          <w:rFonts w:asciiTheme="minorEastAsia" w:hAnsiTheme="minorEastAsia" w:cs="宋体" w:hint="eastAsia"/>
          <w:sz w:val="24"/>
        </w:rPr>
      </w:pPr>
      <w:r>
        <w:rPr>
          <w:rFonts w:asciiTheme="minorEastAsia" w:hAnsiTheme="minorEastAsia" w:cs="宋体" w:hint="eastAsia"/>
          <w:sz w:val="24"/>
        </w:rPr>
        <w:t>建立游戏成瘾者之间的社交支持网络，让他们能够相互交流和分享经验。通过组织座谈会、线上论坛，帮助他们互相支持和鼓励。</w:t>
      </w:r>
    </w:p>
    <w:p w14:paraId="5BB5761F" w14:textId="77777777" w:rsidR="00D400AD" w:rsidRDefault="00226CD0">
      <w:pPr>
        <w:spacing w:line="360" w:lineRule="auto"/>
        <w:ind w:firstLine="420"/>
        <w:jc w:val="left"/>
        <w:rPr>
          <w:rFonts w:asciiTheme="minorEastAsia" w:hAnsiTheme="minorEastAsia" w:cs="宋体" w:hint="eastAsia"/>
          <w:sz w:val="24"/>
        </w:rPr>
      </w:pPr>
      <w:r>
        <w:rPr>
          <w:rFonts w:asciiTheme="minorEastAsia" w:hAnsiTheme="minorEastAsia" w:cs="宋体" w:hint="eastAsia"/>
          <w:sz w:val="24"/>
        </w:rPr>
        <w:t>家庭成员应提供支持和理解，与游戏成瘾者建立良好的沟通和信任关系，</w:t>
      </w:r>
      <w:r>
        <w:rPr>
          <w:rFonts w:asciiTheme="minorEastAsia" w:hAnsiTheme="minorEastAsia" w:cs="AppleExternalUIFontTraditionalC" w:hint="eastAsia"/>
          <w:kern w:val="0"/>
          <w:sz w:val="24"/>
        </w:rPr>
        <w:t>采取科学的教养方式，</w:t>
      </w:r>
      <w:r>
        <w:rPr>
          <w:rFonts w:asciiTheme="minorEastAsia" w:hAnsiTheme="minorEastAsia" w:cs="宋体" w:hint="eastAsia"/>
          <w:sz w:val="24"/>
        </w:rPr>
        <w:t>营造良好和谐家庭氛围；父母自身也应提高媒介素养，了解新知，</w:t>
      </w:r>
      <w:r>
        <w:rPr>
          <w:rFonts w:asciiTheme="minorEastAsia" w:hAnsiTheme="minorEastAsia" w:cs="AppleExternalUIFontTraditionalC" w:hint="eastAsia"/>
          <w:kern w:val="0"/>
          <w:sz w:val="24"/>
        </w:rPr>
        <w:t>利用网络作为与孩子沟通的良好渠道</w:t>
      </w:r>
    </w:p>
    <w:p w14:paraId="5B815BAD"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noProof/>
        </w:rPr>
        <w:drawing>
          <wp:inline distT="0" distB="0" distL="114300" distR="114300" wp14:anchorId="043E72F0" wp14:editId="6ACC1303">
            <wp:extent cx="4890135" cy="1985010"/>
            <wp:effectExtent l="0" t="0" r="1905" b="11430"/>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26"/>
                    <a:stretch>
                      <a:fillRect/>
                    </a:stretch>
                  </pic:blipFill>
                  <pic:spPr>
                    <a:xfrm>
                      <a:off x="0" y="0"/>
                      <a:ext cx="4890135" cy="1985010"/>
                    </a:xfrm>
                    <a:prstGeom prst="rect">
                      <a:avLst/>
                    </a:prstGeom>
                    <a:noFill/>
                    <a:ln>
                      <a:noFill/>
                    </a:ln>
                  </pic:spPr>
                </pic:pic>
              </a:graphicData>
            </a:graphic>
          </wp:inline>
        </w:drawing>
      </w:r>
    </w:p>
    <w:p w14:paraId="0CA6F0F7" w14:textId="77777777" w:rsidR="00D400AD" w:rsidRDefault="00226CD0">
      <w:pPr>
        <w:spacing w:line="360" w:lineRule="auto"/>
        <w:ind w:firstLineChars="200" w:firstLine="482"/>
        <w:jc w:val="left"/>
        <w:rPr>
          <w:rFonts w:ascii="楷体" w:eastAsia="楷体" w:hAnsi="楷体" w:cs="宋体" w:hint="eastAsia"/>
          <w:b/>
          <w:bCs/>
          <w:sz w:val="24"/>
        </w:rPr>
      </w:pPr>
      <w:r>
        <w:rPr>
          <w:rFonts w:ascii="楷体" w:eastAsia="楷体" w:hAnsi="楷体" w:cs="宋体" w:hint="eastAsia"/>
          <w:b/>
          <w:bCs/>
          <w:sz w:val="24"/>
        </w:rPr>
        <w:t>4</w:t>
      </w:r>
      <w:r>
        <w:rPr>
          <w:rFonts w:ascii="楷体" w:eastAsia="楷体" w:hAnsi="楷体" w:cs="宋体"/>
          <w:b/>
          <w:bCs/>
          <w:sz w:val="24"/>
        </w:rPr>
        <w:t>.</w:t>
      </w:r>
      <w:r>
        <w:rPr>
          <w:rFonts w:ascii="楷体" w:eastAsia="楷体" w:hAnsi="楷体" w:cs="宋体" w:hint="eastAsia"/>
          <w:b/>
          <w:bCs/>
          <w:sz w:val="24"/>
        </w:rPr>
        <w:t>政府部门</w:t>
      </w:r>
      <w:r>
        <w:rPr>
          <w:rFonts w:ascii="楷体" w:eastAsia="楷体" w:hAnsi="楷体" w:cs="宋体" w:hint="eastAsia"/>
          <w:b/>
          <w:bCs/>
          <w:sz w:val="24"/>
        </w:rPr>
        <w:t>立法</w:t>
      </w:r>
    </w:p>
    <w:p w14:paraId="7B76E388" w14:textId="77777777" w:rsidR="00D400AD" w:rsidRDefault="00226CD0">
      <w:pPr>
        <w:autoSpaceDE w:val="0"/>
        <w:autoSpaceDN w:val="0"/>
        <w:adjustRightInd w:val="0"/>
        <w:spacing w:line="360" w:lineRule="auto"/>
        <w:ind w:firstLineChars="200" w:firstLine="480"/>
        <w:jc w:val="left"/>
        <w:rPr>
          <w:rFonts w:asciiTheme="minorEastAsia" w:hAnsiTheme="minorEastAsia" w:cs="AppleSystemUIFont" w:hint="eastAsia"/>
          <w:kern w:val="0"/>
          <w:sz w:val="24"/>
        </w:rPr>
      </w:pPr>
      <w:r>
        <w:rPr>
          <w:rFonts w:asciiTheme="minorEastAsia" w:hAnsiTheme="minorEastAsia" w:cs="AppleExternalUIFontTraditionalC" w:hint="eastAsia"/>
          <w:kern w:val="0"/>
          <w:sz w:val="24"/>
        </w:rPr>
        <w:lastRenderedPageBreak/>
        <w:t>加强立法与监管：制定网络游戏相关法规，立法的范围不仅仅局限对网络游戏使用方面的限制，而应该从整体上加强对网络游戏产业规范发展、制作发行流程上的监管；推行游戏分级制度；加强网络游戏内容审查与防沉迷系统建设；</w:t>
      </w:r>
      <w:r>
        <w:rPr>
          <w:rFonts w:asciiTheme="minorEastAsia" w:hAnsiTheme="minorEastAsia" w:hint="eastAsia"/>
          <w:sz w:val="24"/>
        </w:rPr>
        <w:t>加强素质教育全面推行，破除应试教育体制的枷锁</w:t>
      </w:r>
    </w:p>
    <w:p w14:paraId="1B03D444" w14:textId="77777777" w:rsidR="00D400AD" w:rsidRDefault="00D400AD">
      <w:pPr>
        <w:pStyle w:val="a3"/>
        <w:spacing w:line="360" w:lineRule="auto"/>
        <w:ind w:firstLineChars="200" w:firstLine="482"/>
        <w:rPr>
          <w:rFonts w:asciiTheme="minorEastAsia" w:eastAsiaTheme="minorEastAsia" w:hAnsiTheme="minorEastAsia" w:hint="eastAsia"/>
          <w:b/>
          <w:bCs/>
          <w:lang w:eastAsia="zh-CN"/>
        </w:rPr>
      </w:pPr>
    </w:p>
    <w:p w14:paraId="7CF2F1EB" w14:textId="77777777" w:rsidR="00D400AD" w:rsidRDefault="00226CD0">
      <w:pPr>
        <w:pStyle w:val="a3"/>
        <w:spacing w:line="360" w:lineRule="auto"/>
        <w:ind w:firstLineChars="200" w:firstLine="482"/>
        <w:rPr>
          <w:rFonts w:ascii="楷体" w:eastAsia="楷体" w:hAnsi="楷体" w:hint="eastAsia"/>
          <w:b/>
          <w:bCs/>
          <w:lang w:eastAsia="zh-CN"/>
        </w:rPr>
      </w:pPr>
      <w:r>
        <w:rPr>
          <w:rFonts w:ascii="楷体" w:eastAsia="楷体" w:hAnsi="楷体" w:hint="eastAsia"/>
          <w:b/>
          <w:bCs/>
          <w:lang w:eastAsia="zh-CN"/>
        </w:rPr>
        <w:t>5</w:t>
      </w:r>
      <w:r>
        <w:rPr>
          <w:rFonts w:ascii="楷体" w:eastAsia="楷体" w:hAnsi="楷体"/>
          <w:b/>
          <w:bCs/>
          <w:lang w:eastAsia="zh-CN"/>
        </w:rPr>
        <w:t>.</w:t>
      </w:r>
      <w:r>
        <w:rPr>
          <w:rFonts w:ascii="楷体" w:eastAsia="楷体" w:hAnsi="楷体" w:hint="eastAsia"/>
          <w:b/>
          <w:bCs/>
          <w:lang w:eastAsia="zh-CN"/>
        </w:rPr>
        <w:t>网络游戏企业</w:t>
      </w:r>
      <w:r>
        <w:rPr>
          <w:rFonts w:ascii="楷体" w:eastAsia="楷体" w:hAnsi="楷体" w:hint="eastAsia"/>
          <w:b/>
          <w:bCs/>
          <w:lang w:eastAsia="zh-CN"/>
        </w:rPr>
        <w:t>管理</w:t>
      </w:r>
    </w:p>
    <w:p w14:paraId="0F37AD93" w14:textId="77777777" w:rsidR="00D400AD" w:rsidRDefault="00226CD0">
      <w:pPr>
        <w:spacing w:line="360" w:lineRule="auto"/>
        <w:ind w:firstLine="420"/>
        <w:jc w:val="left"/>
        <w:rPr>
          <w:rFonts w:asciiTheme="minorEastAsia" w:hAnsiTheme="minorEastAsia" w:cs="宋体" w:hint="eastAsia"/>
          <w:sz w:val="24"/>
        </w:rPr>
      </w:pPr>
      <w:r>
        <w:rPr>
          <w:rFonts w:asciiTheme="minorEastAsia" w:hAnsiTheme="minorEastAsia" w:cs="AppleExternalUIFontTraditionalC" w:hint="eastAsia"/>
          <w:kern w:val="0"/>
          <w:sz w:val="24"/>
        </w:rPr>
        <w:t>优化行业自律、自觉承担社会责任、强化企业责任：把好网络游戏源，帮助头树立起</w:t>
      </w:r>
      <w:r>
        <w:rPr>
          <w:rFonts w:asciiTheme="minorEastAsia" w:hAnsiTheme="minorEastAsia" w:cs="AppleSystemUIFont"/>
          <w:kern w:val="0"/>
          <w:sz w:val="24"/>
        </w:rPr>
        <w:t>“</w:t>
      </w:r>
      <w:r>
        <w:rPr>
          <w:rFonts w:asciiTheme="minorEastAsia" w:hAnsiTheme="minorEastAsia" w:cs="AppleExternalUIFontTraditionalC" w:hint="eastAsia"/>
          <w:kern w:val="0"/>
          <w:sz w:val="24"/>
        </w:rPr>
        <w:t>玩健康的游戏与健康地玩游戏</w:t>
      </w:r>
      <w:r>
        <w:rPr>
          <w:rFonts w:asciiTheme="minorEastAsia" w:hAnsiTheme="minorEastAsia" w:cs="AppleSystemUIFont"/>
          <w:kern w:val="0"/>
          <w:sz w:val="24"/>
        </w:rPr>
        <w:t xml:space="preserve">” </w:t>
      </w:r>
      <w:r>
        <w:rPr>
          <w:rFonts w:asciiTheme="minorEastAsia" w:hAnsiTheme="minorEastAsia" w:cs="AppleExternalUIFontTraditionalC" w:hint="eastAsia"/>
          <w:kern w:val="0"/>
          <w:sz w:val="24"/>
        </w:rPr>
        <w:t>的新理念，从而真正达到保护网络游戏玩家的目的；游戏作为一种文化载体，各企业也应增强游戏的文化内涵、弘扬优秀的民族文化，不断推出具有活力、富含优秀文化理念的产品。</w:t>
      </w:r>
    </w:p>
    <w:p w14:paraId="660A94C6"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（二）解决方案；自我调节</w:t>
      </w:r>
    </w:p>
    <w:p w14:paraId="3EFA6EDC"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hint="eastAsia"/>
          <w:b/>
          <w:bCs/>
          <w:sz w:val="24"/>
        </w:rPr>
        <w:t>1.</w:t>
      </w:r>
      <w:r>
        <w:rPr>
          <w:rFonts w:ascii="楷体" w:eastAsia="楷体" w:hAnsi="楷体" w:cs="楷体" w:hint="eastAsia"/>
          <w:b/>
          <w:bCs/>
          <w:sz w:val="24"/>
        </w:rPr>
        <w:t>建立健康生活习惯</w:t>
      </w:r>
    </w:p>
    <w:p w14:paraId="287BBC39"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制定规律的作息时间：建立每天规律的作息时间表，避免长时间沉迷于游戏中，保持身体和大脑的健康状态。</w:t>
      </w:r>
    </w:p>
    <w:p w14:paraId="2DF0A96E"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多元化的娱乐活动：发展多种兴趣爱好和娱乐</w:t>
      </w:r>
      <w:proofErr w:type="gramStart"/>
      <w:r>
        <w:rPr>
          <w:rFonts w:ascii="宋体" w:eastAsia="宋体" w:hAnsi="宋体" w:cs="宋体" w:hint="eastAsia"/>
          <w:sz w:val="24"/>
        </w:rPr>
        <w:t>活动</w:t>
      </w:r>
      <w:r>
        <w:rPr>
          <w:rFonts w:ascii="宋体" w:eastAsia="宋体" w:hAnsi="宋体" w:cs="宋体" w:hint="eastAsia"/>
          <w:sz w:val="24"/>
        </w:rPr>
        <w:t>,</w:t>
      </w:r>
      <w:proofErr w:type="gramEnd"/>
      <w:r>
        <w:rPr>
          <w:rFonts w:ascii="宋体" w:eastAsia="宋体" w:hAnsi="宋体" w:cs="宋体" w:hint="eastAsia"/>
          <w:sz w:val="24"/>
        </w:rPr>
        <w:t>增加户外活动和运动，分散对游戏的注意力，把握好虚拟与现实的关系。</w:t>
      </w:r>
    </w:p>
    <w:p w14:paraId="04A0A8D2" w14:textId="77777777" w:rsidR="00D400AD" w:rsidRDefault="00D400AD">
      <w:pPr>
        <w:spacing w:line="360" w:lineRule="auto"/>
        <w:ind w:firstLine="420"/>
        <w:jc w:val="left"/>
        <w:rPr>
          <w:rFonts w:ascii="宋体" w:eastAsia="宋体" w:hAnsi="宋体" w:cs="宋体" w:hint="eastAsia"/>
          <w:sz w:val="24"/>
        </w:rPr>
      </w:pPr>
    </w:p>
    <w:p w14:paraId="22793B2F" w14:textId="77777777" w:rsidR="00D400AD" w:rsidRDefault="00226CD0">
      <w:pPr>
        <w:spacing w:line="360" w:lineRule="auto"/>
        <w:ind w:firstLine="420"/>
        <w:jc w:val="left"/>
        <w:rPr>
          <w:rFonts w:ascii="楷体" w:eastAsia="楷体" w:hAnsi="楷体" w:cs="宋体" w:hint="eastAsia"/>
          <w:b/>
          <w:bCs/>
          <w:sz w:val="24"/>
        </w:rPr>
      </w:pPr>
      <w:r>
        <w:rPr>
          <w:rFonts w:ascii="楷体" w:eastAsia="楷体" w:hAnsi="楷体" w:cs="宋体" w:hint="eastAsia"/>
          <w:b/>
          <w:bCs/>
          <w:sz w:val="24"/>
        </w:rPr>
        <w:t xml:space="preserve">2. </w:t>
      </w:r>
      <w:r>
        <w:rPr>
          <w:rFonts w:ascii="楷体" w:eastAsia="楷体" w:hAnsi="楷体" w:cs="宋体" w:hint="eastAsia"/>
          <w:b/>
          <w:bCs/>
          <w:sz w:val="24"/>
        </w:rPr>
        <w:t>培养健康成熟心理品质</w:t>
      </w:r>
    </w:p>
    <w:p w14:paraId="1FE04B13" w14:textId="77777777" w:rsidR="00D400AD" w:rsidRDefault="00226CD0">
      <w:pPr>
        <w:spacing w:line="360" w:lineRule="auto"/>
        <w:ind w:firstLine="420"/>
        <w:jc w:val="left"/>
        <w:rPr>
          <w:rFonts w:asciiTheme="minorEastAsia" w:hAnsiTheme="minorEastAsia" w:cs="宋体" w:hint="eastAsia"/>
          <w:sz w:val="24"/>
        </w:rPr>
      </w:pPr>
      <w:r>
        <w:rPr>
          <w:rFonts w:asciiTheme="minorEastAsia" w:hAnsiTheme="minorEastAsia" w:cs="宋体" w:hint="eastAsia"/>
          <w:sz w:val="24"/>
        </w:rPr>
        <w:t>重视现实情感交流，学会合理宣泄，正确面对现实生活中遇到的挫折与困惑，形成成熟心理防御机制。明确上网动机，</w:t>
      </w:r>
      <w:r>
        <w:rPr>
          <w:rFonts w:asciiTheme="minorEastAsia" w:hAnsiTheme="minorEastAsia" w:cs="AppleExternalUIFontTraditionalC" w:hint="eastAsia"/>
          <w:kern w:val="0"/>
          <w:sz w:val="24"/>
        </w:rPr>
        <w:t>不将网络游戏当作逃避现实生活问题或消极情绪的工具。</w:t>
      </w:r>
    </w:p>
    <w:p w14:paraId="7AACD8F0" w14:textId="77777777" w:rsidR="00D400AD" w:rsidRDefault="00226CD0">
      <w:pPr>
        <w:spacing w:line="360" w:lineRule="auto"/>
        <w:jc w:val="left"/>
        <w:rPr>
          <w:rFonts w:ascii="宋体" w:eastAsia="宋体" w:hAnsi="宋体" w:cs="宋体" w:hint="eastAsia"/>
          <w:sz w:val="24"/>
        </w:rPr>
      </w:pPr>
      <w:r>
        <w:rPr>
          <w:rFonts w:ascii="宋体" w:eastAsia="宋体" w:hAnsi="宋体" w:cs="宋体" w:hint="eastAsia"/>
          <w:sz w:val="24"/>
        </w:rPr>
        <w:t xml:space="preserve">    </w:t>
      </w:r>
    </w:p>
    <w:p w14:paraId="540B6280" w14:textId="77777777" w:rsidR="00D400AD" w:rsidRDefault="00226CD0">
      <w:pPr>
        <w:spacing w:line="360" w:lineRule="auto"/>
        <w:ind w:firstLine="420"/>
        <w:jc w:val="left"/>
        <w:rPr>
          <w:rFonts w:ascii="楷体" w:eastAsia="楷体" w:hAnsi="楷体" w:cs="楷体" w:hint="eastAsia"/>
          <w:b/>
          <w:bCs/>
          <w:sz w:val="24"/>
        </w:rPr>
      </w:pPr>
      <w:r>
        <w:rPr>
          <w:rFonts w:ascii="楷体" w:eastAsia="楷体" w:hAnsi="楷体" w:cs="楷体"/>
          <w:b/>
          <w:bCs/>
          <w:sz w:val="24"/>
        </w:rPr>
        <w:t>3</w:t>
      </w:r>
      <w:r>
        <w:rPr>
          <w:rFonts w:ascii="楷体" w:eastAsia="楷体" w:hAnsi="楷体" w:cs="楷体" w:hint="eastAsia"/>
          <w:b/>
          <w:bCs/>
          <w:sz w:val="24"/>
        </w:rPr>
        <w:t>.</w:t>
      </w:r>
      <w:r>
        <w:rPr>
          <w:rFonts w:ascii="楷体" w:eastAsia="楷体" w:hAnsi="楷体" w:cs="楷体" w:hint="eastAsia"/>
          <w:b/>
          <w:bCs/>
          <w:sz w:val="24"/>
        </w:rPr>
        <w:t>设立奖惩机制与限制</w:t>
      </w:r>
    </w:p>
    <w:p w14:paraId="53CEB751"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t>制定限制和规则：自我设定游戏时间的限制，以确保游戏不会干扰到日常生活和责任。</w:t>
      </w:r>
    </w:p>
    <w:p w14:paraId="3C5B9111" w14:textId="77777777" w:rsidR="00D400AD" w:rsidRDefault="00226CD0">
      <w:pPr>
        <w:spacing w:line="120" w:lineRule="auto"/>
        <w:ind w:firstLine="420"/>
        <w:jc w:val="left"/>
        <w:rPr>
          <w:rFonts w:ascii="宋体" w:eastAsia="宋体" w:hAnsi="宋体" w:cs="宋体" w:hint="eastAsia"/>
          <w:sz w:val="24"/>
        </w:rPr>
      </w:pPr>
      <w:r>
        <w:rPr>
          <w:rFonts w:ascii="宋体" w:eastAsia="宋体" w:hAnsi="宋体" w:cs="宋体" w:hint="eastAsia"/>
          <w:sz w:val="24"/>
        </w:rPr>
        <w:t>设立奖励机制：为自己设定奖励机制，以增强积极性和持续改变的动力。</w:t>
      </w:r>
    </w:p>
    <w:p w14:paraId="1FD90F92" w14:textId="77777777" w:rsidR="00D400AD" w:rsidRDefault="00D400AD">
      <w:pPr>
        <w:spacing w:line="120" w:lineRule="auto"/>
        <w:jc w:val="left"/>
        <w:rPr>
          <w:rFonts w:ascii="宋体" w:eastAsia="宋体" w:hAnsi="宋体" w:cs="宋体" w:hint="eastAsia"/>
          <w:b/>
          <w:bCs/>
          <w:sz w:val="24"/>
        </w:rPr>
      </w:pPr>
    </w:p>
    <w:p w14:paraId="65371812" w14:textId="77777777" w:rsidR="00D400AD" w:rsidRDefault="00226CD0">
      <w:pPr>
        <w:spacing w:line="120" w:lineRule="auto"/>
        <w:jc w:val="left"/>
        <w:rPr>
          <w:rFonts w:ascii="宋体" w:eastAsia="宋体" w:hAnsi="宋体" w:cs="宋体" w:hint="eastAsia"/>
          <w:b/>
          <w:bCs/>
          <w:sz w:val="24"/>
        </w:rPr>
      </w:pPr>
      <w:r>
        <w:rPr>
          <w:rFonts w:ascii="宋体" w:eastAsia="宋体" w:hAnsi="宋体" w:cs="宋体" w:hint="eastAsia"/>
          <w:b/>
          <w:bCs/>
          <w:sz w:val="24"/>
        </w:rPr>
        <w:t>四、总结</w:t>
      </w:r>
    </w:p>
    <w:p w14:paraId="0DA3680C" w14:textId="77777777" w:rsidR="00D400AD" w:rsidRDefault="00D400AD">
      <w:pPr>
        <w:spacing w:line="120" w:lineRule="auto"/>
        <w:ind w:firstLine="420"/>
        <w:jc w:val="left"/>
        <w:rPr>
          <w:rFonts w:ascii="宋体" w:eastAsia="宋体" w:hAnsi="宋体" w:cs="宋体" w:hint="eastAsia"/>
          <w:b/>
          <w:bCs/>
          <w:sz w:val="24"/>
        </w:rPr>
      </w:pPr>
    </w:p>
    <w:p w14:paraId="50DB515A" w14:textId="77777777" w:rsidR="00D400AD" w:rsidRDefault="00226CD0">
      <w:pPr>
        <w:spacing w:line="360" w:lineRule="auto"/>
        <w:ind w:firstLine="420"/>
        <w:jc w:val="left"/>
        <w:rPr>
          <w:rFonts w:ascii="宋体" w:eastAsia="宋体" w:hAnsi="宋体" w:cs="宋体" w:hint="eastAsia"/>
          <w:sz w:val="24"/>
        </w:rPr>
      </w:pPr>
      <w:r>
        <w:rPr>
          <w:rFonts w:ascii="宋体" w:eastAsia="宋体" w:hAnsi="宋体" w:cs="宋体" w:hint="eastAsia"/>
          <w:sz w:val="24"/>
        </w:rPr>
        <w:lastRenderedPageBreak/>
        <w:t>综上而言，我们从大学生沉迷网络游戏的特征入手，分析了其沉迷游戏以及其呈现出此特征的深层原因，探讨了一些可能的解决策略，希望可以缓解如今大学生“网络成瘾”的现状，促进大学生身心健康发展，为高校素质教育发展提供帮助。</w:t>
      </w:r>
    </w:p>
    <w:p w14:paraId="08CCBDFE" w14:textId="77777777" w:rsidR="00D400AD" w:rsidRDefault="00D400AD">
      <w:pPr>
        <w:spacing w:line="360" w:lineRule="auto"/>
        <w:ind w:firstLine="420"/>
        <w:jc w:val="left"/>
        <w:rPr>
          <w:rFonts w:ascii="宋体" w:eastAsia="宋体" w:hAnsi="宋体" w:cs="宋体" w:hint="eastAsia"/>
          <w:sz w:val="24"/>
        </w:rPr>
      </w:pPr>
    </w:p>
    <w:p w14:paraId="31A17A03" w14:textId="77777777" w:rsidR="00D400AD" w:rsidRDefault="00226CD0">
      <w:pPr>
        <w:spacing w:line="360" w:lineRule="auto"/>
        <w:jc w:val="left"/>
        <w:rPr>
          <w:rFonts w:ascii="宋体" w:eastAsia="宋体" w:hAnsi="宋体" w:cs="宋体" w:hint="eastAsia"/>
          <w:b/>
          <w:bCs/>
          <w:sz w:val="24"/>
        </w:rPr>
      </w:pPr>
      <w:r>
        <w:rPr>
          <w:rFonts w:ascii="宋体" w:eastAsia="宋体" w:hAnsi="宋体" w:cs="宋体" w:hint="eastAsia"/>
          <w:b/>
          <w:bCs/>
          <w:sz w:val="24"/>
        </w:rPr>
        <w:t>参考文献：</w:t>
      </w:r>
    </w:p>
    <w:p w14:paraId="1AD29C89" w14:textId="77777777" w:rsidR="00D400AD" w:rsidRDefault="00226CD0">
      <w:pPr>
        <w:numPr>
          <w:ilvl w:val="0"/>
          <w:numId w:val="3"/>
        </w:numPr>
        <w:spacing w:line="360" w:lineRule="auto"/>
        <w:jc w:val="left"/>
        <w:rPr>
          <w:rFonts w:ascii="宋体" w:eastAsia="宋体" w:hAnsi="宋体" w:cs="宋体" w:hint="eastAsia"/>
          <w:sz w:val="24"/>
        </w:rPr>
      </w:pPr>
      <w:r>
        <w:rPr>
          <w:rFonts w:ascii="宋体" w:eastAsia="宋体" w:hAnsi="宋体" w:cs="宋体" w:hint="eastAsia"/>
          <w:sz w:val="24"/>
        </w:rPr>
        <w:t xml:space="preserve">Sadler William A. </w:t>
      </w:r>
      <w:proofErr w:type="gramStart"/>
      <w:r>
        <w:rPr>
          <w:rFonts w:ascii="宋体" w:eastAsia="宋体" w:hAnsi="宋体" w:cs="宋体" w:hint="eastAsia"/>
          <w:sz w:val="24"/>
        </w:rPr>
        <w:t>join(</w:t>
      </w:r>
      <w:proofErr w:type="gramEnd"/>
      <w:r>
        <w:rPr>
          <w:rFonts w:ascii="宋体" w:eastAsia="宋体" w:hAnsi="宋体" w:cs="宋体" w:hint="eastAsia"/>
          <w:sz w:val="24"/>
        </w:rPr>
        <w:t xml:space="preserve">' </w:t>
      </w:r>
      <w:proofErr w:type="gramStart"/>
      <w:r>
        <w:rPr>
          <w:rFonts w:ascii="宋体" w:eastAsia="宋体" w:hAnsi="宋体" w:cs="宋体" w:hint="eastAsia"/>
          <w:sz w:val="24"/>
        </w:rPr>
        <w:t>',Weiss</w:t>
      </w:r>
      <w:proofErr w:type="gramEnd"/>
      <w:r>
        <w:rPr>
          <w:rFonts w:ascii="宋体" w:eastAsia="宋体" w:hAnsi="宋体" w:cs="宋体" w:hint="eastAsia"/>
          <w:sz w:val="24"/>
        </w:rPr>
        <w:t xml:space="preserve"> Robert </w:t>
      </w:r>
      <w:proofErr w:type="gramStart"/>
      <w:r>
        <w:rPr>
          <w:rFonts w:ascii="宋体" w:eastAsia="宋体" w:hAnsi="宋体" w:cs="宋体" w:hint="eastAsia"/>
          <w:sz w:val="24"/>
        </w:rPr>
        <w:t>S..</w:t>
      </w:r>
      <w:proofErr w:type="gramEnd"/>
      <w:r>
        <w:rPr>
          <w:rFonts w:ascii="宋体" w:eastAsia="宋体" w:hAnsi="宋体" w:cs="宋体" w:hint="eastAsia"/>
          <w:sz w:val="24"/>
        </w:rPr>
        <w:t xml:space="preserve"> Loneliness: The Experience of Emotional and Social </w:t>
      </w:r>
      <w:proofErr w:type="gramStart"/>
      <w:r>
        <w:rPr>
          <w:rFonts w:ascii="宋体" w:eastAsia="宋体" w:hAnsi="宋体" w:cs="宋体" w:hint="eastAsia"/>
          <w:sz w:val="24"/>
        </w:rPr>
        <w:t>Isolation.[</w:t>
      </w:r>
      <w:proofErr w:type="gramEnd"/>
      <w:r>
        <w:rPr>
          <w:rFonts w:ascii="宋体" w:eastAsia="宋体" w:hAnsi="宋体" w:cs="宋体" w:hint="eastAsia"/>
          <w:sz w:val="24"/>
        </w:rPr>
        <w:t>J]. Contemporary Sociology,1975,42:171-171.</w:t>
      </w:r>
    </w:p>
    <w:p w14:paraId="1CCBE646" w14:textId="77777777" w:rsidR="00D400AD" w:rsidRDefault="00226CD0">
      <w:pPr>
        <w:numPr>
          <w:ilvl w:val="0"/>
          <w:numId w:val="3"/>
        </w:numPr>
        <w:spacing w:line="360" w:lineRule="auto"/>
        <w:jc w:val="left"/>
        <w:rPr>
          <w:rFonts w:ascii="宋体" w:eastAsia="宋体" w:hAnsi="宋体" w:cs="宋体" w:hint="eastAsia"/>
          <w:sz w:val="24"/>
        </w:rPr>
      </w:pPr>
      <w:r>
        <w:rPr>
          <w:rFonts w:ascii="宋体" w:eastAsia="宋体" w:hAnsi="宋体" w:cs="宋体" w:hint="eastAsia"/>
          <w:sz w:val="24"/>
        </w:rPr>
        <w:t>吴</w:t>
      </w:r>
      <w:proofErr w:type="gramStart"/>
      <w:r>
        <w:rPr>
          <w:rFonts w:ascii="宋体" w:eastAsia="宋体" w:hAnsi="宋体" w:cs="宋体" w:hint="eastAsia"/>
          <w:sz w:val="24"/>
        </w:rPr>
        <w:t>明证</w:t>
      </w:r>
      <w:r>
        <w:rPr>
          <w:rFonts w:ascii="宋体" w:eastAsia="宋体" w:hAnsi="宋体" w:cs="宋体" w:hint="eastAsia"/>
          <w:sz w:val="24"/>
        </w:rPr>
        <w:t>.</w:t>
      </w:r>
      <w:proofErr w:type="gramEnd"/>
      <w:r>
        <w:rPr>
          <w:rFonts w:ascii="宋体" w:eastAsia="宋体" w:hAnsi="宋体" w:cs="宋体" w:hint="eastAsia"/>
          <w:sz w:val="24"/>
        </w:rPr>
        <w:t xml:space="preserve"> </w:t>
      </w:r>
      <w:r>
        <w:rPr>
          <w:rFonts w:ascii="宋体" w:eastAsia="宋体" w:hAnsi="宋体" w:cs="宋体" w:hint="eastAsia"/>
          <w:sz w:val="24"/>
        </w:rPr>
        <w:t>社会心理学</w:t>
      </w:r>
      <w:r>
        <w:rPr>
          <w:rFonts w:ascii="宋体" w:eastAsia="宋体" w:hAnsi="宋体" w:cs="宋体" w:hint="eastAsia"/>
          <w:sz w:val="24"/>
        </w:rPr>
        <w:t>[M].</w:t>
      </w:r>
      <w:proofErr w:type="gramStart"/>
      <w:r>
        <w:rPr>
          <w:rFonts w:ascii="宋体" w:eastAsia="宋体" w:hAnsi="宋体" w:cs="宋体" w:hint="eastAsia"/>
          <w:sz w:val="24"/>
        </w:rPr>
        <w:t>杭州</w:t>
      </w:r>
      <w:r>
        <w:rPr>
          <w:rFonts w:ascii="宋体" w:eastAsia="宋体" w:hAnsi="宋体" w:cs="宋体" w:hint="eastAsia"/>
          <w:sz w:val="24"/>
        </w:rPr>
        <w:t>:</w:t>
      </w:r>
      <w:proofErr w:type="gramEnd"/>
      <w:r>
        <w:rPr>
          <w:rFonts w:ascii="宋体" w:eastAsia="宋体" w:hAnsi="宋体" w:cs="宋体" w:hint="eastAsia"/>
          <w:sz w:val="24"/>
        </w:rPr>
        <w:t>浙江大学</w:t>
      </w:r>
      <w:proofErr w:type="gramStart"/>
      <w:r>
        <w:rPr>
          <w:rFonts w:ascii="宋体" w:eastAsia="宋体" w:hAnsi="宋体" w:cs="宋体" w:hint="eastAsia"/>
          <w:sz w:val="24"/>
        </w:rPr>
        <w:t>出版社</w:t>
      </w:r>
      <w:r>
        <w:rPr>
          <w:rFonts w:ascii="宋体" w:eastAsia="宋体" w:hAnsi="宋体" w:cs="宋体" w:hint="eastAsia"/>
          <w:sz w:val="24"/>
        </w:rPr>
        <w:t>,</w:t>
      </w:r>
      <w:proofErr w:type="gramEnd"/>
      <w:r>
        <w:rPr>
          <w:rFonts w:ascii="宋体" w:eastAsia="宋体" w:hAnsi="宋体" w:cs="宋体" w:hint="eastAsia"/>
          <w:sz w:val="24"/>
        </w:rPr>
        <w:t xml:space="preserve"> 2020.</w:t>
      </w:r>
    </w:p>
    <w:p w14:paraId="554DCF3D" w14:textId="77777777" w:rsidR="00D400AD" w:rsidRDefault="00226CD0">
      <w:pPr>
        <w:numPr>
          <w:ilvl w:val="0"/>
          <w:numId w:val="3"/>
        </w:numPr>
        <w:spacing w:line="360" w:lineRule="auto"/>
        <w:jc w:val="left"/>
        <w:rPr>
          <w:rFonts w:ascii="宋体" w:eastAsia="宋体" w:hAnsi="宋体" w:cs="宋体" w:hint="eastAsia"/>
          <w:sz w:val="24"/>
        </w:rPr>
      </w:pPr>
      <w:proofErr w:type="gramStart"/>
      <w:r>
        <w:rPr>
          <w:rFonts w:ascii="宋体" w:eastAsia="宋体" w:hAnsi="宋体" w:cs="宋体" w:hint="eastAsia"/>
          <w:sz w:val="24"/>
        </w:rPr>
        <w:t>张宏如</w:t>
      </w:r>
      <w:r>
        <w:rPr>
          <w:rFonts w:ascii="宋体" w:eastAsia="宋体" w:hAnsi="宋体" w:cs="宋体" w:hint="eastAsia"/>
          <w:sz w:val="24"/>
        </w:rPr>
        <w:t>.</w:t>
      </w:r>
      <w:proofErr w:type="gramEnd"/>
      <w:r>
        <w:rPr>
          <w:rFonts w:ascii="宋体" w:eastAsia="宋体" w:hAnsi="宋体" w:cs="宋体" w:hint="eastAsia"/>
          <w:sz w:val="24"/>
        </w:rPr>
        <w:t xml:space="preserve"> </w:t>
      </w:r>
      <w:r>
        <w:rPr>
          <w:rFonts w:ascii="宋体" w:eastAsia="宋体" w:hAnsi="宋体" w:cs="宋体" w:hint="eastAsia"/>
          <w:sz w:val="24"/>
        </w:rPr>
        <w:t>大学生网络游戏成瘾的心理学分析</w:t>
      </w:r>
      <w:r>
        <w:rPr>
          <w:rFonts w:ascii="宋体" w:eastAsia="宋体" w:hAnsi="宋体" w:cs="宋体" w:hint="eastAsia"/>
          <w:sz w:val="24"/>
        </w:rPr>
        <w:t xml:space="preserve">[J]. </w:t>
      </w:r>
      <w:r>
        <w:rPr>
          <w:rFonts w:ascii="宋体" w:eastAsia="宋体" w:hAnsi="宋体" w:cs="宋体" w:hint="eastAsia"/>
          <w:sz w:val="24"/>
        </w:rPr>
        <w:t>中国青年</w:t>
      </w:r>
      <w:proofErr w:type="gramStart"/>
      <w:r>
        <w:rPr>
          <w:rFonts w:ascii="宋体" w:eastAsia="宋体" w:hAnsi="宋体" w:cs="宋体" w:hint="eastAsia"/>
          <w:sz w:val="24"/>
        </w:rPr>
        <w:t>研究</w:t>
      </w:r>
      <w:r>
        <w:rPr>
          <w:rFonts w:ascii="宋体" w:eastAsia="宋体" w:hAnsi="宋体" w:cs="宋体" w:hint="eastAsia"/>
          <w:sz w:val="24"/>
        </w:rPr>
        <w:t>,</w:t>
      </w:r>
      <w:proofErr w:type="gramEnd"/>
      <w:r>
        <w:rPr>
          <w:rFonts w:ascii="宋体" w:eastAsia="宋体" w:hAnsi="宋体" w:cs="宋体" w:hint="eastAsia"/>
          <w:sz w:val="24"/>
        </w:rPr>
        <w:t>2007,No.142</w:t>
      </w:r>
      <w:proofErr w:type="gramStart"/>
      <w:r>
        <w:rPr>
          <w:rFonts w:ascii="宋体" w:eastAsia="宋体" w:hAnsi="宋体" w:cs="宋体" w:hint="eastAsia"/>
          <w:sz w:val="24"/>
        </w:rPr>
        <w:t>(12)</w:t>
      </w:r>
      <w:proofErr w:type="gramEnd"/>
      <w:r>
        <w:rPr>
          <w:rFonts w:ascii="宋体" w:eastAsia="宋体" w:hAnsi="宋体" w:cs="宋体" w:hint="eastAsia"/>
          <w:sz w:val="24"/>
        </w:rPr>
        <w:t>:78-81.</w:t>
      </w:r>
    </w:p>
    <w:p w14:paraId="25143FC3" w14:textId="77777777" w:rsidR="00D400AD" w:rsidRDefault="00226CD0">
      <w:pPr>
        <w:numPr>
          <w:ilvl w:val="0"/>
          <w:numId w:val="3"/>
        </w:numPr>
        <w:spacing w:line="360" w:lineRule="auto"/>
        <w:jc w:val="left"/>
        <w:rPr>
          <w:rFonts w:ascii="宋体" w:eastAsia="宋体" w:hAnsi="宋体" w:cs="宋体" w:hint="eastAsia"/>
          <w:sz w:val="24"/>
        </w:rPr>
      </w:pPr>
      <w:proofErr w:type="gramStart"/>
      <w:r>
        <w:rPr>
          <w:rFonts w:ascii="宋体" w:eastAsia="宋体" w:hAnsi="宋体" w:cs="宋体" w:hint="eastAsia"/>
          <w:sz w:val="24"/>
        </w:rPr>
        <w:t>闫宏微</w:t>
      </w:r>
      <w:r>
        <w:rPr>
          <w:rFonts w:ascii="宋体" w:eastAsia="宋体" w:hAnsi="宋体" w:cs="宋体"/>
          <w:sz w:val="24"/>
        </w:rPr>
        <w:t>.</w:t>
      </w:r>
      <w:proofErr w:type="gramEnd"/>
      <w:r>
        <w:rPr>
          <w:rFonts w:ascii="宋体" w:eastAsia="宋体" w:hAnsi="宋体" w:cs="宋体" w:hint="eastAsia"/>
          <w:sz w:val="24"/>
        </w:rPr>
        <w:t>大学生网络游戏成瘾问题研究</w:t>
      </w:r>
      <w:r>
        <w:rPr>
          <w:rFonts w:ascii="宋体" w:eastAsia="宋体" w:hAnsi="宋体" w:cs="宋体"/>
          <w:sz w:val="24"/>
        </w:rPr>
        <w:t>[D].2013.</w:t>
      </w:r>
      <w:r>
        <w:rPr>
          <w:rFonts w:ascii="宋体" w:eastAsia="宋体" w:hAnsi="宋体" w:cs="宋体" w:hint="eastAsia"/>
          <w:sz w:val="24"/>
        </w:rPr>
        <w:t>南京理工</w:t>
      </w:r>
      <w:proofErr w:type="gramStart"/>
      <w:r>
        <w:rPr>
          <w:rFonts w:ascii="宋体" w:eastAsia="宋体" w:hAnsi="宋体" w:cs="宋体" w:hint="eastAsia"/>
          <w:sz w:val="24"/>
        </w:rPr>
        <w:t>大学</w:t>
      </w:r>
      <w:r>
        <w:rPr>
          <w:rFonts w:ascii="宋体" w:eastAsia="宋体" w:hAnsi="宋体" w:cs="宋体"/>
          <w:sz w:val="24"/>
        </w:rPr>
        <w:t>.</w:t>
      </w:r>
      <w:proofErr w:type="gramEnd"/>
    </w:p>
    <w:p w14:paraId="14DEE533" w14:textId="77777777" w:rsidR="00D400AD" w:rsidRDefault="00226CD0">
      <w:pPr>
        <w:numPr>
          <w:ilvl w:val="0"/>
          <w:numId w:val="3"/>
        </w:numPr>
        <w:spacing w:line="360" w:lineRule="auto"/>
        <w:jc w:val="left"/>
        <w:rPr>
          <w:rFonts w:ascii="宋体" w:eastAsia="宋体" w:hAnsi="宋体" w:cs="宋体" w:hint="eastAsia"/>
          <w:sz w:val="24"/>
        </w:rPr>
      </w:pPr>
      <w:proofErr w:type="gramStart"/>
      <w:r>
        <w:rPr>
          <w:rFonts w:ascii="宋体" w:eastAsia="宋体" w:hAnsi="宋体" w:cs="宋体" w:hint="eastAsia"/>
          <w:sz w:val="24"/>
        </w:rPr>
        <w:t>余强</w:t>
      </w:r>
      <w:r>
        <w:rPr>
          <w:rFonts w:ascii="宋体" w:eastAsia="宋体" w:hAnsi="宋体" w:cs="宋体" w:hint="eastAsia"/>
          <w:sz w:val="24"/>
        </w:rPr>
        <w:t>.</w:t>
      </w:r>
      <w:proofErr w:type="gramEnd"/>
      <w:r>
        <w:rPr>
          <w:rFonts w:ascii="宋体" w:eastAsia="宋体" w:hAnsi="宋体" w:cs="宋体" w:hint="eastAsia"/>
          <w:sz w:val="24"/>
        </w:rPr>
        <w:t>青少年学生网络游戏成瘾及其影响因素研究</w:t>
      </w:r>
      <w:r>
        <w:rPr>
          <w:rFonts w:ascii="宋体" w:eastAsia="宋体" w:hAnsi="宋体" w:cs="宋体" w:hint="eastAsia"/>
          <w:sz w:val="24"/>
        </w:rPr>
        <w:t>[</w:t>
      </w:r>
      <w:r>
        <w:rPr>
          <w:rFonts w:ascii="宋体" w:eastAsia="宋体" w:hAnsi="宋体" w:cs="宋体"/>
          <w:sz w:val="24"/>
        </w:rPr>
        <w:t>D</w:t>
      </w:r>
      <w:r>
        <w:rPr>
          <w:rFonts w:ascii="宋体" w:eastAsia="宋体" w:hAnsi="宋体" w:cs="宋体" w:hint="eastAsia"/>
          <w:sz w:val="24"/>
        </w:rPr>
        <w:t>].</w:t>
      </w:r>
      <w:r>
        <w:rPr>
          <w:rFonts w:ascii="宋体" w:eastAsia="宋体" w:hAnsi="宋体" w:cs="宋体"/>
          <w:sz w:val="24"/>
        </w:rPr>
        <w:t>2007.</w:t>
      </w:r>
      <w:r>
        <w:rPr>
          <w:rFonts w:ascii="宋体" w:eastAsia="宋体" w:hAnsi="宋体" w:cs="宋体" w:hint="eastAsia"/>
          <w:sz w:val="24"/>
        </w:rPr>
        <w:t>西南</w:t>
      </w:r>
      <w:proofErr w:type="gramStart"/>
      <w:r>
        <w:rPr>
          <w:rFonts w:ascii="宋体" w:eastAsia="宋体" w:hAnsi="宋体" w:cs="宋体" w:hint="eastAsia"/>
          <w:sz w:val="24"/>
        </w:rPr>
        <w:t>大学</w:t>
      </w:r>
      <w:r>
        <w:rPr>
          <w:rFonts w:ascii="宋体" w:eastAsia="宋体" w:hAnsi="宋体" w:cs="宋体"/>
          <w:sz w:val="24"/>
        </w:rPr>
        <w:t>.</w:t>
      </w:r>
      <w:proofErr w:type="gramEnd"/>
    </w:p>
    <w:p w14:paraId="460B8256" w14:textId="77777777" w:rsidR="00D400AD" w:rsidRDefault="00226CD0">
      <w:pPr>
        <w:numPr>
          <w:ilvl w:val="0"/>
          <w:numId w:val="3"/>
        </w:numPr>
        <w:spacing w:line="360" w:lineRule="auto"/>
        <w:jc w:val="left"/>
        <w:rPr>
          <w:rFonts w:ascii="宋体" w:eastAsia="宋体" w:hAnsi="宋体" w:cs="宋体" w:hint="eastAsia"/>
          <w:sz w:val="24"/>
        </w:rPr>
      </w:pPr>
      <w:r>
        <w:rPr>
          <w:rFonts w:ascii="宋体" w:eastAsia="宋体" w:hAnsi="宋体" w:cs="宋体" w:hint="eastAsia"/>
          <w:sz w:val="24"/>
        </w:rPr>
        <w:t>何淼</w:t>
      </w:r>
      <w:proofErr w:type="gramStart"/>
      <w:r>
        <w:rPr>
          <w:rFonts w:ascii="宋体" w:eastAsia="宋体" w:hAnsi="宋体" w:cs="宋体" w:hint="eastAsia"/>
          <w:sz w:val="24"/>
        </w:rPr>
        <w:t>淼</w:t>
      </w:r>
      <w:r>
        <w:rPr>
          <w:rFonts w:ascii="宋体" w:eastAsia="宋体" w:hAnsi="宋体" w:cs="宋体" w:hint="eastAsia"/>
          <w:sz w:val="24"/>
        </w:rPr>
        <w:t>.</w:t>
      </w:r>
      <w:proofErr w:type="gramEnd"/>
      <w:r>
        <w:rPr>
          <w:rFonts w:ascii="宋体" w:eastAsia="宋体" w:hAnsi="宋体" w:cs="宋体" w:hint="eastAsia"/>
          <w:sz w:val="24"/>
        </w:rPr>
        <w:t>大学生网络游戏成瘾的调查研究及其对策</w:t>
      </w:r>
      <w:r>
        <w:rPr>
          <w:rFonts w:ascii="宋体" w:eastAsia="宋体" w:hAnsi="宋体" w:cs="宋体"/>
          <w:sz w:val="24"/>
        </w:rPr>
        <w:t>[J]</w:t>
      </w:r>
      <w:r>
        <w:rPr>
          <w:rFonts w:ascii="宋体" w:eastAsia="宋体" w:hAnsi="宋体" w:cs="宋体" w:hint="eastAsia"/>
          <w:sz w:val="24"/>
        </w:rPr>
        <w:t>.</w:t>
      </w:r>
      <w:r>
        <w:rPr>
          <w:rFonts w:ascii="宋体" w:eastAsia="宋体" w:hAnsi="宋体" w:cs="宋体" w:hint="eastAsia"/>
          <w:sz w:val="24"/>
        </w:rPr>
        <w:t>科技</w:t>
      </w:r>
      <w:proofErr w:type="gramStart"/>
      <w:r>
        <w:rPr>
          <w:rFonts w:ascii="宋体" w:eastAsia="宋体" w:hAnsi="宋体" w:cs="宋体" w:hint="eastAsia"/>
          <w:sz w:val="24"/>
        </w:rPr>
        <w:t>视界</w:t>
      </w:r>
      <w:r>
        <w:rPr>
          <w:rFonts w:ascii="宋体" w:eastAsia="宋体" w:hAnsi="宋体" w:cs="宋体"/>
          <w:sz w:val="24"/>
        </w:rPr>
        <w:t>.</w:t>
      </w:r>
      <w:proofErr w:type="gramEnd"/>
      <w:r>
        <w:rPr>
          <w:rFonts w:ascii="宋体" w:eastAsia="宋体" w:hAnsi="宋体" w:cs="宋体"/>
          <w:sz w:val="24"/>
        </w:rPr>
        <w:t>2019.16-0140-002</w:t>
      </w:r>
    </w:p>
    <w:p w14:paraId="03883B86" w14:textId="10561E4D" w:rsidR="00D400AD" w:rsidRPr="006C5626" w:rsidRDefault="00226CD0" w:rsidP="006C5626">
      <w:pPr>
        <w:numPr>
          <w:ilvl w:val="0"/>
          <w:numId w:val="3"/>
        </w:numPr>
        <w:spacing w:line="360" w:lineRule="auto"/>
        <w:jc w:val="left"/>
        <w:rPr>
          <w:rFonts w:ascii="宋体" w:eastAsia="宋体" w:hAnsi="宋体" w:cs="宋体" w:hint="eastAsia"/>
          <w:sz w:val="24"/>
        </w:rPr>
      </w:pPr>
      <w:proofErr w:type="gramStart"/>
      <w:r>
        <w:rPr>
          <w:rFonts w:ascii="宋体" w:eastAsia="宋体" w:hAnsi="宋体" w:cs="宋体" w:hint="eastAsia"/>
          <w:sz w:val="24"/>
        </w:rPr>
        <w:t>王润惠</w:t>
      </w:r>
      <w:r>
        <w:rPr>
          <w:rFonts w:ascii="宋体" w:eastAsia="宋体" w:hAnsi="宋体" w:cs="宋体" w:hint="eastAsia"/>
          <w:sz w:val="24"/>
        </w:rPr>
        <w:t>.</w:t>
      </w:r>
      <w:proofErr w:type="gramEnd"/>
      <w:r>
        <w:rPr>
          <w:rFonts w:ascii="宋体" w:eastAsia="宋体" w:hAnsi="宋体" w:cs="宋体" w:hint="eastAsia"/>
          <w:sz w:val="24"/>
        </w:rPr>
        <w:t xml:space="preserve"> </w:t>
      </w:r>
      <w:r>
        <w:rPr>
          <w:rFonts w:ascii="宋体" w:eastAsia="宋体" w:hAnsi="宋体" w:cs="宋体" w:hint="eastAsia"/>
          <w:sz w:val="24"/>
        </w:rPr>
        <w:t>青少年网络游戏成瘾的戒除</w:t>
      </w:r>
      <w:r>
        <w:rPr>
          <w:rFonts w:ascii="宋体" w:eastAsia="宋体" w:hAnsi="宋体" w:cs="宋体" w:hint="eastAsia"/>
          <w:sz w:val="24"/>
        </w:rPr>
        <w:t xml:space="preserve">[J]. </w:t>
      </w:r>
      <w:r>
        <w:rPr>
          <w:rFonts w:ascii="宋体" w:eastAsia="宋体" w:hAnsi="宋体" w:cs="宋体" w:hint="eastAsia"/>
          <w:sz w:val="24"/>
        </w:rPr>
        <w:t>现代</w:t>
      </w:r>
      <w:proofErr w:type="gramStart"/>
      <w:r>
        <w:rPr>
          <w:rFonts w:ascii="宋体" w:eastAsia="宋体" w:hAnsi="宋体" w:cs="宋体" w:hint="eastAsia"/>
          <w:sz w:val="24"/>
        </w:rPr>
        <w:t>交际</w:t>
      </w:r>
      <w:r>
        <w:rPr>
          <w:rFonts w:ascii="宋体" w:eastAsia="宋体" w:hAnsi="宋体" w:cs="宋体" w:hint="eastAsia"/>
          <w:sz w:val="24"/>
        </w:rPr>
        <w:t>,</w:t>
      </w:r>
      <w:proofErr w:type="gramEnd"/>
      <w:r>
        <w:rPr>
          <w:rFonts w:ascii="宋体" w:eastAsia="宋体" w:hAnsi="宋体" w:cs="宋体" w:hint="eastAsia"/>
          <w:sz w:val="24"/>
        </w:rPr>
        <w:t xml:space="preserve"> </w:t>
      </w:r>
      <w:proofErr w:type="gramStart"/>
      <w:r>
        <w:rPr>
          <w:rFonts w:ascii="宋体" w:eastAsia="宋体" w:hAnsi="宋体" w:cs="宋体" w:hint="eastAsia"/>
          <w:sz w:val="24"/>
        </w:rPr>
        <w:t>2015, (</w:t>
      </w:r>
      <w:proofErr w:type="gramEnd"/>
      <w:r>
        <w:rPr>
          <w:rFonts w:ascii="宋体" w:eastAsia="宋体" w:hAnsi="宋体" w:cs="宋体" w:hint="eastAsia"/>
          <w:sz w:val="24"/>
        </w:rPr>
        <w:t>11): 36-37.</w:t>
      </w:r>
    </w:p>
    <w:sectPr w:rsidR="00D400AD" w:rsidRPr="006C56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7BCA9" w14:textId="77777777" w:rsidR="00226CD0" w:rsidRDefault="00226CD0"/>
  </w:endnote>
  <w:endnote w:type="continuationSeparator" w:id="0">
    <w:p w14:paraId="4CE91F84" w14:textId="77777777" w:rsidR="00226CD0" w:rsidRDefault="00226C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roman"/>
    <w:pitch w:val="default"/>
    <w:sig w:usb0="00000000" w:usb1="00000000" w:usb2="00000016" w:usb3="00000000" w:csb0="00100001" w:csb1="00000000"/>
  </w:font>
  <w:font w:name="AppleExternalUIFontTraditionalC">
    <w:altName w:val="Microsoft JhengHei"/>
    <w:charset w:val="88"/>
    <w:family w:val="auto"/>
    <w:pitch w:val="default"/>
    <w:sig w:usb0="00000000" w:usb1="00000000" w:usb2="00000010" w:usb3="00000000" w:csb0="00100000" w:csb1="00000000"/>
  </w:font>
  <w:font w:name="AppleSystemUIFont">
    <w:altName w:val="Calibri"/>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E0549" w14:textId="77777777" w:rsidR="00226CD0" w:rsidRDefault="00226CD0"/>
  </w:footnote>
  <w:footnote w:type="continuationSeparator" w:id="0">
    <w:p w14:paraId="5F7A8371" w14:textId="77777777" w:rsidR="00226CD0" w:rsidRDefault="00226C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A049F7"/>
    <w:multiLevelType w:val="singleLevel"/>
    <w:tmpl w:val="92A049F7"/>
    <w:lvl w:ilvl="0">
      <w:start w:val="1"/>
      <w:numFmt w:val="chineseCounting"/>
      <w:suff w:val="nothing"/>
      <w:lvlText w:val="%1、"/>
      <w:lvlJc w:val="left"/>
      <w:rPr>
        <w:rFonts w:ascii="宋体" w:eastAsia="宋体" w:hAnsi="宋体" w:cs="宋体" w:hint="eastAsia"/>
        <w:b/>
        <w:bCs/>
        <w:sz w:val="24"/>
        <w:szCs w:val="24"/>
      </w:rPr>
    </w:lvl>
  </w:abstractNum>
  <w:abstractNum w:abstractNumId="1" w15:restartNumberingAfterBreak="0">
    <w:nsid w:val="CCA40E68"/>
    <w:multiLevelType w:val="multilevel"/>
    <w:tmpl w:val="CCA40E68"/>
    <w:lvl w:ilvl="0">
      <w:start w:val="1"/>
      <w:numFmt w:val="decimal"/>
      <w:lvlText w:val="[%1]"/>
      <w:lvlJc w:val="left"/>
      <w:pPr>
        <w:tabs>
          <w:tab w:val="left" w:pos="312"/>
        </w:tabs>
      </w:pPr>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2C777B46"/>
    <w:multiLevelType w:val="singleLevel"/>
    <w:tmpl w:val="2C777B46"/>
    <w:lvl w:ilvl="0">
      <w:start w:val="1"/>
      <w:numFmt w:val="chineseCounting"/>
      <w:suff w:val="nothing"/>
      <w:lvlText w:val="（%1）"/>
      <w:lvlJc w:val="left"/>
      <w:rPr>
        <w:rFonts w:ascii="楷体" w:eastAsia="楷体" w:hAnsi="楷体" w:cs="楷体" w:hint="eastAsia"/>
        <w:b/>
        <w:bCs/>
        <w:sz w:val="24"/>
        <w:szCs w:val="24"/>
      </w:rPr>
    </w:lvl>
  </w:abstractNum>
  <w:num w:numId="1" w16cid:durableId="1692293518">
    <w:abstractNumId w:val="0"/>
  </w:num>
  <w:num w:numId="2" w16cid:durableId="292564161">
    <w:abstractNumId w:val="2"/>
  </w:num>
  <w:num w:numId="3" w16cid:durableId="227350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xOThhNWNmMDE4ZDZhOWVkNTFjN2Q1M2YzYmZkNGUifQ=="/>
  </w:docVars>
  <w:rsids>
    <w:rsidRoot w:val="00172A27"/>
    <w:rsid w:val="00172A27"/>
    <w:rsid w:val="001B01F1"/>
    <w:rsid w:val="00226CD0"/>
    <w:rsid w:val="00471801"/>
    <w:rsid w:val="006C5626"/>
    <w:rsid w:val="00C6150B"/>
    <w:rsid w:val="00D400AD"/>
    <w:rsid w:val="00EE52B7"/>
    <w:rsid w:val="00F7073B"/>
    <w:rsid w:val="03CA27AB"/>
    <w:rsid w:val="05D67EDA"/>
    <w:rsid w:val="07A44E9F"/>
    <w:rsid w:val="07B67062"/>
    <w:rsid w:val="095E1371"/>
    <w:rsid w:val="09A37962"/>
    <w:rsid w:val="13115E67"/>
    <w:rsid w:val="15DA5C86"/>
    <w:rsid w:val="163F282A"/>
    <w:rsid w:val="1B263D10"/>
    <w:rsid w:val="1B904E23"/>
    <w:rsid w:val="1E084C40"/>
    <w:rsid w:val="221E0A7D"/>
    <w:rsid w:val="2BF0173C"/>
    <w:rsid w:val="2CE445FD"/>
    <w:rsid w:val="2D99695F"/>
    <w:rsid w:val="2F1376B3"/>
    <w:rsid w:val="36780094"/>
    <w:rsid w:val="3FC05401"/>
    <w:rsid w:val="588A385B"/>
    <w:rsid w:val="5B641726"/>
    <w:rsid w:val="632E5EF4"/>
    <w:rsid w:val="6DE249D3"/>
    <w:rsid w:val="7BA52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CE5645"/>
  <w15:docId w15:val="{094E3F1B-2665-46F0-BAA2-B79CC19BE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pPr>
      <w:widowControl/>
      <w:spacing w:before="100" w:beforeAutospacing="1" w:after="100" w:afterAutospacing="1"/>
      <w:jc w:val="left"/>
    </w:pPr>
    <w:rPr>
      <w:rFonts w:ascii="PMingLiU" w:eastAsia="PMingLiU" w:hAnsi="PMingLiU" w:cs="PMingLiU"/>
      <w:kern w:val="0"/>
      <w:sz w:val="24"/>
      <w:lang w:eastAsia="zh-TW"/>
    </w:rPr>
  </w:style>
  <w:style w:type="paragraph" w:styleId="a4">
    <w:name w:val="header"/>
    <w:basedOn w:val="a"/>
    <w:link w:val="a5"/>
    <w:rsid w:val="006C5626"/>
    <w:pPr>
      <w:tabs>
        <w:tab w:val="center" w:pos="4153"/>
        <w:tab w:val="right" w:pos="8306"/>
      </w:tabs>
      <w:snapToGrid w:val="0"/>
      <w:jc w:val="center"/>
    </w:pPr>
    <w:rPr>
      <w:sz w:val="18"/>
      <w:szCs w:val="18"/>
    </w:rPr>
  </w:style>
  <w:style w:type="character" w:customStyle="1" w:styleId="a5">
    <w:name w:val="页眉 字符"/>
    <w:basedOn w:val="a0"/>
    <w:link w:val="a4"/>
    <w:rsid w:val="006C5626"/>
    <w:rPr>
      <w:rFonts w:asciiTheme="minorHAnsi" w:eastAsiaTheme="minorEastAsia" w:hAnsiTheme="minorHAnsi" w:cstheme="minorBidi"/>
      <w:kern w:val="2"/>
      <w:sz w:val="18"/>
      <w:szCs w:val="18"/>
    </w:rPr>
  </w:style>
  <w:style w:type="paragraph" w:styleId="a6">
    <w:name w:val="footer"/>
    <w:basedOn w:val="a"/>
    <w:link w:val="a7"/>
    <w:rsid w:val="006C5626"/>
    <w:pPr>
      <w:tabs>
        <w:tab w:val="center" w:pos="4153"/>
        <w:tab w:val="right" w:pos="8306"/>
      </w:tabs>
      <w:snapToGrid w:val="0"/>
      <w:jc w:val="left"/>
    </w:pPr>
    <w:rPr>
      <w:sz w:val="18"/>
      <w:szCs w:val="18"/>
    </w:rPr>
  </w:style>
  <w:style w:type="character" w:customStyle="1" w:styleId="a7">
    <w:name w:val="页脚 字符"/>
    <w:basedOn w:val="a0"/>
    <w:link w:val="a6"/>
    <w:rsid w:val="006C5626"/>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11</Pages>
  <Words>1792</Words>
  <Characters>1973</Characters>
  <Application>Microsoft Office Word</Application>
  <DocSecurity>0</DocSecurity>
  <Lines>109</Lines>
  <Paragraphs>101</Paragraphs>
  <ScaleCrop>false</ScaleCrop>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lxl</dc:creator>
  <cp:lastModifiedBy>执正 玄</cp:lastModifiedBy>
  <cp:revision>3</cp:revision>
  <dcterms:created xsi:type="dcterms:W3CDTF">2023-12-26T08:21:00Z</dcterms:created>
  <dcterms:modified xsi:type="dcterms:W3CDTF">2026-08-29T06:35:00Z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38A6B1D3224A4ACB97721C5C2D48C408_12</vt:lpwstr>
  </property>
</Properties>
</file>