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  <w:r>
        <w:rPr>
          <w:rFonts w:hint="eastAsia"/>
        </w:rPr>
        <w:t>访谈报告内容总结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简介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GIS（地理信息</w:t>
      </w:r>
      <w:r>
        <w:rPr>
          <w:rFonts w:hint="eastAsia"/>
          <w:lang w:val="en-US" w:eastAsia="zh-CN"/>
        </w:rPr>
        <w:t>科学</w:t>
      </w:r>
      <w:r>
        <w:rPr>
          <w:rFonts w:hint="eastAsia"/>
        </w:rPr>
        <w:t>）专业是一个跨学科领域，结合了地理学、信息技术、数据分析与可视化，主要工作场景涉及地理信息收集、处理、分析及应用，服务于国土规划、环境保护、智慧城市、自然资源管理等多个行业。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路径</w:t>
      </w:r>
    </w:p>
    <w:p>
      <w:pPr>
        <w:bidi w:val="0"/>
        <w:rPr>
          <w:rFonts w:hint="eastAsia"/>
        </w:rPr>
      </w:pPr>
      <w:r>
        <w:rPr>
          <w:rFonts w:hint="eastAsia"/>
        </w:rPr>
        <w:t>GIS专业毕业生的典型生涯发展路径包括：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进入国家地理信息部门或地方地理局；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通过公务员考试进入政府机构，参与国土规划等领域；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凭借出色的编程技能加入大型科技公司（如阿里、华为）；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深入学术研究，从本科至博士，最终成为高校教师或研究所研究员；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亦可选择出国留学，拓展国际视野。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趋势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大数据与AI：GIS行业正受到大数据和人工智能的深刻影响，数据处理、分析与智能决策成为关键能力。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物联网：与物联网技术结合，持续采集和利用实时地理信息。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自动化与智能化：AI技术应用于GIS，可能减少基础岗位需求，同时创造对高技能人才的需求。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薪水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未具体提及薪酬范围，但暗示不同职业路径（如学术界与企业界）、工作经验及地区差异会影响薪资水平。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技能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编程能力（如C++），特别是GIS软件开发；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大数据分析与处理；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AI技术基础；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空间思维与分析能力；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科研能力（针对学术路线）；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团队合作与沟通能力。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六、</w:t>
      </w:r>
      <w:r>
        <w:rPr>
          <w:rFonts w:hint="eastAsia"/>
        </w:rPr>
        <w:t>机构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GIS专业人才被广泛需求于政府机关（如地理局）、科技公司、高校及研究机构、环保组织、城市规划部门等。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</w:rPr>
        <w:t>聘用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本科或研究生期间积累实践经验，如参与社会实践、企业调研；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通过校招、实习转正、导师推荐等方式获取工作机会；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准备留学者需提前考取语言成绩，建立学术联系。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八、</w:t>
      </w:r>
      <w:r>
        <w:rPr>
          <w:rFonts w:hint="eastAsia"/>
        </w:rPr>
        <w:t>条件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工作条件多样，从办公室环境到户外实地考察，可能涉及高压工作状态，尤其是项目截止日期前。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九、</w:t>
      </w:r>
      <w:r>
        <w:rPr>
          <w:rFonts w:hint="eastAsia"/>
        </w:rPr>
        <w:t>培训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本科教育侧重基础理论与工具使用；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研究生及以上教育深入特定方向研究；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自主学习能力是关键，需不断跟进行业动态和技术进展。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十、</w:t>
      </w:r>
      <w:r>
        <w:rPr>
          <w:rFonts w:hint="eastAsia"/>
        </w:rPr>
        <w:t>资格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从事科研需博士学位；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公务员岗位可能需要通过相应考试；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特定领域可能要求专业认证或执业资格。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十一、</w:t>
      </w:r>
      <w:r>
        <w:rPr>
          <w:rFonts w:hint="eastAsia"/>
        </w:rPr>
        <w:t>前景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GIS领域因与大数据、AI等前沿技术紧密关联，就业面广阔，未来增长潜力大，尤其是在智慧城市、可持续发展等新兴领域。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十二、</w:t>
      </w:r>
      <w:r>
        <w:rPr>
          <w:rFonts w:hint="eastAsia"/>
        </w:rPr>
        <w:t>影响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家庭与个人生活可能受职业选择影响，如学术追求可能需要长期学习与研究，减少休闲时间；</w:t>
      </w:r>
    </w:p>
    <w:p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高度专业化可能导致工作与个人生活的界限模糊，需有效平衡；</w:t>
      </w:r>
    </w:p>
    <w:p>
      <w:pPr>
        <w:bidi w:val="0"/>
        <w:ind w:firstLine="420" w:firstLineChars="0"/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3、</w:t>
      </w:r>
      <w:r>
        <w:rPr>
          <w:rFonts w:hint="eastAsia"/>
        </w:rPr>
        <w:t>地域灵活性，尤其在跨国公司或学术交流中，可能涉及频繁出差或海外工作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1B27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2024-06-08T11:58:19Z</dcterms:created>
  <dc:creator>lxl</dc:creator>
  <cp:lastModifiedBy>玄执正</cp:lastModifiedBy>
  <dcterms:modified xsi:type="dcterms:W3CDTF">2024-06-08T12:17:04Z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BAEDA6E4F70F4E65836AC45C5D9F81B8_12</vt:lpwstr>
  </property>
</Properties>
</file>