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4002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1工程伦理概述</w:t>
      </w:r>
    </w:p>
    <w:p w14:paraId="2418FF80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序言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131B999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1.工程教育认证</w:t>
      </w:r>
    </w:p>
    <w:p w14:paraId="293CA0B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工程专业认证：工程与社会、环境和可持续发展、职业规范、项目管理</w:t>
      </w:r>
    </w:p>
    <w:p w14:paraId="2BD6DC7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3.工程师职责誓词</w:t>
      </w:r>
    </w:p>
    <w:p w14:paraId="12118F46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.如何理解工程(p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25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206F43E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1.技术与工程</w:t>
      </w:r>
    </w:p>
    <w:p w14:paraId="67366B5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2.工程的定义</w:t>
      </w:r>
    </w:p>
    <w:p w14:paraId="7A1C91B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3.工程的过程</w:t>
      </w:r>
    </w:p>
    <w:p w14:paraId="14AB6F4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4.作为社会实践的工程</w:t>
      </w:r>
    </w:p>
    <w:p w14:paraId="0FA3333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5.理解工程活动的几个维度</w:t>
      </w:r>
    </w:p>
    <w:p w14:paraId="488B7B4F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.如何理解伦理(p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0BE04DA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1.道德与伦理</w:t>
      </w:r>
    </w:p>
    <w:p w14:paraId="2DA7F48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2.不同的伦理立场</w:t>
      </w:r>
    </w:p>
    <w:p w14:paraId="6005EE5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3.伦理困境与伦理选择</w:t>
      </w:r>
    </w:p>
    <w:p w14:paraId="74FA2278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.工程实践中的伦理问题(p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0A9F43E3">
      <w:pPr>
        <w:spacing w:line="280" w:lineRule="exact"/>
        <w:ind w:firstLine="220" w:firstLineChars="100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工程实践的风险</w:t>
      </w:r>
    </w:p>
    <w:p w14:paraId="23ED3C2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1.工程活动的行动者网络</w:t>
      </w:r>
    </w:p>
    <w:p w14:paraId="7924326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2.主要的工程伦理问题</w:t>
      </w:r>
    </w:p>
    <w:p w14:paraId="6879616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3.工程伦理问题的特点</w:t>
      </w:r>
    </w:p>
    <w:p w14:paraId="6C96E3E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.如何处理工程实践中的伦理问题(p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5C3853E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1.工程实践中伦理问题的辨识</w:t>
      </w:r>
    </w:p>
    <w:p w14:paraId="4FB7D48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2.处理工程伦理问题的基本原则</w:t>
      </w:r>
    </w:p>
    <w:p w14:paraId="528E073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3.应对工程伦理问题的基本思路</w:t>
      </w:r>
    </w:p>
    <w:p w14:paraId="24A8E48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290750F1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工程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中的风险、安全与责任</w:t>
      </w:r>
    </w:p>
    <w:p w14:paraId="1A5D5FF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1.工程风险的来源及防范(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p50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1D6AC7B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1.工程风险的来源</w:t>
      </w:r>
    </w:p>
    <w:p w14:paraId="4631693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2.工程风险的可接受性</w:t>
      </w:r>
    </w:p>
    <w:p w14:paraId="6FA0E49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3.工程风险的防范与安全</w:t>
      </w:r>
    </w:p>
    <w:p w14:paraId="4E3CC8DB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2.工程风险的伦理评估(p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57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1E52DB6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1.工程风险的伦理评估原则</w:t>
      </w:r>
    </w:p>
    <w:p w14:paraId="75BCB5C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2.工程风险的伦理评估途径</w:t>
      </w:r>
    </w:p>
    <w:p w14:paraId="7ED0C4F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3.工程风险的伦理评估方法</w:t>
      </w:r>
    </w:p>
    <w:p w14:paraId="7760E447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3.工程风险中的伦理责任(p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61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4ACA347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1.何为伦理责任</w:t>
      </w:r>
    </w:p>
    <w:p w14:paraId="79476B4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2.工程伦理责任的主体</w:t>
      </w:r>
    </w:p>
    <w:p w14:paraId="4151B66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3.工程伦理责任的类型</w:t>
      </w:r>
    </w:p>
    <w:p w14:paraId="420AB77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4A946B0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3工程中的价值、利益与公正</w:t>
      </w:r>
    </w:p>
    <w:p w14:paraId="57A0ED96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1.工程的价值及其特点(p5)</w:t>
      </w:r>
    </w:p>
    <w:p w14:paraId="1FCE02F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1.工程的价值导向性</w:t>
      </w:r>
    </w:p>
    <w:p w14:paraId="33BBD8E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2.工程价值的多元性</w:t>
      </w:r>
    </w:p>
    <w:p w14:paraId="5F0B739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3.工程价值的综合性</w:t>
      </w:r>
    </w:p>
    <w:p w14:paraId="6FA3DE8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关涉公正的社会伦理问题</w:t>
      </w:r>
    </w:p>
    <w:p w14:paraId="730BB63A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2.工程所服务的对象与可及性(p1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6ED3C93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1.目标人群：预期的受益者</w:t>
      </w:r>
    </w:p>
    <w:p w14:paraId="380421A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2.可及与普惠</w:t>
      </w:r>
    </w:p>
    <w:p w14:paraId="16B7F15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3.工程实践中的攸关方与社会成本承担(p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18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27C716B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1.邻避效应</w:t>
      </w:r>
    </w:p>
    <w:p w14:paraId="39A0C1D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2.工程活动的社会成本</w:t>
      </w:r>
    </w:p>
    <w:p w14:paraId="432BEAF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3.（利益）攸关方</w:t>
      </w:r>
    </w:p>
    <w:p w14:paraId="5569168F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4.公正原则在工程的实现(p2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5960A9F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1.基本公正原则</w:t>
      </w:r>
    </w:p>
    <w:p w14:paraId="15FBEA4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2.利益补偿:原则与机制</w:t>
      </w:r>
    </w:p>
    <w:p w14:paraId="704F7F5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3.利益协调机制:公众参与</w:t>
      </w:r>
    </w:p>
    <w:p w14:paraId="1530561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1890A12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4工程活动中的环境伦理</w:t>
      </w:r>
    </w:p>
    <w:p w14:paraId="7086260A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1.工程活动中环境伦理观念的确立(p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5)</w:t>
      </w:r>
    </w:p>
    <w:p w14:paraId="270D965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1.工业化过程中保护环境的两种思路</w:t>
      </w:r>
    </w:p>
    <w:p w14:paraId="409928D0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2.工程环境伦理的基本思想</w:t>
      </w:r>
    </w:p>
    <w:p w14:paraId="6D68EEC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3.工程环境伦理的核心问题</w:t>
      </w:r>
    </w:p>
    <w:p w14:paraId="4779100F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</w:p>
    <w:p w14:paraId="683C647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2.工程活动中的环境价值与伦理原则(p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2)</w:t>
      </w:r>
    </w:p>
    <w:p w14:paraId="6EE4C3F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1.工程活动中的环境影响</w:t>
      </w:r>
    </w:p>
    <w:p w14:paraId="60FE266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2.工程活动中的环境道德要求</w:t>
      </w:r>
    </w:p>
    <w:p w14:paraId="60DEE92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3.工程活动中的环境价值观</w:t>
      </w:r>
    </w:p>
    <w:p w14:paraId="1B763CE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4.工程活动中的环境伦理原则</w:t>
      </w:r>
    </w:p>
    <w:p w14:paraId="31ED3231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3.工程师的环境伦理(p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1)</w:t>
      </w:r>
    </w:p>
    <w:p w14:paraId="74BA1D9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1.工程共同体的环境伦理责任</w:t>
      </w:r>
    </w:p>
    <w:p w14:paraId="23CB139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2.工程师的环境伦理责任</w:t>
      </w:r>
    </w:p>
    <w:p w14:paraId="7348492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3.工程师的环境伦理规范</w:t>
      </w:r>
    </w:p>
    <w:p w14:paraId="2A90353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753C43F8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5信息与大数据的伦理问题</w:t>
      </w:r>
    </w:p>
    <w:p w14:paraId="13A3315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1.信息技术的社会影响(p8)</w:t>
      </w:r>
    </w:p>
    <w:p w14:paraId="7D5E858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1.信息技术的发展</w:t>
      </w:r>
    </w:p>
    <w:p w14:paraId="5C48990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2.信息技术的特点</w:t>
      </w:r>
    </w:p>
    <w:p w14:paraId="6DDE6BC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3.信息技术与社会变革</w:t>
      </w:r>
    </w:p>
    <w:p w14:paraId="04C0C52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2.信息与大数据伦理问题(p11)</w:t>
      </w:r>
    </w:p>
    <w:p w14:paraId="793DF7E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1.信息与网络空间伦理</w:t>
      </w:r>
    </w:p>
    <w:p w14:paraId="55C00A0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2.大数据时代伦理新问题</w:t>
      </w:r>
    </w:p>
    <w:p w14:paraId="235B1D1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3.数字身份困境(p13)</w:t>
      </w:r>
    </w:p>
    <w:p w14:paraId="2924940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1.社会身份与社会责任</w:t>
      </w:r>
    </w:p>
    <w:p w14:paraId="53A0B99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2.数字身份</w:t>
      </w:r>
    </w:p>
    <w:p w14:paraId="17400C97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3.数字身份管理</w:t>
      </w:r>
    </w:p>
    <w:p w14:paraId="01859AB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.大数据引发数字身份新问题</w:t>
      </w:r>
    </w:p>
    <w:p w14:paraId="6EA6B8B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.数字身份管理的伦理分析</w:t>
      </w:r>
    </w:p>
    <w:p w14:paraId="55EF62A9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4.大数据时代的个人隐私(p18)</w:t>
      </w:r>
    </w:p>
    <w:p w14:paraId="17580AD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1.个人信息收集</w:t>
      </w:r>
    </w:p>
    <w:p w14:paraId="75A2A9B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2.从个人信息到隐私保护的伦理思考</w:t>
      </w:r>
    </w:p>
    <w:p w14:paraId="6472AAD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3.隐私权、个人信息权的法律实践</w:t>
      </w:r>
    </w:p>
    <w:p w14:paraId="23F3C18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5.数据权利(p23)</w:t>
      </w:r>
    </w:p>
    <w:p w14:paraId="03E3DDE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1.数据的资产属性与数据权属</w:t>
      </w:r>
    </w:p>
    <w:p w14:paraId="347C50E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2.数据权属价值判断原则</w:t>
      </w:r>
    </w:p>
    <w:p w14:paraId="6ECB2DB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3.防范数据滥用与垄断</w:t>
      </w:r>
    </w:p>
    <w:p w14:paraId="3FBD6947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6.大数据公共治理伦理(p29)</w:t>
      </w:r>
    </w:p>
    <w:p w14:paraId="0A9C72E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1.中西公共治理价值观的差异</w:t>
      </w:r>
    </w:p>
    <w:p w14:paraId="02E2070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2.大数据公共治理的伦理选择</w:t>
      </w:r>
    </w:p>
    <w:p w14:paraId="7E089C00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7.大数据创新科技人员的伦理责任(p33)</w:t>
      </w:r>
    </w:p>
    <w:p w14:paraId="2497076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1.大数据伦理责任特点</w:t>
      </w:r>
    </w:p>
    <w:p w14:paraId="6512165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2.大数据创新科技人员的伦理责任意识</w:t>
      </w:r>
    </w:p>
    <w:p w14:paraId="1FD566F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3.大数据创新科技人员的伦理责任</w:t>
      </w:r>
    </w:p>
    <w:p w14:paraId="6590131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4.大数据创新科技人员的行为规范</w:t>
      </w:r>
    </w:p>
    <w:p w14:paraId="11A1BD5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51BC854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</w:rPr>
        <w:t>6以知识产权之名</w:t>
      </w:r>
    </w:p>
    <w:p w14:paraId="2BF478CD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  <w:t>世界知识产权日：4.26</w:t>
      </w:r>
    </w:p>
    <w:p w14:paraId="52B08B9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1.知识产权(p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2F98B6E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1.知识产权的概念</w:t>
      </w:r>
    </w:p>
    <w:p w14:paraId="6DBE74D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2.知识产权的范围</w:t>
      </w:r>
    </w:p>
    <w:p w14:paraId="1AFBF71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3.知识产权的分类</w:t>
      </w:r>
    </w:p>
    <w:p w14:paraId="51633A8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4.知识产权的三个特点</w:t>
      </w:r>
    </w:p>
    <w:p w14:paraId="37BA036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5.知识产权法的基本原则</w:t>
      </w:r>
    </w:p>
    <w:p w14:paraId="64571BDA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2.专利(p2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4161267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1.专利的含义</w:t>
      </w:r>
    </w:p>
    <w:p w14:paraId="4AF4659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2.专利的原则与特点</w:t>
      </w:r>
    </w:p>
    <w:p w14:paraId="654EC70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3.专利的申请原则、流程</w:t>
      </w:r>
    </w:p>
    <w:p w14:paraId="726971D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4.“专利蟑螂”和赢家通吃</w:t>
      </w:r>
    </w:p>
    <w:p w14:paraId="477E20C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</w:p>
    <w:p w14:paraId="075033BB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4"/>
          <w:highlight w:val="none"/>
          <w:lang w:val="en-US" w:eastAsia="zh-CN"/>
        </w:rPr>
        <w:t>PPT7工程师的职业伦理</w:t>
      </w:r>
    </w:p>
    <w:p w14:paraId="791D361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1.工程职业(p3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44C3B56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1.职业的地位、性质与作用</w:t>
      </w:r>
    </w:p>
    <w:p w14:paraId="7C2F53B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2.工程社团是工程职业的组织形态</w:t>
      </w:r>
    </w:p>
    <w:p w14:paraId="4165F04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3.工程职业制度</w:t>
      </w:r>
    </w:p>
    <w:p w14:paraId="2BE787F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2.工程职业伦理(p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50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45AC5AC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1.作为职业伦理的工程伦理</w:t>
      </w:r>
    </w:p>
    <w:p w14:paraId="761B2A2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2.工程师职业伦理章程</w:t>
      </w:r>
    </w:p>
    <w:p w14:paraId="0379AFC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3.工程职业伦理的实践指向</w:t>
      </w:r>
    </w:p>
    <w:p w14:paraId="5B15417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3.工程师的职业伦理规范(p6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2"/>
          <w:highlight w:val="none"/>
          <w:u w:val="single"/>
        </w:rPr>
        <w:t>)</w:t>
      </w:r>
    </w:p>
    <w:p w14:paraId="2F31DE4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1.首要责任原则</w:t>
      </w:r>
    </w:p>
    <w:p w14:paraId="6021853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2.工程师的权利与义务</w:t>
      </w:r>
    </w:p>
    <w:p w14:paraId="72153870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3.工程师的职业美德</w:t>
      </w:r>
    </w:p>
    <w:p w14:paraId="756B081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highlight w:val="none"/>
        </w:rPr>
        <w:t>4.应对职业行为中的伦理冲突</w:t>
      </w:r>
    </w:p>
    <w:p w14:paraId="15782A50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32"/>
          <w:szCs w:val="32"/>
          <w:highlight w:val="none"/>
          <w:lang w:val="en-US" w:eastAsia="zh-CN"/>
        </w:rPr>
      </w:pPr>
    </w:p>
    <w:p w14:paraId="0665B4BB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32"/>
          <w:szCs w:val="32"/>
          <w:highlight w:val="none"/>
          <w:lang w:val="en-US" w:eastAsia="zh-CN"/>
        </w:rPr>
      </w:pPr>
    </w:p>
    <w:p w14:paraId="7AF91076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</w:pPr>
    </w:p>
    <w:p w14:paraId="3EFE90D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</w:pPr>
    </w:p>
    <w:p w14:paraId="14A7965F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</w:pPr>
    </w:p>
    <w:p w14:paraId="1B668D2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项目管理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概述&amp;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项目管理的过程与环境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&amp;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项目整合管理</w:t>
      </w:r>
    </w:p>
    <w:p w14:paraId="6F4953E5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8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项目管理概述(p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)</w:t>
      </w:r>
    </w:p>
    <w:p w14:paraId="69D3E0F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1项目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(p16)</w:t>
      </w:r>
    </w:p>
    <w:p w14:paraId="1311F71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2项目管理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(21)</w:t>
      </w:r>
    </w:p>
    <w:p w14:paraId="10C0D44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3项目管理的知识体系(p26)</w:t>
      </w:r>
    </w:p>
    <w:p w14:paraId="0739FC3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4项目群和项目组合管理(p34)</w:t>
      </w:r>
    </w:p>
    <w:p w14:paraId="583FFD2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项目管理的过程和环境(p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40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)</w:t>
      </w:r>
    </w:p>
    <w:p w14:paraId="282D577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1.项目管理的历史(p42)</w:t>
      </w:r>
    </w:p>
    <w:p w14:paraId="4BBD5C1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2.项目阶段和生命周期(p4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6B92728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3.项目成功(p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98D236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4.项目管理的理念和精髓(p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31EAA3E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5.项目的组织结构(p7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62A8A9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6.优秀项目经理重要特点(p8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F6E585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7.IT项目环境(p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26F636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8.影响IT项目管理的最新趋势(p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51ECA6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项目整合管理</w:t>
      </w:r>
    </w:p>
    <w:p w14:paraId="74E56CD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1.什么是项目整合管理(p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894EDE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.制定项目章程(p1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00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1EEC685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(3-8在PPT2中)</w:t>
      </w:r>
    </w:p>
    <w:p w14:paraId="3A318D7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制定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项目管理计划(p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3E92A7D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.指导和管理项目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工作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67ECE00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5.管理项目知识（p26）</w:t>
      </w:r>
    </w:p>
    <w:p w14:paraId="646DA81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6.监控项目工作（p30）</w:t>
      </w:r>
    </w:p>
    <w:p w14:paraId="5603F34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7.实施整体变更控制（p35）</w:t>
      </w:r>
    </w:p>
    <w:p w14:paraId="5353516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8.结束项目或阶段（p43）</w:t>
      </w:r>
    </w:p>
    <w:p w14:paraId="764882A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</w:p>
    <w:p w14:paraId="189FD82E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项目整合管理</w:t>
      </w:r>
    </w:p>
    <w:p w14:paraId="35B7523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&amp;项目范围管理</w:t>
      </w:r>
    </w:p>
    <w:p w14:paraId="2D650269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11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项目范围管理</w:t>
      </w:r>
    </w:p>
    <w:p w14:paraId="617E516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1.项目范围管理概述(p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0DBA105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2.规划范围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规划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BA52CF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3.项目需求收集(p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64F53432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4.项目范围定义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(界定)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FE699C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5.工作分解结构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WBS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069467A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6.项目范围确认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(核实)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102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6C4304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7.项目范围控制(p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107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3236C4A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71A22E3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PPT3项目进度(时间)管理&amp;项目成本管理</w:t>
      </w:r>
    </w:p>
    <w:p w14:paraId="762EAB98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项目进度管理</w:t>
      </w:r>
    </w:p>
    <w:p w14:paraId="0C64203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1.项目进度(时间)管理概述(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p6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81F702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2.规划进度管理(p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1CC27D0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3.定义活动(p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84F000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4.排列活动顺序(p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5F99F6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5.估算活动持续时间(p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A7FB92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6.制定进度计划(p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78DFC6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7.控制进度(p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B1ED7B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13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成本管理</w:t>
      </w:r>
    </w:p>
    <w:p w14:paraId="02121754">
      <w:pPr>
        <w:numPr>
          <w:ilvl w:val="0"/>
          <w:numId w:val="1"/>
        </w:num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项目成本管理概述（p63）</w:t>
      </w:r>
    </w:p>
    <w:p w14:paraId="5D487BC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1.规划成本管理(p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BADB69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估算成本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B30AAC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制定预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算(p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66CCE90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控制成本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100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01B78DB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1E582222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 w:eastAsia="zh-CN"/>
        </w:rPr>
        <w:t>PPT4质量管理&amp;资源管理</w:t>
      </w:r>
    </w:p>
    <w:p w14:paraId="6CB01495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质量管理(p49)</w:t>
      </w:r>
    </w:p>
    <w:p w14:paraId="3624606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项目质量管理概述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eastAsia="zh-CN"/>
        </w:rPr>
        <w:t>）</w:t>
      </w:r>
    </w:p>
    <w:p w14:paraId="53B463F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.规划质量管理(p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435583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.管理质量(p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1DE2DB2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.控制质量(p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258EF46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15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资源管理(p102)</w:t>
      </w:r>
    </w:p>
    <w:p w14:paraId="6F80A5A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0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.项目资源管理概述(p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EA9E35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.规划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资源管理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  <w:bookmarkStart w:id="0" w:name="_GoBack"/>
      <w:bookmarkEnd w:id="0"/>
    </w:p>
    <w:p w14:paraId="6540342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.估算活动资源(p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34DA8A4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.获取资源(p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986906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.建设团队(p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8B3B2BC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.管理团队(p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91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127B0A2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6.控制资源(p120)</w:t>
      </w:r>
    </w:p>
    <w:p w14:paraId="2A086B08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3195820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2256DCA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08D9D0D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562F8793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566ACB3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415F3814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  <w:t>PPT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/>
        </w:rPr>
        <w:t>5 项目沟通管理&amp;项目风险管理</w:t>
      </w:r>
    </w:p>
    <w:p w14:paraId="7F1B185D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16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项目沟通管理</w:t>
      </w:r>
    </w:p>
    <w:p w14:paraId="13D5E68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1.沟通与沟通管理(p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C86466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2.规划沟通管理(p2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9E17DF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3.管理沟通(p3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80FE50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4.监督沟通(p3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051AA145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17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项目风险管理</w:t>
      </w:r>
    </w:p>
    <w:p w14:paraId="0268CEEB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1.风险及风险管理概述(p4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98C6819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2.规划风险管理(p4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DBEB8B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3.识别风险(p5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A72E630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4.实施定性风险分析(p6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1DD424A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5.实施定量风险分析(p7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5EDE810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6.规划风险应对(p8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2AA5022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7.实施风险应对(p9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0A1D435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8.监督风险(p9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CF6A2E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</w:p>
    <w:p w14:paraId="1188655C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8"/>
          <w:szCs w:val="28"/>
          <w:highlight w:val="none"/>
          <w:lang w:val="en-US"/>
        </w:rPr>
        <w:t>PPT6 项目采购管理&amp;项目相关方管理</w:t>
      </w:r>
    </w:p>
    <w:p w14:paraId="1A1C7499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18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项目采购管理</w:t>
      </w:r>
    </w:p>
    <w:p w14:paraId="52FB44D4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1.采购管理概述(p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7267CB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2.规划采购管理(p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5F1F142E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3.实施采购(p1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8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12E5DE1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4.控制采购(p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/>
        </w:rPr>
        <w:t>25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7573B352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/>
        </w:rPr>
        <w:t>19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</w:rPr>
        <w:t>项目相关方管理</w:t>
      </w:r>
    </w:p>
    <w:p w14:paraId="7DFCD64D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1.相关方管理概述(p31)</w:t>
      </w:r>
    </w:p>
    <w:p w14:paraId="31F6C05A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2.识别相关方(p36)</w:t>
      </w:r>
    </w:p>
    <w:p w14:paraId="15E8AB7F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3.规划相关方参与(p4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)</w:t>
      </w:r>
    </w:p>
    <w:p w14:paraId="431B5EC7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4.管理相关方参与(p49)</w:t>
      </w:r>
    </w:p>
    <w:p w14:paraId="26F1BC66">
      <w:pPr>
        <w:spacing w:line="280" w:lineRule="exact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4"/>
          <w:szCs w:val="21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</w:rPr>
        <w:t>5.监督相关方参与(p54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4"/>
          <w:szCs w:val="21"/>
          <w:highlight w:val="none"/>
        </w:rPr>
        <w:t>)</w:t>
      </w:r>
    </w:p>
    <w:p w14:paraId="58CA6E49">
      <w:pPr>
        <w:spacing w:line="280" w:lineRule="exact"/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z w:val="24"/>
          <w:szCs w:val="24"/>
          <w:highlight w:val="none"/>
          <w:u w:val="single"/>
          <w:lang w:val="en-US" w:eastAsia="zh-CN"/>
        </w:rPr>
        <w:t>附：PMBOK第七版简介(60)</w:t>
      </w:r>
    </w:p>
    <w:p w14:paraId="16D72DC4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12个项目管理原则(p63)</w:t>
      </w:r>
    </w:p>
    <w:p w14:paraId="6757C4E3">
      <w:pPr>
        <w:spacing w:line="280" w:lineRule="exact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2"/>
          <w:szCs w:val="22"/>
          <w:highlight w:val="none"/>
          <w:lang w:val="en-US" w:eastAsia="zh-CN"/>
        </w:rPr>
        <w:t>8个项目绩效域(p75)</w:t>
      </w:r>
    </w:p>
    <w:sectPr>
      <w:pgSz w:w="16838" w:h="11906" w:orient="landscape"/>
      <w:pgMar w:top="720" w:right="720" w:bottom="720" w:left="720" w:header="851" w:footer="992" w:gutter="0"/>
      <w:cols w:space="424" w:num="4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A2ZWQwMmE1M2FkNmU5OGRjN2YwZDFhOWI1MzhmZDcifQ=="/>
  </w:docVars>
  <w:rsids>
    <w:rsidRoot w:val="00000000"/>
    <w:rsid w:val="137141F5"/>
    <w:rsid w:val="19CE5D67"/>
    <w:rsid w:val="34AB35B3"/>
    <w:rsid w:val="54091D0B"/>
    <w:rsid w:val="6CEA3DAE"/>
    <w:rsid w:val="79EB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snapToGrid w:val="0"/>
      <w:sz w:val="21"/>
      <w:szCs w:val="21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2122</Words>
  <Characters>2759</Characters>
  <Paragraphs>235</Paragraphs>
  <TotalTime>2</TotalTime>
  <ScaleCrop>false</ScaleCrop>
  <LinksUpToDate>false</LinksUpToDate>
  <CharactersWithSpaces>2761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2021-07-04T01:33:00Z</dcterms:created>
  <dc:creator>陈雨过</dc:creator>
  <cp:lastModifiedBy>仓鼠</cp:lastModifiedBy>
  <cp:lastPrinted>2021-07-04T02:35:00Z</cp:lastPrinted>
  <dcterms:modified xsi:type="dcterms:W3CDTF">2024-06-26T16:35:48Z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B49619B96ED04C58950B74704A2CFBA7_12</vt:lpwstr>
  </property>
</Properties>
</file>