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8740" w14:textId="77777777" w:rsidR="00343CA8" w:rsidRDefault="00000000">
      <w:pPr>
        <w:spacing w:after="400"/>
        <w:jc w:val="center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0A208D4E" wp14:editId="1DD9A2CF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70C6BFA" w14:textId="063562D4" w:rsidR="00343CA8" w:rsidRDefault="00000000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62974BD5" w14:textId="3B266BBC" w:rsidR="00343CA8" w:rsidRDefault="00000000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 w:rsidR="002C1EAF">
        <w:rPr>
          <w:rFonts w:hint="eastAsia"/>
          <w:u w:val="single"/>
        </w:rPr>
        <w:t>电子电路设计实验</w:t>
      </w:r>
      <w:r w:rsidR="002C1EAF">
        <w:rPr>
          <w:rFonts w:hint="eastAsia"/>
          <w:u w:val="single"/>
        </w:rPr>
        <w:t>I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2C1EAF">
        <w:rPr>
          <w:rFonts w:hint="eastAsia"/>
          <w:u w:val="single"/>
        </w:rPr>
        <w:t>王子立、金向东</w:t>
      </w:r>
      <w:r>
        <w:rPr>
          <w:u w:val="single"/>
        </w:rPr>
        <w:t xml:space="preserve">     </w:t>
      </w:r>
    </w:p>
    <w:p w14:paraId="61450770" w14:textId="23A8CB24" w:rsidR="00343CA8" w:rsidRDefault="00000000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《</w:t>
      </w:r>
      <w:r w:rsidR="001C38D5" w:rsidRPr="001C38D5">
        <w:rPr>
          <w:rFonts w:hint="eastAsia"/>
          <w:u w:val="single"/>
        </w:rPr>
        <w:t>一阶</w:t>
      </w:r>
      <w:r w:rsidR="001C38D5" w:rsidRPr="001C38D5">
        <w:rPr>
          <w:rFonts w:hint="eastAsia"/>
          <w:u w:val="single"/>
        </w:rPr>
        <w:t>RC</w:t>
      </w:r>
      <w:r w:rsidR="001C38D5" w:rsidRPr="001C38D5">
        <w:rPr>
          <w:rFonts w:hint="eastAsia"/>
          <w:u w:val="single"/>
        </w:rPr>
        <w:t>电路的瞬态响应过程实验研究</w:t>
      </w:r>
      <w:r>
        <w:rPr>
          <w:rFonts w:hint="eastAsia"/>
          <w:u w:val="single"/>
        </w:rPr>
        <w:t>》</w:t>
      </w:r>
      <w:r>
        <w:rPr>
          <w:u w:val="single"/>
        </w:rPr>
        <w:t xml:space="preserve">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2024/</w:t>
      </w:r>
      <w:r w:rsidR="002C1EAF">
        <w:rPr>
          <w:rFonts w:hint="eastAsia"/>
          <w:u w:val="single"/>
        </w:rPr>
        <w:t>11</w:t>
      </w:r>
      <w:r>
        <w:rPr>
          <w:rFonts w:hint="eastAsia"/>
          <w:u w:val="single"/>
        </w:rPr>
        <w:t>/</w:t>
      </w:r>
      <w:r w:rsidR="001C38D5">
        <w:rPr>
          <w:rFonts w:hint="eastAsia"/>
          <w:u w:val="single"/>
        </w:rPr>
        <w:t>11</w:t>
      </w:r>
      <w:r>
        <w:rPr>
          <w:u w:val="single"/>
        </w:rPr>
        <w:t xml:space="preserve">    </w:t>
      </w:r>
    </w:p>
    <w:p w14:paraId="303B4475" w14:textId="59BC0FB0" w:rsidR="00343CA8" w:rsidRPr="002C1EAF" w:rsidRDefault="002C1EAF" w:rsidP="002C1EAF">
      <w:pPr>
        <w:pStyle w:val="1"/>
      </w:pPr>
      <w:r w:rsidRPr="002C1EAF">
        <w:rPr>
          <w:rFonts w:hint="eastAsia"/>
        </w:rPr>
        <w:t>实验</w:t>
      </w:r>
      <w:r w:rsidR="001C38D5">
        <w:rPr>
          <w:rFonts w:hint="eastAsia"/>
        </w:rPr>
        <w:t>二</w:t>
      </w:r>
      <w:r w:rsidRPr="002C1EAF">
        <w:rPr>
          <w:rFonts w:hint="eastAsia"/>
        </w:rPr>
        <w:t xml:space="preserve"> </w:t>
      </w:r>
      <w:r w:rsidR="001C38D5" w:rsidRPr="001C38D5">
        <w:rPr>
          <w:rFonts w:hint="eastAsia"/>
        </w:rPr>
        <w:t>一阶</w:t>
      </w:r>
      <w:r w:rsidR="001C38D5" w:rsidRPr="001C38D5">
        <w:rPr>
          <w:rFonts w:hint="eastAsia"/>
        </w:rPr>
        <w:t>RC</w:t>
      </w:r>
      <w:r w:rsidR="001C38D5" w:rsidRPr="001C38D5">
        <w:rPr>
          <w:rFonts w:hint="eastAsia"/>
        </w:rPr>
        <w:t>电路的瞬态响应过程实验研究</w:t>
      </w:r>
    </w:p>
    <w:p w14:paraId="79088493" w14:textId="1EC43864" w:rsidR="002C1EAF" w:rsidRPr="00472DDB" w:rsidRDefault="00000000" w:rsidP="00472DDB">
      <w:pPr>
        <w:pStyle w:val="2"/>
      </w:pPr>
      <w:r w:rsidRPr="00472DDB">
        <w:t>实验目的</w:t>
      </w:r>
    </w:p>
    <w:p w14:paraId="045F302A" w14:textId="77777777" w:rsidR="001C38D5" w:rsidRDefault="001C38D5" w:rsidP="002C1EAF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1．熟悉一阶RC电路的零状态响应、零输入响应过程。</w:t>
      </w:r>
    </w:p>
    <w:p w14:paraId="4A48CFEF" w14:textId="77777777" w:rsidR="001C38D5" w:rsidRDefault="001C38D5" w:rsidP="002C1EAF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2．研究一阶RC电路在零输入、阶跃激励情况下，响应的基本规律和特点。</w:t>
      </w:r>
    </w:p>
    <w:p w14:paraId="397DDAE6" w14:textId="77777777" w:rsidR="001C38D5" w:rsidRDefault="001C38D5" w:rsidP="002C1EAF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3．学习用示波器观察分析RC电路的响应。</w:t>
      </w:r>
    </w:p>
    <w:p w14:paraId="53D529E5" w14:textId="665DD9EA" w:rsidR="00343CA8" w:rsidRDefault="001C38D5" w:rsidP="002C1EAF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4．从响应曲线中求RC电路的时间常数。</w:t>
      </w:r>
    </w:p>
    <w:p w14:paraId="33B51C52" w14:textId="1020BE7B" w:rsidR="00343CA8" w:rsidRDefault="00000000" w:rsidP="00472DDB">
      <w:pPr>
        <w:pStyle w:val="2"/>
      </w:pPr>
      <w:r>
        <w:t>实验</w:t>
      </w:r>
      <w:r w:rsidR="002C1EAF">
        <w:rPr>
          <w:rFonts w:hint="eastAsia"/>
        </w:rPr>
        <w:t>理论基础</w:t>
      </w:r>
    </w:p>
    <w:p w14:paraId="1EBF1B40" w14:textId="59F558F4" w:rsidR="002C1EAF" w:rsidRPr="003616B1" w:rsidRDefault="001C38D5" w:rsidP="001C38D5">
      <w:pPr>
        <w:pStyle w:val="a5"/>
        <w:numPr>
          <w:ilvl w:val="0"/>
          <w:numId w:val="9"/>
        </w:numPr>
        <w:ind w:firstLineChars="0"/>
        <w:rPr>
          <w:rFonts w:ascii="宋体" w:hAnsi="宋体" w:hint="eastAsia"/>
          <w:b/>
          <w:bCs/>
        </w:rPr>
      </w:pPr>
      <w:r w:rsidRPr="003616B1">
        <w:rPr>
          <w:rFonts w:ascii="宋体" w:hAnsi="宋体" w:hint="eastAsia"/>
          <w:b/>
          <w:bCs/>
        </w:rPr>
        <w:t>一阶RC电路的零输入响应（放电过程）</w:t>
      </w:r>
    </w:p>
    <w:p w14:paraId="6BDF5CDD" w14:textId="1093BA61" w:rsidR="001C38D5" w:rsidRDefault="001C38D5" w:rsidP="001C38D5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电路在无激励情况下，由储能元件的初始状态引起的响应称为零输入响应，即电路初状态不为零，输入为零所引起的电路响应。实际上是电容器C的初始电压经电阻R放电过程。在图9.8.1中，先让开关K合于位置a，使电容C的初始电压值u</w:t>
      </w:r>
      <w:r>
        <w:rPr>
          <w:rFonts w:ascii="宋体" w:hAnsi="宋体" w:hint="eastAsia"/>
        </w:rPr>
        <w:t>c</w:t>
      </w:r>
      <w:r w:rsidRPr="001C38D5">
        <w:rPr>
          <w:rFonts w:ascii="宋体" w:hAnsi="宋体" w:hint="eastAsia"/>
        </w:rPr>
        <w:t>(0-)</w:t>
      </w:r>
      <w:r w:rsidR="003616B1">
        <w:rPr>
          <w:rFonts w:ascii="宋体" w:hAnsi="宋体" w:hint="eastAsia"/>
        </w:rPr>
        <w:t xml:space="preserve"> </w:t>
      </w:r>
      <w:r w:rsidRPr="001C38D5">
        <w:rPr>
          <w:rFonts w:ascii="宋体" w:hAnsi="宋体" w:hint="eastAsia"/>
        </w:rPr>
        <w:t>=</w:t>
      </w:r>
      <w:r w:rsidR="003616B1">
        <w:rPr>
          <w:rFonts w:ascii="宋体" w:hAnsi="宋体" w:hint="eastAsia"/>
        </w:rPr>
        <w:t xml:space="preserve"> </w:t>
      </w:r>
      <w:r w:rsidRPr="001C38D5">
        <w:rPr>
          <w:rFonts w:ascii="宋体" w:hAnsi="宋体" w:hint="eastAsia"/>
        </w:rPr>
        <w:t>U0，再将开关K转到位置b。电容器开始放电，放电方程为：</w:t>
      </w:r>
    </w:p>
    <w:p w14:paraId="3B3ED33A" w14:textId="16D550EC" w:rsidR="001C38D5" w:rsidRDefault="001C38D5" w:rsidP="001C38D5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  <w:noProof/>
        </w:rPr>
        <w:drawing>
          <wp:inline distT="0" distB="0" distL="0" distR="0" wp14:anchorId="03FDB6C7" wp14:editId="7FD483E8">
            <wp:extent cx="5561965" cy="1533525"/>
            <wp:effectExtent l="0" t="0" r="635" b="9525"/>
            <wp:docPr id="183638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D2CD9" w14:textId="6823CC1D" w:rsidR="001C38D5" w:rsidRDefault="001C38D5" w:rsidP="001C38D5">
      <w:pPr>
        <w:ind w:firstLine="420"/>
        <w:rPr>
          <w:rFonts w:ascii="宋体" w:hAnsi="宋体" w:hint="eastAsia"/>
        </w:rPr>
      </w:pPr>
      <w:r w:rsidRPr="001C38D5">
        <w:rPr>
          <w:rFonts w:ascii="宋体" w:hAnsi="宋体" w:hint="eastAsia"/>
        </w:rPr>
        <w:t>式中τ = RC，即为时间常数，其物理意义是Uc(t)衰减到1/e (36.8%) Uc(0)所需要的时间，反映了电路过渡过程的快慢程度。τ越大，暂态响应所持续的时间越长，即过渡过程的时间越长；反之，τ越小，过渡过程的时间越短。时间常数τ可通过相应的衰减曲线，见图9.8.2</w:t>
      </w:r>
    </w:p>
    <w:p w14:paraId="4C7AB5C3" w14:textId="444BAFE8" w:rsidR="001C38D5" w:rsidRPr="001C38D5" w:rsidRDefault="001C38D5" w:rsidP="001C38D5">
      <w:pPr>
        <w:ind w:firstLine="420"/>
        <w:rPr>
          <w:rFonts w:ascii="宋体" w:hAnsi="宋体" w:hint="eastAsia"/>
        </w:rPr>
      </w:pPr>
      <w:r w:rsidRPr="000F12AF">
        <w:rPr>
          <w:rFonts w:ascii="宋体" w:hAnsi="宋体"/>
          <w:noProof/>
          <w:kern w:val="0"/>
          <w:position w:val="6"/>
          <w:szCs w:val="21"/>
        </w:rPr>
        <w:drawing>
          <wp:inline distT="0" distB="0" distL="0" distR="0" wp14:anchorId="1A9BCCCA" wp14:editId="78E891B8">
            <wp:extent cx="5274310" cy="1480820"/>
            <wp:effectExtent l="0" t="0" r="2540" b="5080"/>
            <wp:docPr id="1805410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07EF" w14:textId="1497B180" w:rsidR="001C38D5" w:rsidRPr="003616B1" w:rsidRDefault="001C38D5" w:rsidP="001C38D5">
      <w:pPr>
        <w:pStyle w:val="a5"/>
        <w:numPr>
          <w:ilvl w:val="0"/>
          <w:numId w:val="9"/>
        </w:numPr>
        <w:ind w:firstLineChars="0"/>
        <w:rPr>
          <w:rFonts w:ascii="宋体" w:hAnsi="宋体" w:hint="eastAsia"/>
          <w:b/>
          <w:bCs/>
        </w:rPr>
      </w:pPr>
      <w:r w:rsidRPr="003616B1">
        <w:rPr>
          <w:rFonts w:ascii="宋体" w:hAnsi="宋体" w:hint="eastAsia"/>
          <w:b/>
          <w:bCs/>
        </w:rPr>
        <w:t>一阶RC电路的零状态响应（充电过程）</w:t>
      </w:r>
    </w:p>
    <w:p w14:paraId="1DC5A0B2" w14:textId="77777777" w:rsidR="001C38D5" w:rsidRPr="001C38D5" w:rsidRDefault="001C38D5" w:rsidP="001C38D5">
      <w:pPr>
        <w:ind w:left="420" w:firstLine="360"/>
        <w:rPr>
          <w:rFonts w:ascii="宋体" w:hAnsi="宋体" w:hint="eastAsia"/>
          <w:snapToGrid w:val="0"/>
          <w:kern w:val="0"/>
          <w:position w:val="6"/>
          <w:szCs w:val="21"/>
        </w:rPr>
      </w:pPr>
      <w:r w:rsidRPr="001C38D5">
        <w:rPr>
          <w:rFonts w:ascii="宋体" w:hAnsi="宋体" w:hint="eastAsia"/>
          <w:snapToGrid w:val="0"/>
          <w:kern w:val="0"/>
          <w:position w:val="6"/>
          <w:szCs w:val="21"/>
        </w:rPr>
        <w:lastRenderedPageBreak/>
        <w:t>所谓零状态响应是指初始状态为零，而输入不为零所产生的电路响应。一阶RC电路在阶跃信号激励下的零状态响应实际上就是直流电源经电阻R向C充电的过程。在图9.8.1所示的一阶电路中，先让开关K合于位置b，当t = 0时，将开关K转到位置a。电容器开始充电，充电方程为：</w:t>
      </w:r>
    </w:p>
    <w:p w14:paraId="718F33DD" w14:textId="00C6639A" w:rsidR="001C38D5" w:rsidRDefault="003616B1" w:rsidP="001C38D5">
      <w:pPr>
        <w:pStyle w:val="a5"/>
        <w:ind w:left="840" w:firstLineChars="0" w:firstLine="0"/>
        <w:rPr>
          <w:rFonts w:ascii="宋体" w:hAnsi="宋体" w:hint="eastAsia"/>
        </w:rPr>
      </w:pPr>
      <w:r w:rsidRPr="000F12AF">
        <w:rPr>
          <w:rFonts w:ascii="宋体" w:hAnsi="宋体"/>
          <w:noProof/>
          <w:kern w:val="0"/>
          <w:position w:val="6"/>
          <w:szCs w:val="21"/>
        </w:rPr>
        <w:drawing>
          <wp:inline distT="0" distB="0" distL="0" distR="0" wp14:anchorId="365EB756" wp14:editId="2BC00682">
            <wp:extent cx="1987550" cy="554990"/>
            <wp:effectExtent l="0" t="0" r="0" b="0"/>
            <wp:docPr id="5956469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4C4F" w14:textId="7B6C879C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可以得出电压和电流随时间变化的规律：</w:t>
      </w:r>
    </w:p>
    <w:p w14:paraId="1B3EE7E3" w14:textId="1D81002C" w:rsidR="003616B1" w:rsidRDefault="003616B1" w:rsidP="003616B1">
      <w:pPr>
        <w:ind w:firstLine="420"/>
        <w:rPr>
          <w:rFonts w:ascii="宋体" w:hAnsi="宋体" w:hint="eastAsia"/>
        </w:rPr>
      </w:pPr>
      <w:r w:rsidRPr="000F12AF">
        <w:rPr>
          <w:rFonts w:ascii="宋体" w:hAnsi="宋体"/>
          <w:noProof/>
          <w:kern w:val="0"/>
          <w:position w:val="6"/>
          <w:szCs w:val="21"/>
        </w:rPr>
        <w:drawing>
          <wp:inline distT="0" distB="0" distL="0" distR="0" wp14:anchorId="37C1A6ED" wp14:editId="6EDC8902">
            <wp:extent cx="3209925" cy="1033780"/>
            <wp:effectExtent l="0" t="0" r="9525" b="0"/>
            <wp:docPr id="6716768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0E65" w14:textId="4705699D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τ = RC为时间常数，其物理意义是由初始值上升至稳态值与初始值差值的63.2%处所需的时间。同样可以从响应曲线中求得时间常数τ，如图9.8.3所示。</w:t>
      </w:r>
    </w:p>
    <w:p w14:paraId="2467AC30" w14:textId="43FEED1D" w:rsidR="003616B1" w:rsidRDefault="003616B1" w:rsidP="003616B1">
      <w:pPr>
        <w:pStyle w:val="a5"/>
        <w:numPr>
          <w:ilvl w:val="0"/>
          <w:numId w:val="9"/>
        </w:numPr>
        <w:ind w:firstLineChars="0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方波响应</w:t>
      </w:r>
    </w:p>
    <w:p w14:paraId="791AADE6" w14:textId="300059C8" w:rsidR="003616B1" w:rsidRP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当方波信号激励加到RC两端时，在电路的时间常数远小于方波周期时，可以视为零状态响应和零输入响应的多次过程。方波的前沿相当于给电路一个阶跃输入，其响应就是零状态响应；方波的后沿相当于在电容具有初始值uC(0)时，把电源用短路置换，电路响应转换成零输入响应。</w:t>
      </w:r>
    </w:p>
    <w:p w14:paraId="0F8E49CB" w14:textId="77777777" w:rsidR="003616B1" w:rsidRP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当方波的1/2周期小于电路的时间常数时，方波前后沿对应的是瞬态过程的其中一小部分。</w:t>
      </w:r>
    </w:p>
    <w:p w14:paraId="7CE05A1E" w14:textId="60B1A053" w:rsidR="003616B1" w:rsidRPr="003616B1" w:rsidRDefault="003616B1" w:rsidP="003616B1">
      <w:pPr>
        <w:ind w:firstLine="420"/>
        <w:rPr>
          <w:rFonts w:ascii="宋体" w:hAnsi="宋体" w:hint="eastAsia"/>
          <w:b/>
          <w:bCs/>
        </w:rPr>
      </w:pPr>
      <w:r w:rsidRPr="003616B1">
        <w:rPr>
          <w:rFonts w:ascii="宋体" w:hAnsi="宋体" w:hint="eastAsia"/>
        </w:rPr>
        <w:t>由于方波是周期信号，可以用普通示波器显示出稳定的响应图形，便于观察和作定量分析。</w:t>
      </w:r>
    </w:p>
    <w:p w14:paraId="7183C8B4" w14:textId="7E48719A" w:rsidR="002C1EAF" w:rsidRPr="003616B1" w:rsidRDefault="002C1EAF" w:rsidP="003616B1">
      <w:pPr>
        <w:pStyle w:val="2"/>
      </w:pPr>
      <w:r>
        <w:rPr>
          <w:rFonts w:hint="eastAsia"/>
        </w:rPr>
        <w:t>实验电路设计</w:t>
      </w:r>
    </w:p>
    <w:p w14:paraId="7D524EC5" w14:textId="47AFFADB" w:rsidR="00BF6C51" w:rsidRDefault="003616B1" w:rsidP="003616B1">
      <w:pPr>
        <w:ind w:firstLine="420"/>
        <w:jc w:val="left"/>
        <w:rPr>
          <w:rFonts w:ascii="宋体" w:hAnsi="宋体" w:hint="eastAsia"/>
        </w:rPr>
      </w:pPr>
      <w:r w:rsidRPr="003616B1">
        <w:rPr>
          <w:rFonts w:ascii="宋体" w:hAnsi="宋体"/>
          <w:noProof/>
        </w:rPr>
        <w:drawing>
          <wp:inline distT="0" distB="0" distL="0" distR="0" wp14:anchorId="47519C12" wp14:editId="7BE65C7D">
            <wp:extent cx="2746342" cy="1135106"/>
            <wp:effectExtent l="0" t="0" r="0" b="8255"/>
            <wp:docPr id="1871574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772" cy="117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6B1">
        <w:rPr>
          <w:rFonts w:ascii="宋体" w:hAnsi="宋体"/>
          <w:noProof/>
        </w:rPr>
        <w:drawing>
          <wp:inline distT="0" distB="0" distL="0" distR="0" wp14:anchorId="68F3C1E6" wp14:editId="092812B1">
            <wp:extent cx="2145933" cy="1317891"/>
            <wp:effectExtent l="0" t="0" r="6985" b="0"/>
            <wp:docPr id="29428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7996" cy="13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9776" w14:textId="77777777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RC电路的响应是一个十分短暂的单次变化瞬态过程，一次激励引起电路一次响应。要在示波器上显示RC电路的响应曲线进而进行观察和测量有关参数，就必须周期性地重复进行激励，使这种单次变化的过程重复出现，而且要保证激励信号与示波器扫描的同步，只有这样，才能在示波器上显示稳定的电路响应曲线。</w:t>
      </w:r>
    </w:p>
    <w:p w14:paraId="486D15CD" w14:textId="0584E5DA" w:rsidR="003616B1" w:rsidRP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为此，实验时必须设计一个实验方案，实现对RC电路的周期性重复激励和向示波器提供扫描同步信号。图9.8.4是观测零状态响应过程的实验电路，选用555时基电路作激励脉冲信号发生电路，用CD4066电子开关实现电路中开关的切换，脉冲信号的前沿为示波器提供扫描同步触发信号。</w:t>
      </w:r>
    </w:p>
    <w:p w14:paraId="341785D9" w14:textId="061EAF24" w:rsidR="002C1EAF" w:rsidRDefault="003616B1" w:rsidP="00472DDB">
      <w:pPr>
        <w:pStyle w:val="2"/>
      </w:pPr>
      <w:r>
        <w:rPr>
          <w:rFonts w:hint="eastAsia"/>
        </w:rPr>
        <w:t>主要仪器设备</w:t>
      </w:r>
    </w:p>
    <w:p w14:paraId="05297DB6" w14:textId="5613C72F" w:rsidR="003616B1" w:rsidRPr="000F12AF" w:rsidRDefault="003616B1" w:rsidP="003616B1">
      <w:pPr>
        <w:spacing w:line="276" w:lineRule="auto"/>
        <w:ind w:firstLine="420"/>
        <w:rPr>
          <w:rFonts w:ascii="宋体" w:hAnsi="宋体" w:hint="eastAsia"/>
          <w:snapToGrid w:val="0"/>
          <w:kern w:val="0"/>
          <w:position w:val="6"/>
          <w:szCs w:val="21"/>
        </w:rPr>
      </w:pPr>
      <w:r w:rsidRPr="00DD533E">
        <w:rPr>
          <w:rFonts w:ascii="宋体" w:hAnsi="宋体" w:hint="eastAsia"/>
          <w:snapToGrid w:val="0"/>
          <w:kern w:val="0"/>
          <w:position w:val="6"/>
          <w:szCs w:val="21"/>
        </w:rPr>
        <w:t>示波器、实验电路板、直流稳压源（提供 12V 电压）</w:t>
      </w:r>
    </w:p>
    <w:p w14:paraId="256445B6" w14:textId="77777777" w:rsidR="003616B1" w:rsidRDefault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</w:p>
    <w:p w14:paraId="1E500141" w14:textId="4FDAF1D9" w:rsidR="003616B1" w:rsidRPr="003616B1" w:rsidRDefault="003616B1" w:rsidP="003616B1">
      <w:pPr>
        <w:pStyle w:val="2"/>
      </w:pPr>
      <w:r>
        <w:rPr>
          <w:rFonts w:hint="eastAsia"/>
        </w:rPr>
        <w:lastRenderedPageBreak/>
        <w:t>实验任务要求</w:t>
      </w:r>
    </w:p>
    <w:p w14:paraId="125DF416" w14:textId="77777777" w:rsidR="003616B1" w:rsidRDefault="003616B1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 w:rsidRPr="003616B1"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1.555脉冲信号发生电路选择接通H1跳线，用示波器测量两路输出脉冲信号（Test1和Test2测试端）。</w:t>
      </w:r>
    </w:p>
    <w:p w14:paraId="7FD8D950" w14:textId="7EFFBE94" w:rsidR="00397B6C" w:rsidRDefault="00397B6C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如图1-1，图1-2所示：</w:t>
      </w:r>
    </w:p>
    <w:p w14:paraId="257B3FC2" w14:textId="77777777" w:rsidR="00397B6C" w:rsidRDefault="00397B6C" w:rsidP="00397B6C">
      <w:r w:rsidRPr="00916818">
        <w:rPr>
          <w:noProof/>
        </w:rPr>
        <w:drawing>
          <wp:inline distT="0" distB="0" distL="0" distR="0" wp14:anchorId="1BFCC69F" wp14:editId="4B5C8246">
            <wp:extent cx="2584633" cy="1938319"/>
            <wp:effectExtent l="0" t="0" r="6350" b="5080"/>
            <wp:docPr id="38425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034" cy="19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t xml:space="preserve"> </w:t>
      </w:r>
      <w:r w:rsidRPr="00745FD9">
        <w:rPr>
          <w:noProof/>
        </w:rPr>
        <w:drawing>
          <wp:inline distT="0" distB="0" distL="0" distR="0" wp14:anchorId="36FEA055" wp14:editId="61599BBE">
            <wp:extent cx="2616347" cy="1962103"/>
            <wp:effectExtent l="0" t="0" r="0" b="635"/>
            <wp:docPr id="8593810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41" cy="198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F169" w14:textId="343F36D1" w:rsidR="00397B6C" w:rsidRPr="00397B6C" w:rsidRDefault="00397B6C" w:rsidP="00397B6C">
      <w:pPr>
        <w:ind w:left="840" w:firstLine="420"/>
      </w:pPr>
      <w:r>
        <w:rPr>
          <w:rFonts w:hint="eastAsia"/>
        </w:rPr>
        <w:t>图</w:t>
      </w:r>
      <w:r>
        <w:rPr>
          <w:rFonts w:hint="eastAsia"/>
        </w:rPr>
        <w:t>1-1 Test1</w:t>
      </w:r>
      <w:r>
        <w:rPr>
          <w:rFonts w:hint="eastAsia"/>
        </w:rPr>
        <w:t>端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1-2 Test2</w:t>
      </w:r>
      <w:r>
        <w:rPr>
          <w:rFonts w:hint="eastAsia"/>
        </w:rPr>
        <w:t>端</w:t>
      </w:r>
    </w:p>
    <w:p w14:paraId="27AAC1FF" w14:textId="77777777" w:rsidR="003616B1" w:rsidRDefault="003616B1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 w:rsidRPr="003616B1"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2.RC电路的零输入响应：分别接通跳线H3、H4，选取不同的电容，用示波器观察电容两端电压UC(t)的波形（Test5端），测得电路的时间常数（参考实验讲义105页，并借助示波器Cursor测量功能）。计算电路时间常数的理论值，与测量值比较。</w:t>
      </w:r>
    </w:p>
    <w:p w14:paraId="3BDF194A" w14:textId="78DA0FC2" w:rsidR="005551C8" w:rsidRDefault="005551C8" w:rsidP="005551C8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 w:rsidRPr="003616B1"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3.RC电路的零状态响应：分别接通跳线H5、H6，选取不同的电阻，用示波器观察电容两端电压UC(t)的波形（Test4端），测得电路的时间常数（参考实验讲义105页，并借助示波器Cursor测量功能）。计算电路时间常数的理论值，与测量值比较。</w:t>
      </w:r>
    </w:p>
    <w:p w14:paraId="296C0A58" w14:textId="6DEA3C85" w:rsidR="00397B6C" w:rsidRDefault="00397B6C" w:rsidP="00454970">
      <w:pPr>
        <w:pStyle w:val="a3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</w:p>
    <w:tbl>
      <w:tblPr>
        <w:tblW w:w="10490" w:type="dxa"/>
        <w:tblInd w:w="-1139" w:type="dxa"/>
        <w:tblLook w:val="04A0" w:firstRow="1" w:lastRow="0" w:firstColumn="1" w:lastColumn="0" w:noHBand="0" w:noVBand="1"/>
      </w:tblPr>
      <w:tblGrid>
        <w:gridCol w:w="1701"/>
        <w:gridCol w:w="1569"/>
        <w:gridCol w:w="1692"/>
        <w:gridCol w:w="1742"/>
        <w:gridCol w:w="1786"/>
        <w:gridCol w:w="2000"/>
      </w:tblGrid>
      <w:tr w:rsidR="00454970" w:rsidRPr="00454970" w14:paraId="098B036D" w14:textId="77777777" w:rsidTr="00454970">
        <w:trPr>
          <w:trHeight w:val="27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93E66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电路状态</w:t>
            </w: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B9F62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接入电阻R/Ω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E26C1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接入电容C/nF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17DC7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τ（计算值）/μs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2EF97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τ（测量值）/μs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E6BD2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相对误差（%）</w:t>
            </w:r>
          </w:p>
        </w:tc>
      </w:tr>
      <w:tr w:rsidR="00454970" w:rsidRPr="00454970" w14:paraId="02F3A2C9" w14:textId="77777777" w:rsidTr="00454970">
        <w:trPr>
          <w:trHeight w:val="27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F1F8D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零输入响应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A2B7B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4300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2DD8E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828D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946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F3FB4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836.0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BA632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11.6</w:t>
            </w:r>
          </w:p>
        </w:tc>
      </w:tr>
      <w:tr w:rsidR="00454970" w:rsidRPr="00454970" w14:paraId="48E75513" w14:textId="77777777" w:rsidTr="00454970">
        <w:trPr>
          <w:trHeight w:val="27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8AB98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零输入响应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BD75C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4300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1DFE8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787F2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71F63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49.4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BF5F4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14.9</w:t>
            </w:r>
          </w:p>
        </w:tc>
      </w:tr>
      <w:tr w:rsidR="00454970" w:rsidRPr="00454970" w14:paraId="1189AA3B" w14:textId="77777777" w:rsidTr="00454970">
        <w:trPr>
          <w:trHeight w:val="27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7A605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零状态响应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1224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680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9C087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BBF87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78A1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74.6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3A97A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9.7</w:t>
            </w:r>
          </w:p>
        </w:tc>
      </w:tr>
      <w:tr w:rsidR="00454970" w:rsidRPr="00454970" w14:paraId="142ACAF0" w14:textId="77777777" w:rsidTr="00454970">
        <w:trPr>
          <w:trHeight w:val="27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4451D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零状态响应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C65C4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9100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8F02F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32F10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910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98C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900.0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1671" w14:textId="77777777" w:rsidR="00454970" w:rsidRPr="00454970" w:rsidRDefault="00454970" w:rsidP="0045497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5497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1.1</w:t>
            </w:r>
          </w:p>
        </w:tc>
      </w:tr>
    </w:tbl>
    <w:p w14:paraId="4A33C3C8" w14:textId="77777777" w:rsidR="00454970" w:rsidRDefault="00454970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</w:p>
    <w:p w14:paraId="0EE05744" w14:textId="4214201D" w:rsidR="00454970" w:rsidRDefault="00454970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 w:rsidRPr="00454970">
        <w:rPr>
          <w:rFonts w:ascii="宋体" w:eastAsia="宋体" w:hAnsi="宋体" w:cs="宋体"/>
          <w:noProof/>
          <w:spacing w:val="6"/>
          <w:sz w:val="21"/>
          <w:szCs w:val="21"/>
          <w:lang w:eastAsia="zh-CN"/>
        </w:rPr>
        <w:drawing>
          <wp:inline distT="0" distB="0" distL="0" distR="0" wp14:anchorId="1920D7FF" wp14:editId="02F983A5">
            <wp:extent cx="2103649" cy="1577609"/>
            <wp:effectExtent l="0" t="0" r="0" b="3810"/>
            <wp:docPr id="15634291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771" cy="15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970">
        <w:rPr>
          <w:rFonts w:ascii="宋体" w:eastAsia="宋体" w:hAnsi="宋体" w:cs="宋体"/>
          <w:noProof/>
          <w:spacing w:val="6"/>
          <w:sz w:val="21"/>
          <w:szCs w:val="21"/>
          <w:lang w:eastAsia="zh-CN"/>
        </w:rPr>
        <w:drawing>
          <wp:inline distT="0" distB="0" distL="0" distR="0" wp14:anchorId="794D5D79" wp14:editId="3EACB71C">
            <wp:extent cx="2107341" cy="1580379"/>
            <wp:effectExtent l="0" t="0" r="7620" b="1270"/>
            <wp:docPr id="14702076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12" cy="159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2671" w14:textId="415B25DA" w:rsidR="00454970" w:rsidRDefault="00454970" w:rsidP="00454970">
      <w:pPr>
        <w:pStyle w:val="a3"/>
        <w:ind w:firstLineChars="400" w:firstLine="888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图2-1 零输入响应波形图</w:t>
      </w:r>
      <w:r>
        <w:rPr>
          <w:rFonts w:ascii="宋体" w:eastAsia="宋体" w:hAnsi="宋体" w:cs="宋体"/>
          <w:spacing w:val="6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6"/>
          <w:sz w:val="21"/>
          <w:szCs w:val="21"/>
          <w:lang w:eastAsia="zh-CN"/>
        </w:rPr>
        <w:tab/>
      </w:r>
      <w:r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图2-2 零状态响应波形图</w:t>
      </w:r>
    </w:p>
    <w:p w14:paraId="6F84A7FA" w14:textId="002648BC" w:rsidR="00454970" w:rsidRDefault="00454970" w:rsidP="00454970">
      <w:pPr>
        <w:pStyle w:val="a3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（注：图2-1数据测量有误，后经调整位置重新测量）</w:t>
      </w:r>
    </w:p>
    <w:p w14:paraId="5316EBBB" w14:textId="5CE11B1E" w:rsidR="00BE21B8" w:rsidRDefault="003616B1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 w:rsidRPr="003616B1"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4、555脉冲信号发生电路选择接通H2跳线，同上，观察脉冲信号输出和对两路RC电路的影响。</w:t>
      </w:r>
    </w:p>
    <w:p w14:paraId="04027DD6" w14:textId="44EF2E97" w:rsidR="005551C8" w:rsidRDefault="005551C8" w:rsidP="003616B1">
      <w:pPr>
        <w:pStyle w:val="a3"/>
        <w:ind w:firstLine="420"/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6"/>
          <w:sz w:val="21"/>
          <w:szCs w:val="21"/>
          <w:lang w:eastAsia="zh-CN"/>
        </w:rPr>
        <w:t>零输入响应：如图3-1与图3-2，当脉冲宽度过短时，电容在一个周期内无法完全放电，导致波形不全。</w:t>
      </w:r>
    </w:p>
    <w:p w14:paraId="7555DDDF" w14:textId="77777777" w:rsidR="005551C8" w:rsidRDefault="005551C8" w:rsidP="005551C8">
      <w:pPr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16818">
        <w:rPr>
          <w:noProof/>
        </w:rPr>
        <w:lastRenderedPageBreak/>
        <w:drawing>
          <wp:inline distT="0" distB="0" distL="0" distR="0" wp14:anchorId="149B0964" wp14:editId="1AC4006C">
            <wp:extent cx="2050067" cy="1537426"/>
            <wp:effectExtent l="0" t="0" r="7620" b="5715"/>
            <wp:docPr id="10093514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40" cy="156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16818">
        <w:rPr>
          <w:noProof/>
        </w:rPr>
        <w:drawing>
          <wp:inline distT="0" distB="0" distL="0" distR="0" wp14:anchorId="6C50E076" wp14:editId="75BFF5AA">
            <wp:extent cx="2058006" cy="1543380"/>
            <wp:effectExtent l="0" t="0" r="0" b="0"/>
            <wp:docPr id="13440946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429" cy="157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AEAB" w14:textId="77777777" w:rsidR="005551C8" w:rsidRPr="00916818" w:rsidRDefault="005551C8" w:rsidP="005551C8">
      <w:pPr>
        <w:ind w:left="420" w:firstLine="420"/>
      </w:pPr>
      <w:r>
        <w:rPr>
          <w:rFonts w:hint="eastAsia"/>
        </w:rPr>
        <w:t>图</w:t>
      </w:r>
      <w:r>
        <w:rPr>
          <w:rFonts w:hint="eastAsia"/>
        </w:rPr>
        <w:t xml:space="preserve">3-1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 xml:space="preserve">接H1 </w:t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hint="eastAsia"/>
        </w:rPr>
        <w:t>图</w:t>
      </w:r>
      <w:r>
        <w:rPr>
          <w:rFonts w:hint="eastAsia"/>
        </w:rPr>
        <w:t xml:space="preserve">3-2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接H2</w:t>
      </w:r>
    </w:p>
    <w:p w14:paraId="4592BD4C" w14:textId="5896E324" w:rsidR="005551C8" w:rsidRDefault="005551C8" w:rsidP="005551C8">
      <w:r>
        <w:tab/>
      </w:r>
      <w:r>
        <w:rPr>
          <w:rFonts w:hint="eastAsia"/>
        </w:rPr>
        <w:t>零状态响应：</w:t>
      </w:r>
      <w:r>
        <w:rPr>
          <w:rFonts w:ascii="宋体" w:hAnsi="宋体" w:cs="宋体" w:hint="eastAsia"/>
          <w:spacing w:val="6"/>
          <w:szCs w:val="21"/>
        </w:rPr>
        <w:t>如图3-3与图3-4，当脉冲宽度过短时，电容在一个周期内无法完全充电，导致波形不全。</w:t>
      </w:r>
    </w:p>
    <w:p w14:paraId="2974EB18" w14:textId="77777777" w:rsidR="005551C8" w:rsidRDefault="005551C8" w:rsidP="005551C8">
      <w:r w:rsidRPr="00916818">
        <w:rPr>
          <w:noProof/>
        </w:rPr>
        <w:drawing>
          <wp:inline distT="0" distB="0" distL="0" distR="0" wp14:anchorId="6040830D" wp14:editId="25F07326">
            <wp:extent cx="1950367" cy="1462659"/>
            <wp:effectExtent l="0" t="0" r="0" b="4445"/>
            <wp:docPr id="4357335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569" cy="148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rPr>
          <w:noProof/>
        </w:rPr>
        <w:drawing>
          <wp:inline distT="0" distB="0" distL="0" distR="0" wp14:anchorId="147E4216" wp14:editId="4ABA1232">
            <wp:extent cx="1955654" cy="1466623"/>
            <wp:effectExtent l="0" t="0" r="6985" b="635"/>
            <wp:docPr id="5822245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79" cy="1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D36F" w14:textId="77777777" w:rsidR="005551C8" w:rsidRPr="00916818" w:rsidRDefault="005551C8" w:rsidP="005551C8">
      <w:pPr>
        <w:ind w:left="420" w:firstLine="420"/>
      </w:pPr>
      <w:r>
        <w:rPr>
          <w:rFonts w:hint="eastAsia"/>
        </w:rPr>
        <w:t>图</w:t>
      </w:r>
      <w:r>
        <w:rPr>
          <w:rFonts w:hint="eastAsia"/>
        </w:rPr>
        <w:t xml:space="preserve">3-3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 xml:space="preserve">接H1 </w:t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ascii="等线" w:eastAsia="等线" w:hAnsi="等线" w:cs="宋体"/>
          <w:color w:val="000000"/>
          <w:kern w:val="0"/>
          <w:sz w:val="22"/>
        </w:rPr>
        <w:tab/>
      </w:r>
      <w:r>
        <w:rPr>
          <w:rFonts w:hint="eastAsia"/>
        </w:rPr>
        <w:t>图</w:t>
      </w:r>
      <w:r>
        <w:rPr>
          <w:rFonts w:hint="eastAsia"/>
        </w:rPr>
        <w:t xml:space="preserve">3-4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接H2</w:t>
      </w:r>
    </w:p>
    <w:p w14:paraId="2B560CC0" w14:textId="77777777" w:rsidR="005551C8" w:rsidRDefault="005551C8" w:rsidP="003616B1">
      <w:pPr>
        <w:pStyle w:val="a3"/>
        <w:ind w:firstLine="420"/>
        <w:rPr>
          <w:rFonts w:ascii="宋体" w:hAnsi="宋体"/>
          <w:lang w:eastAsia="zh-CN"/>
        </w:rPr>
      </w:pPr>
    </w:p>
    <w:p w14:paraId="5345F74A" w14:textId="580D9E26" w:rsidR="00BE21B8" w:rsidRDefault="00BE21B8" w:rsidP="00BE21B8">
      <w:pPr>
        <w:rPr>
          <w:rStyle w:val="20"/>
        </w:rPr>
      </w:pPr>
      <w:r w:rsidRPr="00BE21B8">
        <w:rPr>
          <w:rStyle w:val="20"/>
          <w:rFonts w:hint="eastAsia"/>
        </w:rPr>
        <w:t>六、</w:t>
      </w:r>
      <w:r w:rsidR="003616B1">
        <w:rPr>
          <w:rStyle w:val="20"/>
          <w:rFonts w:hint="eastAsia"/>
        </w:rPr>
        <w:t>实验操作要点</w:t>
      </w:r>
    </w:p>
    <w:p w14:paraId="7A2881B5" w14:textId="77777777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1．明确实验目的、实验要求与实验原理。</w:t>
      </w:r>
    </w:p>
    <w:p w14:paraId="7F3F0FA4" w14:textId="77777777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2．画出实验原理电路图，标上元器件参数，说明实验步骤。</w:t>
      </w:r>
    </w:p>
    <w:p w14:paraId="7F3F8E1B" w14:textId="7F050934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3．根据示波器的显示，选择合适的激励源周期，使响应曲线描绘出各种RC电路的响应波形，加以比较，并分别与仿真曲线进行比较分析。4．进行测量误差分析。</w:t>
      </w:r>
    </w:p>
    <w:p w14:paraId="7CCE33E0" w14:textId="77777777" w:rsidR="003616B1" w:rsidRDefault="003616B1" w:rsidP="003616B1">
      <w:pPr>
        <w:pStyle w:val="2"/>
        <w:numPr>
          <w:ilvl w:val="0"/>
          <w:numId w:val="0"/>
        </w:numPr>
      </w:pPr>
      <w:r>
        <w:rPr>
          <w:rFonts w:hint="eastAsia"/>
        </w:rPr>
        <w:t>七</w:t>
      </w:r>
      <w:r w:rsidRPr="003616B1">
        <w:rPr>
          <w:rFonts w:hint="eastAsia"/>
        </w:rPr>
        <w:t>、思考题</w:t>
      </w:r>
    </w:p>
    <w:p w14:paraId="2B1DD7B8" w14:textId="77777777" w:rsidR="003616B1" w:rsidRDefault="003616B1" w:rsidP="003616B1">
      <w:pPr>
        <w:ind w:firstLine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1．什么是零输入响应、零状态响应？</w:t>
      </w:r>
    </w:p>
    <w:p w14:paraId="60ECB839" w14:textId="15D4BD73" w:rsidR="004805AA" w:rsidRDefault="004805AA" w:rsidP="003616B1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答：零输入响应：</w:t>
      </w:r>
      <w:r w:rsidRPr="001C38D5">
        <w:rPr>
          <w:rFonts w:ascii="宋体" w:hAnsi="宋体" w:hint="eastAsia"/>
        </w:rPr>
        <w:t>电路在无激励情况下，由储能元件的初始状态引起的响应称为零输入响应，即电路初状态不为零，输入为零所引起的电路响应。实际上是电容器C的初始电压经电阻R放电过程。</w:t>
      </w:r>
    </w:p>
    <w:p w14:paraId="1C4CAF6F" w14:textId="5FFD73A2" w:rsidR="004805AA" w:rsidRDefault="004805AA" w:rsidP="003616B1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零状态响应：</w:t>
      </w:r>
      <w:r w:rsidRPr="004805AA">
        <w:rPr>
          <w:rFonts w:ascii="宋体" w:hAnsi="宋体" w:hint="eastAsia"/>
        </w:rPr>
        <w:t>所谓零状态响应是指初始状态为零，而输入不为零所产生的电路响应。一阶RC电路在阶跃信号激励下的零状态响应实际上就是直流电源经电阻R向C充电的过程。</w:t>
      </w:r>
    </w:p>
    <w:p w14:paraId="4F2BD978" w14:textId="77777777" w:rsidR="004805AA" w:rsidRDefault="004805AA" w:rsidP="003616B1">
      <w:pPr>
        <w:ind w:left="420"/>
        <w:rPr>
          <w:rFonts w:ascii="宋体" w:hAnsi="宋体" w:hint="eastAsia"/>
        </w:rPr>
      </w:pPr>
    </w:p>
    <w:p w14:paraId="40EADA12" w14:textId="4FDF9389" w:rsidR="003616B1" w:rsidRDefault="003616B1" w:rsidP="003616B1">
      <w:pPr>
        <w:ind w:left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2．在用示波器观察RC电路响应时如何才能使示波器的扫描与电路激励同步？</w:t>
      </w:r>
    </w:p>
    <w:p w14:paraId="46EA6860" w14:textId="77777777" w:rsidR="001F3D52" w:rsidRDefault="001F3D52" w:rsidP="001F3D52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3FC76D5C" w14:textId="53B2BF07" w:rsidR="001F3D52" w:rsidRPr="001F3D52" w:rsidRDefault="001E6851" w:rsidP="001F3D52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①</w:t>
      </w:r>
      <w:r w:rsidR="001F3D52" w:rsidRPr="001F3D52">
        <w:rPr>
          <w:rFonts w:ascii="宋体" w:hAnsi="宋体" w:hint="eastAsia"/>
        </w:rPr>
        <w:t>连接信号：将示波器的探头连接到RC电路的测试点，确保接地良好。</w:t>
      </w:r>
    </w:p>
    <w:p w14:paraId="60BB4926" w14:textId="2AE1CD18" w:rsidR="001F3D52" w:rsidRPr="001F3D52" w:rsidRDefault="001E6851" w:rsidP="001F3D52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②</w:t>
      </w:r>
      <w:r w:rsidR="001F3D52" w:rsidRPr="001F3D52">
        <w:rPr>
          <w:rFonts w:ascii="宋体" w:hAnsi="宋体" w:hint="eastAsia"/>
        </w:rPr>
        <w:t>选择触发源：将示波器的触发源设置为内部触发，选择合适的触发模式（如边沿触发）。</w:t>
      </w:r>
    </w:p>
    <w:p w14:paraId="7F242028" w14:textId="18A1AFE1" w:rsidR="001E6851" w:rsidRDefault="001E6851" w:rsidP="001F3D52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③</w:t>
      </w:r>
      <w:r w:rsidRPr="001E6851">
        <w:rPr>
          <w:rFonts w:ascii="宋体" w:hAnsi="宋体" w:hint="eastAsia"/>
        </w:rPr>
        <w:t>调节触发电平：调整示波器上的触发电平旋钮，使触发点位于输入信号的上升沿或下降沿附近，确保触发点稳定</w:t>
      </w:r>
    </w:p>
    <w:p w14:paraId="0BF211C5" w14:textId="75A67BBC" w:rsidR="001F3D52" w:rsidRPr="001F3D52" w:rsidRDefault="001E6851" w:rsidP="001F3D52">
      <w:pPr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④</w:t>
      </w:r>
      <w:r w:rsidR="001F3D52" w:rsidRPr="001F3D52">
        <w:rPr>
          <w:rFonts w:ascii="宋体" w:hAnsi="宋体" w:hint="eastAsia"/>
        </w:rPr>
        <w:t>调节时间基准：转动示波器上的 TIME/DIV 旋钮，调整扫描速度，直到示波器屏幕上的波形稳定不动。</w:t>
      </w:r>
      <w:r w:rsidR="005A4A4E" w:rsidRPr="005A4A4E">
        <w:rPr>
          <w:rFonts w:ascii="宋体" w:hAnsi="宋体" w:hint="eastAsia"/>
        </w:rPr>
        <w:t>此时扫描与</w:t>
      </w:r>
      <w:r w:rsidR="005A4A4E">
        <w:rPr>
          <w:rFonts w:ascii="宋体" w:hAnsi="宋体" w:hint="eastAsia"/>
        </w:rPr>
        <w:t>电路</w:t>
      </w:r>
      <w:r w:rsidR="005A4A4E" w:rsidRPr="005A4A4E">
        <w:rPr>
          <w:rFonts w:ascii="宋体" w:hAnsi="宋体" w:hint="eastAsia"/>
        </w:rPr>
        <w:t>激励成功同步。</w:t>
      </w:r>
    </w:p>
    <w:p w14:paraId="788F9E2D" w14:textId="77777777" w:rsidR="001F3D52" w:rsidRPr="004805AA" w:rsidRDefault="001F3D52" w:rsidP="003616B1">
      <w:pPr>
        <w:ind w:left="420"/>
        <w:rPr>
          <w:rFonts w:ascii="宋体" w:hAnsi="宋体" w:hint="eastAsia"/>
        </w:rPr>
      </w:pPr>
    </w:p>
    <w:p w14:paraId="50469EDF" w14:textId="32E972EE" w:rsidR="003616B1" w:rsidRDefault="003616B1" w:rsidP="003616B1">
      <w:pPr>
        <w:ind w:left="420"/>
        <w:rPr>
          <w:rFonts w:ascii="宋体" w:hAnsi="宋体" w:hint="eastAsia"/>
        </w:rPr>
      </w:pPr>
      <w:r w:rsidRPr="003616B1">
        <w:rPr>
          <w:rFonts w:ascii="宋体" w:hAnsi="宋体" w:hint="eastAsia"/>
        </w:rPr>
        <w:t>3．什么是时间常数？它在电路中起什么作用？</w:t>
      </w:r>
    </w:p>
    <w:p w14:paraId="49D1E032" w14:textId="2FCB2A66" w:rsidR="004805AA" w:rsidRPr="004805AA" w:rsidRDefault="001F3D52" w:rsidP="001F3D52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答：</w:t>
      </w:r>
      <w:r w:rsidR="004805AA" w:rsidRPr="004805AA">
        <w:rPr>
          <w:rFonts w:ascii="宋体" w:hAnsi="宋体" w:hint="eastAsia"/>
        </w:rPr>
        <w:t>时间常数</w:t>
      </w:r>
      <w:r w:rsidR="004805AA">
        <w:rPr>
          <w:rFonts w:ascii="宋体" w:hAnsi="宋体" w:hint="eastAsia"/>
        </w:rPr>
        <w:t xml:space="preserve"> </w:t>
      </w:r>
      <w:r w:rsidR="004805AA" w:rsidRPr="004805AA">
        <w:rPr>
          <w:rFonts w:ascii="Cambria Math" w:hAnsi="Cambria Math" w:cs="Cambria Math"/>
        </w:rPr>
        <w:t>𝜏</w:t>
      </w:r>
      <w:r w:rsidR="004805AA">
        <w:rPr>
          <w:rFonts w:ascii="Cambria Math" w:hAnsi="Cambria Math" w:cs="Cambria Math" w:hint="eastAsia"/>
        </w:rPr>
        <w:t xml:space="preserve"> </w:t>
      </w:r>
      <w:r w:rsidR="004805AA" w:rsidRPr="004805AA">
        <w:rPr>
          <w:rFonts w:ascii="宋体" w:hAnsi="宋体" w:hint="eastAsia"/>
        </w:rPr>
        <w:t>是描述系统响应速度的参数，表示物理量从初始值衰减到</w:t>
      </w:r>
      <w:r w:rsidR="004805AA" w:rsidRPr="004805AA">
        <w:rPr>
          <w:rFonts w:ascii="宋体" w:hAnsi="宋体"/>
        </w:rPr>
        <w:t>1/</w:t>
      </w:r>
      <w:r w:rsidR="004805AA" w:rsidRPr="004805AA">
        <w:rPr>
          <w:rFonts w:ascii="Cambria Math" w:hAnsi="Cambria Math" w:cs="Cambria Math"/>
        </w:rPr>
        <w:t>𝑒</w:t>
      </w:r>
      <w:r w:rsidR="004805AA" w:rsidRPr="004805AA">
        <w:rPr>
          <w:rFonts w:ascii="宋体" w:hAnsi="宋体" w:hint="eastAsia"/>
        </w:rPr>
        <w:t>（约36.8%）所需的时间</w:t>
      </w:r>
      <w:r w:rsidR="004805AA">
        <w:rPr>
          <w:rFonts w:ascii="宋体" w:hAnsi="宋体" w:hint="eastAsia"/>
        </w:rPr>
        <w:t>，本实验中表示</w:t>
      </w:r>
      <w:r w:rsidR="004805AA" w:rsidRPr="001C38D5">
        <w:rPr>
          <w:rFonts w:ascii="宋体" w:hAnsi="宋体" w:hint="eastAsia"/>
        </w:rPr>
        <w:t>Uc(t)衰减到1/e (36.8%) Uc(0)所需要的时间</w:t>
      </w:r>
      <w:r w:rsidR="004805AA" w:rsidRPr="004805AA">
        <w:rPr>
          <w:rFonts w:ascii="宋体" w:hAnsi="宋体" w:hint="eastAsia"/>
        </w:rPr>
        <w:t>。</w:t>
      </w:r>
    </w:p>
    <w:p w14:paraId="3C5A5E6A" w14:textId="103182C6" w:rsidR="004805AA" w:rsidRPr="00E232AB" w:rsidRDefault="001F3D52" w:rsidP="001F3D52">
      <w:pPr>
        <w:ind w:firstLine="420"/>
        <w:rPr>
          <w:rFonts w:ascii="宋体" w:hAnsi="宋体" w:hint="eastAsia"/>
        </w:rPr>
      </w:pPr>
      <w:r w:rsidRPr="004805AA">
        <w:rPr>
          <w:rFonts w:ascii="Cambria Math" w:hAnsi="Cambria Math" w:cs="Cambria Math"/>
        </w:rPr>
        <w:t>𝜏</w:t>
      </w:r>
      <w:r>
        <w:rPr>
          <w:rFonts w:ascii="Cambria Math" w:hAnsi="Cambria Math" w:cs="Cambria Math" w:hint="eastAsia"/>
        </w:rPr>
        <w:t xml:space="preserve"> </w:t>
      </w:r>
      <w:r w:rsidR="004805AA" w:rsidRPr="004805AA">
        <w:rPr>
          <w:rFonts w:ascii="宋体" w:hAnsi="宋体" w:hint="eastAsia"/>
        </w:rPr>
        <w:t>用于描述</w:t>
      </w:r>
      <w:r>
        <w:rPr>
          <w:rFonts w:ascii="宋体" w:hAnsi="宋体" w:hint="eastAsia"/>
        </w:rPr>
        <w:t>电</w:t>
      </w:r>
      <w:r w:rsidRPr="001C38D5">
        <w:rPr>
          <w:rFonts w:ascii="宋体" w:hAnsi="宋体" w:hint="eastAsia"/>
        </w:rPr>
        <w:t>路过渡过程的快慢程度</w:t>
      </w:r>
      <w:r>
        <w:rPr>
          <w:rFonts w:ascii="宋体" w:hAnsi="宋体" w:hint="eastAsia"/>
        </w:rPr>
        <w:t>，即</w:t>
      </w:r>
      <w:r w:rsidR="004805AA" w:rsidRPr="004805AA">
        <w:rPr>
          <w:rFonts w:ascii="宋体" w:hAnsi="宋体" w:hint="eastAsia"/>
        </w:rPr>
        <w:t>电容电感在充电或放电过程中的响应速度</w:t>
      </w:r>
      <w:r>
        <w:rPr>
          <w:rFonts w:ascii="宋体" w:hAnsi="宋体" w:hint="eastAsia"/>
        </w:rPr>
        <w:t>。</w:t>
      </w:r>
      <w:r w:rsidRPr="004805AA">
        <w:rPr>
          <w:rFonts w:ascii="Cambria Math" w:hAnsi="Cambria Math" w:cs="Cambria Math"/>
        </w:rPr>
        <w:t>𝜏</w:t>
      </w:r>
      <w:r w:rsidRPr="001F3D52">
        <w:rPr>
          <w:rFonts w:ascii="宋体" w:hAnsi="宋体" w:hint="eastAsia"/>
        </w:rPr>
        <w:t>越大，暂态响应所持续的时间越长，即过渡过程的时间越长；反之，</w:t>
      </w:r>
      <w:r w:rsidRPr="004805AA">
        <w:rPr>
          <w:rFonts w:ascii="Cambria Math" w:hAnsi="Cambria Math" w:cs="Cambria Math"/>
        </w:rPr>
        <w:t>𝜏</w:t>
      </w:r>
      <w:r>
        <w:rPr>
          <w:rFonts w:ascii="Cambria Math" w:hAnsi="Cambria Math" w:cs="Cambria Math" w:hint="eastAsia"/>
        </w:rPr>
        <w:t xml:space="preserve"> </w:t>
      </w:r>
      <w:r w:rsidRPr="001F3D52">
        <w:rPr>
          <w:rFonts w:ascii="宋体" w:hAnsi="宋体" w:hint="eastAsia"/>
        </w:rPr>
        <w:t>越小，过渡过程的时间越短。</w:t>
      </w:r>
    </w:p>
    <w:sectPr w:rsidR="004805AA" w:rsidRPr="00E23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5B3011"/>
    <w:multiLevelType w:val="singleLevel"/>
    <w:tmpl w:val="925B301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6A6BBC7"/>
    <w:multiLevelType w:val="singleLevel"/>
    <w:tmpl w:val="F6A6BBC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8535D5F"/>
    <w:multiLevelType w:val="hybridMultilevel"/>
    <w:tmpl w:val="4B161192"/>
    <w:lvl w:ilvl="0" w:tplc="7D689C34">
      <w:start w:val="1"/>
      <w:numFmt w:val="japaneseCounting"/>
      <w:pStyle w:val="2"/>
      <w:lvlText w:val="%1、"/>
      <w:lvlJc w:val="left"/>
      <w:pPr>
        <w:ind w:left="495" w:hanging="49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073ED6"/>
    <w:multiLevelType w:val="singleLevel"/>
    <w:tmpl w:val="56073ED6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0403A79"/>
    <w:multiLevelType w:val="hybridMultilevel"/>
    <w:tmpl w:val="81144F92"/>
    <w:lvl w:ilvl="0" w:tplc="BCEE7D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4BC9B91"/>
    <w:multiLevelType w:val="multilevel"/>
    <w:tmpl w:val="74BC9B9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7A7125E5"/>
    <w:multiLevelType w:val="singleLevel"/>
    <w:tmpl w:val="7A7125E5"/>
    <w:lvl w:ilvl="0">
      <w:start w:val="1"/>
      <w:numFmt w:val="decimal"/>
      <w:suff w:val="nothing"/>
      <w:lvlText w:val="（%1）"/>
      <w:lvlJc w:val="left"/>
    </w:lvl>
  </w:abstractNum>
  <w:num w:numId="1" w16cid:durableId="793987377">
    <w:abstractNumId w:val="5"/>
  </w:num>
  <w:num w:numId="2" w16cid:durableId="421462077">
    <w:abstractNumId w:val="0"/>
  </w:num>
  <w:num w:numId="3" w16cid:durableId="1662779607">
    <w:abstractNumId w:val="3"/>
  </w:num>
  <w:num w:numId="4" w16cid:durableId="863403530">
    <w:abstractNumId w:val="1"/>
  </w:num>
  <w:num w:numId="5" w16cid:durableId="187068546">
    <w:abstractNumId w:val="6"/>
  </w:num>
  <w:num w:numId="6" w16cid:durableId="1544756482">
    <w:abstractNumId w:val="2"/>
  </w:num>
  <w:num w:numId="7" w16cid:durableId="1873836662">
    <w:abstractNumId w:val="2"/>
    <w:lvlOverride w:ilvl="0">
      <w:startOverride w:val="1"/>
    </w:lvlOverride>
  </w:num>
  <w:num w:numId="8" w16cid:durableId="818957540">
    <w:abstractNumId w:val="2"/>
    <w:lvlOverride w:ilvl="0">
      <w:startOverride w:val="1"/>
    </w:lvlOverride>
  </w:num>
  <w:num w:numId="9" w16cid:durableId="1833256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074E88"/>
    <w:rsid w:val="000B0892"/>
    <w:rsid w:val="000F0E43"/>
    <w:rsid w:val="0012126D"/>
    <w:rsid w:val="001C38D5"/>
    <w:rsid w:val="001C7837"/>
    <w:rsid w:val="001E6851"/>
    <w:rsid w:val="001F3D52"/>
    <w:rsid w:val="002809B3"/>
    <w:rsid w:val="002B6C87"/>
    <w:rsid w:val="002C1EAF"/>
    <w:rsid w:val="00343CA8"/>
    <w:rsid w:val="003616B1"/>
    <w:rsid w:val="00397B6C"/>
    <w:rsid w:val="0040571B"/>
    <w:rsid w:val="00454970"/>
    <w:rsid w:val="00472DDB"/>
    <w:rsid w:val="004805AA"/>
    <w:rsid w:val="004A6140"/>
    <w:rsid w:val="004D7556"/>
    <w:rsid w:val="004F25B2"/>
    <w:rsid w:val="00532CF0"/>
    <w:rsid w:val="005551C8"/>
    <w:rsid w:val="00556834"/>
    <w:rsid w:val="005669F4"/>
    <w:rsid w:val="005A4A4E"/>
    <w:rsid w:val="00625A72"/>
    <w:rsid w:val="006F5826"/>
    <w:rsid w:val="00707294"/>
    <w:rsid w:val="00710E5F"/>
    <w:rsid w:val="00747D79"/>
    <w:rsid w:val="007A7749"/>
    <w:rsid w:val="007C18B6"/>
    <w:rsid w:val="00825059"/>
    <w:rsid w:val="008318D3"/>
    <w:rsid w:val="008618C3"/>
    <w:rsid w:val="008F3234"/>
    <w:rsid w:val="00913772"/>
    <w:rsid w:val="00991B27"/>
    <w:rsid w:val="00995917"/>
    <w:rsid w:val="009A09E3"/>
    <w:rsid w:val="009E46F6"/>
    <w:rsid w:val="00AA7575"/>
    <w:rsid w:val="00B75991"/>
    <w:rsid w:val="00BA791E"/>
    <w:rsid w:val="00BE21B8"/>
    <w:rsid w:val="00BF6C51"/>
    <w:rsid w:val="00C96413"/>
    <w:rsid w:val="00CA7DF8"/>
    <w:rsid w:val="00CE7C46"/>
    <w:rsid w:val="00CF5494"/>
    <w:rsid w:val="00D44C0A"/>
    <w:rsid w:val="00D64943"/>
    <w:rsid w:val="00D736F6"/>
    <w:rsid w:val="00D73F03"/>
    <w:rsid w:val="00DC7E6A"/>
    <w:rsid w:val="00DE221E"/>
    <w:rsid w:val="00DF0125"/>
    <w:rsid w:val="00DF47B7"/>
    <w:rsid w:val="00E163B4"/>
    <w:rsid w:val="00E232AB"/>
    <w:rsid w:val="00E51313"/>
    <w:rsid w:val="00E93360"/>
    <w:rsid w:val="00F06BD9"/>
    <w:rsid w:val="00F85C46"/>
    <w:rsid w:val="00FB0480"/>
    <w:rsid w:val="4E8C1BF5"/>
    <w:rsid w:val="53B83A78"/>
    <w:rsid w:val="59F958D9"/>
    <w:rsid w:val="5C1121A0"/>
    <w:rsid w:val="612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59CBC"/>
  <w15:docId w15:val="{F2B04E95-9BAD-47E2-AFBD-0397075D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1EAF"/>
    <w:pPr>
      <w:spacing w:before="240"/>
      <w:jc w:val="center"/>
      <w:outlineLvl w:val="0"/>
    </w:pPr>
    <w:rPr>
      <w:rFonts w:eastAsia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72DDB"/>
    <w:pPr>
      <w:numPr>
        <w:numId w:val="6"/>
      </w:numPr>
      <w:spacing w:line="276" w:lineRule="auto"/>
      <w:outlineLvl w:val="1"/>
    </w:pPr>
    <w:rPr>
      <w:rFonts w:eastAsia="黑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eastAsia="Times New Roman"/>
      <w:sz w:val="19"/>
      <w:szCs w:val="19"/>
      <w:lang w:eastAsia="en-US"/>
    </w:rPr>
  </w:style>
  <w:style w:type="paragraph" w:styleId="a5">
    <w:name w:val="List Paragraph"/>
    <w:basedOn w:val="a"/>
    <w:uiPriority w:val="99"/>
    <w:unhideWhenUsed/>
    <w:rsid w:val="002C1EA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C1EAF"/>
    <w:rPr>
      <w:rFonts w:eastAsia="黑体"/>
      <w:b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472DDB"/>
    <w:rPr>
      <w:rFonts w:eastAsia="黑体"/>
      <w:b/>
      <w:kern w:val="2"/>
      <w:sz w:val="24"/>
      <w:szCs w:val="24"/>
    </w:rPr>
  </w:style>
  <w:style w:type="character" w:customStyle="1" w:styleId="a4">
    <w:name w:val="正文文本 字符"/>
    <w:basedOn w:val="a0"/>
    <w:link w:val="a3"/>
    <w:semiHidden/>
    <w:rsid w:val="00BF6C51"/>
    <w:rPr>
      <w:rFonts w:eastAsia="Times New Roman"/>
      <w:kern w:val="2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煜琪</dc:creator>
  <cp:lastModifiedBy>xzz_xuanzhizheng@qq.com</cp:lastModifiedBy>
  <cp:revision>42</cp:revision>
  <cp:lastPrinted>2024-11-30T02:18:00Z</cp:lastPrinted>
  <dcterms:created xsi:type="dcterms:W3CDTF">2019-11-12T08:23:00Z</dcterms:created>
  <dcterms:modified xsi:type="dcterms:W3CDTF">2025-02-18T06:19:00Z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FB8FE78ECF0843F1A0174FF1F3BFA0A7_13</vt:lpwstr>
  </property>
</Properties>
</file>