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ensino é, geralmente, centrado no método de transferência de informação; um processo linear e hierárquico, onde é considerado a mente do aluno como uma “tabula rasa”, uma folha em branco - uma mente que nada contém, sendo, portanto, receptiva e passiva. Esse tipo de ensino é considerado empirista, onde “as informações se transformam em conhecimento quando passam a fazer parte do hábito de uma pessoa.”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 acordo com Cabral (2006), para um entendimento coerente do que é Ensino e Aprendizagem é necessário delimitar bem as definições de informação, conhecimento e saber. A informação trata de todo dado compreensível de qualquer natureza - um elemento presente no mundo objetivo, ou seja, o mundo externo do indivíduo, que existe independente da existência desse indivíduo. A informação é composta de duas partes, o suporte (como ele chega ao individuo) e a semântica (linguagem utilizada pela informação). O conhecimento compreende como o indivíduo reage subjetivamente à informação recebida e processada; sua experiência pessoal. Como o indivíduo interage com a informação? A informação foi de alguma maneira significativa para ele? Só existirá a aprendizagem se a informação for, de alguma forma, significativa para o sujeito.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Portanto, o saber é a informação e o conhecimento sendo utilizados pelo indivíduo no aspecto social, chamado de cultura.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papel da escola é, teoricamente, assegurar a propagação do saber, propiciar aos alunos uma relação com a cultura (organizada, nas escolas, através das disciplinas). Contudo, o que observamos no ensino tradicional é a transmissão dos conhecimentos pelo professor se haver uma significação destas por parte dos alunos, que não conseguem transformar a informação recebida do professor em conhecimento. Cabral (2006) cita D’Ambrosio, a respeito dessa falha no ensino de matemática, onde os alunos possuem uma forte crença de que “a aprendizagem de matemática se dá através de um acúmulo de fórmulas e algoritmos.” Ou seja, cria-se a concepção que matemática é aplicação de regras desvinculadas de qualquer teor cotidiano (perceba que as informações e conhecimentos não são finalizadas em saber).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Infelizmente, as escolas estão muito conteudistas; preocupam-se com a quantidade de conteúdo trabalhado e não sua qualidade e, para muitos educadores, só se aprende se a repetição do conteúdo for exaustiva (sistema empírico), desconsiderando qualquer competência singular que cada aluno possa ter para a compreensão da informação recebida. Os alunos não são estimulados a atingir as demais esferas propostas pela Taxonomia de Bloom para objetivos educacionais, que compreenderia a parte de “criar, sintetizar e/ou analisar”. Assim, o aluno é impedido de ser criativo ou se encontrar motivado a solucionar um problema sozinho, pois não há reconhecimento da matemática em aplicabilidades reais que tange ao universo do indivíduo.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jogo para o ensino entra na abordagem construtivista do ensino, reforçada por teóricos como Vygostsky e Piaget, uma linha pedagógica onde o conhecimento e o saber não devem ser passados prontos para os alunos (como pressupõe a vertente empirista de ensino). Expondo o jovem a ambientes estimulantes e criativos faz com que ele se torne capaz de desenvolver sua própria linha de raciocínio, transformando a informação em conhecimento, aplicando-a em saber. Segundo Kishimoto (1994), se o professor tem consciência de que sua função é organizar situações de ensino onde o aluno consiga compreender o significado de conhecimento e que para isso será necessário criar um conjunto de ações e métodos adequados para que se atinja esta meta, o uso do jogo (respeitando a natureza do ato lúdico - com o conhecimento das regras, elaboração de estratégias de resolução de problemas, com a mediação do professor, ser um jogo que desafie o aluno, com uma metodologia compatível à faixa etária destinada) apresenta sim caráter educativo, alcançando resultados em relação a aprendizagem de conceitos, noções e desenvolvimento de algumas habilidades, sendo, portanto, o jogo educativo um agente cognitivo que auxilia o aluno a agir livremente sobre suas ações e decisões, desenvolvendo não somente o conhecimento sobre a disciplina desejada mas também sobre a linguagem e a formação de relações sociais.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novas tecnologias podem ser aproveitadas pela escola para impulsionar a educação, considerando as necessidades sociais de cada época, preparando o aluno para atuar na sociedade. Logo, é natural preparar o aluno para uma sociedade que exige conhecimentos em informática, de acordo com Andrade e Grando (2008).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Se, de acordo com a ótica construtivista, os alunos encontram significado para a aprendizagem quando se envolvem emocionalmente com as atividades, é natural pensarmos que a grande incidência dos videogames e jogos computacionais pode impactar positivamente o processo de ensino aprendizagem desses alunos. 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jogo batalha naval pode ser classificado como jogo de estratégia (jogos que trabalham habilidade de raciocínio lógico, os alunos leem regras e buscam caminhos para atingir o objetivo final, utilizando estratégias para isso) e jogo geométrico (jogo que tem como objetivo desenvolver a habilidade de observação e o pensamento lógico, conseguindo trabalhar figuras geométricas, semelhança de figuras, ângulos e polígonos), sendo considerado um jogo flexível para a abordagem de qualquer conteúdo, além de ser um jogo competitivo, criando um alto nível de interação entre os alunos, que aprendem de forma dinâmica. Neste caso, fica a critério do professor qual o assunto a ser abordado com o jogo batalha naval, sendo alguns possíveis resultados listados abaixo: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ortogonal de medidas cartesianas;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Operações fundamentais com números naturais;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Tabuada;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Geometría (sólidos geométricos, ángulos, polígonos).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 ALVO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Desde que as regras possam ser compreendidas pelo usuário, este jogo a princípio pode ser jogado por pessoas acima de 10 anos, sem restrições. Há registros de professores utilizando este jogo em séries do Ensino Fundamental (6º ano) e séries do Ensino Médio (1º ano EM).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ENCONTRADOS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Alguns dos desafios encontrados durante a escolha do projeto e do seu desenvolvimento: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Identificar como são organizados os jogos de batalha naval, para assim conseguir passar o jogo para um programa que conseguisse simular o jogo;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Implementação de um jogo com um tabuleiro criado aleatoriamente;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Implementação de dois jogadores (a princípio está sendo feito 1 jogador) e de como seria feita a montagem dos tabuleiros, além de como funcionaria as regras e a disposição do jogo, a obtenção dos dados etc.;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Uma melhor interface ao jogador, como por exemplo: colocar cores no Prompt, organizar o menu de uma maneira mais limpa;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Receber dados como tempo de jogo, jogadas feita por cada jogador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 E SAÍDAS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Interação com o menu, posições que o usuário escolhe para esconder os barcos (dois jogadores, ainda não implementado), posições que o usuário escolhe para procurar o barco;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Menu, tabuleiro 5x5 (a princípio, para testes iniciais)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DO PROGRAMA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Usuário terminar o jogo por tempo e por tentativa de encontrar os barcos inimigos;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PROTÓTIPO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Exemplo de tabuleiro de tamanho 5x5 com barcos de tamanho 1 (X), 3 (Y) e 5 (Z):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Exemplo de menu: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CABRAL, Marcos Aurélio - </w:t>
      </w:r>
      <w:r w:rsidDel="00000000" w:rsidR="00000000" w:rsidRPr="00000000">
        <w:rPr>
          <w:b w:val="1"/>
          <w:rtl w:val="0"/>
        </w:rPr>
        <w:t xml:space="preserve">A utilização de jogos no ensino de matemática. </w:t>
      </w:r>
      <w:r w:rsidDel="00000000" w:rsidR="00000000" w:rsidRPr="00000000">
        <w:rPr>
          <w:rtl w:val="0"/>
        </w:rPr>
        <w:t xml:space="preserve">UFSC, 2006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ANDRADE, Kemella Fernanda Zonatti; GRANDO, Regina Célia - </w:t>
      </w:r>
      <w:r w:rsidDel="00000000" w:rsidR="00000000" w:rsidRPr="00000000">
        <w:rPr>
          <w:b w:val="1"/>
          <w:rtl w:val="0"/>
        </w:rPr>
        <w:t xml:space="preserve">O jogo computacional nas aulas de matemática no Ensino Médio:</w:t>
      </w:r>
      <w:r w:rsidDel="00000000" w:rsidR="00000000" w:rsidRPr="00000000">
        <w:rPr>
          <w:rtl w:val="0"/>
        </w:rPr>
        <w:t xml:space="preserve"> uma abordagem crítica. EBRAPEM 2008.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LIMA, Joélia Santos de; PEREIRA, Nohara R.V.H - </w:t>
      </w:r>
      <w:r w:rsidDel="00000000" w:rsidR="00000000" w:rsidRPr="00000000">
        <w:rPr>
          <w:b w:val="1"/>
          <w:rtl w:val="0"/>
        </w:rPr>
        <w:t xml:space="preserve">Uma proposta de avaliação utilizando o jogo batalha naval</w:t>
      </w:r>
      <w:r w:rsidDel="00000000" w:rsidR="00000000" w:rsidRPr="00000000">
        <w:rPr>
          <w:rtl w:val="0"/>
        </w:rPr>
        <w:t xml:space="preserve">. II CONEDU - Congresso Nacional de Educação.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COSTA, Peterson Rodrigues Gonçalves; MORAES, Moema Gomes - </w:t>
      </w:r>
      <w:r w:rsidDel="00000000" w:rsidR="00000000" w:rsidRPr="00000000">
        <w:rPr>
          <w:b w:val="1"/>
          <w:rtl w:val="0"/>
        </w:rPr>
        <w:t xml:space="preserve">Brincando de Batalha Naval, aprendendo trigonometria e ‘teclando’ no MSN</w:t>
      </w:r>
      <w:r w:rsidDel="00000000" w:rsidR="00000000" w:rsidRPr="00000000">
        <w:rPr>
          <w:rtl w:val="0"/>
        </w:rPr>
        <w:t xml:space="preserve">. III EDIPE, 2009.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FERRAZ, Ana Paula do Carmo Marcheti; BELHOT, Renato Vairo - </w:t>
      </w:r>
      <w:r w:rsidDel="00000000" w:rsidR="00000000" w:rsidRPr="00000000">
        <w:rPr>
          <w:b w:val="1"/>
          <w:rtl w:val="0"/>
        </w:rPr>
        <w:t xml:space="preserve">Taxonomia de Bloom:</w:t>
      </w:r>
      <w:r w:rsidDel="00000000" w:rsidR="00000000" w:rsidRPr="00000000">
        <w:rPr>
          <w:rtl w:val="0"/>
        </w:rPr>
        <w:t xml:space="preserve"> revisão teórica e apresentação das adequações do instrumento para definição de objetivos educacionais. Gest. Prod., São Carlos, v. 17, n. 2, p. 421-431, 2010.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FERNANDES, Priscila Martins; SOUZA, Naiara Felix Tolentino de - </w:t>
      </w:r>
      <w:r w:rsidDel="00000000" w:rsidR="00000000" w:rsidRPr="00000000">
        <w:rPr>
          <w:b w:val="1"/>
          <w:rtl w:val="0"/>
        </w:rPr>
        <w:t xml:space="preserve">Uma proposta do ensino do sistema ortogonal de coordenadas cartesianas com o jogo batalha naval</w:t>
      </w:r>
      <w:r w:rsidDel="00000000" w:rsidR="00000000" w:rsidRPr="00000000">
        <w:rPr>
          <w:rtl w:val="0"/>
        </w:rPr>
        <w:t xml:space="preserve">. 1º Encontro Nacional PIBID-Matemática, 2012.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Brasil Escola - </w:t>
      </w:r>
      <w:r w:rsidDel="00000000" w:rsidR="00000000" w:rsidRPr="00000000">
        <w:rPr>
          <w:b w:val="1"/>
          <w:rtl w:val="0"/>
        </w:rPr>
        <w:t xml:space="preserve">Estratégias de Ensino: Batalha Naval</w:t>
      </w:r>
      <w:r w:rsidDel="00000000" w:rsidR="00000000" w:rsidRPr="00000000">
        <w:rPr>
          <w:rtl w:val="0"/>
        </w:rPr>
        <w:t xml:space="preserve">. Disponível em: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http://educador.brasilescola.uol.com.br/estrategias-ensino/batalha-naval.htm</w:t>
        </w:r>
      </w:hyperlink>
      <w:r w:rsidDel="00000000" w:rsidR="00000000" w:rsidRPr="00000000">
        <w:rPr>
          <w:rtl w:val="0"/>
        </w:rPr>
        <w:t xml:space="preserve">&gt;. Acesso em: 01 nov. 2017.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Diário de Inovações,Porvir - </w:t>
      </w:r>
      <w:r w:rsidDel="00000000" w:rsidR="00000000" w:rsidRPr="00000000">
        <w:rPr>
          <w:b w:val="1"/>
          <w:rtl w:val="0"/>
        </w:rPr>
        <w:t xml:space="preserve">Aula de matemática se transforma em jogo de batalha naval. </w:t>
      </w:r>
      <w:r w:rsidDel="00000000" w:rsidR="00000000" w:rsidRPr="00000000">
        <w:rPr>
          <w:rtl w:val="0"/>
        </w:rPr>
        <w:t xml:space="preserve">Disponível em: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http://porvir.org/aula-de-matematica-se-transforma-em-jogo-de-batalha-naval/</w:t>
        </w:r>
      </w:hyperlink>
      <w:r w:rsidDel="00000000" w:rsidR="00000000" w:rsidRPr="00000000">
        <w:rPr>
          <w:rtl w:val="0"/>
        </w:rPr>
        <w:t xml:space="preserve">&gt;. Acesso em: 01 Nov. 2017.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KISHIMOTO, Tizuko Morchida. </w:t>
      </w:r>
      <w:r w:rsidDel="00000000" w:rsidR="00000000" w:rsidRPr="00000000">
        <w:rPr>
          <w:b w:val="1"/>
          <w:rtl w:val="0"/>
        </w:rPr>
        <w:t xml:space="preserve">O jogo e a educação infantil</w:t>
      </w:r>
      <w:r w:rsidDel="00000000" w:rsidR="00000000" w:rsidRPr="00000000">
        <w:rPr>
          <w:rtl w:val="0"/>
        </w:rPr>
        <w:t xml:space="preserve">. São Paulo: Pioneira, 1994.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http://www.cprogressivo.net/2012/09/batalha-naval-em-c.html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https://www.scriptbrasil.com.br/download/codigo/7848/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http://www.ebah.com.br/content/ABAAAe9-kAF/batalha-naval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riptbrasil.com.br/download/codigo/7848/" TargetMode="External"/><Relationship Id="rId10" Type="http://schemas.openxmlformats.org/officeDocument/2006/relationships/hyperlink" Target="http://www.cprogressivo.net/2012/09/batalha-naval-em-c.html" TargetMode="External"/><Relationship Id="rId13" Type="http://schemas.openxmlformats.org/officeDocument/2006/relationships/footer" Target="footer1.xml"/><Relationship Id="rId12" Type="http://schemas.openxmlformats.org/officeDocument/2006/relationships/hyperlink" Target="http://www.ebah.com.br/content/ABAAAe9-kAF/batalha-nav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vir.org/aula-de-matematica-se-transforma-em-jogo-de-batalha-nav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educador.brasilescola.uol.com.br/estrategias-ensino/batalha-nav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