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60"/>
      </w:pPr>
      <w:r>
        <w:rPr>
          <w:rFonts w:ascii="Aptos" w:hAnsi="Aptos" w:eastAsia="Aptos"/>
          <w:b/>
          <w:color w:val="66727D"/>
          <w:sz w:val="19"/>
        </w:rPr>
        <w:t>PRODUCT SPECIFICATION</w:t>
      </w:r>
    </w:p>
    <w:p>
      <w:pPr>
        <w:pStyle w:val="Title"/>
        <w:jc w:val="left"/>
      </w:pPr>
      <w:r>
        <w:rPr>
          <w:rFonts w:ascii="Aptos Display" w:hAnsi="Aptos Display" w:eastAsia="Aptos Display"/>
          <w:b/>
          <w:color w:val="000000"/>
          <w:sz w:val="54"/>
        </w:rPr>
        <w:t>Procurement Request Approval and Risk Review System</w:t>
      </w:r>
    </w:p>
    <w:p>
      <w:pPr>
        <w:spacing w:after="480"/>
      </w:pPr>
      <w:r>
        <w:rPr>
          <w:rFonts w:ascii="Aptos" w:hAnsi="Aptos" w:eastAsia="Aptos"/>
          <w:color w:val="66727D"/>
          <w:sz w:val="28"/>
        </w:rPr>
        <w:t>Simplified MVP specification for replacing the Excel based workflow</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4896"/>
      </w:tblGrid>
      <w:tr>
        <w:trPr>
          <w:tblHeader w:val="true"/>
          <w:cantSplit/>
        </w:trPr>
        <w:tc>
          <w:tcPr>
            <w:tcW w:type="dxa" w:w="1800"/>
            <w:tcMar>
              <w:top w:w="120" w:type="dxa"/>
              <w:start w:w="120" w:type="dxa"/>
              <w:bottom w:w="120" w:type="dxa"/>
              <w:end w:w="120" w:type="dxa"/>
            </w:tcMar>
            <w:shd w:fill="F5F6F7"/>
            <w:vAlign w:val="center"/>
          </w:tcPr>
          <w:p>
            <w:pPr>
              <w:spacing w:after="0"/>
            </w:pPr>
            <w:r>
              <w:rPr>
                <w:rFonts w:ascii="Aptos" w:hAnsi="Aptos" w:eastAsia="Aptos"/>
                <w:b/>
                <w:color w:val="000000"/>
                <w:sz w:val="18"/>
              </w:rPr>
              <w:t>Purpose</w:t>
            </w:r>
          </w:p>
        </w:tc>
        <w:tc>
          <w:tcPr>
            <w:tcW w:type="dxa" w:w="7632"/>
            <w:tcMar>
              <w:top w:w="120" w:type="dxa"/>
              <w:start w:w="120" w:type="dxa"/>
              <w:bottom w:w="120" w:type="dxa"/>
              <w:end w:w="120" w:type="dxa"/>
            </w:tcMar>
            <w:shd w:fill="FFFFFF"/>
            <w:vAlign w:val="center"/>
          </w:tcPr>
          <w:p>
            <w:pPr>
              <w:spacing w:after="0"/>
            </w:pPr>
            <w:r>
              <w:rPr>
                <w:rFonts w:ascii="Aptos" w:hAnsi="Aptos" w:eastAsia="Aptos"/>
                <w:b w:val="0"/>
                <w:color w:val="66727D"/>
                <w:sz w:val="18"/>
              </w:rPr>
              <w:t>Define the first build of a simple request tracking application</w:t>
            </w:r>
          </w:p>
        </w:tc>
      </w:tr>
      <w:tr>
        <w:trPr>
          <w:cantSplit/>
        </w:trPr>
        <w:tc>
          <w:tcPr>
            <w:tcW w:type="dxa" w:w="1800"/>
            <w:tcMar>
              <w:top w:w="120" w:type="dxa"/>
              <w:start w:w="120" w:type="dxa"/>
              <w:bottom w:w="120" w:type="dxa"/>
              <w:end w:w="120" w:type="dxa"/>
            </w:tcMar>
            <w:shd w:fill="F5F6F7"/>
            <w:vAlign w:val="center"/>
          </w:tcPr>
          <w:p>
            <w:pPr>
              <w:spacing w:after="0"/>
            </w:pPr>
            <w:r>
              <w:rPr>
                <w:rFonts w:ascii="Aptos" w:hAnsi="Aptos" w:eastAsia="Aptos"/>
                <w:b/>
                <w:color w:val="000000"/>
                <w:sz w:val="18"/>
              </w:rPr>
              <w:t>Source</w:t>
            </w:r>
          </w:p>
        </w:tc>
        <w:tc>
          <w:tcPr>
            <w:tcW w:type="dxa" w:w="7632"/>
            <w:tcMar>
              <w:top w:w="120" w:type="dxa"/>
              <w:start w:w="120" w:type="dxa"/>
              <w:bottom w:w="120" w:type="dxa"/>
              <w:end w:w="120" w:type="dxa"/>
            </w:tcMar>
            <w:shd w:fill="FFFFFF"/>
            <w:vAlign w:val="center"/>
          </w:tcPr>
          <w:p>
            <w:pPr>
              <w:spacing w:after="0"/>
            </w:pPr>
            <w:r>
              <w:rPr>
                <w:rFonts w:ascii="Aptos" w:hAnsi="Aptos" w:eastAsia="Aptos"/>
                <w:b w:val="0"/>
                <w:color w:val="66727D"/>
                <w:sz w:val="18"/>
              </w:rPr>
              <w:t>Procurement workflow requirements provided for this project</w:t>
            </w:r>
          </w:p>
        </w:tc>
      </w:tr>
      <w:tr>
        <w:trPr>
          <w:cantSplit/>
        </w:trPr>
        <w:tc>
          <w:tcPr>
            <w:tcW w:type="dxa" w:w="1800"/>
            <w:tcMar>
              <w:top w:w="120" w:type="dxa"/>
              <w:start w:w="120" w:type="dxa"/>
              <w:bottom w:w="120" w:type="dxa"/>
              <w:end w:w="120" w:type="dxa"/>
            </w:tcMar>
            <w:shd w:fill="F5F6F7"/>
            <w:vAlign w:val="center"/>
          </w:tcPr>
          <w:p>
            <w:pPr>
              <w:spacing w:after="0"/>
            </w:pPr>
            <w:r>
              <w:rPr>
                <w:rFonts w:ascii="Aptos" w:hAnsi="Aptos" w:eastAsia="Aptos"/>
                <w:b/>
                <w:color w:val="000000"/>
                <w:sz w:val="18"/>
              </w:rPr>
              <w:t>Status</w:t>
            </w:r>
          </w:p>
        </w:tc>
        <w:tc>
          <w:tcPr>
            <w:tcW w:type="dxa" w:w="7632"/>
            <w:tcMar>
              <w:top w:w="120" w:type="dxa"/>
              <w:start w:w="120" w:type="dxa"/>
              <w:bottom w:w="120" w:type="dxa"/>
              <w:end w:w="120" w:type="dxa"/>
            </w:tcMar>
            <w:shd w:fill="FFFFFF"/>
            <w:vAlign w:val="center"/>
          </w:tcPr>
          <w:p>
            <w:pPr>
              <w:spacing w:after="0"/>
            </w:pPr>
            <w:r>
              <w:rPr>
                <w:rFonts w:ascii="Aptos" w:hAnsi="Aptos" w:eastAsia="Aptos"/>
                <w:b w:val="0"/>
                <w:color w:val="66727D"/>
                <w:sz w:val="18"/>
              </w:rPr>
              <w:t>Draft for build planning  1 October 2026</w:t>
            </w:r>
          </w:p>
        </w:tc>
      </w:tr>
    </w:tbl>
    <w:p>
      <w:pPr>
        <w:spacing w:after="160"/>
      </w:pPr>
    </w:p>
    <w:p>
      <w:r>
        <w:rPr>
          <w:rFonts w:ascii="Aptos" w:hAnsi="Aptos" w:eastAsia="Aptos"/>
          <w:color w:val="000000"/>
        </w:rPr>
        <w:t>The system should replace a fragmented spreadsheet workflow with one clear place to raise procurement requests, coordinate risk reviews, record decisions, manage follow-up actions and see what is outstanding. The first version should favor clarity and speed over complex configuration.</w:t>
      </w:r>
    </w:p>
    <w:p>
      <w:pPr>
        <w:pStyle w:val="Heading2"/>
      </w:pPr>
      <w:r>
        <w:t>Product outcome</w:t>
      </w:r>
    </w:p>
    <w:p>
      <w:pPr>
        <w:pStyle w:val="ListBullet"/>
      </w:pPr>
      <w:r>
        <w:rPr>
          <w:rFonts w:ascii="Aptos" w:hAnsi="Aptos" w:eastAsia="Aptos"/>
          <w:color w:val="000000"/>
        </w:rPr>
        <w:t>A user can create a request, save it as a draft and continue later.</w:t>
      </w:r>
    </w:p>
    <w:p>
      <w:pPr>
        <w:pStyle w:val="ListBullet"/>
      </w:pPr>
      <w:r>
        <w:rPr>
          <w:rFonts w:ascii="Aptos" w:hAnsi="Aptos" w:eastAsia="Aptos"/>
          <w:color w:val="000000"/>
        </w:rPr>
        <w:t>Reviewers can record whether their review is required, its progress, outcome, comments and conditions.</w:t>
      </w:r>
    </w:p>
    <w:p>
      <w:pPr>
        <w:pStyle w:val="ListBullet"/>
      </w:pPr>
      <w:r>
        <w:rPr>
          <w:rFonts w:ascii="Aptos" w:hAnsi="Aptos" w:eastAsia="Aptos"/>
          <w:color w:val="000000"/>
        </w:rPr>
        <w:t>The system prevents final approval while required reviews remain unresolved or rejected.</w:t>
      </w:r>
    </w:p>
    <w:p>
      <w:pPr>
        <w:pStyle w:val="ListBullet"/>
      </w:pPr>
      <w:r>
        <w:rPr>
          <w:rFonts w:ascii="Aptos" w:hAnsi="Aptos" w:eastAsia="Aptos"/>
          <w:color w:val="000000"/>
        </w:rPr>
        <w:t>Everyone sees the same current data in the request register, risk overview and dashboard.</w:t>
      </w:r>
    </w:p>
    <w:p>
      <w:pPr>
        <w:pStyle w:val="ListBullet"/>
      </w:pPr>
      <w:r>
        <w:rPr>
          <w:rFonts w:ascii="Aptos" w:hAnsi="Aptos" w:eastAsia="Aptos"/>
          <w:color w:val="000000"/>
        </w:rPr>
        <w:t>Completed, rejected and withdrawn requests remain searchable and auditable.</w:t>
      </w:r>
    </w:p>
    <w:p>
      <w:r>
        <w:br w:type="page"/>
      </w:r>
    </w:p>
    <w:p>
      <w:pPr>
        <w:pStyle w:val="Heading1"/>
      </w:pPr>
      <w:r>
        <w:t>1 Purpose and scope</w:t>
      </w:r>
    </w:p>
    <w:p>
      <w:r>
        <w:rPr>
          <w:rFonts w:ascii="Aptos" w:hAnsi="Aptos" w:eastAsia="Aptos"/>
          <w:color w:val="000000"/>
        </w:rPr>
        <w:t>This document defines a focused web application for procurement intake, approval and risk review tracking. It preserves the useful concepts in the Excel based process while removing duplicate updates, ambiguous fields and dense spreadsheet navigation.</w:t>
      </w:r>
    </w:p>
    <w:p>
      <w:pPr>
        <w:pStyle w:val="Heading2"/>
      </w:pPr>
      <w:r>
        <w:t>In scope for the MVP</w:t>
      </w:r>
    </w:p>
    <w:p>
      <w:pPr>
        <w:pStyle w:val="ListBullet"/>
      </w:pPr>
      <w:r>
        <w:rPr>
          <w:rFonts w:ascii="Aptos" w:hAnsi="Aptos" w:eastAsia="Aptos"/>
          <w:color w:val="000000"/>
        </w:rPr>
        <w:t>Procurement request creation, draft saving, editing, search, filtering and export</w:t>
      </w:r>
    </w:p>
    <w:p>
      <w:pPr>
        <w:pStyle w:val="ListBullet"/>
      </w:pPr>
      <w:r>
        <w:rPr>
          <w:rFonts w:ascii="Aptos" w:hAnsi="Aptos" w:eastAsia="Aptos"/>
          <w:color w:val="000000"/>
        </w:rPr>
        <w:t>A single request detail view containing classification, stages, statuses, reviews, decisions, actions, milestones and history</w:t>
      </w:r>
    </w:p>
    <w:p>
      <w:pPr>
        <w:pStyle w:val="ListBullet"/>
      </w:pPr>
      <w:r>
        <w:rPr>
          <w:rFonts w:ascii="Aptos" w:hAnsi="Aptos" w:eastAsia="Aptos"/>
          <w:color w:val="000000"/>
        </w:rPr>
        <w:t>One review record per applicable Risk Function and request</w:t>
      </w:r>
    </w:p>
    <w:p>
      <w:pPr>
        <w:pStyle w:val="ListBullet"/>
      </w:pPr>
      <w:r>
        <w:rPr>
          <w:rFonts w:ascii="Aptos" w:hAnsi="Aptos" w:eastAsia="Aptos"/>
          <w:color w:val="000000"/>
        </w:rPr>
        <w:t>Final approval or rejection with required rationale and control checks</w:t>
      </w:r>
    </w:p>
    <w:p>
      <w:pPr>
        <w:pStyle w:val="ListBullet"/>
      </w:pPr>
      <w:r>
        <w:rPr>
          <w:rFonts w:ascii="Aptos" w:hAnsi="Aptos" w:eastAsia="Aptos"/>
          <w:color w:val="000000"/>
        </w:rPr>
        <w:t>A request register, risk review overview and summary dashboard derived from the same records</w:t>
      </w:r>
    </w:p>
    <w:p>
      <w:pPr>
        <w:pStyle w:val="ListBullet"/>
      </w:pPr>
      <w:r>
        <w:rPr>
          <w:rFonts w:ascii="Aptos" w:hAnsi="Aptos" w:eastAsia="Aptos"/>
          <w:color w:val="000000"/>
        </w:rPr>
        <w:t>Controlled dropdown values and basic audit history</w:t>
      </w:r>
    </w:p>
    <w:p>
      <w:pPr>
        <w:pStyle w:val="Heading2"/>
      </w:pPr>
      <w:r>
        <w:t>Outside the MVP</w:t>
      </w:r>
    </w:p>
    <w:p>
      <w:pPr>
        <w:pStyle w:val="ListBullet"/>
      </w:pPr>
      <w:r>
        <w:rPr>
          <w:rFonts w:ascii="Aptos" w:hAnsi="Aptos" w:eastAsia="Aptos"/>
          <w:color w:val="000000"/>
        </w:rPr>
        <w:t>Integration with an existing Vendor Management system or Vendor Master</w:t>
      </w:r>
    </w:p>
    <w:p>
      <w:pPr>
        <w:pStyle w:val="ListBullet"/>
      </w:pPr>
      <w:r>
        <w:rPr>
          <w:rFonts w:ascii="Aptos" w:hAnsi="Aptos" w:eastAsia="Aptos"/>
          <w:color w:val="000000"/>
        </w:rPr>
        <w:t>Purchase order processing, invoicing, payment or sourcing event management</w:t>
      </w:r>
    </w:p>
    <w:p>
      <w:pPr>
        <w:pStyle w:val="ListBullet"/>
      </w:pPr>
      <w:r>
        <w:rPr>
          <w:rFonts w:ascii="Aptos" w:hAnsi="Aptos" w:eastAsia="Aptos"/>
          <w:color w:val="000000"/>
        </w:rPr>
        <w:t>Document negotiation, contract lifecycle management or electronic signature</w:t>
      </w:r>
    </w:p>
    <w:p>
      <w:pPr>
        <w:pStyle w:val="ListBullet"/>
      </w:pPr>
      <w:r>
        <w:rPr>
          <w:rFonts w:ascii="Aptos" w:hAnsi="Aptos" w:eastAsia="Aptos"/>
          <w:color w:val="000000"/>
        </w:rPr>
        <w:t>Complex workflow configuration, multiple review rounds or fine grained role administration unless later required</w:t>
      </w:r>
    </w:p>
    <w:p>
      <w:pPr>
        <w:pStyle w:val="Heading2"/>
      </w:pPr>
      <w:r>
        <w:t>Core design principles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cantSplit/>
        </w:trPr>
        <w:tc>
          <w:tcPr>
            <w:tcW w:type="dxa" w:w="2376"/>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Principle</w:t>
            </w:r>
          </w:p>
        </w:tc>
        <w:tc>
          <w:tcPr>
            <w:tcW w:type="dxa" w:w="6983"/>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What it means</w:t>
            </w:r>
          </w:p>
        </w:tc>
      </w:tr>
      <w:tr>
        <w:trPr>
          <w:cantSplit/>
        </w:trPr>
        <w:tc>
          <w:tcPr>
            <w:tcW w:type="dxa" w:w="237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One source of truth</w:t>
            </w:r>
          </w:p>
        </w:tc>
        <w:tc>
          <w:tcPr>
            <w:tcW w:type="dxa" w:w="6983"/>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Every screen reads from the same request, review, action and history records.</w:t>
            </w:r>
          </w:p>
        </w:tc>
      </w:tr>
      <w:tr>
        <w:trPr>
          <w:cantSplit/>
        </w:trPr>
        <w:tc>
          <w:tcPr>
            <w:tcW w:type="dxa" w:w="237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Simple navigation</w:t>
            </w:r>
          </w:p>
        </w:tc>
        <w:tc>
          <w:tcPr>
            <w:tcW w:type="dxa" w:w="6983"/>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Use four main areas: Dashboard, Requests, Risk Reviews and Reference Data.</w:t>
            </w:r>
          </w:p>
        </w:tc>
      </w:tr>
      <w:tr>
        <w:trPr>
          <w:cantSplit/>
        </w:trPr>
        <w:tc>
          <w:tcPr>
            <w:tcW w:type="dxa" w:w="237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Separate meanings</w:t>
            </w:r>
          </w:p>
        </w:tc>
        <w:tc>
          <w:tcPr>
            <w:tcW w:type="dxa" w:w="6983"/>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Stage, overall status, final decision and next action remain distinct fields.</w:t>
            </w:r>
          </w:p>
        </w:tc>
      </w:tr>
      <w:tr>
        <w:trPr>
          <w:cantSplit/>
        </w:trPr>
        <w:tc>
          <w:tcPr>
            <w:tcW w:type="dxa" w:w="237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Safe completion</w:t>
            </w:r>
          </w:p>
        </w:tc>
        <w:tc>
          <w:tcPr>
            <w:tcW w:type="dxa" w:w="6983"/>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Drafts can be incomplete, but final approval cannot bypass required reviews or decision data.</w:t>
            </w:r>
          </w:p>
        </w:tc>
      </w:tr>
      <w:tr>
        <w:trPr>
          <w:cantSplit/>
        </w:trPr>
        <w:tc>
          <w:tcPr>
            <w:tcW w:type="dxa" w:w="237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Visible accountability</w:t>
            </w:r>
          </w:p>
        </w:tc>
        <w:tc>
          <w:tcPr>
            <w:tcW w:type="dxa" w:w="6983"/>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Every open review or action shows an owner, status and due date where relevant.</w:t>
            </w:r>
          </w:p>
        </w:tc>
      </w:tr>
    </w:tbl>
    <w:p>
      <w:pPr>
        <w:spacing w:after="0"/>
      </w:pPr>
    </w:p>
    <w:p>
      <w:pPr>
        <w:pStyle w:val="Heading1"/>
        <w:pageBreakBefore/>
      </w:pPr>
      <w:r>
        <w:t>2 Core workflow</w:t>
      </w:r>
    </w:p>
    <w:p>
      <w:r>
        <w:rPr>
          <w:rFonts w:ascii="Aptos" w:hAnsi="Aptos" w:eastAsia="Aptos"/>
          <w:color w:val="000000"/>
        </w:rPr>
        <w:t>Each request moves through the following standard stages. The stage is maintained once on the request and displayed consistently everywhere.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cantSplit/>
        </w:trPr>
        <w:tc>
          <w:tcPr>
            <w:tcW w:type="dxa" w:w="1080"/>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Stage</w:t>
            </w:r>
          </w:p>
        </w:tc>
        <w:tc>
          <w:tcPr>
            <w:tcW w:type="dxa" w:w="8280"/>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Name</w:t>
            </w:r>
          </w:p>
        </w:tc>
      </w:tr>
      <w:tr>
        <w:trPr>
          <w:cantSplit/>
        </w:trPr>
        <w:tc>
          <w:tcPr>
            <w:tcW w:type="dxa" w:w="1080"/>
            <w:shd w:fill="FFFFFF"/>
            <w:tcMar>
              <w:top w:w="110" w:type="dxa"/>
              <w:start w:w="120" w:type="dxa"/>
              <w:bottom w:w="110" w:type="dxa"/>
              <w:end w:w="120" w:type="dxa"/>
            </w:tcMar>
            <w:vAlign w:val="center"/>
          </w:tcPr>
          <w:p>
            <w:pPr>
              <w:spacing w:after="0" w:line="245" w:lineRule="auto"/>
              <w:jc w:val="center"/>
            </w:pPr>
            <w:r>
              <w:rPr>
                <w:rFonts w:ascii="Aptos" w:hAnsi="Aptos" w:eastAsia="Aptos"/>
                <w:color w:val="000000"/>
                <w:sz w:val="18"/>
              </w:rPr>
              <w:t>1</w:t>
            </w:r>
          </w:p>
        </w:tc>
        <w:tc>
          <w:tcPr>
            <w:tcW w:type="dxa" w:w="82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Business Requirement Finalisation</w:t>
            </w:r>
          </w:p>
        </w:tc>
      </w:tr>
      <w:tr>
        <w:trPr>
          <w:cantSplit/>
        </w:trPr>
        <w:tc>
          <w:tcPr>
            <w:tcW w:type="dxa" w:w="1080"/>
            <w:shd w:fill="F3F7FA"/>
            <w:tcMar>
              <w:top w:w="110" w:type="dxa"/>
              <w:start w:w="120" w:type="dxa"/>
              <w:bottom w:w="110" w:type="dxa"/>
              <w:end w:w="120" w:type="dxa"/>
            </w:tcMar>
            <w:vAlign w:val="center"/>
          </w:tcPr>
          <w:p>
            <w:pPr>
              <w:spacing w:after="0" w:line="245" w:lineRule="auto"/>
              <w:jc w:val="center"/>
            </w:pPr>
            <w:r>
              <w:rPr>
                <w:rFonts w:ascii="Aptos" w:hAnsi="Aptos" w:eastAsia="Aptos"/>
                <w:color w:val="000000"/>
                <w:sz w:val="18"/>
              </w:rPr>
              <w:t>2</w:t>
            </w:r>
          </w:p>
        </w:tc>
        <w:tc>
          <w:tcPr>
            <w:tcW w:type="dxa" w:w="828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Initial Review</w:t>
            </w:r>
          </w:p>
        </w:tc>
      </w:tr>
      <w:tr>
        <w:trPr>
          <w:cantSplit/>
        </w:trPr>
        <w:tc>
          <w:tcPr>
            <w:tcW w:type="dxa" w:w="1080"/>
            <w:shd w:fill="FFFFFF"/>
            <w:tcMar>
              <w:top w:w="110" w:type="dxa"/>
              <w:start w:w="120" w:type="dxa"/>
              <w:bottom w:w="110" w:type="dxa"/>
              <w:end w:w="120" w:type="dxa"/>
            </w:tcMar>
            <w:vAlign w:val="center"/>
          </w:tcPr>
          <w:p>
            <w:pPr>
              <w:spacing w:after="0" w:line="245" w:lineRule="auto"/>
              <w:jc w:val="center"/>
            </w:pPr>
            <w:r>
              <w:rPr>
                <w:rFonts w:ascii="Aptos" w:hAnsi="Aptos" w:eastAsia="Aptos"/>
                <w:color w:val="000000"/>
                <w:sz w:val="18"/>
              </w:rPr>
              <w:t>3</w:t>
            </w:r>
          </w:p>
        </w:tc>
        <w:tc>
          <w:tcPr>
            <w:tcW w:type="dxa" w:w="82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Budget Approval</w:t>
            </w:r>
          </w:p>
        </w:tc>
      </w:tr>
      <w:tr>
        <w:trPr>
          <w:cantSplit/>
        </w:trPr>
        <w:tc>
          <w:tcPr>
            <w:tcW w:type="dxa" w:w="1080"/>
            <w:shd w:fill="F3F7FA"/>
            <w:tcMar>
              <w:top w:w="110" w:type="dxa"/>
              <w:start w:w="120" w:type="dxa"/>
              <w:bottom w:w="110" w:type="dxa"/>
              <w:end w:w="120" w:type="dxa"/>
            </w:tcMar>
            <w:vAlign w:val="center"/>
          </w:tcPr>
          <w:p>
            <w:pPr>
              <w:spacing w:after="0" w:line="245" w:lineRule="auto"/>
              <w:jc w:val="center"/>
            </w:pPr>
            <w:r>
              <w:rPr>
                <w:rFonts w:ascii="Aptos" w:hAnsi="Aptos" w:eastAsia="Aptos"/>
                <w:color w:val="000000"/>
                <w:sz w:val="18"/>
              </w:rPr>
              <w:t>4</w:t>
            </w:r>
          </w:p>
        </w:tc>
        <w:tc>
          <w:tcPr>
            <w:tcW w:type="dxa" w:w="828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RFQ or Vendor Selection</w:t>
            </w:r>
          </w:p>
        </w:tc>
      </w:tr>
      <w:tr>
        <w:trPr>
          <w:cantSplit/>
        </w:trPr>
        <w:tc>
          <w:tcPr>
            <w:tcW w:type="dxa" w:w="1080"/>
            <w:shd w:fill="FFFFFF"/>
            <w:tcMar>
              <w:top w:w="110" w:type="dxa"/>
              <w:start w:w="120" w:type="dxa"/>
              <w:bottom w:w="110" w:type="dxa"/>
              <w:end w:w="120" w:type="dxa"/>
            </w:tcMar>
            <w:vAlign w:val="center"/>
          </w:tcPr>
          <w:p>
            <w:pPr>
              <w:spacing w:after="0" w:line="245" w:lineRule="auto"/>
              <w:jc w:val="center"/>
            </w:pPr>
            <w:r>
              <w:rPr>
                <w:rFonts w:ascii="Aptos" w:hAnsi="Aptos" w:eastAsia="Aptos"/>
                <w:color w:val="000000"/>
                <w:sz w:val="18"/>
              </w:rPr>
              <w:t>5</w:t>
            </w:r>
          </w:p>
        </w:tc>
        <w:tc>
          <w:tcPr>
            <w:tcW w:type="dxa" w:w="82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Risk Classification and Materiality Assessment</w:t>
            </w:r>
          </w:p>
        </w:tc>
      </w:tr>
      <w:tr>
        <w:trPr>
          <w:cantSplit/>
        </w:trPr>
        <w:tc>
          <w:tcPr>
            <w:tcW w:type="dxa" w:w="1080"/>
            <w:shd w:fill="F3F7FA"/>
            <w:tcMar>
              <w:top w:w="110" w:type="dxa"/>
              <w:start w:w="120" w:type="dxa"/>
              <w:bottom w:w="110" w:type="dxa"/>
              <w:end w:w="120" w:type="dxa"/>
            </w:tcMar>
            <w:vAlign w:val="center"/>
          </w:tcPr>
          <w:p>
            <w:pPr>
              <w:spacing w:after="0" w:line="245" w:lineRule="auto"/>
              <w:jc w:val="center"/>
            </w:pPr>
            <w:r>
              <w:rPr>
                <w:rFonts w:ascii="Aptos" w:hAnsi="Aptos" w:eastAsia="Aptos"/>
                <w:color w:val="000000"/>
                <w:sz w:val="18"/>
              </w:rPr>
              <w:t>6</w:t>
            </w:r>
          </w:p>
        </w:tc>
        <w:tc>
          <w:tcPr>
            <w:tcW w:type="dxa" w:w="828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Due Diligence Review</w:t>
            </w:r>
          </w:p>
        </w:tc>
      </w:tr>
      <w:tr>
        <w:trPr>
          <w:cantSplit/>
        </w:trPr>
        <w:tc>
          <w:tcPr>
            <w:tcW w:type="dxa" w:w="1080"/>
            <w:shd w:fill="FFFFFF"/>
            <w:tcMar>
              <w:top w:w="110" w:type="dxa"/>
              <w:start w:w="120" w:type="dxa"/>
              <w:bottom w:w="110" w:type="dxa"/>
              <w:end w:w="120" w:type="dxa"/>
            </w:tcMar>
            <w:vAlign w:val="center"/>
          </w:tcPr>
          <w:p>
            <w:pPr>
              <w:spacing w:after="0" w:line="245" w:lineRule="auto"/>
              <w:jc w:val="center"/>
            </w:pPr>
            <w:r>
              <w:rPr>
                <w:rFonts w:ascii="Aptos" w:hAnsi="Aptos" w:eastAsia="Aptos"/>
                <w:color w:val="000000"/>
                <w:sz w:val="18"/>
              </w:rPr>
              <w:t>7</w:t>
            </w:r>
          </w:p>
        </w:tc>
        <w:tc>
          <w:tcPr>
            <w:tcW w:type="dxa" w:w="82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Outsourcing Determination</w:t>
            </w:r>
          </w:p>
        </w:tc>
      </w:tr>
      <w:tr>
        <w:trPr>
          <w:cantSplit/>
        </w:trPr>
        <w:tc>
          <w:tcPr>
            <w:tcW w:type="dxa" w:w="1080"/>
            <w:shd w:fill="F3F7FA"/>
            <w:tcMar>
              <w:top w:w="110" w:type="dxa"/>
              <w:start w:w="120" w:type="dxa"/>
              <w:bottom w:w="110" w:type="dxa"/>
              <w:end w:w="120" w:type="dxa"/>
            </w:tcMar>
            <w:vAlign w:val="center"/>
          </w:tcPr>
          <w:p>
            <w:pPr>
              <w:spacing w:after="0" w:line="245" w:lineRule="auto"/>
              <w:jc w:val="center"/>
            </w:pPr>
            <w:r>
              <w:rPr>
                <w:rFonts w:ascii="Aptos" w:hAnsi="Aptos" w:eastAsia="Aptos"/>
                <w:color w:val="000000"/>
                <w:sz w:val="18"/>
              </w:rPr>
              <w:t>8</w:t>
            </w:r>
          </w:p>
        </w:tc>
        <w:tc>
          <w:tcPr>
            <w:tcW w:type="dxa" w:w="828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Outsourcing Risk Assessment</w:t>
            </w:r>
          </w:p>
        </w:tc>
      </w:tr>
      <w:tr>
        <w:trPr>
          <w:cantSplit/>
        </w:trPr>
        <w:tc>
          <w:tcPr>
            <w:tcW w:type="dxa" w:w="1080"/>
            <w:shd w:fill="FFFFFF"/>
            <w:tcMar>
              <w:top w:w="110" w:type="dxa"/>
              <w:start w:w="120" w:type="dxa"/>
              <w:bottom w:w="110" w:type="dxa"/>
              <w:end w:w="120" w:type="dxa"/>
            </w:tcMar>
            <w:vAlign w:val="center"/>
          </w:tcPr>
          <w:p>
            <w:pPr>
              <w:spacing w:after="0" w:line="245" w:lineRule="auto"/>
              <w:jc w:val="center"/>
            </w:pPr>
            <w:r>
              <w:rPr>
                <w:rFonts w:ascii="Aptos" w:hAnsi="Aptos" w:eastAsia="Aptos"/>
                <w:color w:val="000000"/>
                <w:sz w:val="18"/>
              </w:rPr>
              <w:t>9</w:t>
            </w:r>
          </w:p>
        </w:tc>
        <w:tc>
          <w:tcPr>
            <w:tcW w:type="dxa" w:w="82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Final Approval</w:t>
            </w:r>
          </w:p>
        </w:tc>
      </w:tr>
      <w:tr>
        <w:trPr>
          <w:cantSplit/>
        </w:trPr>
        <w:tc>
          <w:tcPr>
            <w:tcW w:type="dxa" w:w="1080"/>
            <w:shd w:fill="F3F7FA"/>
            <w:tcMar>
              <w:top w:w="110" w:type="dxa"/>
              <w:start w:w="120" w:type="dxa"/>
              <w:bottom w:w="110" w:type="dxa"/>
              <w:end w:w="120" w:type="dxa"/>
            </w:tcMar>
            <w:vAlign w:val="center"/>
          </w:tcPr>
          <w:p>
            <w:pPr>
              <w:spacing w:after="0" w:line="245" w:lineRule="auto"/>
              <w:jc w:val="center"/>
            </w:pPr>
            <w:r>
              <w:rPr>
                <w:rFonts w:ascii="Aptos" w:hAnsi="Aptos" w:eastAsia="Aptos"/>
                <w:color w:val="000000"/>
                <w:sz w:val="18"/>
              </w:rPr>
              <w:t>10</w:t>
            </w:r>
          </w:p>
        </w:tc>
        <w:tc>
          <w:tcPr>
            <w:tcW w:type="dxa" w:w="828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Contract Signature and Setup</w:t>
            </w:r>
          </w:p>
        </w:tc>
      </w:tr>
      <w:tr>
        <w:trPr>
          <w:cantSplit/>
        </w:trPr>
        <w:tc>
          <w:tcPr>
            <w:tcW w:type="dxa" w:w="1080"/>
            <w:shd w:fill="FFFFFF"/>
            <w:tcMar>
              <w:top w:w="110" w:type="dxa"/>
              <w:start w:w="120" w:type="dxa"/>
              <w:bottom w:w="110" w:type="dxa"/>
              <w:end w:w="120" w:type="dxa"/>
            </w:tcMar>
            <w:vAlign w:val="center"/>
          </w:tcPr>
          <w:p>
            <w:pPr>
              <w:spacing w:after="0" w:line="245" w:lineRule="auto"/>
              <w:jc w:val="center"/>
            </w:pPr>
            <w:r>
              <w:rPr>
                <w:rFonts w:ascii="Aptos" w:hAnsi="Aptos" w:eastAsia="Aptos"/>
                <w:color w:val="000000"/>
                <w:sz w:val="18"/>
              </w:rPr>
              <w:t>11</w:t>
            </w:r>
          </w:p>
        </w:tc>
        <w:tc>
          <w:tcPr>
            <w:tcW w:type="dxa" w:w="82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Onboarding Complete</w:t>
            </w:r>
          </w:p>
        </w:tc>
      </w:tr>
    </w:tbl>
    <w:p>
      <w:pPr>
        <w:spacing w:after="0"/>
      </w:pPr>
    </w:p>
    <w:p>
      <w:r>
        <w:rPr>
          <w:rFonts w:ascii="Aptos" w:hAnsi="Aptos" w:eastAsia="Aptos"/>
          <w:b/>
          <w:color w:val="000000"/>
        </w:rPr>
        <w:t>On Hold, Rejected and Withdrawn</w:t>
      </w:r>
      <w:r>
        <w:rPr>
          <w:rFonts w:ascii="Aptos" w:hAnsi="Aptos" w:eastAsia="Aptos"/>
          <w:color w:val="000000"/>
        </w:rPr>
        <w:t xml:space="preserve"> are supported as exception states. They do not create alternate meanings for the numbered stages.</w:t>
      </w:r>
    </w:p>
    <w:p>
      <w:pPr>
        <w:pStyle w:val="Heading2"/>
      </w:pPr>
      <w:r>
        <w:t>Typical request journey</w:t>
      </w:r>
    </w:p>
    <w:p>
      <w:pPr>
        <w:spacing w:after="60"/>
        <w:ind w:left="360" w:hanging="259"/>
      </w:pPr>
      <w:r>
        <w:rPr>
          <w:rFonts w:ascii="Aptos" w:hAnsi="Aptos" w:eastAsia="Aptos"/>
          <w:color w:val="000000"/>
        </w:rPr>
        <w:t>1.  A requester creates a request and may save it as Draft with missing information clearly identified.</w:t>
      </w:r>
    </w:p>
    <w:p>
      <w:pPr>
        <w:spacing w:after="60"/>
        <w:ind w:left="360" w:hanging="259"/>
      </w:pPr>
      <w:r>
        <w:rPr>
          <w:rFonts w:ascii="Aptos" w:hAnsi="Aptos" w:eastAsia="Aptos"/>
          <w:color w:val="000000"/>
        </w:rPr>
        <w:t>2.  The procurement lead completes classification and confirms which Risk Functions must review the request.</w:t>
      </w:r>
    </w:p>
    <w:p>
      <w:pPr>
        <w:spacing w:after="60"/>
        <w:ind w:left="360" w:hanging="259"/>
      </w:pPr>
      <w:r>
        <w:rPr>
          <w:rFonts w:ascii="Aptos" w:hAnsi="Aptos" w:eastAsia="Aptos"/>
          <w:color w:val="000000"/>
        </w:rPr>
        <w:t>3.  Required review records are sent, tracked and updated with outcomes, conditions and follow-up actions.</w:t>
      </w:r>
    </w:p>
    <w:p>
      <w:pPr>
        <w:spacing w:after="60"/>
        <w:ind w:left="360" w:hanging="259"/>
      </w:pPr>
      <w:r>
        <w:rPr>
          <w:rFonts w:ascii="Aptos" w:hAnsi="Aptos" w:eastAsia="Aptos"/>
          <w:color w:val="000000"/>
        </w:rPr>
        <w:t>4.  When all required reviews are resolved, the request is marked ready for final decision.</w:t>
      </w:r>
    </w:p>
    <w:p>
      <w:pPr>
        <w:spacing w:after="60"/>
        <w:ind w:left="360" w:hanging="259"/>
      </w:pPr>
      <w:r>
        <w:rPr>
          <w:rFonts w:ascii="Aptos" w:hAnsi="Aptos" w:eastAsia="Aptos"/>
          <w:color w:val="000000"/>
        </w:rPr>
        <w:t>5.  An authorized user records approval or rejection and the reason. Approval advances the request toward contract setup and go-live.</w:t>
      </w:r>
    </w:p>
    <w:p>
      <w:pPr>
        <w:spacing w:after="60"/>
        <w:ind w:left="360" w:hanging="259"/>
      </w:pPr>
      <w:r>
        <w:rPr>
          <w:rFonts w:ascii="Aptos" w:hAnsi="Aptos" w:eastAsia="Aptos"/>
          <w:color w:val="000000"/>
        </w:rPr>
        <w:t>6.  The request remains visible with its complete status, actions, dates and history.</w:t>
      </w:r>
    </w:p>
    <w:p>
      <w:pPr>
        <w:pStyle w:val="Heading1"/>
        <w:pageBreakBefore/>
      </w:pPr>
      <w:r>
        <w:t>3 Simple user experience</w:t>
      </w:r>
    </w:p>
    <w:p>
      <w:r>
        <w:rPr>
          <w:rFonts w:ascii="Aptos" w:hAnsi="Aptos" w:eastAsia="Aptos"/>
          <w:color w:val="000000"/>
        </w:rPr>
        <w:t>The interface should reduce the Excel workflow to a small set of predictable screens and progressive forms.</w:t>
      </w:r>
    </w:p>
    <w:p>
      <w:pPr>
        <w:pStyle w:val="Heading2"/>
      </w:pPr>
      <w:r>
        <w:t>Primary navigation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cantSplit/>
        </w:trPr>
        <w:tc>
          <w:tcPr>
            <w:tcW w:type="dxa" w:w="1944"/>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Area</w:t>
            </w:r>
          </w:p>
        </w:tc>
        <w:tc>
          <w:tcPr>
            <w:tcW w:type="dxa" w:w="7416"/>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Purpose</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Dashboard</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See workload, bottlenecks, overdue actions and requests ready for approval.</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Requests</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Create a request and use a searchable, filterable register to find existing requests.</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Risk Reviews</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See review progress by request and Risk Function, then open the related review.</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Reference Data</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Maintain approved dropdown values where administration is needed.</w:t>
            </w:r>
          </w:p>
        </w:tc>
      </w:tr>
    </w:tbl>
    <w:p>
      <w:pPr>
        <w:spacing w:after="0"/>
      </w:pPr>
    </w:p>
    <w:p>
      <w:pPr>
        <w:pStyle w:val="Heading2"/>
      </w:pPr>
      <w:r>
        <w:t>Request creation</w:t>
      </w:r>
    </w:p>
    <w:p>
      <w:r>
        <w:rPr>
          <w:rFonts w:ascii="Aptos" w:hAnsi="Aptos" w:eastAsia="Aptos"/>
          <w:color w:val="000000"/>
        </w:rPr>
        <w:t>Use a short guided form rather than exposing every field at once. Show four steps: Request Basics, Classification, Reviews Needed and Dates. Users can save at any point and return later.</w:t>
      </w:r>
    </w:p>
    <w:p>
      <w:pPr>
        <w:pStyle w:val="Heading2"/>
      </w:pPr>
      <w:r>
        <w:t>Request detail</w:t>
      </w:r>
    </w:p>
    <w:p>
      <w:r>
        <w:rPr>
          <w:rFonts w:ascii="Aptos" w:hAnsi="Aptos" w:eastAsia="Aptos"/>
          <w:color w:val="000000"/>
        </w:rPr>
        <w:t>Use one page with a concise summary header and four tabs. The header shows Request ID, vendor or service, current stage, overall status, risk rating, final decision and next action.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cantSplit/>
        </w:trPr>
        <w:tc>
          <w:tcPr>
            <w:tcW w:type="dxa" w:w="2232"/>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Tab</w:t>
            </w:r>
          </w:p>
        </w:tc>
        <w:tc>
          <w:tcPr>
            <w:tcW w:type="dxa" w:w="7128"/>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Contents</w:t>
            </w:r>
          </w:p>
        </w:tc>
      </w:tr>
      <w:tr>
        <w:trPr>
          <w:cantSplit/>
        </w:trPr>
        <w:tc>
          <w:tcPr>
            <w:tcW w:type="dxa" w:w="2232"/>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Overview</w:t>
            </w:r>
          </w:p>
        </w:tc>
        <w:tc>
          <w:tcPr>
            <w:tcW w:type="dxa" w:w="7128"/>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Request information, ownership, classification, stage, status and milestone dates.</w:t>
            </w:r>
          </w:p>
        </w:tc>
      </w:tr>
      <w:tr>
        <w:trPr>
          <w:cantSplit/>
        </w:trPr>
        <w:tc>
          <w:tcPr>
            <w:tcW w:type="dxa" w:w="2232"/>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Risk Reviews</w:t>
            </w:r>
          </w:p>
        </w:tc>
        <w:tc>
          <w:tcPr>
            <w:tcW w:type="dxa" w:w="7128"/>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All eight Risk Functions with required status, progress, outcome, reviewer, comments, conditions and action.</w:t>
            </w:r>
          </w:p>
        </w:tc>
      </w:tr>
      <w:tr>
        <w:trPr>
          <w:cantSplit/>
        </w:trPr>
        <w:tc>
          <w:tcPr>
            <w:tcW w:type="dxa" w:w="2232"/>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Decision and Actions</w:t>
            </w:r>
          </w:p>
        </w:tc>
        <w:tc>
          <w:tcPr>
            <w:tcW w:type="dxa" w:w="7128"/>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Final decision, rationale and the current or outstanding actions with owners and due dates.</w:t>
            </w:r>
          </w:p>
        </w:tc>
      </w:tr>
      <w:tr>
        <w:trPr>
          <w:cantSplit/>
        </w:trPr>
        <w:tc>
          <w:tcPr>
            <w:tcW w:type="dxa" w:w="2232"/>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History</w:t>
            </w:r>
          </w:p>
        </w:tc>
        <w:tc>
          <w:tcPr>
            <w:tcW w:type="dxa" w:w="7128"/>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Created and modified details plus important stage, status, review, decision and action changes.</w:t>
            </w:r>
          </w:p>
        </w:tc>
      </w:tr>
    </w:tbl>
    <w:p>
      <w:pPr>
        <w:spacing w:after="0"/>
      </w:pPr>
    </w:p>
    <w:p>
      <w:pPr>
        <w:pStyle w:val="Heading2"/>
      </w:pPr>
      <w:r>
        <w:t>Visual status treatment</w:t>
      </w:r>
    </w:p>
    <w:p>
      <w:r>
        <w:rPr>
          <w:rFonts w:ascii="Aptos" w:hAnsi="Aptos" w:eastAsia="Aptos"/>
          <w:color w:val="000000"/>
        </w:rPr>
        <w:t>Use short labels and consistent color cues, always accompanied by text. Highlight overdue actions, outstanding reviews, clarification required, rejected outcomes and requests ready for final approval. Do not rely on color alone.</w:t>
      </w:r>
    </w:p>
    <w:p>
      <w:pPr>
        <w:pStyle w:val="Heading1"/>
      </w:pPr>
      <w:r>
        <w:t>4 Request information</w:t>
      </w:r>
    </w:p>
    <w:p>
      <w:r>
        <w:rPr>
          <w:rFonts w:ascii="Aptos" w:hAnsi="Aptos" w:eastAsia="Aptos"/>
          <w:color w:val="000000"/>
        </w:rPr>
        <w:t>Request ID is the primary reference for the full workflow. Generate it automatically in a format such as PR 2026 0001. Do not use Vendor ID as the relationship key.</w:t>
      </w:r>
    </w:p>
    <w:p>
      <w:pPr>
        <w:pStyle w:val="Heading2"/>
      </w:pPr>
      <w:r>
        <w:t>Core request fields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cantSplit/>
        </w:trPr>
        <w:tc>
          <w:tcPr>
            <w:tcW w:type="dxa" w:w="1944"/>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Group</w:t>
            </w:r>
          </w:p>
        </w:tc>
        <w:tc>
          <w:tcPr>
            <w:tcW w:type="dxa" w:w="7416"/>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Fields</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Identity</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Request ID, Date Raised, Vendor Name, Vendor sub name or Product or Service</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Ownership</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Business Owner or Requestor, Procurement Lead</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Classification</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Category or Service Type, Request Type, Estimated Annual Spend in USD, Risk Rating</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Progress</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Current Stage, Overall Status, Final Decision</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Current work</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Current Action or Next Step, Action Owner, Action Due Date, Action Status</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Go live</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Target Go Live Date, Actual Go Live Date</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Audit</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Created Date, Created By, Last Updated, Last Updated By</w:t>
            </w:r>
          </w:p>
        </w:tc>
      </w:tr>
    </w:tbl>
    <w:p>
      <w:pPr>
        <w:spacing w:after="0"/>
      </w:pPr>
    </w:p>
    <w:p>
      <w:pPr>
        <w:pStyle w:val="Heading2"/>
      </w:pPr>
      <w:r>
        <w:t>Required behavior</w:t>
      </w:r>
    </w:p>
    <w:p>
      <w:pPr>
        <w:pStyle w:val="ListBullet"/>
      </w:pPr>
      <w:r>
        <w:rPr>
          <w:rFonts w:ascii="Aptos" w:hAnsi="Aptos" w:eastAsia="Aptos"/>
          <w:color w:val="000000"/>
        </w:rPr>
        <w:t>Create a request, save as Draft, reopen it and edit permitted fields</w:t>
      </w:r>
    </w:p>
    <w:p>
      <w:pPr>
        <w:pStyle w:val="ListBullet"/>
      </w:pPr>
      <w:r>
        <w:rPr>
          <w:rFonts w:ascii="Aptos" w:hAnsi="Aptos" w:eastAsia="Aptos"/>
          <w:color w:val="000000"/>
        </w:rPr>
        <w:t>Search by Request ID, Vendor Name, product or service and owner</w:t>
      </w:r>
    </w:p>
    <w:p>
      <w:pPr>
        <w:pStyle w:val="ListBullet"/>
      </w:pPr>
      <w:r>
        <w:rPr>
          <w:rFonts w:ascii="Aptos" w:hAnsi="Aptos" w:eastAsia="Aptos"/>
          <w:color w:val="000000"/>
        </w:rPr>
        <w:t>Filter and sort by stage, status, decision, owner, risk rating and request type</w:t>
      </w:r>
    </w:p>
    <w:p>
      <w:pPr>
        <w:pStyle w:val="ListBullet"/>
      </w:pPr>
      <w:r>
        <w:rPr>
          <w:rFonts w:ascii="Aptos" w:hAnsi="Aptos" w:eastAsia="Aptos"/>
          <w:color w:val="000000"/>
        </w:rPr>
        <w:t>Open the complete request from the register</w:t>
      </w:r>
    </w:p>
    <w:p>
      <w:pPr>
        <w:pStyle w:val="ListBullet"/>
      </w:pPr>
      <w:r>
        <w:rPr>
          <w:rFonts w:ascii="Aptos" w:hAnsi="Aptos" w:eastAsia="Aptos"/>
          <w:color w:val="000000"/>
        </w:rPr>
        <w:t>Export all records or the current filtered result with readable headings and labels</w:t>
      </w:r>
    </w:p>
    <w:p>
      <w:pPr>
        <w:pStyle w:val="Heading2"/>
      </w:pPr>
      <w:r>
        <w:t>Key controlled values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cantSplit/>
        </w:trPr>
        <w:tc>
          <w:tcPr>
            <w:tcW w:type="dxa" w:w="2376"/>
            <w:shd w:fill="18324A"/>
            <w:tcMar>
              <w:top w:w="120" w:type="dxa"/>
              <w:start w:w="120" w:type="dxa"/>
              <w:bottom w:w="120" w:type="dxa"/>
              <w:end w:w="120" w:type="dxa"/>
            </w:tcMar>
            <w:vAlign w:val="center"/>
          </w:tcPr>
          <w:p>
            <w:pPr>
              <w:spacing w:after="0"/>
              <w:jc w:val="center"/>
            </w:pPr>
            <w:r>
              <w:rPr>
                <w:rFonts w:ascii="Aptos" w:hAnsi="Aptos" w:eastAsia="Aptos"/>
                <w:b/>
                <w:color w:val="FFFFFF"/>
                <w:sz w:val="17"/>
              </w:rPr>
              <w:t>Field</w:t>
            </w:r>
          </w:p>
        </w:tc>
        <w:tc>
          <w:tcPr>
            <w:tcW w:type="dxa" w:w="6983"/>
            <w:shd w:fill="18324A"/>
            <w:tcMar>
              <w:top w:w="120" w:type="dxa"/>
              <w:start w:w="120" w:type="dxa"/>
              <w:bottom w:w="120" w:type="dxa"/>
              <w:end w:w="120" w:type="dxa"/>
            </w:tcMar>
            <w:vAlign w:val="center"/>
          </w:tcPr>
          <w:p>
            <w:pPr>
              <w:spacing w:after="0"/>
              <w:jc w:val="center"/>
            </w:pPr>
            <w:r>
              <w:rPr>
                <w:rFonts w:ascii="Aptos" w:hAnsi="Aptos" w:eastAsia="Aptos"/>
                <w:b/>
                <w:color w:val="FFFFFF"/>
                <w:sz w:val="17"/>
              </w:rPr>
              <w:t>Values</w:t>
            </w:r>
          </w:p>
        </w:tc>
      </w:tr>
      <w:tr>
        <w:trPr>
          <w:cantSplit/>
        </w:trPr>
        <w:tc>
          <w:tcPr>
            <w:tcW w:type="dxa" w:w="237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Request Type</w:t>
            </w:r>
          </w:p>
        </w:tc>
        <w:tc>
          <w:tcPr>
            <w:tcW w:type="dxa" w:w="6983"/>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New Vendor; Renewal; Additional Service; Trial or PoC; Other</w:t>
            </w:r>
          </w:p>
        </w:tc>
      </w:tr>
      <w:tr>
        <w:trPr>
          <w:cantSplit/>
        </w:trPr>
        <w:tc>
          <w:tcPr>
            <w:tcW w:type="dxa" w:w="237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Risk Rating</w:t>
            </w:r>
          </w:p>
        </w:tc>
        <w:tc>
          <w:tcPr>
            <w:tcW w:type="dxa" w:w="6983"/>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Critical; High; Medium; Low; Unassigned</w:t>
            </w:r>
          </w:p>
        </w:tc>
      </w:tr>
      <w:tr>
        <w:trPr>
          <w:cantSplit/>
        </w:trPr>
        <w:tc>
          <w:tcPr>
            <w:tcW w:type="dxa" w:w="237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Overall Status</w:t>
            </w:r>
          </w:p>
        </w:tc>
        <w:tc>
          <w:tcPr>
            <w:tcW w:type="dxa" w:w="6983"/>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Draft; Open; In Progress; Awaiting Response; On Hold; Approved; Rejected; Withdrawn; Completed</w:t>
            </w:r>
          </w:p>
        </w:tc>
      </w:tr>
      <w:tr>
        <w:trPr>
          <w:cantSplit/>
        </w:trPr>
        <w:tc>
          <w:tcPr>
            <w:tcW w:type="dxa" w:w="237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Final Decision</w:t>
            </w:r>
          </w:p>
        </w:tc>
        <w:tc>
          <w:tcPr>
            <w:tcW w:type="dxa" w:w="6983"/>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Pending; Approved; Rejected</w:t>
            </w:r>
          </w:p>
        </w:tc>
      </w:tr>
      <w:tr>
        <w:trPr>
          <w:cantSplit/>
        </w:trPr>
        <w:tc>
          <w:tcPr>
            <w:tcW w:type="dxa" w:w="237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Action Status</w:t>
            </w:r>
          </w:p>
        </w:tc>
        <w:tc>
          <w:tcPr>
            <w:tcW w:type="dxa" w:w="6983"/>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Not Started; In Progress; Completed; Blocked; Cancelled</w:t>
            </w:r>
          </w:p>
        </w:tc>
      </w:tr>
      <w:tr>
        <w:trPr>
          <w:cantSplit/>
        </w:trPr>
        <w:tc>
          <w:tcPr>
            <w:tcW w:type="dxa" w:w="237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Outsourcing Classification</w:t>
            </w:r>
          </w:p>
        </w:tc>
        <w:tc>
          <w:tcPr>
            <w:tcW w:type="dxa" w:w="6983"/>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Yes; No; To Be Determined; Not Applicable</w:t>
            </w:r>
          </w:p>
        </w:tc>
      </w:tr>
    </w:tbl>
    <w:p>
      <w:pPr>
        <w:spacing w:after="0"/>
      </w:pPr>
    </w:p>
    <w:p>
      <w:r>
        <w:rPr>
          <w:rFonts w:ascii="Aptos" w:hAnsi="Aptos" w:eastAsia="Aptos"/>
          <w:color w:val="000000"/>
        </w:rPr>
        <w:t>When Other is selected for Request Type, capture a description. Unassigned is an explicit risk rating and must not be represented by a blank field.</w:t>
      </w:r>
    </w:p>
    <w:p>
      <w:pPr>
        <w:pStyle w:val="Heading1"/>
      </w:pPr>
      <w:r>
        <w:t>5 Risk Function reviews</w:t>
      </w:r>
    </w:p>
    <w:p>
      <w:r>
        <w:rPr>
          <w:rFonts w:ascii="Aptos" w:hAnsi="Aptos" w:eastAsia="Aptos"/>
          <w:color w:val="000000"/>
        </w:rPr>
        <w:t>A request may require review from any of eight functions: Business Head, DPVM, Compliance, Cyber Security, IT Infrastructure, Platform, Legal and AI Lead.</w:t>
      </w:r>
    </w:p>
    <w:p>
      <w:pPr>
        <w:pStyle w:val="Heading2"/>
      </w:pPr>
      <w:r>
        <w:t>Review record</w:t>
      </w:r>
    </w:p>
    <w:p>
      <w:r>
        <w:rPr>
          <w:rFonts w:ascii="Aptos" w:hAnsi="Aptos" w:eastAsia="Aptos"/>
          <w:color w:val="000000"/>
        </w:rPr>
        <w:t>Create one review record for each applicable Request ID and Risk Function. Prevent duplicates unless multiple review rounds are deliberately added in a later phase.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cantSplit/>
        </w:trPr>
        <w:tc>
          <w:tcPr>
            <w:tcW w:type="dxa" w:w="1944"/>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Group</w:t>
            </w:r>
          </w:p>
        </w:tc>
        <w:tc>
          <w:tcPr>
            <w:tcW w:type="dxa" w:w="7416"/>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Fields</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Link</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Request ID and Risk Function</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Requirement</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Review Required with Yes, No or To Be Determined</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Progress</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Review Status, Date Sent or Requested, Response Date</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Result</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Outcome, Reviewer, Comments or Conditions</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Follow up</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Action Required, Action Owner and Action Due Date</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Audit</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Created Date and Last Updated</w:t>
            </w:r>
          </w:p>
        </w:tc>
      </w:tr>
    </w:tbl>
    <w:p>
      <w:pPr>
        <w:spacing w:after="0"/>
      </w:pPr>
    </w:p>
    <w:p>
      <w:pPr>
        <w:pStyle w:val="Heading2"/>
      </w:pPr>
      <w:r>
        <w:t>Review status and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cantSplit/>
        </w:trPr>
        <w:tc>
          <w:tcPr>
            <w:tcW w:type="dxa" w:w="1728"/>
            <w:shd w:fill="18324A"/>
            <w:tcMar>
              <w:top w:w="120" w:type="dxa"/>
              <w:start w:w="120" w:type="dxa"/>
              <w:bottom w:w="120" w:type="dxa"/>
              <w:end w:w="120" w:type="dxa"/>
            </w:tcMar>
            <w:vAlign w:val="center"/>
          </w:tcPr>
          <w:p>
            <w:pPr>
              <w:spacing w:after="0"/>
              <w:jc w:val="center"/>
            </w:pPr>
            <w:r>
              <w:rPr>
                <w:rFonts w:ascii="Aptos" w:hAnsi="Aptos" w:eastAsia="Aptos"/>
                <w:b/>
                <w:color w:val="FFFFFF"/>
                <w:sz w:val="17"/>
              </w:rPr>
              <w:t>Type</w:t>
            </w:r>
          </w:p>
        </w:tc>
        <w:tc>
          <w:tcPr>
            <w:tcW w:type="dxa" w:w="4320"/>
            <w:shd w:fill="18324A"/>
            <w:tcMar>
              <w:top w:w="120" w:type="dxa"/>
              <w:start w:w="120" w:type="dxa"/>
              <w:bottom w:w="120" w:type="dxa"/>
              <w:end w:w="120" w:type="dxa"/>
            </w:tcMar>
            <w:vAlign w:val="center"/>
          </w:tcPr>
          <w:p>
            <w:pPr>
              <w:spacing w:after="0"/>
              <w:jc w:val="center"/>
            </w:pPr>
            <w:r>
              <w:rPr>
                <w:rFonts w:ascii="Aptos" w:hAnsi="Aptos" w:eastAsia="Aptos"/>
                <w:b/>
                <w:color w:val="FFFFFF"/>
                <w:sz w:val="17"/>
              </w:rPr>
              <w:t>Values</w:t>
            </w:r>
          </w:p>
        </w:tc>
        <w:tc>
          <w:tcPr>
            <w:tcW w:type="dxa" w:w="3311"/>
            <w:shd w:fill="18324A"/>
            <w:tcMar>
              <w:top w:w="120" w:type="dxa"/>
              <w:start w:w="120" w:type="dxa"/>
              <w:bottom w:w="120" w:type="dxa"/>
              <w:end w:w="120" w:type="dxa"/>
            </w:tcMar>
            <w:vAlign w:val="center"/>
          </w:tcPr>
          <w:p>
            <w:pPr>
              <w:spacing w:after="0"/>
              <w:jc w:val="center"/>
            </w:pPr>
            <w:r>
              <w:rPr>
                <w:rFonts w:ascii="Aptos" w:hAnsi="Aptos" w:eastAsia="Aptos"/>
                <w:b/>
                <w:color w:val="FFFFFF"/>
                <w:sz w:val="17"/>
              </w:rPr>
              <w:t>Meaning</w:t>
            </w:r>
          </w:p>
        </w:tc>
      </w:tr>
      <w:tr>
        <w:trPr>
          <w:cantSplit/>
        </w:trPr>
        <w:tc>
          <w:tcPr>
            <w:tcW w:type="dxa" w:w="1728"/>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Review Status</w:t>
            </w:r>
          </w:p>
        </w:tc>
        <w:tc>
          <w:tcPr>
            <w:tcW w:type="dxa" w:w="432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Not Sent; Sent; Awaiting Response; Responded; Clarification Required; Not Required</w:t>
            </w:r>
          </w:p>
        </w:tc>
        <w:tc>
          <w:tcPr>
            <w:tcW w:type="dxa" w:w="3311"/>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Whether the function has been asked and has responded</w:t>
            </w:r>
          </w:p>
        </w:tc>
      </w:tr>
      <w:tr>
        <w:trPr>
          <w:cantSplit/>
        </w:trPr>
        <w:tc>
          <w:tcPr>
            <w:tcW w:type="dxa" w:w="1728"/>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Outcome</w:t>
            </w:r>
          </w:p>
        </w:tc>
        <w:tc>
          <w:tcPr>
            <w:tcW w:type="dxa" w:w="432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Pending; Approved; Approved with Conditions; No Objection; Rejected; Not Applicable</w:t>
            </w:r>
          </w:p>
        </w:tc>
        <w:tc>
          <w:tcPr>
            <w:tcW w:type="dxa" w:w="3311"/>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The result of the function's review</w:t>
            </w:r>
          </w:p>
        </w:tc>
      </w:tr>
    </w:tbl>
    <w:p>
      <w:pPr>
        <w:spacing w:after="0"/>
      </w:pPr>
    </w:p>
    <w:p>
      <w:pPr>
        <w:pStyle w:val="Heading2"/>
      </w:pPr>
      <w:r>
        <w:t>Essential rules</w:t>
      </w:r>
    </w:p>
    <w:p>
      <w:pPr>
        <w:pStyle w:val="ListBullet"/>
      </w:pPr>
      <w:r>
        <w:rPr>
          <w:rFonts w:ascii="Aptos" w:hAnsi="Aptos" w:eastAsia="Aptos"/>
          <w:color w:val="000000"/>
        </w:rPr>
        <w:t>Responded does not mean Approved. Status and outcome are separate.</w:t>
      </w:r>
    </w:p>
    <w:p>
      <w:pPr>
        <w:pStyle w:val="ListBullet"/>
      </w:pPr>
      <w:r>
        <w:rPr>
          <w:rFonts w:ascii="Aptos" w:hAnsi="Aptos" w:eastAsia="Aptos"/>
          <w:color w:val="000000"/>
        </w:rPr>
        <w:t>A blank response is never treated as approval or completion.</w:t>
      </w:r>
    </w:p>
    <w:p>
      <w:pPr>
        <w:pStyle w:val="ListBullet"/>
      </w:pPr>
      <w:r>
        <w:rPr>
          <w:rFonts w:ascii="Aptos" w:hAnsi="Aptos" w:eastAsia="Aptos"/>
          <w:color w:val="000000"/>
        </w:rPr>
        <w:t>If Review Required is No, show Not Required and exclude it from outstanding counts.</w:t>
      </w:r>
    </w:p>
    <w:p>
      <w:pPr>
        <w:pStyle w:val="ListBullet"/>
      </w:pPr>
      <w:r>
        <w:rPr>
          <w:rFonts w:ascii="Aptos" w:hAnsi="Aptos" w:eastAsia="Aptos"/>
          <w:color w:val="000000"/>
        </w:rPr>
        <w:t>If Review Required is Yes and there is no response, show the review as outstanding.</w:t>
      </w:r>
    </w:p>
    <w:p>
      <w:pPr>
        <w:pStyle w:val="ListBullet"/>
      </w:pPr>
      <w:r>
        <w:rPr>
          <w:rFonts w:ascii="Aptos" w:hAnsi="Aptos" w:eastAsia="Aptos"/>
          <w:color w:val="000000"/>
        </w:rPr>
        <w:t>Approved with Conditions requires condition details. If follow-up is needed, capture an action owner and due date.</w:t>
      </w:r>
    </w:p>
    <w:p>
      <w:pPr>
        <w:pStyle w:val="ListBullet"/>
      </w:pPr>
      <w:r>
        <w:rPr>
          <w:rFonts w:ascii="Aptos" w:hAnsi="Aptos" w:eastAsia="Aptos"/>
          <w:color w:val="000000"/>
        </w:rPr>
        <w:t>Response Date cannot be earlier than Date Sent or Requested.</w:t>
      </w:r>
    </w:p>
    <w:p>
      <w:pPr>
        <w:pStyle w:val="Heading1"/>
        <w:pageBreakBefore/>
      </w:pPr>
      <w:r>
        <w:t>6 Decisions actions and dates</w:t>
      </w:r>
    </w:p>
    <w:p>
      <w:pPr>
        <w:pStyle w:val="Heading2"/>
      </w:pPr>
      <w:r>
        <w:t>Final decision</w:t>
      </w:r>
    </w:p>
    <w:p>
      <w:r>
        <w:rPr>
          <w:rFonts w:ascii="Aptos" w:hAnsi="Aptos" w:eastAsia="Aptos"/>
          <w:color w:val="000000"/>
        </w:rPr>
        <w:t>The final decision remains separate from current stage and overall status. A decision record captures Final Decision, Decision Date, Decision By, Decision Reason Category and Decision Comments.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cantSplit/>
        </w:trPr>
        <w:tc>
          <w:tcPr>
            <w:tcW w:type="dxa" w:w="3240"/>
            <w:shd w:fill="18324A"/>
            <w:tcMar>
              <w:top w:w="120" w:type="dxa"/>
              <w:start w:w="120" w:type="dxa"/>
              <w:bottom w:w="120" w:type="dxa"/>
              <w:end w:w="120" w:type="dxa"/>
            </w:tcMar>
            <w:vAlign w:val="center"/>
          </w:tcPr>
          <w:p>
            <w:pPr>
              <w:spacing w:after="0"/>
              <w:jc w:val="center"/>
            </w:pPr>
            <w:r>
              <w:rPr>
                <w:rFonts w:ascii="Aptos" w:hAnsi="Aptos" w:eastAsia="Aptos"/>
                <w:b/>
                <w:color w:val="FFFFFF"/>
                <w:sz w:val="17"/>
              </w:rPr>
              <w:t>Decision reason category</w:t>
            </w:r>
          </w:p>
        </w:tc>
        <w:tc>
          <w:tcPr>
            <w:tcW w:type="dxa" w:w="6120"/>
            <w:shd w:fill="18324A"/>
            <w:tcMar>
              <w:top w:w="120" w:type="dxa"/>
              <w:start w:w="120" w:type="dxa"/>
              <w:bottom w:w="120" w:type="dxa"/>
              <w:end w:w="120" w:type="dxa"/>
            </w:tcMar>
            <w:vAlign w:val="center"/>
          </w:tcPr>
          <w:p>
            <w:pPr>
              <w:spacing w:after="0"/>
              <w:jc w:val="center"/>
            </w:pPr>
            <w:r>
              <w:rPr>
                <w:rFonts w:ascii="Aptos" w:hAnsi="Aptos" w:eastAsia="Aptos"/>
                <w:b/>
                <w:color w:val="FFFFFF"/>
                <w:sz w:val="17"/>
              </w:rPr>
              <w:t>Use</w:t>
            </w:r>
          </w:p>
        </w:tc>
      </w:tr>
      <w:tr>
        <w:trPr>
          <w:cantSplit/>
        </w:trPr>
        <w:tc>
          <w:tcPr>
            <w:tcW w:type="dxa" w:w="324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Approved</w:t>
            </w:r>
          </w:p>
        </w:tc>
        <w:tc>
          <w:tcPr>
            <w:tcW w:type="dxa" w:w="612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Use for a completed approval decision.</w:t>
            </w:r>
          </w:p>
        </w:tc>
      </w:tr>
      <w:tr>
        <w:trPr>
          <w:cantSplit/>
        </w:trPr>
        <w:tc>
          <w:tcPr>
            <w:tcW w:type="dxa" w:w="324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Budget Not Approved</w:t>
            </w:r>
          </w:p>
        </w:tc>
        <w:tc>
          <w:tcPr>
            <w:tcW w:type="dxa" w:w="612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Use when funding is not approved.</w:t>
            </w:r>
          </w:p>
        </w:tc>
      </w:tr>
      <w:tr>
        <w:trPr>
          <w:cantSplit/>
        </w:trPr>
        <w:tc>
          <w:tcPr>
            <w:tcW w:type="dxa" w:w="324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Risk Not Accepted</w:t>
            </w:r>
          </w:p>
        </w:tc>
        <w:tc>
          <w:tcPr>
            <w:tcW w:type="dxa" w:w="612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Use when risk cannot be accepted.</w:t>
            </w:r>
          </w:p>
        </w:tc>
      </w:tr>
      <w:tr>
        <w:trPr>
          <w:cantSplit/>
        </w:trPr>
        <w:tc>
          <w:tcPr>
            <w:tcW w:type="dxa" w:w="324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Due Diligence Unsuccessful</w:t>
            </w:r>
          </w:p>
        </w:tc>
        <w:tc>
          <w:tcPr>
            <w:tcW w:type="dxa" w:w="612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Use when due diligence does not pass.</w:t>
            </w:r>
          </w:p>
        </w:tc>
      </w:tr>
      <w:tr>
        <w:trPr>
          <w:cantSplit/>
        </w:trPr>
        <w:tc>
          <w:tcPr>
            <w:tcW w:type="dxa" w:w="324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Business Requirement Withdrawn</w:t>
            </w:r>
          </w:p>
        </w:tc>
        <w:tc>
          <w:tcPr>
            <w:tcW w:type="dxa" w:w="612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Use when the business no longer requires the request.</w:t>
            </w:r>
          </w:p>
        </w:tc>
      </w:tr>
      <w:tr>
        <w:trPr>
          <w:cantSplit/>
        </w:trPr>
        <w:tc>
          <w:tcPr>
            <w:tcW w:type="dxa" w:w="324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Alternative Vendor Selected</w:t>
            </w:r>
          </w:p>
        </w:tc>
        <w:tc>
          <w:tcPr>
            <w:tcW w:type="dxa" w:w="612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Use when another vendor or solution is chosen.</w:t>
            </w:r>
          </w:p>
        </w:tc>
      </w:tr>
      <w:tr>
        <w:trPr>
          <w:cantSplit/>
        </w:trPr>
        <w:tc>
          <w:tcPr>
            <w:tcW w:type="dxa" w:w="324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Insufficient Information</w:t>
            </w:r>
          </w:p>
        </w:tc>
        <w:tc>
          <w:tcPr>
            <w:tcW w:type="dxa" w:w="612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Use when the decision cannot proceed with the available information.</w:t>
            </w:r>
          </w:p>
        </w:tc>
      </w:tr>
      <w:tr>
        <w:trPr>
          <w:cantSplit/>
        </w:trPr>
        <w:tc>
          <w:tcPr>
            <w:tcW w:type="dxa" w:w="324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Other</w:t>
            </w:r>
          </w:p>
        </w:tc>
        <w:tc>
          <w:tcPr>
            <w:tcW w:type="dxa" w:w="612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Require an explanation.</w:t>
            </w:r>
          </w:p>
        </w:tc>
      </w:tr>
    </w:tbl>
    <w:p>
      <w:pPr>
        <w:spacing w:after="0"/>
      </w:pPr>
    </w:p>
    <w:p>
      <w:pPr>
        <w:pStyle w:val="Heading2"/>
      </w:pPr>
      <w:r>
        <w:t>Actions</w:t>
      </w:r>
    </w:p>
    <w:p>
      <w:r>
        <w:rPr>
          <w:rFonts w:ascii="Aptos" w:hAnsi="Aptos" w:eastAsia="Aptos"/>
          <w:color w:val="000000"/>
        </w:rPr>
        <w:t>Use free text for the action itself, plus separate fields for owner, due date and status. The action field must describe the next piece of work; it must not contain a generic status such as In Progress.</w:t>
      </w:r>
    </w:p>
    <w:p>
      <w:pPr>
        <w:pStyle w:val="Heading2"/>
      </w:pPr>
      <w:r>
        <w:t>Milestone dates</w:t>
      </w:r>
    </w:p>
    <w:p>
      <w:r>
        <w:rPr>
          <w:rFonts w:ascii="Aptos" w:hAnsi="Aptos" w:eastAsia="Aptos"/>
          <w:color w:val="000000"/>
        </w:rPr>
        <w:t>Track real date fields for Date Raised, Business Requirement Finalised, Initial Review Completed, Budget Approval, RFQ Completion, Risk Classification Completed, Due Diligence Completed, Outsourcing Determination, Outsourcing Assessment Completion, Final Decision, Contract Signature, Setup Completion, Target Go Live and Actual Go Live.</w:t>
      </w:r>
    </w:p>
    <w:p>
      <w:r>
        <w:rPr>
          <w:rFonts w:ascii="Aptos" w:hAnsi="Aptos" w:eastAsia="Aptos"/>
          <w:color w:val="000000"/>
        </w:rPr>
        <w:t>Decision fields such as Outsourcing Classification must be stored separately from the date on which the decision was made.</w:t>
      </w:r>
    </w:p>
    <w:p>
      <w:pPr>
        <w:pStyle w:val="Heading1"/>
      </w:pPr>
      <w:r>
        <w:t>7 Approval controls and validation</w:t>
      </w:r>
    </w:p>
    <w:p>
      <w:r>
        <w:rPr>
          <w:rFonts w:ascii="Aptos" w:hAnsi="Aptos" w:eastAsia="Aptos"/>
          <w:color w:val="000000"/>
        </w:rPr>
        <w:t>The application should allow flexible data entry without allowing an incomplete request to be finalized incorrectly.</w:t>
      </w:r>
    </w:p>
    <w:p>
      <w:pPr>
        <w:pStyle w:val="Heading2"/>
      </w:pPr>
      <w:r>
        <w:t>Approval controls</w:t>
      </w:r>
    </w:p>
    <w:p>
      <w:pPr>
        <w:spacing w:after="60"/>
        <w:ind w:left="360" w:hanging="259"/>
      </w:pPr>
      <w:r>
        <w:rPr>
          <w:rFonts w:ascii="Aptos" w:hAnsi="Aptos" w:eastAsia="Aptos"/>
          <w:color w:val="000000"/>
        </w:rPr>
        <w:t>1.  Do not allow final approval while a required review is Not Sent, Sent, Awaiting Response or Clarification Required.</w:t>
      </w:r>
    </w:p>
    <w:p>
      <w:pPr>
        <w:spacing w:after="60"/>
        <w:ind w:left="360" w:hanging="259"/>
      </w:pPr>
      <w:r>
        <w:rPr>
          <w:rFonts w:ascii="Aptos" w:hAnsi="Aptos" w:eastAsia="Aptos"/>
          <w:color w:val="000000"/>
        </w:rPr>
        <w:t>2.  Do not allow final approval when a required Risk Function outcome is Rejected.</w:t>
      </w:r>
    </w:p>
    <w:p>
      <w:pPr>
        <w:spacing w:after="60"/>
        <w:ind w:left="360" w:hanging="259"/>
      </w:pPr>
      <w:r>
        <w:rPr>
          <w:rFonts w:ascii="Aptos" w:hAnsi="Aptos" w:eastAsia="Aptos"/>
          <w:color w:val="000000"/>
        </w:rPr>
        <w:t>3.  Do not count a Not Required review as outstanding.</w:t>
      </w:r>
    </w:p>
    <w:p>
      <w:pPr>
        <w:spacing w:after="60"/>
        <w:ind w:left="360" w:hanging="259"/>
      </w:pPr>
      <w:r>
        <w:rPr>
          <w:rFonts w:ascii="Aptos" w:hAnsi="Aptos" w:eastAsia="Aptos"/>
          <w:color w:val="000000"/>
        </w:rPr>
        <w:t>4.  Do not treat a blank review as completed.</w:t>
      </w:r>
    </w:p>
    <w:p>
      <w:pPr>
        <w:spacing w:after="60"/>
        <w:ind w:left="360" w:hanging="259"/>
      </w:pPr>
      <w:r>
        <w:rPr>
          <w:rFonts w:ascii="Aptos" w:hAnsi="Aptos" w:eastAsia="Aptos"/>
          <w:color w:val="000000"/>
        </w:rPr>
        <w:t>5.  Require Decision Date and Decision By for Approved and Rejected decisions.</w:t>
      </w:r>
    </w:p>
    <w:p>
      <w:pPr>
        <w:spacing w:after="60"/>
        <w:ind w:left="360" w:hanging="259"/>
      </w:pPr>
      <w:r>
        <w:rPr>
          <w:rFonts w:ascii="Aptos" w:hAnsi="Aptos" w:eastAsia="Aptos"/>
          <w:color w:val="000000"/>
        </w:rPr>
        <w:t>6.  Require a reason category and comments for Rejected decisions.</w:t>
      </w:r>
    </w:p>
    <w:p>
      <w:pPr>
        <w:spacing w:after="60"/>
        <w:ind w:left="360" w:hanging="259"/>
      </w:pPr>
      <w:r>
        <w:rPr>
          <w:rFonts w:ascii="Aptos" w:hAnsi="Aptos" w:eastAsia="Aptos"/>
          <w:color w:val="000000"/>
        </w:rPr>
        <w:t>7.  Preserve conditions and related actions for Approved with Conditions.</w:t>
      </w:r>
    </w:p>
    <w:p>
      <w:pPr>
        <w:spacing w:after="60"/>
        <w:ind w:left="360" w:hanging="259"/>
      </w:pPr>
      <w:r>
        <w:rPr>
          <w:rFonts w:ascii="Aptos" w:hAnsi="Aptos" w:eastAsia="Aptos"/>
          <w:color w:val="000000"/>
        </w:rPr>
        <w:t>8.  Keep the request in Draft when mandatory information is missing and show a clear list of what must be completed.</w:t>
      </w:r>
    </w:p>
    <w:p>
      <w:pPr>
        <w:pStyle w:val="Heading2"/>
      </w:pPr>
      <w:r>
        <w:t>Basic data validation</w:t>
      </w:r>
    </w:p>
    <w:p>
      <w:pPr>
        <w:pStyle w:val="ListBullet"/>
      </w:pPr>
      <w:r>
        <w:rPr>
          <w:rFonts w:ascii="Aptos" w:hAnsi="Aptos" w:eastAsia="Aptos"/>
          <w:color w:val="000000"/>
        </w:rPr>
        <w:t>Request ID is required and unique before related reviews are created.</w:t>
      </w:r>
    </w:p>
    <w:p>
      <w:pPr>
        <w:pStyle w:val="ListBullet"/>
      </w:pPr>
      <w:r>
        <w:rPr>
          <w:rFonts w:ascii="Aptos" w:hAnsi="Aptos" w:eastAsia="Aptos"/>
          <w:color w:val="000000"/>
        </w:rPr>
        <w:t>Date Raised, Vendor Name, Business Owner or Requestor, Procurement Lead and Overall Status are required.</w:t>
      </w:r>
    </w:p>
    <w:p>
      <w:pPr>
        <w:pStyle w:val="ListBullet"/>
      </w:pPr>
      <w:r>
        <w:rPr>
          <w:rFonts w:ascii="Aptos" w:hAnsi="Aptos" w:eastAsia="Aptos"/>
          <w:color w:val="000000"/>
        </w:rPr>
        <w:t>Current Stage is required before submission beyond Draft.</w:t>
      </w:r>
    </w:p>
    <w:p>
      <w:pPr>
        <w:pStyle w:val="ListBullet"/>
      </w:pPr>
      <w:r>
        <w:rPr>
          <w:rFonts w:ascii="Aptos" w:hAnsi="Aptos" w:eastAsia="Aptos"/>
          <w:color w:val="000000"/>
        </w:rPr>
        <w:t>Dropdown fields must use active reference values, including the explicit Unassigned risk rating.</w:t>
      </w:r>
    </w:p>
    <w:p>
      <w:pPr>
        <w:pStyle w:val="ListBullet"/>
      </w:pPr>
      <w:r>
        <w:rPr>
          <w:rFonts w:ascii="Aptos" w:hAnsi="Aptos" w:eastAsia="Aptos"/>
          <w:color w:val="000000"/>
        </w:rPr>
        <w:t>Duplicate review records for the same request and function are prevented.</w:t>
      </w:r>
    </w:p>
    <w:p>
      <w:pPr>
        <w:pStyle w:val="ListBullet"/>
      </w:pPr>
      <w:r>
        <w:rPr>
          <w:rFonts w:ascii="Aptos" w:hAnsi="Aptos" w:eastAsia="Aptos"/>
          <w:color w:val="000000"/>
        </w:rPr>
        <w:t>Actual Go Live Date cannot be earlier than Date Raised.</w:t>
      </w:r>
    </w:p>
    <w:p>
      <w:pPr>
        <w:pStyle w:val="ListBullet"/>
      </w:pPr>
      <w:r>
        <w:rPr>
          <w:rFonts w:ascii="Aptos" w:hAnsi="Aptos" w:eastAsia="Aptos"/>
          <w:color w:val="000000"/>
        </w:rPr>
        <w:t>Rejected decisions require a reason. Approved with Conditions requires condition details.</w:t>
      </w:r>
    </w:p>
    <w:p>
      <w:pPr>
        <w:pStyle w:val="Heading1"/>
      </w:pPr>
      <w:r>
        <w:t>8 Registers dashboard and reporting</w:t>
      </w:r>
    </w:p>
    <w:p>
      <w:pPr>
        <w:pStyle w:val="Heading2"/>
      </w:pPr>
      <w:r>
        <w:t>Request register</w:t>
      </w:r>
    </w:p>
    <w:p>
      <w:r>
        <w:rPr>
          <w:rFonts w:ascii="Aptos" w:hAnsi="Aptos" w:eastAsia="Aptos"/>
          <w:color w:val="000000"/>
        </w:rPr>
        <w:t>The main register should show the most useful operational fields without requiring users to open each request.</w:t>
      </w:r>
    </w:p>
    <w:p>
      <w:pPr>
        <w:pStyle w:val="ListBullet"/>
      </w:pPr>
      <w:r>
        <w:rPr>
          <w:rFonts w:ascii="Aptos" w:hAnsi="Aptos" w:eastAsia="Aptos"/>
          <w:color w:val="000000"/>
        </w:rPr>
        <w:t>Request ID, Vendor Name, Product or Service, Business Owner or Requestor and Procurement Lead</w:t>
      </w:r>
    </w:p>
    <w:p>
      <w:pPr>
        <w:pStyle w:val="ListBullet"/>
      </w:pPr>
      <w:r>
        <w:rPr>
          <w:rFonts w:ascii="Aptos" w:hAnsi="Aptos" w:eastAsia="Aptos"/>
          <w:color w:val="000000"/>
        </w:rPr>
        <w:t>Date Raised, Request Type, Risk Rating, Current Stage and Overall Status</w:t>
      </w:r>
    </w:p>
    <w:p>
      <w:pPr>
        <w:pStyle w:val="ListBullet"/>
      </w:pPr>
      <w:r>
        <w:rPr>
          <w:rFonts w:ascii="Aptos" w:hAnsi="Aptos" w:eastAsia="Aptos"/>
          <w:color w:val="000000"/>
        </w:rPr>
        <w:t>Risk Review Progress and Final Decision</w:t>
      </w:r>
    </w:p>
    <w:p>
      <w:pPr>
        <w:pStyle w:val="ListBullet"/>
      </w:pPr>
      <w:r>
        <w:rPr>
          <w:rFonts w:ascii="Aptos" w:hAnsi="Aptos" w:eastAsia="Aptos"/>
          <w:color w:val="000000"/>
        </w:rPr>
        <w:t>Current Action or Next Step, Action Owner and Action Due Date</w:t>
      </w:r>
    </w:p>
    <w:p>
      <w:pPr>
        <w:pStyle w:val="ListBullet"/>
      </w:pPr>
      <w:r>
        <w:rPr>
          <w:rFonts w:ascii="Aptos" w:hAnsi="Aptos" w:eastAsia="Aptos"/>
          <w:color w:val="000000"/>
        </w:rPr>
        <w:t>Target Go Live Date and Last Updated</w:t>
      </w:r>
    </w:p>
    <w:p>
      <w:pPr>
        <w:pStyle w:val="Heading2"/>
      </w:pPr>
      <w:r>
        <w:t>Risk review overview</w:t>
      </w:r>
    </w:p>
    <w:p>
      <w:r>
        <w:rPr>
          <w:rFonts w:ascii="Aptos" w:hAnsi="Aptos" w:eastAsia="Aptos"/>
          <w:color w:val="000000"/>
        </w:rPr>
        <w:t>Show one row per request with Vendor Name, each of the eight Risk Functions and an Overall Risk Review Status. Every indicator is derived from the underlying review records and opens the related review details.</w:t>
      </w:r>
    </w:p>
    <w:p>
      <w:pPr>
        <w:pStyle w:val="Heading2"/>
      </w:pPr>
      <w:r>
        <w:t>Dashboard measures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cantSplit/>
        </w:trPr>
        <w:tc>
          <w:tcPr>
            <w:tcW w:type="dxa" w:w="4680"/>
            <w:shd w:fill="18324A"/>
            <w:tcMar>
              <w:top w:w="120" w:type="dxa"/>
              <w:start w:w="120" w:type="dxa"/>
              <w:bottom w:w="120" w:type="dxa"/>
              <w:end w:w="120" w:type="dxa"/>
            </w:tcMar>
            <w:vAlign w:val="center"/>
          </w:tcPr>
          <w:p>
            <w:pPr>
              <w:spacing w:after="0"/>
              <w:jc w:val="center"/>
            </w:pPr>
            <w:r>
              <w:rPr>
                <w:rFonts w:ascii="Aptos" w:hAnsi="Aptos" w:eastAsia="Aptos"/>
                <w:b/>
                <w:color w:val="FFFFFF"/>
                <w:sz w:val="17"/>
              </w:rPr>
              <w:t>Request measures</w:t>
            </w:r>
          </w:p>
        </w:tc>
        <w:tc>
          <w:tcPr>
            <w:tcW w:type="dxa" w:w="4680"/>
            <w:shd w:fill="18324A"/>
            <w:tcMar>
              <w:top w:w="120" w:type="dxa"/>
              <w:start w:w="120" w:type="dxa"/>
              <w:bottom w:w="120" w:type="dxa"/>
              <w:end w:w="120" w:type="dxa"/>
            </w:tcMar>
            <w:vAlign w:val="center"/>
          </w:tcPr>
          <w:p>
            <w:pPr>
              <w:spacing w:after="0"/>
              <w:jc w:val="center"/>
            </w:pPr>
            <w:r>
              <w:rPr>
                <w:rFonts w:ascii="Aptos" w:hAnsi="Aptos" w:eastAsia="Aptos"/>
                <w:b/>
                <w:color w:val="FFFFFF"/>
                <w:sz w:val="17"/>
              </w:rPr>
              <w:t>Review and action measures</w:t>
            </w:r>
          </w:p>
        </w:tc>
      </w:tr>
      <w:tr>
        <w:trPr>
          <w:cantSplit/>
        </w:trPr>
        <w:tc>
          <w:tcPr>
            <w:tcW w:type="dxa" w:w="46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Total Requests Raised</w:t>
            </w:r>
          </w:p>
        </w:tc>
        <w:tc>
          <w:tcPr>
            <w:tcW w:type="dxa" w:w="46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Outstanding reviews by Risk Function</w:t>
            </w:r>
          </w:p>
        </w:tc>
      </w:tr>
      <w:tr>
        <w:trPr>
          <w:cantSplit/>
        </w:trPr>
        <w:tc>
          <w:tcPr>
            <w:tcW w:type="dxa" w:w="468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Draft Requests</w:t>
            </w:r>
          </w:p>
        </w:tc>
        <w:tc>
          <w:tcPr>
            <w:tcW w:type="dxa" w:w="468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Completed reviews by Risk Function</w:t>
            </w:r>
          </w:p>
        </w:tc>
      </w:tr>
      <w:tr>
        <w:trPr>
          <w:cantSplit/>
        </w:trPr>
        <w:tc>
          <w:tcPr>
            <w:tcW w:type="dxa" w:w="46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Open or In Progress Requests</w:t>
            </w:r>
          </w:p>
        </w:tc>
        <w:tc>
          <w:tcPr>
            <w:tcW w:type="dxa" w:w="46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Requests with clarification required</w:t>
            </w:r>
          </w:p>
        </w:tc>
      </w:tr>
      <w:tr>
        <w:trPr>
          <w:cantSplit/>
        </w:trPr>
        <w:tc>
          <w:tcPr>
            <w:tcW w:type="dxa" w:w="468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Requests Awaiting Risk Responses</w:t>
            </w:r>
          </w:p>
        </w:tc>
        <w:tc>
          <w:tcPr>
            <w:tcW w:type="dxa" w:w="468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Requests with rejected review outcomes</w:t>
            </w:r>
          </w:p>
        </w:tc>
      </w:tr>
      <w:tr>
        <w:trPr>
          <w:cantSplit/>
        </w:trPr>
        <w:tc>
          <w:tcPr>
            <w:tcW w:type="dxa" w:w="46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Requests with all required reviews complete</w:t>
            </w:r>
          </w:p>
        </w:tc>
        <w:tc>
          <w:tcPr>
            <w:tcW w:type="dxa" w:w="46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Overdue actions</w:t>
            </w:r>
          </w:p>
        </w:tc>
      </w:tr>
      <w:tr>
        <w:trPr>
          <w:cantSplit/>
        </w:trPr>
        <w:tc>
          <w:tcPr>
            <w:tcW w:type="dxa" w:w="468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Requests ready for final approval</w:t>
            </w:r>
          </w:p>
        </w:tc>
        <w:tc>
          <w:tcPr>
            <w:tcW w:type="dxa" w:w="4680"/>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Actions by owner and status</w:t>
            </w:r>
          </w:p>
        </w:tc>
      </w:tr>
      <w:tr>
        <w:trPr>
          <w:cantSplit/>
        </w:trPr>
        <w:tc>
          <w:tcPr>
            <w:tcW w:type="dxa" w:w="46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Approved, Rejected and On Hold Requests</w:t>
            </w:r>
          </w:p>
        </w:tc>
        <w:tc>
          <w:tcPr>
            <w:tcW w:type="dxa" w:w="4680"/>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Review completion trend if useful later</w:t>
            </w:r>
          </w:p>
        </w:tc>
      </w:tr>
    </w:tbl>
    <w:p>
      <w:pPr>
        <w:spacing w:after="0"/>
      </w:pPr>
    </w:p>
    <w:p>
      <w:r>
        <w:rPr>
          <w:rFonts w:ascii="Aptos" w:hAnsi="Aptos" w:eastAsia="Aptos"/>
          <w:color w:val="000000"/>
        </w:rPr>
        <w:t>All measures are calculated from unique request and review records. Requests with missing classifications still count toward Total Requests. No dashboard value is manually entered or hard coded.</w:t>
      </w:r>
    </w:p>
    <w:p>
      <w:pPr>
        <w:pStyle w:val="Heading2"/>
      </w:pPr>
      <w:r>
        <w:t>Exports</w:t>
      </w:r>
    </w:p>
    <w:p>
      <w:pPr>
        <w:pStyle w:val="ListBullet"/>
      </w:pPr>
      <w:r>
        <w:rPr>
          <w:rFonts w:ascii="Aptos" w:hAnsi="Aptos" w:eastAsia="Aptos"/>
          <w:color w:val="000000"/>
        </w:rPr>
        <w:t>Request Register including the current filtered result</w:t>
      </w:r>
    </w:p>
    <w:p>
      <w:pPr>
        <w:pStyle w:val="ListBullet"/>
      </w:pPr>
      <w:r>
        <w:rPr>
          <w:rFonts w:ascii="Aptos" w:hAnsi="Aptos" w:eastAsia="Aptos"/>
          <w:color w:val="000000"/>
        </w:rPr>
        <w:t>Risk Function Review records</w:t>
      </w:r>
    </w:p>
    <w:p>
      <w:pPr>
        <w:pStyle w:val="ListBullet"/>
      </w:pPr>
      <w:r>
        <w:rPr>
          <w:rFonts w:ascii="Aptos" w:hAnsi="Aptos" w:eastAsia="Aptos"/>
          <w:color w:val="000000"/>
        </w:rPr>
        <w:t>Outstanding actions</w:t>
      </w:r>
    </w:p>
    <w:p>
      <w:pPr>
        <w:pStyle w:val="ListBullet"/>
      </w:pPr>
      <w:r>
        <w:rPr>
          <w:rFonts w:ascii="Aptos" w:hAnsi="Aptos" w:eastAsia="Aptos"/>
          <w:color w:val="000000"/>
        </w:rPr>
        <w:t>Readable column headings and labels rather than internal codes</w:t>
      </w:r>
    </w:p>
    <w:p>
      <w:pPr>
        <w:pStyle w:val="Heading1"/>
      </w:pPr>
      <w:r>
        <w:t>9 Data model and audit history</w:t>
      </w:r>
    </w:p>
    <w:p>
      <w:r>
        <w:rPr>
          <w:rFonts w:ascii="Aptos" w:hAnsi="Aptos" w:eastAsia="Aptos"/>
          <w:color w:val="000000"/>
        </w:rPr>
        <w:t>The MVP can be implemented with five related record types. This keeps the user interface simple while preventing duplicate spreadsheet style copies of the same information.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cantSplit/>
        </w:trPr>
        <w:tc>
          <w:tcPr>
            <w:tcW w:type="dxa" w:w="1944"/>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Record</w:t>
            </w:r>
          </w:p>
        </w:tc>
        <w:tc>
          <w:tcPr>
            <w:tcW w:type="dxa" w:w="7416"/>
            <w:shd w:fill="18324A"/>
            <w:tcMar>
              <w:top w:w="120" w:type="dxa"/>
              <w:start w:w="120" w:type="dxa"/>
              <w:bottom w:w="120" w:type="dxa"/>
              <w:end w:w="120" w:type="dxa"/>
            </w:tcMar>
            <w:vAlign w:val="center"/>
          </w:tcPr>
          <w:p>
            <w:pPr>
              <w:spacing w:after="0"/>
              <w:jc w:val="center"/>
            </w:pPr>
            <w:r>
              <w:rPr>
                <w:rFonts w:ascii="Aptos" w:hAnsi="Aptos" w:eastAsia="Aptos"/>
                <w:b/>
                <w:color w:val="FFFFFF"/>
                <w:sz w:val="18"/>
              </w:rPr>
              <w:t>Relationship and purpose</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Request</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One record per procurement request. Holds core details, ownership, classification, stage, overall status and headline dates.</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Risk Review</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Many per request, normally one per Risk Function. Holds requirement, progress, outcome, comments and conditions.</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Action</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Many per request and optionally linked to a review. Holds action text, owner, due date and status.</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Final Decision</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One current final decision per request, with the event also preserved in history.</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History Event</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8"/>
              </w:rPr>
              <w:t>Many per request. Records important changes with timestamp, user, previous value and new value.</w:t>
            </w:r>
          </w:p>
        </w:tc>
      </w:tr>
    </w:tbl>
    <w:p>
      <w:pPr>
        <w:spacing w:after="0"/>
      </w:pPr>
    </w:p>
    <w:p>
      <w:pPr>
        <w:pStyle w:val="Heading2"/>
      </w:pPr>
      <w:r>
        <w:t>Audit events</w:t>
      </w:r>
    </w:p>
    <w:p>
      <w:pPr>
        <w:pStyle w:val="ListBullet"/>
      </w:pPr>
      <w:r>
        <w:rPr>
          <w:rFonts w:ascii="Aptos" w:hAnsi="Aptos" w:eastAsia="Aptos"/>
          <w:color w:val="000000"/>
        </w:rPr>
        <w:t>Current Stage and Overall Status changes</w:t>
      </w:r>
    </w:p>
    <w:p>
      <w:pPr>
        <w:pStyle w:val="ListBullet"/>
      </w:pPr>
      <w:r>
        <w:rPr>
          <w:rFonts w:ascii="Aptos" w:hAnsi="Aptos" w:eastAsia="Aptos"/>
          <w:color w:val="000000"/>
        </w:rPr>
        <w:t>Risk Review status and outcome changes</w:t>
      </w:r>
    </w:p>
    <w:p>
      <w:pPr>
        <w:pStyle w:val="ListBullet"/>
      </w:pPr>
      <w:r>
        <w:rPr>
          <w:rFonts w:ascii="Aptos" w:hAnsi="Aptos" w:eastAsia="Aptos"/>
          <w:color w:val="000000"/>
        </w:rPr>
        <w:t>Final approval or rejection and any later decision reason change</w:t>
      </w:r>
    </w:p>
    <w:p>
      <w:pPr>
        <w:pStyle w:val="ListBullet"/>
      </w:pPr>
      <w:r>
        <w:rPr>
          <w:rFonts w:ascii="Aptos" w:hAnsi="Aptos" w:eastAsia="Aptos"/>
          <w:color w:val="000000"/>
        </w:rPr>
        <w:t>Action owner, due date and status changes</w:t>
      </w:r>
    </w:p>
    <w:p>
      <w:pPr>
        <w:pStyle w:val="ListBullet"/>
      </w:pPr>
      <w:r>
        <w:rPr>
          <w:rFonts w:ascii="Aptos" w:hAnsi="Aptos" w:eastAsia="Aptos"/>
          <w:color w:val="000000"/>
        </w:rPr>
        <w:t>Created Date, Created By, Last Modified Date and Last Modified By</w:t>
      </w:r>
    </w:p>
    <w:p>
      <w:r>
        <w:rPr>
          <w:rFonts w:ascii="Aptos" w:hAnsi="Aptos" w:eastAsia="Aptos"/>
          <w:color w:val="000000"/>
        </w:rPr>
        <w:t>Final decision history must not be overwritten or deleted. Rejected and withdrawn requests remain searchable.</w:t>
      </w:r>
    </w:p>
    <w:p>
      <w:pPr>
        <w:pStyle w:val="Heading1"/>
      </w:pPr>
      <w:r>
        <w:t>10 MVP acceptance scenarios</w:t>
      </w:r>
    </w:p>
    <w:p>
      <w:r>
        <w:rPr>
          <w:rFonts w:ascii="Aptos" w:hAnsi="Aptos" w:eastAsia="Aptos"/>
          <w:color w:val="000000"/>
        </w:rPr>
        <w:t>The first build is acceptable when the following end to end scenarios work with representative records.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cantSplit/>
        </w:trPr>
        <w:tc>
          <w:tcPr>
            <w:tcW w:type="dxa" w:w="1944"/>
            <w:shd w:fill="18324A"/>
            <w:tcMar>
              <w:top w:w="120" w:type="dxa"/>
              <w:start w:w="120" w:type="dxa"/>
              <w:bottom w:w="120" w:type="dxa"/>
              <w:end w:w="120" w:type="dxa"/>
            </w:tcMar>
            <w:vAlign w:val="center"/>
          </w:tcPr>
          <w:p>
            <w:pPr>
              <w:spacing w:after="0"/>
              <w:jc w:val="center"/>
            </w:pPr>
            <w:r>
              <w:rPr>
                <w:rFonts w:ascii="Aptos" w:hAnsi="Aptos" w:eastAsia="Aptos"/>
                <w:b/>
                <w:color w:val="FFFFFF"/>
                <w:sz w:val="17"/>
              </w:rPr>
              <w:t>Scenario</w:t>
            </w:r>
          </w:p>
        </w:tc>
        <w:tc>
          <w:tcPr>
            <w:tcW w:type="dxa" w:w="7416"/>
            <w:shd w:fill="18324A"/>
            <w:tcMar>
              <w:top w:w="120" w:type="dxa"/>
              <w:start w:w="120" w:type="dxa"/>
              <w:bottom w:w="120" w:type="dxa"/>
              <w:end w:w="120" w:type="dxa"/>
            </w:tcMar>
            <w:vAlign w:val="center"/>
          </w:tcPr>
          <w:p>
            <w:pPr>
              <w:spacing w:after="0"/>
              <w:jc w:val="center"/>
            </w:pPr>
            <w:r>
              <w:rPr>
                <w:rFonts w:ascii="Aptos" w:hAnsi="Aptos" w:eastAsia="Aptos"/>
                <w:b/>
                <w:color w:val="FFFFFF"/>
                <w:sz w:val="17"/>
              </w:rPr>
              <w:t>Expected result</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Draft</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Create a partial request, save it as Draft, reopen it and continue editing.</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Review progress</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Create several required reviews, respond to some, mark one Not Required and confirm outstanding counts are correct.</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Conditions</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Record Approved with Conditions and confirm condition details and any owner and due date remain visible.</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Approval</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Confirm unresolved reviews block approval, then complete the reviews, approve the request and verify every overview updates.</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Rejection</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Reject a request, require a reason and confirm the request stays searchable and appears in dashboard counts.</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Dashboard accuracy</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Create a request with missing classification data and confirm Total Requests still counts its unique Request ID.</w:t>
            </w:r>
          </w:p>
        </w:tc>
      </w:tr>
      <w:tr>
        <w:trPr>
          <w:cantSplit/>
        </w:trPr>
        <w:tc>
          <w:tcPr>
            <w:tcW w:type="dxa" w:w="1944"/>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Synchronization</w:t>
            </w:r>
          </w:p>
        </w:tc>
        <w:tc>
          <w:tcPr>
            <w:tcW w:type="dxa" w:w="7416"/>
            <w:shd w:fill="FFFFFF"/>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Update a review from the request detail page and confirm every overview reflects the same underlying record.</w:t>
            </w:r>
          </w:p>
        </w:tc>
      </w:tr>
      <w:tr>
        <w:trPr>
          <w:cantSplit/>
        </w:trPr>
        <w:tc>
          <w:tcPr>
            <w:tcW w:type="dxa" w:w="1944"/>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Export</w:t>
            </w:r>
          </w:p>
        </w:tc>
        <w:tc>
          <w:tcPr>
            <w:tcW w:type="dxa" w:w="7416"/>
            <w:shd w:fill="F3F7FA"/>
            <w:tcMar>
              <w:top w:w="110" w:type="dxa"/>
              <w:start w:w="120" w:type="dxa"/>
              <w:bottom w:w="110" w:type="dxa"/>
              <w:end w:w="120" w:type="dxa"/>
            </w:tcMar>
            <w:vAlign w:val="center"/>
          </w:tcPr>
          <w:p>
            <w:pPr>
              <w:spacing w:after="0" w:line="245" w:lineRule="auto"/>
              <w:jc w:val="left"/>
            </w:pPr>
            <w:r>
              <w:rPr>
                <w:rFonts w:ascii="Aptos" w:hAnsi="Aptos" w:eastAsia="Aptos"/>
                <w:color w:val="000000"/>
                <w:sz w:val="17"/>
              </w:rPr>
              <w:t>Export requests and reviews and confirm relevant fields and readable values are included.</w:t>
            </w:r>
          </w:p>
        </w:tc>
      </w:tr>
    </w:tbl>
    <w:p>
      <w:pPr>
        <w:spacing w:after="0"/>
      </w:pPr>
    </w:p>
    <w:p>
      <w:pPr>
        <w:pStyle w:val="Heading2"/>
      </w:pPr>
      <w:r>
        <w:t>Recommended build order</w:t>
      </w:r>
    </w:p>
    <w:p>
      <w:pPr>
        <w:spacing w:after="60"/>
        <w:ind w:left="360" w:hanging="259"/>
      </w:pPr>
      <w:r>
        <w:rPr>
          <w:rFonts w:ascii="Aptos" w:hAnsi="Aptos" w:eastAsia="Aptos"/>
          <w:color w:val="000000"/>
        </w:rPr>
        <w:t>1.  Request data model, reference values and request creation</w:t>
      </w:r>
    </w:p>
    <w:p>
      <w:pPr>
        <w:spacing w:after="60"/>
        <w:ind w:left="360" w:hanging="259"/>
      </w:pPr>
      <w:r>
        <w:rPr>
          <w:rFonts w:ascii="Aptos" w:hAnsi="Aptos" w:eastAsia="Aptos"/>
          <w:color w:val="000000"/>
        </w:rPr>
        <w:t>2.  Request register and request detail page</w:t>
      </w:r>
    </w:p>
    <w:p>
      <w:pPr>
        <w:spacing w:after="60"/>
        <w:ind w:left="360" w:hanging="259"/>
      </w:pPr>
      <w:r>
        <w:rPr>
          <w:rFonts w:ascii="Aptos" w:hAnsi="Aptos" w:eastAsia="Aptos"/>
          <w:color w:val="000000"/>
        </w:rPr>
        <w:t>3.  Risk review records and review overview</w:t>
      </w:r>
    </w:p>
    <w:p>
      <w:pPr>
        <w:spacing w:after="60"/>
        <w:ind w:left="360" w:hanging="259"/>
      </w:pPr>
      <w:r>
        <w:rPr>
          <w:rFonts w:ascii="Aptos" w:hAnsi="Aptos" w:eastAsia="Aptos"/>
          <w:color w:val="000000"/>
        </w:rPr>
        <w:t>4.  Approval controls, decisions and actions</w:t>
      </w:r>
    </w:p>
    <w:p>
      <w:pPr>
        <w:spacing w:after="60"/>
        <w:ind w:left="360" w:hanging="259"/>
      </w:pPr>
      <w:r>
        <w:rPr>
          <w:rFonts w:ascii="Aptos" w:hAnsi="Aptos" w:eastAsia="Aptos"/>
          <w:color w:val="000000"/>
        </w:rPr>
        <w:t>5.  Dashboard, exports and audit history</w:t>
      </w:r>
    </w:p>
    <w:p>
      <w:pPr>
        <w:spacing w:after="60"/>
        <w:ind w:left="360" w:hanging="259"/>
      </w:pPr>
      <w:r>
        <w:rPr>
          <w:rFonts w:ascii="Aptos" w:hAnsi="Aptos" w:eastAsia="Aptos"/>
          <w:color w:val="000000"/>
        </w:rPr>
        <w:t>6.  End to end testing using the acceptance scenarios above</w:t>
      </w:r>
    </w:p>
    <w:p>
      <w:pPr>
        <w:pStyle w:val="Heading2"/>
      </w:pPr>
      <w:r>
        <w:t>Definition of done</w:t>
      </w:r>
    </w:p>
    <w:p>
      <w:r>
        <w:rPr>
          <w:rFonts w:ascii="Aptos" w:hAnsi="Aptos" w:eastAsia="Aptos"/>
          <w:color w:val="000000"/>
        </w:rPr>
        <w:t>The MVP is done when users can manage the full request lifecycle through the simplified interface, the same update appears everywhere without duplicate entry, approval controls are enforced and the operational data can be searched, filtered and exported.</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31" w:hanging="23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31" w:hanging="23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Request Approval and Risk Review System</dc:title>
  <dc:subject>Simplified MVP product specification</dc:subject>
  <dc:creator/>
  <cp:keywords>procurement, approvals, risk reviews, MVP</cp:keywords>
  <dc:description>generated by python-docx</dc:description>
  <cp:lastModifiedBy/>
  <cp:revision>1</cp:revision>
  <dcterms:created xsi:type="dcterms:W3CDTF">2013-12-23T23:15:00Z</dcterms:created>
  <dcterms:modified xsi:type="dcterms:W3CDTF">2013-12-23T23:15:00Z</dcterms:modified>
  <cp:category/>
</cp:coreProperties>
</file>