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融入卷积频率前端的Transformer语音增强方法研究综述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语音增强（Speech Enhancement）作为语音信号处理的关键前端技术，旨在从受噪声污染的混合信号中提取纯净语音，以提升语音的质量与可懂度。在复杂、非平稳的现实噪声环境中，传统的基于统计模型的语音增强算法往往难以有效追踪噪声特征，表现出明显的局限性。近年来，深度神经网络（DNN）、卷积神经网络（CNN）以及循环神经网络（RNN）被广泛引入该领域。然而，纯CNN对语音长时结构信息的捕获能力较弱，而RNN（如LSTM）虽能发掘时序相关信息，但在极长序列下仍存在梯度问题及计算瓶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为了突破这一瓶颈，学术界开始广泛探索“卷积频率前端 + Transformer后端”的混合网络范式。在该架构中，CNN充当高效的局部时频特征提取器与降维模块，而Transformer则利用其自注意力机制负责全局长程依赖的建模。本文将围绕“融入卷积频率前端的Transformer语音增强方法”这一主题，从四个核心概念出发对当前CNKI及国际前沿相关文献进行深入综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核心概念一：卷积神经网络(CNN)在频率前端的高效特征提取</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时频域或时域的语音信号处理中，CNN由于具备局部感受野和参数共享机制，能够极大地保留语音结构的完整性，并提取丰富的上下文特征。早期的深度学习语音增强研究大量依赖于纯卷积架构。例如，李文志与屈晓旭（2022年）提出了一种基于时域全卷积网络的语音增强架构，验证了去除了循环结构的卷积层在音频映射中的高效性。张明亮与陈雨（2020年）同样证明了全卷积神经网络在语音增强算法特征提取中的核心作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研究的深入，CNN前端开始被用于更复杂的时频域复数特征提取。一项国内的发明专利（2022年，CN114360567A）提出了一种基于深度复卷积网络的单通道语音增强方法，该方法通过在复数域上直接计算带噪语音的频谱特征，并训练深层复卷积网络来估计加权源失真比，显著提升了低信噪比场景下的增强质量。尽管CNN在前端压缩和局部特征映射上表现优异，但其受限于有限的感受野，依然需要与Transformer等全局模型结合以实现最佳性能。</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核心概念二：Transformer在语音处理与时频域长程建模中的应用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ransformer通过摒弃传统的循环结构并引入多头自注意力机制，能够并行且无视距离地捕获序列中的全局依赖。这种能力在各类复杂语音任务（如语音识别、欺骗检测和音频分类）中得到了广泛验证，并为语音增强提供了坚实的基础。</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语音欺骗检测任务中，一项结合CNN与Transformer的模型（202X年）设计了基于坐标注意力（CA）嵌入的ResNet18作为位置感知特征序列提取的前端网络，将局部时频表示映射为高维特征序列，随后利用多尺度自注意力机制在多个尺度上建模特征间的长期依赖关系，有效弥补了单一模型在局部和全局感知上的不足。在鸟声识别领域，WANG Jihao等（2023年）提出将原始音频的短时傅里叶变换（STFT）语谱图送入CNN提取局部频谱特征，同时提取对数梅尔特征输入至Transformer获取全局序列信息，通过特征融合大幅提升了识别准确率。在语音增强领域，Wang与He（2021年）提出的TSTNN则在进入两阶段Transformer之前，巧妙利用卷积核大小为 </w:t>
      </w:r>
      <w:r w:rsidDel="00000000" w:rsidR="00000000" w:rsidRPr="00000000">
        <w:rPr>
          <w:rFonts w:ascii="Arial" w:cs="Arial" w:eastAsia="Arial" w:hAnsi="Arial"/>
          <w:color w:val="1f1f1f"/>
        </w:rPr>
        <w:drawing>
          <wp:inline distB="19050" distT="19050" distL="19050" distR="19050">
            <wp:extent cx="358675" cy="1887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675" cy="18877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的卷积层将通道维度减半，在保证长程上下文信息提取的同时，大幅降低了计算复杂度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核心概念三：时频域语音增强的先进范式与并行解耦机制</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基于“CNN提取 + Transformer建模”的基础，当前时频域语音增强的最先进（SOTA）范式已全面转向“幅度-复数/相位并行解耦”的精细化处理。由于幅度和相位在数学分布上差异巨大，使用单一网络进行联合优化的难度极高。</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Yu等（2022年）提出的DB-AIAT（双分支注意力中注意力Transformer）模型是该理念的代表作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。该模型使用密集卷积层作为前端编码器，随后将解码任务解耦为两个并行分支：幅度掩蔽分支（粗略抑制环境噪声）与复数细化分支（隐式推导相位信息并修复频谱细节）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。Lu等（2023年）提出的MP-SENet更进一步，在Transformer编码解码架构下，直接部署了独立的幅度掩码解码器和卷绕相位（Wrapped Phase）解码器，交替捕获时间和频率依赖关系，实现了幅度和相位的显式并行去噪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。此外，Cao等（2022年）提出的CMGAN引入了由CNN模块和自注意力模块组成的两阶段Conformer，并创新性地使用度量鉴别器直接针对PESQ指标进行对抗训练，突破了传统均方误差损失导致的听觉不自然问题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核心概念四：跨域处理与多模态视听融合分离扩展</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为了进一步解决高维时频图的计算复杂度以及逆傅里叶变换带来的误差，研究人员开始探索更加创新的双路径（Dual-Path）机制和多模态时域融合方案。</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Dang等（2022年）提出的DPT-FSNet使用一维卷积和扩张密集块作为前端压缩输入特征，其核心采用轻量级的双路径Transformer交替融合全频带和子带信息，将计算复杂度控制在线性级别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更为前沿的方向是引入视觉辅助信息进行多模态增强与分离。刘宏清等（2024年）提出了一种基于一维扩张卷积与Transformer的“时域视听融合语音分离”模型。该模型直接在时域进行处理以完全规避时频变换造成的相位丢失问题，利用视觉子网络提取唇部特征，并与音频编码特征一起送入Transformer多模态网络中，使得尺度不变信噪比（SI-SNRi）获得了极其显著的提升。</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核心参考文献总结</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下表梳理了12篇涵盖中国知网（CNKI）国内研究成果及国际顶级会议/期刊的核心参考文献，总结了其在CNN、Transformer及语音增强领域的创新贡献。</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论文标题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作者 (发表年份)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发表会议/期刊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核心创新点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基于扩张卷积和Transformer的视听融合语音分离方法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刘宏清, 谢奇洲等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信号处理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提出在时域利用一维扩张卷积提取特征，并用Transformer网络融合视觉唇部特征与音频特征，规避了时频变换的相位重构问题。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Bird sound recognition based on convolutional neural network and Transformer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WANG Jihao等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南京信息工程大学学报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采用CNN提取STFT局部频谱特征，同时结合Transformer提取全局序列特征，实现时频域特征的深度融合。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基于时域全卷积网络的语音增强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李文志, 屈晓旭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舰船科学技术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构建了基于纯时域的全卷积网络（FCN）架构，验证了卷积操作在避免频率域相位丢失方面的潜力。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基于深度复卷积网络的单通道语音增强方法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专利发明人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专利文献 (CN114360567A)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提出在复数域计算带噪语音频谱，通过深层复卷积网络模型训练并预测复掩膜特征，有效提升低信噪比下语音质量。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结合卷积神经网络与Transformer的欺骗语音检测模型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佚名 (202X)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CNKI收录文献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设计基于坐标注意力嵌入的ResNet18作为前端，并应用多尺度自注意力的Transformer解决局部与长期依赖的捕获难题。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基于全卷积神经网络的语音增强算法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张明亮, 陈雨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计算机应用研究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早期探索之作，完全利用全卷积神经网络替代传统统计和前馈模型进行语音特征的掩膜映射。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DB-AIAT</w:t>
            </w:r>
            <w:r w:rsidDel="00000000" w:rsidR="00000000" w:rsidRPr="00000000">
              <w:rPr>
                <w:rFonts w:ascii="Arial" w:cs="Arial" w:eastAsia="Arial" w:hAnsi="Arial"/>
                <w:color w:val="1f1f1f"/>
                <w:shd w:fill="auto" w:val="clear"/>
                <w:rtl w:val="0"/>
              </w:rPr>
              <w:t xml:space="preserve">: Dual-Branch Attention-In-Attention Transformer for Single-Channel Speech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Yu et al.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ICASSP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提出幅度掩蔽与复数细化双分支并行解耦解码架构，并首创注意力中注意力（AIAT）Transformer进行时频联合建模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CMGAN</w:t>
            </w:r>
            <w:r w:rsidDel="00000000" w:rsidR="00000000" w:rsidRPr="00000000">
              <w:rPr>
                <w:rFonts w:ascii="Arial" w:cs="Arial" w:eastAsia="Arial" w:hAnsi="Arial"/>
                <w:color w:val="1f1f1f"/>
                <w:shd w:fill="auto" w:val="clear"/>
                <w:rtl w:val="0"/>
              </w:rPr>
              <w:t xml:space="preserve">: Conformer-Based Metric-GAN for Monaural Speech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Cao et al.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IEEE/ACM TASLP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结合两阶段Conformer（融合CNN与自注意力）与解耦解码器，采用度量鉴别器直接优化听觉PESQ指标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MP-SENet</w:t>
            </w:r>
            <w:r w:rsidDel="00000000" w:rsidR="00000000" w:rsidRPr="00000000">
              <w:rPr>
                <w:rFonts w:ascii="Arial" w:cs="Arial" w:eastAsia="Arial" w:hAnsi="Arial"/>
                <w:color w:val="1f1f1f"/>
                <w:shd w:fill="auto" w:val="clear"/>
                <w:rtl w:val="0"/>
              </w:rPr>
              <w:t xml:space="preserve">: A Speech Enhancement Model with Parallel Denoising of Magnitude and Phase Spectra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Lu et al.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INTERSPEECH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在Transformer架构下实现真正意义上的幅度包络与卷绕相位（Wrapped Phase）的显式双路并行去噪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DPT-FSNet</w:t>
            </w:r>
            <w:r w:rsidDel="00000000" w:rsidR="00000000" w:rsidRPr="00000000">
              <w:rPr>
                <w:rFonts w:ascii="Arial" w:cs="Arial" w:eastAsia="Arial" w:hAnsi="Arial"/>
                <w:color w:val="1f1f1f"/>
                <w:shd w:fill="auto" w:val="clear"/>
                <w:rtl w:val="0"/>
              </w:rPr>
              <w:t xml:space="preserve">: Dual-Path Transformer Based Full-Band and Sub-Band Fusion Network for Speech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Dang et al.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ICASSP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采用极轻量级双路径Transformer作为瓶颈层，交替并动态地融合全频带与子带（Sub-Band）声学信息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TSTNN</w:t>
            </w:r>
            <w:r w:rsidDel="00000000" w:rsidR="00000000" w:rsidRPr="00000000">
              <w:rPr>
                <w:rFonts w:ascii="Arial" w:cs="Arial" w:eastAsia="Arial" w:hAnsi="Arial"/>
                <w:color w:val="1f1f1f"/>
                <w:shd w:fill="auto" w:val="clear"/>
                <w:rtl w:val="0"/>
              </w:rPr>
              <w:t xml:space="preserve">: Two-Stage Transformer Based Neural Network for Speech Enhancement in the Time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Wang &amp; He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ICASSP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针对计算效率优化的轻量化架构，在将特征送入Transformer序列前，使用 </w:t>
            </w:r>
            <w:r w:rsidDel="00000000" w:rsidR="00000000" w:rsidRPr="00000000">
              <w:rPr>
                <w:rFonts w:ascii="Arial" w:cs="Arial" w:eastAsia="Arial" w:hAnsi="Arial"/>
                <w:color w:val="1f1f1f"/>
                <w:shd w:fill="auto" w:val="clear"/>
              </w:rPr>
              <w:drawing>
                <wp:inline distB="19050" distT="19050" distL="19050" distR="19050">
                  <wp:extent cx="358675" cy="1887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675" cy="188776"/>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卷积直接将通道维度减半以降低算力开销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SE-Conformer</w:t>
            </w:r>
            <w:r w:rsidDel="00000000" w:rsidR="00000000" w:rsidRPr="00000000">
              <w:rPr>
                <w:rFonts w:ascii="Arial" w:cs="Arial" w:eastAsia="Arial" w:hAnsi="Arial"/>
                <w:color w:val="1f1f1f"/>
                <w:shd w:fill="auto" w:val="clear"/>
                <w:rtl w:val="0"/>
              </w:rPr>
              <w:t xml:space="preserve">: Time-Domain Speech Enhancement Using Conformer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Kim &amp; Seo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INTERSPEECH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验证了将Conformer块（结合多头自注意力与深度可分离卷积）无缝嵌入直接处理序列波形架构中的极佳可行性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TSTNN: TWO-STAGE TRANSFORMER BASED NEURAL ... - arXiv, 访问时间为 五月 11, 2026， </w:t>
      </w:r>
      <w:hyperlink r:id="rId7">
        <w:r w:rsidDel="00000000" w:rsidR="00000000" w:rsidRPr="00000000">
          <w:rPr>
            <w:rFonts w:ascii="Arial" w:cs="Arial" w:eastAsia="Arial" w:hAnsi="Arial"/>
            <w:color w:val="0000ee"/>
            <w:sz w:val="24"/>
            <w:szCs w:val="24"/>
            <w:u w:val="single"/>
            <w:rtl w:val="0"/>
          </w:rPr>
          <w:t xml:space="preserve">https://arxiv.org/abs/2103.09963</w:t>
        </w:r>
      </w:hyperlink>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Dual-branch Attention-In-Attention Transformer for single-channel ..., 访问时间为 五月 11, 2026， </w:t>
      </w:r>
      <w:hyperlink r:id="rId8">
        <w:r w:rsidDel="00000000" w:rsidR="00000000" w:rsidRPr="00000000">
          <w:rPr>
            <w:rFonts w:ascii="Arial" w:cs="Arial" w:eastAsia="Arial" w:hAnsi="Arial"/>
            <w:color w:val="0000ee"/>
            <w:sz w:val="24"/>
            <w:szCs w:val="24"/>
            <w:u w:val="single"/>
            <w:rtl w:val="0"/>
          </w:rPr>
          <w:t xml:space="preserve">https://arxiv.org/abs/2110.06467</w:t>
        </w:r>
      </w:hyperlink>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Explicit Estimation of Magnitude and Phase Spectra in Parallel for ..., 访问时间为 五月 11, 2026， </w:t>
      </w:r>
      <w:hyperlink r:id="rId9">
        <w:r w:rsidDel="00000000" w:rsidR="00000000" w:rsidRPr="00000000">
          <w:rPr>
            <w:rFonts w:ascii="Arial" w:cs="Arial" w:eastAsia="Arial" w:hAnsi="Arial"/>
            <w:color w:val="0000ee"/>
            <w:sz w:val="24"/>
            <w:szCs w:val="24"/>
            <w:u w:val="single"/>
            <w:rtl w:val="0"/>
          </w:rPr>
          <w:t xml:space="preserve">https://yxlu-0102.github.io/MP-SENet/</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CMGAN: Conformer-based Metric GAN for Speech Enhancement, 访问时间为 五月 11, 2026， </w:t>
      </w:r>
      <w:hyperlink r:id="rId10">
        <w:r w:rsidDel="00000000" w:rsidR="00000000" w:rsidRPr="00000000">
          <w:rPr>
            <w:rFonts w:ascii="Arial" w:cs="Arial" w:eastAsia="Arial" w:hAnsi="Arial"/>
            <w:color w:val="0000ee"/>
            <w:sz w:val="24"/>
            <w:szCs w:val="24"/>
            <w:u w:val="single"/>
            <w:rtl w:val="0"/>
          </w:rPr>
          <w:t xml:space="preserve">https://arxiv.org/abs/2203.15149</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Hallucination in Perceptual Metric-Driven Speech Enhancement Networks This work was supported by the Centre for Doctoral Training in Speech and Language Technologies (SLT) and their Applications funded by UK Research and Innovation [grant number EP/S023062/1]. This work was also funded in part by TOSHIBA Cambridge Research Laboratory. - arXiv, 访问时间为 五月 11, 2026， </w:t>
      </w:r>
      <w:hyperlink r:id="rId11">
        <w:r w:rsidDel="00000000" w:rsidR="00000000" w:rsidRPr="00000000">
          <w:rPr>
            <w:rFonts w:ascii="Arial" w:cs="Arial" w:eastAsia="Arial" w:hAnsi="Arial"/>
            <w:color w:val="0000ee"/>
            <w:sz w:val="24"/>
            <w:szCs w:val="24"/>
            <w:u w:val="single"/>
            <w:rtl w:val="0"/>
          </w:rPr>
          <w:t xml:space="preserve">https://arxiv.org/html/2403.11732v2</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Foundation Models for Speech Enhancement Leveraging Consistency Constraints and Contrast Stretching - IEEE Xplore, 访问时间为 五月 11, 2026， </w:t>
      </w:r>
      <w:hyperlink r:id="rId12">
        <w:r w:rsidDel="00000000" w:rsidR="00000000" w:rsidRPr="00000000">
          <w:rPr>
            <w:rFonts w:ascii="Arial" w:cs="Arial" w:eastAsia="Arial" w:hAnsi="Arial"/>
            <w:color w:val="0000ee"/>
            <w:sz w:val="24"/>
            <w:szCs w:val="24"/>
            <w:u w:val="single"/>
            <w:rtl w:val="0"/>
          </w:rPr>
          <w:t xml:space="preserve">https://ieeexplore.ieee.org/iel8/6287639/10820123/11197472.pdf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html/2403.11732v2" TargetMode="External"/><Relationship Id="rId10" Type="http://schemas.openxmlformats.org/officeDocument/2006/relationships/hyperlink" Target="https://arxiv.org/abs/2203.15149" TargetMode="External"/><Relationship Id="rId12" Type="http://schemas.openxmlformats.org/officeDocument/2006/relationships/hyperlink" Target="https://ieeexplore.ieee.org/iel8/6287639/10820123/11197472.pdf" TargetMode="External"/><Relationship Id="rId9" Type="http://schemas.openxmlformats.org/officeDocument/2006/relationships/hyperlink" Target="https://yxlu-0102.github.io/MP-SENe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103.09963" TargetMode="External"/><Relationship Id="rId8" Type="http://schemas.openxmlformats.org/officeDocument/2006/relationships/hyperlink" Target="https://arxiv.org/abs/2110.06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