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说明:获取首次注册付款时支付宝所需的URL参数接口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20161027_修改</w:t>
      </w:r>
      <w:bookmarkStart w:id="52" w:name="_GoBack"/>
      <w:bookmarkEnd w:id="52"/>
      <w:r>
        <w:rPr>
          <w:rFonts w:hint="eastAsia"/>
          <w:highlight w:val="green"/>
          <w:lang w:val="en-US" w:eastAsia="zh-CN"/>
        </w:rPr>
        <w:t>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事件</w:t>
      </w:r>
      <w:r>
        <w:rPr>
          <w:rFonts w:hint="eastAsia"/>
          <w:color w:val="00B050"/>
          <w:lang w:val="en-US" w:eastAsia="zh-CN"/>
        </w:rPr>
        <w:t>(门派事件和系统事件)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(20161024_修改)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querySchoolEvent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系统事件获取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querySystemEvent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  <w:r>
        <w:rPr>
          <w:rFonts w:hint="eastAsia"/>
          <w:highlight w:val="green"/>
          <w:lang w:val="en-US" w:eastAsia="zh-CN"/>
        </w:rPr>
        <w:t>20161023修改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queryAllTask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queryAllService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 xml:space="preserve"> 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//个头头像图片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(20160913_新增,20161023_修改)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(20160928_新增,20161023_修改)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Private User user;//用户信息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2D32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12AF0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6E65B8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8A6E75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C31395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26C62"/>
    <w:rsid w:val="0C5764CE"/>
    <w:rsid w:val="0C610FDC"/>
    <w:rsid w:val="0C6E3E80"/>
    <w:rsid w:val="0C88706B"/>
    <w:rsid w:val="0C964CE3"/>
    <w:rsid w:val="0C9A7088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1188C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8C3CC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15FBA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8727E9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B28F1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32D12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3628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171498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AE24E0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CE7C1C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C2247B"/>
    <w:rsid w:val="46DA004E"/>
    <w:rsid w:val="46EE3AEB"/>
    <w:rsid w:val="47007A5C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87C4D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445AE8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CA5E1E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CD3EE9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624DAD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0E0F46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A240EB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178EA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2016-10-27T15:03:33Z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2052-10.1.0.5975</vt:lpwstr>
  </property>
</Properties>
</file>