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D7E88">
      <w:pPr>
        <w:pStyle w:val="41"/>
        <w:spacing w:after="200"/>
        <w:jc w:val="center"/>
        <w:rPr>
          <w:rFonts w:hint="eastAsia"/>
        </w:rPr>
      </w:pPr>
      <w:r>
        <w:rPr>
          <w:b/>
        </w:rPr>
        <w:t>面向网络违法有害信息治理的短视频与图片智能识别溯源系统</w:t>
      </w:r>
    </w:p>
    <w:p w14:paraId="4F681C12">
      <w:pPr>
        <w:pStyle w:val="33"/>
        <w:jc w:val="center"/>
      </w:pPr>
    </w:p>
    <w:p w14:paraId="33AA889A">
      <w:pPr>
        <w:pStyle w:val="33"/>
        <w:jc w:val="center"/>
      </w:pPr>
    </w:p>
    <w:p w14:paraId="71519D32">
      <w:pPr>
        <w:pStyle w:val="33"/>
        <w:jc w:val="center"/>
      </w:pPr>
    </w:p>
    <w:p w14:paraId="79A47BD2">
      <w:pPr>
        <w:pStyle w:val="33"/>
        <w:jc w:val="center"/>
      </w:pPr>
    </w:p>
    <w:p w14:paraId="1900024C">
      <w:pPr>
        <w:pStyle w:val="33"/>
        <w:jc w:val="center"/>
      </w:pPr>
    </w:p>
    <w:p w14:paraId="7984BD72">
      <w:pPr>
        <w:pStyle w:val="33"/>
        <w:jc w:val="center"/>
      </w:pPr>
    </w:p>
    <w:p w14:paraId="1B19114D">
      <w:pPr>
        <w:pStyle w:val="33"/>
        <w:jc w:val="center"/>
      </w:pPr>
    </w:p>
    <w:p w14:paraId="22CC0E0F">
      <w:pPr>
        <w:pStyle w:val="33"/>
        <w:jc w:val="center"/>
        <w:rPr>
          <w:rFonts w:hint="eastAsia"/>
        </w:rPr>
      </w:pPr>
      <w:r>
        <w:t>项目总体设计方案 技术修订版</w:t>
      </w:r>
    </w:p>
    <w:p w14:paraId="7B4A5131">
      <w:pPr>
        <w:jc w:val="center"/>
      </w:pPr>
    </w:p>
    <w:p w14:paraId="757FFA86">
      <w:pPr>
        <w:jc w:val="center"/>
      </w:pPr>
    </w:p>
    <w:p w14:paraId="74D6D76C">
      <w:pPr>
        <w:jc w:val="center"/>
      </w:pPr>
    </w:p>
    <w:p w14:paraId="498CB974">
      <w:pPr>
        <w:jc w:val="center"/>
      </w:pPr>
    </w:p>
    <w:p w14:paraId="027A05EB">
      <w:pPr>
        <w:jc w:val="center"/>
      </w:pPr>
    </w:p>
    <w:p w14:paraId="77098C19">
      <w:pPr>
        <w:jc w:val="center"/>
      </w:pPr>
    </w:p>
    <w:p w14:paraId="05FD1F0A">
      <w:pPr>
        <w:jc w:val="center"/>
      </w:pPr>
    </w:p>
    <w:p w14:paraId="5A582A49">
      <w:pPr>
        <w:jc w:val="center"/>
      </w:pPr>
    </w:p>
    <w:p w14:paraId="79DD9B62">
      <w:pPr>
        <w:jc w:val="center"/>
      </w:pPr>
    </w:p>
    <w:p w14:paraId="388E6F03">
      <w:pPr>
        <w:jc w:val="center"/>
      </w:pPr>
    </w:p>
    <w:p w14:paraId="36515CA1">
      <w:pPr>
        <w:jc w:val="center"/>
      </w:pPr>
    </w:p>
    <w:p w14:paraId="2F0EE552">
      <w:pPr>
        <w:jc w:val="center"/>
      </w:pPr>
    </w:p>
    <w:p w14:paraId="3A975908">
      <w:pPr>
        <w:jc w:val="center"/>
      </w:pPr>
    </w:p>
    <w:p w14:paraId="59256D26">
      <w:pPr>
        <w:jc w:val="center"/>
      </w:pPr>
    </w:p>
    <w:p w14:paraId="70D2149D">
      <w:pPr>
        <w:jc w:val="center"/>
        <w:rPr>
          <w:rFonts w:hint="eastAsia"/>
          <w:b/>
          <w:sz w:val="30"/>
        </w:rPr>
      </w:pPr>
      <w:r>
        <w:t>文档编号 DES-001    版本 V1.4    日期 2026年10月12日    状态 评审稿</w:t>
      </w:r>
    </w:p>
    <w:p w14:paraId="14090C82">
      <w:pPr>
        <w:jc w:val="center"/>
        <w:rPr>
          <w:rFonts w:hint="eastAsia"/>
        </w:rPr>
      </w:pPr>
      <w:bookmarkStart w:id="254" w:name="_GoBack"/>
      <w:bookmarkEnd w:id="254"/>
      <w:r>
        <w:rPr>
          <w:b/>
          <w:sz w:val="30"/>
        </w:rPr>
        <w:t>目录</w:t>
      </w:r>
    </w:p>
    <w:p w14:paraId="0DB3B64C">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TOC \o "1-2" \h \z \u</w:instrText>
      </w:r>
      <w:r>
        <w:fldChar w:fldCharType="separate"/>
      </w:r>
      <w:r>
        <w:fldChar w:fldCharType="begin"/>
      </w:r>
      <w:r>
        <w:instrText xml:space="preserve"> HYPERLINK \l "_Toc242692110" </w:instrText>
      </w:r>
      <w:r>
        <w:fldChar w:fldCharType="separate"/>
      </w:r>
      <w:r>
        <w:rPr>
          <w:rStyle w:val="145"/>
        </w:rPr>
        <w:t>执行摘要</w:t>
      </w:r>
      <w:r>
        <w:rPr>
          <w:rFonts w:hint="eastAsia"/>
        </w:rPr>
        <w:tab/>
      </w:r>
      <w:r>
        <w:rPr>
          <w:rFonts w:hint="eastAsia"/>
        </w:rPr>
        <w:fldChar w:fldCharType="begin"/>
      </w:r>
      <w:r>
        <w:rPr>
          <w:rFonts w:hint="eastAsia"/>
        </w:rPr>
        <w:instrText xml:space="preserve"> </w:instrText>
      </w:r>
      <w:r>
        <w:instrText xml:space="preserve">PAGEREF _Toc242692110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42652E57">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"_Toc242692111" </w:instrText>
      </w:r>
      <w:r>
        <w:fldChar w:fldCharType="separate"/>
      </w:r>
      <w:r>
        <w:rPr>
          <w:rStyle w:val="145"/>
        </w:rPr>
        <w:t>文档说明</w:t>
      </w:r>
      <w:r>
        <w:rPr>
          <w:rFonts w:hint="eastAsia"/>
        </w:rPr>
        <w:tab/>
      </w:r>
      <w:r>
        <w:rPr>
          <w:rFonts w:hint="eastAsia"/>
        </w:rPr>
        <w:fldChar w:fldCharType="begin"/>
      </w:r>
      <w:r>
        <w:rPr>
          <w:rFonts w:hint="eastAsia"/>
        </w:rPr>
        <w:instrText xml:space="preserve"> </w:instrText>
      </w:r>
      <w:r>
        <w:instrText xml:space="preserve">PAGEREF _Toc242692111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3EAFAA4E">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"_Toc242692112" </w:instrText>
      </w:r>
      <w:r>
        <w:fldChar w:fldCharType="separate"/>
      </w:r>
      <w:r>
        <w:rPr>
          <w:rStyle w:val="145"/>
        </w:rPr>
        <w:t>编写目的</w:t>
      </w:r>
      <w:r>
        <w:rPr>
          <w:rFonts w:hint="eastAsia"/>
        </w:rPr>
        <w:tab/>
      </w:r>
      <w:r>
        <w:rPr>
          <w:rFonts w:hint="eastAsia"/>
        </w:rPr>
        <w:fldChar w:fldCharType="begin"/>
      </w:r>
      <w:r>
        <w:rPr>
          <w:rFonts w:hint="eastAsia"/>
        </w:rPr>
        <w:instrText xml:space="preserve"> </w:instrText>
      </w:r>
      <w:r>
        <w:instrText xml:space="preserve">PAGEREF _Toc242692112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74253EFC">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"_Toc242692113" </w:instrText>
      </w:r>
      <w:r>
        <w:fldChar w:fldCharType="separate"/>
      </w:r>
      <w:r>
        <w:rPr>
          <w:rStyle w:val="145"/>
        </w:rPr>
        <w:t>三个易混阶段概念</w:t>
      </w:r>
      <w:r>
        <w:rPr>
          <w:rFonts w:hint="eastAsia"/>
        </w:rPr>
        <w:tab/>
      </w:r>
      <w:r>
        <w:rPr>
          <w:rFonts w:hint="eastAsia"/>
        </w:rPr>
        <w:fldChar w:fldCharType="begin"/>
      </w:r>
      <w:r>
        <w:rPr>
          <w:rFonts w:hint="eastAsia"/>
        </w:rPr>
        <w:instrText xml:space="preserve"> </w:instrText>
      </w:r>
      <w:r>
        <w:instrText xml:space="preserve">PAGEREF _Toc242692113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53EE42C8">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"_Toc242692114" </w:instrText>
      </w:r>
      <w:r>
        <w:fldChar w:fldCharType="separate"/>
      </w:r>
      <w:r>
        <w:rPr>
          <w:rStyle w:val="145"/>
        </w:rPr>
        <w:t>与其他文档的关系</w:t>
      </w:r>
      <w:r>
        <w:rPr>
          <w:rFonts w:hint="eastAsia"/>
        </w:rPr>
        <w:tab/>
      </w:r>
      <w:r>
        <w:rPr>
          <w:rFonts w:hint="eastAsia"/>
        </w:rPr>
        <w:fldChar w:fldCharType="begin"/>
      </w:r>
      <w:r>
        <w:rPr>
          <w:rFonts w:hint="eastAsia"/>
        </w:rPr>
        <w:instrText xml:space="preserve"> </w:instrText>
      </w:r>
      <w:r>
        <w:instrText xml:space="preserve">PAGEREF _Toc242692114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7684C899">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"_Toc242692115" </w:instrText>
      </w:r>
      <w:r>
        <w:fldChar w:fldCharType="separate"/>
      </w:r>
      <w:r>
        <w:rPr>
          <w:rStyle w:val="145"/>
        </w:rPr>
        <w:t>文档分工与成对版本管理</w:t>
      </w:r>
      <w:r>
        <w:rPr>
          <w:rFonts w:hint="eastAsia"/>
        </w:rPr>
        <w:tab/>
      </w:r>
      <w:r>
        <w:rPr>
          <w:rFonts w:hint="eastAsia"/>
        </w:rPr>
        <w:fldChar w:fldCharType="begin"/>
      </w:r>
      <w:r>
        <w:rPr>
          <w:rFonts w:hint="eastAsia"/>
        </w:rPr>
        <w:instrText xml:space="preserve"> </w:instrText>
      </w:r>
      <w:r>
        <w:instrText xml:space="preserve">PAGEREF _Toc242692115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5F107C88">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"_Toc242692116" </w:instrText>
      </w:r>
      <w:r>
        <w:fldChar w:fldCharType="separate"/>
      </w:r>
      <w:r>
        <w:rPr>
          <w:rStyle w:val="145"/>
        </w:rPr>
        <w:t>1 项目概述</w:t>
      </w:r>
      <w:r>
        <w:rPr>
          <w:rFonts w:hint="eastAsia"/>
        </w:rPr>
        <w:tab/>
      </w:r>
      <w:r>
        <w:rPr>
          <w:rFonts w:hint="eastAsia"/>
        </w:rPr>
        <w:fldChar w:fldCharType="begin"/>
      </w:r>
      <w:r>
        <w:rPr>
          <w:rFonts w:hint="eastAsia"/>
        </w:rPr>
        <w:instrText xml:space="preserve"> </w:instrText>
      </w:r>
      <w:r>
        <w:instrText xml:space="preserve">PAGEREF _Toc242692116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16865D6D">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"_Toc242692117" </w:instrText>
      </w:r>
      <w:r>
        <w:fldChar w:fldCharType="separate"/>
      </w:r>
      <w:r>
        <w:rPr>
          <w:rStyle w:val="145"/>
        </w:rPr>
        <w:t>1.1 建设背景</w:t>
      </w:r>
      <w:r>
        <w:rPr>
          <w:rFonts w:hint="eastAsia"/>
        </w:rPr>
        <w:tab/>
      </w:r>
      <w:r>
        <w:rPr>
          <w:rFonts w:hint="eastAsia"/>
        </w:rPr>
        <w:fldChar w:fldCharType="begin"/>
      </w:r>
      <w:r>
        <w:rPr>
          <w:rFonts w:hint="eastAsia"/>
        </w:rPr>
        <w:instrText xml:space="preserve"> </w:instrText>
      </w:r>
      <w:r>
        <w:instrText xml:space="preserve">PAGEREF _Toc242692117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3BBAE747">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"_Toc242692118" </w:instrText>
      </w:r>
      <w:r>
        <w:fldChar w:fldCharType="separate"/>
      </w:r>
      <w:r>
        <w:rPr>
          <w:rStyle w:val="145"/>
        </w:rPr>
        <w:t>1.2 项目定位</w:t>
      </w:r>
      <w:r>
        <w:rPr>
          <w:rFonts w:hint="eastAsia"/>
        </w:rPr>
        <w:tab/>
      </w:r>
      <w:r>
        <w:rPr>
          <w:rFonts w:hint="eastAsia"/>
        </w:rPr>
        <w:fldChar w:fldCharType="begin"/>
      </w:r>
      <w:r>
        <w:rPr>
          <w:rFonts w:hint="eastAsia"/>
        </w:rPr>
        <w:instrText xml:space="preserve"> </w:instrText>
      </w:r>
      <w:r>
        <w:instrText xml:space="preserve">PAGEREF _Toc242692118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0C476FFA">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"_Toc242692119" </w:instrText>
      </w:r>
      <w:r>
        <w:fldChar w:fldCharType="separate"/>
      </w:r>
      <w:r>
        <w:rPr>
          <w:rStyle w:val="145"/>
        </w:rPr>
        <w:t>1.3 建设原则</w:t>
      </w:r>
      <w:r>
        <w:rPr>
          <w:rFonts w:hint="eastAsia"/>
        </w:rPr>
        <w:tab/>
      </w:r>
      <w:r>
        <w:rPr>
          <w:rFonts w:hint="eastAsia"/>
        </w:rPr>
        <w:fldChar w:fldCharType="begin"/>
      </w:r>
      <w:r>
        <w:rPr>
          <w:rFonts w:hint="eastAsia"/>
        </w:rPr>
        <w:instrText xml:space="preserve"> </w:instrText>
      </w:r>
      <w:r>
        <w:instrText xml:space="preserve">PAGEREF _Toc242692119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2B9F93DA">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"_Toc242692120" </w:instrText>
      </w:r>
      <w:r>
        <w:fldChar w:fldCharType="separate"/>
      </w:r>
      <w:r>
        <w:rPr>
          <w:rStyle w:val="145"/>
        </w:rPr>
        <w:t>1.4 建设周期与阶段</w:t>
      </w:r>
      <w:r>
        <w:rPr>
          <w:rFonts w:hint="eastAsia"/>
        </w:rPr>
        <w:tab/>
      </w:r>
      <w:r>
        <w:rPr>
          <w:rFonts w:hint="eastAsia"/>
        </w:rPr>
        <w:fldChar w:fldCharType="begin"/>
      </w:r>
      <w:r>
        <w:rPr>
          <w:rFonts w:hint="eastAsia"/>
        </w:rPr>
        <w:instrText xml:space="preserve"> </w:instrText>
      </w:r>
      <w:r>
        <w:instrText xml:space="preserve">PAGEREF _Toc242692120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23F7D75B">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"_Toc242692121" </w:instrText>
      </w:r>
      <w:r>
        <w:fldChar w:fldCharType="separate"/>
      </w:r>
      <w:r>
        <w:rPr>
          <w:rStyle w:val="145"/>
        </w:rPr>
        <w:t>2 建设目标与范围</w:t>
      </w:r>
      <w:r>
        <w:rPr>
          <w:rFonts w:hint="eastAsia"/>
        </w:rPr>
        <w:tab/>
      </w:r>
      <w:r>
        <w:rPr>
          <w:rFonts w:hint="eastAsia"/>
        </w:rPr>
        <w:fldChar w:fldCharType="begin"/>
      </w:r>
      <w:r>
        <w:rPr>
          <w:rFonts w:hint="eastAsia"/>
        </w:rPr>
        <w:instrText xml:space="preserve"> </w:instrText>
      </w:r>
      <w:r>
        <w:instrText xml:space="preserve">PAGEREF _Toc242692121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760D8AA2">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"_Toc242692122" </w:instrText>
      </w:r>
      <w:r>
        <w:fldChar w:fldCharType="separate"/>
      </w:r>
      <w:r>
        <w:rPr>
          <w:rStyle w:val="145"/>
        </w:rPr>
        <w:t>2.1 总体目标</w:t>
      </w:r>
      <w:r>
        <w:rPr>
          <w:rFonts w:hint="eastAsia"/>
        </w:rPr>
        <w:tab/>
      </w:r>
      <w:r>
        <w:rPr>
          <w:rFonts w:hint="eastAsia"/>
        </w:rPr>
        <w:fldChar w:fldCharType="begin"/>
      </w:r>
      <w:r>
        <w:rPr>
          <w:rFonts w:hint="eastAsia"/>
        </w:rPr>
        <w:instrText xml:space="preserve"> </w:instrText>
      </w:r>
      <w:r>
        <w:instrText xml:space="preserve">PAGEREF _Toc242692122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008C5B1F">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"_Toc242692123" </w:instrText>
      </w:r>
      <w:r>
        <w:fldChar w:fldCharType="separate"/>
      </w:r>
      <w:r>
        <w:rPr>
          <w:rStyle w:val="145"/>
        </w:rPr>
        <w:t>2.2 系统范围</w:t>
      </w:r>
      <w:r>
        <w:rPr>
          <w:rFonts w:hint="eastAsia"/>
        </w:rPr>
        <w:tab/>
      </w:r>
      <w:r>
        <w:rPr>
          <w:rFonts w:hint="eastAsia"/>
        </w:rPr>
        <w:fldChar w:fldCharType="begin"/>
      </w:r>
      <w:r>
        <w:rPr>
          <w:rFonts w:hint="eastAsia"/>
        </w:rPr>
        <w:instrText xml:space="preserve"> </w:instrText>
      </w:r>
      <w:r>
        <w:instrText xml:space="preserve">PAGEREF _Toc242692123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239067E4">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"_Toc242692124" </w:instrText>
      </w:r>
      <w:r>
        <w:fldChar w:fldCharType="separate"/>
      </w:r>
      <w:r>
        <w:rPr>
          <w:rStyle w:val="145"/>
        </w:rPr>
        <w:t>2.3 非建设范围</w:t>
      </w:r>
      <w:r>
        <w:rPr>
          <w:rFonts w:hint="eastAsia"/>
        </w:rPr>
        <w:tab/>
      </w:r>
      <w:r>
        <w:rPr>
          <w:rFonts w:hint="eastAsia"/>
        </w:rPr>
        <w:fldChar w:fldCharType="begin"/>
      </w:r>
      <w:r>
        <w:rPr>
          <w:rFonts w:hint="eastAsia"/>
        </w:rPr>
        <w:instrText xml:space="preserve"> </w:instrText>
      </w:r>
      <w:r>
        <w:instrText xml:space="preserve">PAGEREF _Toc242692124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75EE4F12">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"_Toc242692125" </w:instrText>
      </w:r>
      <w:r>
        <w:fldChar w:fldCharType="separate"/>
      </w:r>
      <w:r>
        <w:rPr>
          <w:rStyle w:val="145"/>
        </w:rPr>
        <w:t>2.4 用户与角色</w:t>
      </w:r>
      <w:r>
        <w:rPr>
          <w:rFonts w:hint="eastAsia"/>
        </w:rPr>
        <w:tab/>
      </w:r>
      <w:r>
        <w:rPr>
          <w:rFonts w:hint="eastAsia"/>
        </w:rPr>
        <w:fldChar w:fldCharType="begin"/>
      </w:r>
      <w:r>
        <w:rPr>
          <w:rFonts w:hint="eastAsia"/>
        </w:rPr>
        <w:instrText xml:space="preserve"> </w:instrText>
      </w:r>
      <w:r>
        <w:instrText xml:space="preserve">PAGEREF _Toc242692125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525C688D">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"_Toc242692126" </w:instrText>
      </w:r>
      <w:r>
        <w:fldChar w:fldCharType="separate"/>
      </w:r>
      <w:r>
        <w:rPr>
          <w:rStyle w:val="145"/>
        </w:rPr>
        <w:t>2.5 关键口径说明</w:t>
      </w:r>
      <w:r>
        <w:rPr>
          <w:rFonts w:hint="eastAsia"/>
        </w:rPr>
        <w:tab/>
      </w:r>
      <w:r>
        <w:rPr>
          <w:rFonts w:hint="eastAsia"/>
        </w:rPr>
        <w:fldChar w:fldCharType="begin"/>
      </w:r>
      <w:r>
        <w:rPr>
          <w:rFonts w:hint="eastAsia"/>
        </w:rPr>
        <w:instrText xml:space="preserve"> </w:instrText>
      </w:r>
      <w:r>
        <w:instrText xml:space="preserve">PAGEREF _Toc242692126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3E23C6F5">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"_Toc242692127" </w:instrText>
      </w:r>
      <w:r>
        <w:fldChar w:fldCharType="separate"/>
      </w:r>
      <w:r>
        <w:rPr>
          <w:rStyle w:val="145"/>
        </w:rPr>
        <w:t>3 系统定位与设计原则</w:t>
      </w:r>
      <w:r>
        <w:rPr>
          <w:rFonts w:hint="eastAsia"/>
        </w:rPr>
        <w:tab/>
      </w:r>
      <w:r>
        <w:rPr>
          <w:rFonts w:hint="eastAsia"/>
        </w:rPr>
        <w:fldChar w:fldCharType="begin"/>
      </w:r>
      <w:r>
        <w:rPr>
          <w:rFonts w:hint="eastAsia"/>
        </w:rPr>
        <w:instrText xml:space="preserve"> </w:instrText>
      </w:r>
      <w:r>
        <w:instrText xml:space="preserve">PAGEREF _Toc242692127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7D9487C2">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"_Toc242692128" </w:instrText>
      </w:r>
      <w:r>
        <w:fldChar w:fldCharType="separate"/>
      </w:r>
      <w:r>
        <w:rPr>
          <w:rStyle w:val="145"/>
        </w:rPr>
        <w:t>3.1 五个设计导向</w:t>
      </w:r>
      <w:r>
        <w:rPr>
          <w:rFonts w:hint="eastAsia"/>
        </w:rPr>
        <w:tab/>
      </w:r>
      <w:r>
        <w:rPr>
          <w:rFonts w:hint="eastAsia"/>
        </w:rPr>
        <w:fldChar w:fldCharType="begin"/>
      </w:r>
      <w:r>
        <w:rPr>
          <w:rFonts w:hint="eastAsia"/>
        </w:rPr>
        <w:instrText xml:space="preserve"> </w:instrText>
      </w:r>
      <w:r>
        <w:instrText xml:space="preserve">PAGEREF _Toc242692128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462906C0">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"_Toc242692129" </w:instrText>
      </w:r>
      <w:r>
        <w:fldChar w:fldCharType="separate"/>
      </w:r>
      <w:r>
        <w:rPr>
          <w:rStyle w:val="145"/>
        </w:rPr>
        <w:t>3.2 设计原则与架构决策候选</w:t>
      </w:r>
      <w:r>
        <w:rPr>
          <w:rFonts w:hint="eastAsia"/>
        </w:rPr>
        <w:tab/>
      </w:r>
      <w:r>
        <w:rPr>
          <w:rFonts w:hint="eastAsia"/>
        </w:rPr>
        <w:fldChar w:fldCharType="begin"/>
      </w:r>
      <w:r>
        <w:rPr>
          <w:rFonts w:hint="eastAsia"/>
        </w:rPr>
        <w:instrText xml:space="preserve"> </w:instrText>
      </w:r>
      <w:r>
        <w:instrText xml:space="preserve">PAGEREF _Toc242692129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2EF4D588">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"_Toc242692130" </w:instrText>
      </w:r>
      <w:r>
        <w:fldChar w:fldCharType="separate"/>
      </w:r>
      <w:r>
        <w:rPr>
          <w:rStyle w:val="145"/>
        </w:rPr>
        <w:t>4 总体架构设计</w:t>
      </w:r>
      <w:r>
        <w:rPr>
          <w:rFonts w:hint="eastAsia"/>
        </w:rPr>
        <w:tab/>
      </w:r>
      <w:r>
        <w:rPr>
          <w:rFonts w:hint="eastAsia"/>
        </w:rPr>
        <w:fldChar w:fldCharType="begin"/>
      </w:r>
      <w:r>
        <w:rPr>
          <w:rFonts w:hint="eastAsia"/>
        </w:rPr>
        <w:instrText xml:space="preserve"> </w:instrText>
      </w:r>
      <w:r>
        <w:instrText xml:space="preserve">PAGEREF _Toc242692130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01B09DD3">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"_Toc242692131" </w:instrText>
      </w:r>
      <w:r>
        <w:fldChar w:fldCharType="separate"/>
      </w:r>
      <w:r>
        <w:rPr>
          <w:rStyle w:val="145"/>
        </w:rPr>
        <w:t>4.1 分层架构</w:t>
      </w:r>
      <w:r>
        <w:rPr>
          <w:rFonts w:hint="eastAsia"/>
        </w:rPr>
        <w:tab/>
      </w:r>
      <w:r>
        <w:rPr>
          <w:rFonts w:hint="eastAsia"/>
        </w:rPr>
        <w:fldChar w:fldCharType="begin"/>
      </w:r>
      <w:r>
        <w:rPr>
          <w:rFonts w:hint="eastAsia"/>
        </w:rPr>
        <w:instrText xml:space="preserve"> </w:instrText>
      </w:r>
      <w:r>
        <w:instrText xml:space="preserve">PAGEREF _Toc242692131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6FA34BD7">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"_Toc242692132" </w:instrText>
      </w:r>
      <w:r>
        <w:fldChar w:fldCharType="separate"/>
      </w:r>
      <w:r>
        <w:rPr>
          <w:rStyle w:val="145"/>
        </w:rPr>
        <w:t>4.2 分层推理策略</w:t>
      </w:r>
      <w:r>
        <w:rPr>
          <w:rFonts w:hint="eastAsia"/>
        </w:rPr>
        <w:tab/>
      </w:r>
      <w:r>
        <w:rPr>
          <w:rFonts w:hint="eastAsia"/>
        </w:rPr>
        <w:fldChar w:fldCharType="begin"/>
      </w:r>
      <w:r>
        <w:rPr>
          <w:rFonts w:hint="eastAsia"/>
        </w:rPr>
        <w:instrText xml:space="preserve"> </w:instrText>
      </w:r>
      <w:r>
        <w:instrText xml:space="preserve">PAGEREF _Toc242692132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66A16D0B">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"_Toc242692133" </w:instrText>
      </w:r>
      <w:r>
        <w:fldChar w:fldCharType="separate"/>
      </w:r>
      <w:r>
        <w:rPr>
          <w:rStyle w:val="145"/>
        </w:rPr>
        <w:t>4.3 业务主流程</w:t>
      </w:r>
      <w:r>
        <w:rPr>
          <w:rFonts w:hint="eastAsia"/>
        </w:rPr>
        <w:tab/>
      </w:r>
      <w:r>
        <w:rPr>
          <w:rFonts w:hint="eastAsia"/>
        </w:rPr>
        <w:fldChar w:fldCharType="begin"/>
      </w:r>
      <w:r>
        <w:rPr>
          <w:rFonts w:hint="eastAsia"/>
        </w:rPr>
        <w:instrText xml:space="preserve"> </w:instrText>
      </w:r>
      <w:r>
        <w:instrText xml:space="preserve">PAGEREF _Toc242692133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59E12C2A">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"_Toc242692134" </w:instrText>
      </w:r>
      <w:r>
        <w:fldChar w:fldCharType="separate"/>
      </w:r>
      <w:r>
        <w:rPr>
          <w:rStyle w:val="145"/>
        </w:rPr>
        <w:t>4.4 任务状态机</w:t>
      </w:r>
      <w:r>
        <w:rPr>
          <w:rFonts w:hint="eastAsia"/>
        </w:rPr>
        <w:tab/>
      </w:r>
      <w:r>
        <w:rPr>
          <w:rFonts w:hint="eastAsia"/>
        </w:rPr>
        <w:fldChar w:fldCharType="begin"/>
      </w:r>
      <w:r>
        <w:rPr>
          <w:rFonts w:hint="eastAsia"/>
        </w:rPr>
        <w:instrText xml:space="preserve"> </w:instrText>
      </w:r>
      <w:r>
        <w:instrText xml:space="preserve">PAGEREF _Toc242692134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2E683A0D">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"_Toc242692135" </w:instrText>
      </w:r>
      <w:r>
        <w:fldChar w:fldCharType="separate"/>
      </w:r>
      <w:r>
        <w:rPr>
          <w:rStyle w:val="145"/>
        </w:rPr>
        <w:t>4.4.1 上传会话与任务恢复</w:t>
      </w:r>
      <w:r>
        <w:rPr>
          <w:rFonts w:hint="eastAsia"/>
        </w:rPr>
        <w:tab/>
      </w:r>
      <w:r>
        <w:rPr>
          <w:rFonts w:hint="eastAsia"/>
        </w:rPr>
        <w:fldChar w:fldCharType="begin"/>
      </w:r>
      <w:r>
        <w:rPr>
          <w:rFonts w:hint="eastAsia"/>
        </w:rPr>
        <w:instrText xml:space="preserve"> </w:instrText>
      </w:r>
      <w:r>
        <w:instrText xml:space="preserve">PAGEREF _Toc242692135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6F87C2B0">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"_Toc242692136" </w:instrText>
      </w:r>
      <w:r>
        <w:fldChar w:fldCharType="separate"/>
      </w:r>
      <w:r>
        <w:rPr>
          <w:rStyle w:val="145"/>
        </w:rPr>
        <w:t>4.5 部署架构</w:t>
      </w:r>
      <w:r>
        <w:rPr>
          <w:rFonts w:hint="eastAsia"/>
        </w:rPr>
        <w:tab/>
      </w:r>
      <w:r>
        <w:rPr>
          <w:rFonts w:hint="eastAsia"/>
        </w:rPr>
        <w:fldChar w:fldCharType="begin"/>
      </w:r>
      <w:r>
        <w:rPr>
          <w:rFonts w:hint="eastAsia"/>
        </w:rPr>
        <w:instrText xml:space="preserve"> </w:instrText>
      </w:r>
      <w:r>
        <w:instrText xml:space="preserve">PAGEREF _Toc242692136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4644BC18">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"_Toc242692137" </w:instrText>
      </w:r>
      <w:r>
        <w:fldChar w:fldCharType="separate"/>
      </w:r>
      <w:r>
        <w:rPr>
          <w:rStyle w:val="145"/>
        </w:rPr>
        <w:t>4.6 服务职责与降级</w:t>
      </w:r>
      <w:r>
        <w:rPr>
          <w:rFonts w:hint="eastAsia"/>
        </w:rPr>
        <w:tab/>
      </w:r>
      <w:r>
        <w:rPr>
          <w:rFonts w:hint="eastAsia"/>
        </w:rPr>
        <w:fldChar w:fldCharType="begin"/>
      </w:r>
      <w:r>
        <w:rPr>
          <w:rFonts w:hint="eastAsia"/>
        </w:rPr>
        <w:instrText xml:space="preserve"> </w:instrText>
      </w:r>
      <w:r>
        <w:instrText xml:space="preserve">PAGEREF _Toc242692137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55F0BCC2">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"_Toc242692138" </w:instrText>
      </w:r>
      <w:r>
        <w:fldChar w:fldCharType="separate"/>
      </w:r>
      <w:r>
        <w:rPr>
          <w:rStyle w:val="145"/>
        </w:rPr>
        <w:t>4.7 可靠调度与并发控制技术细则</w:t>
      </w:r>
      <w:r>
        <w:rPr>
          <w:rFonts w:hint="eastAsia"/>
        </w:rPr>
        <w:tab/>
      </w:r>
      <w:r>
        <w:rPr>
          <w:rFonts w:hint="eastAsia"/>
        </w:rPr>
        <w:fldChar w:fldCharType="begin"/>
      </w:r>
      <w:r>
        <w:rPr>
          <w:rFonts w:hint="eastAsia"/>
        </w:rPr>
        <w:instrText xml:space="preserve"> </w:instrText>
      </w:r>
      <w:r>
        <w:instrText xml:space="preserve">PAGEREF _Toc242692138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0F8648BA">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"_Toc242692139" </w:instrText>
      </w:r>
      <w:r>
        <w:fldChar w:fldCharType="separate"/>
      </w:r>
      <w:r>
        <w:rPr>
          <w:rStyle w:val="145"/>
        </w:rPr>
        <w:t>5 功能体系设计</w:t>
      </w:r>
      <w:r>
        <w:rPr>
          <w:rFonts w:hint="eastAsia"/>
        </w:rPr>
        <w:tab/>
      </w:r>
      <w:r>
        <w:rPr>
          <w:rFonts w:hint="eastAsia"/>
        </w:rPr>
        <w:fldChar w:fldCharType="begin"/>
      </w:r>
      <w:r>
        <w:rPr>
          <w:rFonts w:hint="eastAsia"/>
        </w:rPr>
        <w:instrText xml:space="preserve"> </w:instrText>
      </w:r>
      <w:r>
        <w:instrText xml:space="preserve">PAGEREF _Toc242692139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2DA0D0C7">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"_Toc242692140" </w:instrText>
      </w:r>
      <w:r>
        <w:fldChar w:fldCharType="separate"/>
      </w:r>
      <w:r>
        <w:rPr>
          <w:rStyle w:val="145"/>
        </w:rPr>
        <w:t>5.1 统一证据卡片</w:t>
      </w:r>
      <w:r>
        <w:rPr>
          <w:rFonts w:hint="eastAsia"/>
        </w:rPr>
        <w:tab/>
      </w:r>
      <w:r>
        <w:rPr>
          <w:rFonts w:hint="eastAsia"/>
        </w:rPr>
        <w:fldChar w:fldCharType="begin"/>
      </w:r>
      <w:r>
        <w:rPr>
          <w:rFonts w:hint="eastAsia"/>
        </w:rPr>
        <w:instrText xml:space="preserve"> </w:instrText>
      </w:r>
      <w:r>
        <w:instrText xml:space="preserve">PAGEREF _Toc242692140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0D762788">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"_Toc242692141" </w:instrText>
      </w:r>
      <w:r>
        <w:fldChar w:fldCharType="separate"/>
      </w:r>
      <w:r>
        <w:rPr>
          <w:rStyle w:val="145"/>
        </w:rPr>
        <w:t>5.2 前端页面体系</w:t>
      </w:r>
      <w:r>
        <w:rPr>
          <w:rFonts w:hint="eastAsia"/>
        </w:rPr>
        <w:tab/>
      </w:r>
      <w:r>
        <w:rPr>
          <w:rFonts w:hint="eastAsia"/>
        </w:rPr>
        <w:fldChar w:fldCharType="begin"/>
      </w:r>
      <w:r>
        <w:rPr>
          <w:rFonts w:hint="eastAsia"/>
        </w:rPr>
        <w:instrText xml:space="preserve"> </w:instrText>
      </w:r>
      <w:r>
        <w:instrText xml:space="preserve">PAGEREF _Toc242692141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08D73997">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"_Toc242692142" </w:instrText>
      </w:r>
      <w:r>
        <w:fldChar w:fldCharType="separate"/>
      </w:r>
      <w:r>
        <w:rPr>
          <w:rStyle w:val="145"/>
        </w:rPr>
        <w:t>5.3 模块输入输出与异常闭环</w:t>
      </w:r>
      <w:r>
        <w:rPr>
          <w:rFonts w:hint="eastAsia"/>
        </w:rPr>
        <w:tab/>
      </w:r>
      <w:r>
        <w:rPr>
          <w:rFonts w:hint="eastAsia"/>
        </w:rPr>
        <w:fldChar w:fldCharType="begin"/>
      </w:r>
      <w:r>
        <w:rPr>
          <w:rFonts w:hint="eastAsia"/>
        </w:rPr>
        <w:instrText xml:space="preserve"> </w:instrText>
      </w:r>
      <w:r>
        <w:instrText xml:space="preserve">PAGEREF _Toc242692142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43C91DA3">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"_Toc242692143" </w:instrText>
      </w:r>
      <w:r>
        <w:fldChar w:fldCharType="separate"/>
      </w:r>
      <w:r>
        <w:rPr>
          <w:rStyle w:val="145"/>
        </w:rPr>
        <w:t>5.4 人工审核与报告审批</w:t>
      </w:r>
      <w:r>
        <w:rPr>
          <w:rFonts w:hint="eastAsia"/>
        </w:rPr>
        <w:tab/>
      </w:r>
      <w:r>
        <w:rPr>
          <w:rFonts w:hint="eastAsia"/>
        </w:rPr>
        <w:fldChar w:fldCharType="begin"/>
      </w:r>
      <w:r>
        <w:rPr>
          <w:rFonts w:hint="eastAsia"/>
        </w:rPr>
        <w:instrText xml:space="preserve"> </w:instrText>
      </w:r>
      <w:r>
        <w:instrText xml:space="preserve">PAGEREF _Toc242692143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1582D082">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"_Toc242692144" </w:instrText>
      </w:r>
      <w:r>
        <w:fldChar w:fldCharType="separate"/>
      </w:r>
      <w:r>
        <w:rPr>
          <w:rStyle w:val="145"/>
        </w:rPr>
        <w:t>6 算法体系设计</w:t>
      </w:r>
      <w:r>
        <w:rPr>
          <w:rFonts w:hint="eastAsia"/>
        </w:rPr>
        <w:tab/>
      </w:r>
      <w:r>
        <w:rPr>
          <w:rFonts w:hint="eastAsia"/>
        </w:rPr>
        <w:fldChar w:fldCharType="begin"/>
      </w:r>
      <w:r>
        <w:rPr>
          <w:rFonts w:hint="eastAsia"/>
        </w:rPr>
        <w:instrText xml:space="preserve"> </w:instrText>
      </w:r>
      <w:r>
        <w:instrText xml:space="preserve">PAGEREF _Toc242692144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5685B9FB">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"_Toc242692145" </w:instrText>
      </w:r>
      <w:r>
        <w:fldChar w:fldCharType="separate"/>
      </w:r>
      <w:r>
        <w:rPr>
          <w:rStyle w:val="145"/>
        </w:rPr>
        <w:t>6.1 算法格局</w:t>
      </w:r>
      <w:r>
        <w:rPr>
          <w:rFonts w:hint="eastAsia"/>
        </w:rPr>
        <w:tab/>
      </w:r>
      <w:r>
        <w:rPr>
          <w:rFonts w:hint="eastAsia"/>
        </w:rPr>
        <w:fldChar w:fldCharType="begin"/>
      </w:r>
      <w:r>
        <w:rPr>
          <w:rFonts w:hint="eastAsia"/>
        </w:rPr>
        <w:instrText xml:space="preserve"> </w:instrText>
      </w:r>
      <w:r>
        <w:instrText xml:space="preserve">PAGEREF _Toc242692145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633CB935">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"_Toc242692146" </w:instrText>
      </w:r>
      <w:r>
        <w:fldChar w:fldCharType="separate"/>
      </w:r>
      <w:r>
        <w:rPr>
          <w:rStyle w:val="145"/>
        </w:rPr>
        <w:t>6.2 选型原则</w:t>
      </w:r>
      <w:r>
        <w:rPr>
          <w:rFonts w:hint="eastAsia"/>
        </w:rPr>
        <w:tab/>
      </w:r>
      <w:r>
        <w:rPr>
          <w:rFonts w:hint="eastAsia"/>
        </w:rPr>
        <w:fldChar w:fldCharType="begin"/>
      </w:r>
      <w:r>
        <w:rPr>
          <w:rFonts w:hint="eastAsia"/>
        </w:rPr>
        <w:instrText xml:space="preserve"> </w:instrText>
      </w:r>
      <w:r>
        <w:instrText xml:space="preserve">PAGEREF _Toc242692146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14:paraId="2B9A1D17">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"_Toc242692147" </w:instrText>
      </w:r>
      <w:r>
        <w:fldChar w:fldCharType="separate"/>
      </w:r>
      <w:r>
        <w:rPr>
          <w:rStyle w:val="145"/>
        </w:rPr>
        <w:t>6.3 核心算法线示例</w:t>
      </w:r>
      <w:r>
        <w:rPr>
          <w:rFonts w:hint="eastAsia"/>
        </w:rPr>
        <w:tab/>
      </w:r>
      <w:r>
        <w:rPr>
          <w:rFonts w:hint="eastAsia"/>
        </w:rPr>
        <w:fldChar w:fldCharType="begin"/>
      </w:r>
      <w:r>
        <w:rPr>
          <w:rFonts w:hint="eastAsia"/>
        </w:rPr>
        <w:instrText xml:space="preserve"> </w:instrText>
      </w:r>
      <w:r>
        <w:instrText xml:space="preserve">PAGEREF _Toc242692147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14:paraId="525AD857">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"_Toc242692148" </w:instrText>
      </w:r>
      <w:r>
        <w:fldChar w:fldCharType="separate"/>
      </w:r>
      <w:r>
        <w:rPr>
          <w:rStyle w:val="145"/>
        </w:rPr>
        <w:t>6.4 十二项核心算法成果</w:t>
      </w:r>
      <w:r>
        <w:rPr>
          <w:rFonts w:hint="eastAsia"/>
        </w:rPr>
        <w:tab/>
      </w:r>
      <w:r>
        <w:rPr>
          <w:rFonts w:hint="eastAsia"/>
        </w:rPr>
        <w:fldChar w:fldCharType="begin"/>
      </w:r>
      <w:r>
        <w:rPr>
          <w:rFonts w:hint="eastAsia"/>
        </w:rPr>
        <w:instrText xml:space="preserve"> </w:instrText>
      </w:r>
      <w:r>
        <w:instrText xml:space="preserve">PAGEREF _Toc242692148 \h</w:instrText>
      </w:r>
      <w:r>
        <w:rPr>
          <w:rFonts w:hint="eastAsia"/>
        </w:rPr>
        <w:instrText xml:space="preserve"> </w:instrText>
      </w:r>
      <w:r>
        <w:rPr>
          <w:rFonts w:hint="eastAsia"/>
        </w:rPr>
        <w:fldChar w:fldCharType="separate"/>
      </w:r>
      <w:r>
        <w:rPr>
          <w:rFonts w:hint="eastAsia"/>
        </w:rPr>
        <w:t>27</w:t>
      </w:r>
      <w:r>
        <w:rPr>
          <w:rFonts w:hint="eastAsia"/>
        </w:rPr>
        <w:fldChar w:fldCharType="end"/>
      </w:r>
      <w:r>
        <w:rPr>
          <w:rFonts w:hint="eastAsia"/>
        </w:rPr>
        <w:fldChar w:fldCharType="end"/>
      </w:r>
    </w:p>
    <w:p w14:paraId="022A6B69">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"_Toc242692149" </w:instrText>
      </w:r>
      <w:r>
        <w:fldChar w:fldCharType="separate"/>
      </w:r>
      <w:r>
        <w:rPr>
          <w:rStyle w:val="145"/>
        </w:rPr>
        <w:t>6.5 推荐研发顺序</w:t>
      </w:r>
      <w:r>
        <w:rPr>
          <w:rFonts w:hint="eastAsia"/>
        </w:rPr>
        <w:tab/>
      </w:r>
      <w:r>
        <w:rPr>
          <w:rFonts w:hint="eastAsia"/>
        </w:rPr>
        <w:fldChar w:fldCharType="begin"/>
      </w:r>
      <w:r>
        <w:rPr>
          <w:rFonts w:hint="eastAsia"/>
        </w:rPr>
        <w:instrText xml:space="preserve"> </w:instrText>
      </w:r>
      <w:r>
        <w:instrText xml:space="preserve">PAGEREF _Toc242692149 \h</w:instrText>
      </w:r>
      <w:r>
        <w:rPr>
          <w:rFonts w:hint="eastAsia"/>
        </w:rPr>
        <w:instrText xml:space="preserve"> </w:instrText>
      </w:r>
      <w:r>
        <w:rPr>
          <w:rFonts w:hint="eastAsia"/>
        </w:rPr>
        <w:fldChar w:fldCharType="separate"/>
      </w:r>
      <w:r>
        <w:rPr>
          <w:rFonts w:hint="eastAsia"/>
        </w:rPr>
        <w:t>28</w:t>
      </w:r>
      <w:r>
        <w:rPr>
          <w:rFonts w:hint="eastAsia"/>
        </w:rPr>
        <w:fldChar w:fldCharType="end"/>
      </w:r>
      <w:r>
        <w:rPr>
          <w:rFonts w:hint="eastAsia"/>
        </w:rPr>
        <w:fldChar w:fldCharType="end"/>
      </w:r>
    </w:p>
    <w:p w14:paraId="30673A8A">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"_Toc242692150" </w:instrText>
      </w:r>
      <w:r>
        <w:fldChar w:fldCharType="separate"/>
      </w:r>
      <w:r>
        <w:rPr>
          <w:rStyle w:val="145"/>
        </w:rPr>
        <w:t>6.6 模型契约与评测发布</w:t>
      </w:r>
      <w:r>
        <w:rPr>
          <w:rFonts w:hint="eastAsia"/>
        </w:rPr>
        <w:tab/>
      </w:r>
      <w:r>
        <w:rPr>
          <w:rFonts w:hint="eastAsia"/>
        </w:rPr>
        <w:fldChar w:fldCharType="begin"/>
      </w:r>
      <w:r>
        <w:rPr>
          <w:rFonts w:hint="eastAsia"/>
        </w:rPr>
        <w:instrText xml:space="preserve"> </w:instrText>
      </w:r>
      <w:r>
        <w:instrText xml:space="preserve">PAGEREF _Toc242692150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033D9E19">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"_Toc242692151" </w:instrText>
      </w:r>
      <w:r>
        <w:fldChar w:fldCharType="separate"/>
      </w:r>
      <w:r>
        <w:rPr>
          <w:rStyle w:val="145"/>
        </w:rPr>
        <w:t>6.7 核心算法实现路线</w:t>
      </w:r>
      <w:r>
        <w:rPr>
          <w:rFonts w:hint="eastAsia"/>
        </w:rPr>
        <w:tab/>
      </w:r>
      <w:r>
        <w:rPr>
          <w:rFonts w:hint="eastAsia"/>
        </w:rPr>
        <w:fldChar w:fldCharType="begin"/>
      </w:r>
      <w:r>
        <w:rPr>
          <w:rFonts w:hint="eastAsia"/>
        </w:rPr>
        <w:instrText xml:space="preserve"> </w:instrText>
      </w:r>
      <w:r>
        <w:instrText xml:space="preserve">PAGEREF _Toc242692151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6DE6E704">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"_Toc242692152" </w:instrText>
      </w:r>
      <w:r>
        <w:fldChar w:fldCharType="separate"/>
      </w:r>
      <w:r>
        <w:rPr>
          <w:rStyle w:val="145"/>
        </w:rPr>
        <w:t>6.7.1 候选算法机制与项目验证边界</w:t>
      </w:r>
      <w:r>
        <w:rPr>
          <w:rFonts w:hint="eastAsia"/>
        </w:rPr>
        <w:tab/>
      </w:r>
      <w:r>
        <w:rPr>
          <w:rFonts w:hint="eastAsia"/>
        </w:rPr>
        <w:fldChar w:fldCharType="begin"/>
      </w:r>
      <w:r>
        <w:rPr>
          <w:rFonts w:hint="eastAsia"/>
        </w:rPr>
        <w:instrText xml:space="preserve"> </w:instrText>
      </w:r>
      <w:r>
        <w:instrText xml:space="preserve">PAGEREF _Toc242692152 \h</w:instrText>
      </w:r>
      <w:r>
        <w:rPr>
          <w:rFonts w:hint="eastAsia"/>
        </w:rPr>
        <w:instrText xml:space="preserve"> </w:instrText>
      </w:r>
      <w:r>
        <w:rPr>
          <w:rFonts w:hint="eastAsia"/>
        </w:rPr>
        <w:fldChar w:fldCharType="separate"/>
      </w:r>
      <w:r>
        <w:rPr>
          <w:rFonts w:hint="eastAsia"/>
        </w:rPr>
        <w:t>30</w:t>
      </w:r>
      <w:r>
        <w:rPr>
          <w:rFonts w:hint="eastAsia"/>
        </w:rPr>
        <w:fldChar w:fldCharType="end"/>
      </w:r>
      <w:r>
        <w:rPr>
          <w:rFonts w:hint="eastAsia"/>
        </w:rPr>
        <w:fldChar w:fldCharType="end"/>
      </w:r>
    </w:p>
    <w:p w14:paraId="4E397EAA">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"_Toc242692153" </w:instrText>
      </w:r>
      <w:r>
        <w:fldChar w:fldCharType="separate"/>
      </w:r>
      <w:r>
        <w:rPr>
          <w:rStyle w:val="145"/>
        </w:rPr>
        <w:t>6.8 算法实验可复现技术细则</w:t>
      </w:r>
      <w:r>
        <w:rPr>
          <w:rFonts w:hint="eastAsia"/>
        </w:rPr>
        <w:tab/>
      </w:r>
      <w:r>
        <w:rPr>
          <w:rFonts w:hint="eastAsia"/>
        </w:rPr>
        <w:fldChar w:fldCharType="begin"/>
      </w:r>
      <w:r>
        <w:rPr>
          <w:rFonts w:hint="eastAsia"/>
        </w:rPr>
        <w:instrText xml:space="preserve"> </w:instrText>
      </w:r>
      <w:r>
        <w:instrText xml:space="preserve">PAGEREF _Toc242692153 \h</w:instrText>
      </w:r>
      <w:r>
        <w:rPr>
          <w:rFonts w:hint="eastAsia"/>
        </w:rPr>
        <w:instrText xml:space="preserve"> </w:instrText>
      </w:r>
      <w:r>
        <w:rPr>
          <w:rFonts w:hint="eastAsia"/>
        </w:rPr>
        <w:fldChar w:fldCharType="separate"/>
      </w:r>
      <w:r>
        <w:rPr>
          <w:rFonts w:hint="eastAsia"/>
        </w:rPr>
        <w:t>30</w:t>
      </w:r>
      <w:r>
        <w:rPr>
          <w:rFonts w:hint="eastAsia"/>
        </w:rPr>
        <w:fldChar w:fldCharType="end"/>
      </w:r>
      <w:r>
        <w:rPr>
          <w:rFonts w:hint="eastAsia"/>
        </w:rPr>
        <w:fldChar w:fldCharType="end"/>
      </w:r>
    </w:p>
    <w:p w14:paraId="0EBD140E">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"_Toc242692154" </w:instrText>
      </w:r>
      <w:r>
        <w:fldChar w:fldCharType="separate"/>
      </w:r>
      <w:r>
        <w:rPr>
          <w:rStyle w:val="145"/>
        </w:rPr>
        <w:t>6.9 模型许可与环境兼容</w:t>
      </w:r>
      <w:r>
        <w:rPr>
          <w:rFonts w:hint="eastAsia"/>
        </w:rPr>
        <w:tab/>
      </w:r>
      <w:r>
        <w:rPr>
          <w:rFonts w:hint="eastAsia"/>
        </w:rPr>
        <w:fldChar w:fldCharType="begin"/>
      </w:r>
      <w:r>
        <w:rPr>
          <w:rFonts w:hint="eastAsia"/>
        </w:rPr>
        <w:instrText xml:space="preserve"> </w:instrText>
      </w:r>
      <w:r>
        <w:instrText xml:space="preserve">PAGEREF _Toc242692154 \h</w:instrText>
      </w:r>
      <w:r>
        <w:rPr>
          <w:rFonts w:hint="eastAsia"/>
        </w:rPr>
        <w:instrText xml:space="preserve"> </w:instrText>
      </w:r>
      <w:r>
        <w:rPr>
          <w:rFonts w:hint="eastAsia"/>
        </w:rPr>
        <w:fldChar w:fldCharType="separate"/>
      </w:r>
      <w:r>
        <w:rPr>
          <w:rFonts w:hint="eastAsia"/>
        </w:rPr>
        <w:t>31</w:t>
      </w:r>
      <w:r>
        <w:rPr>
          <w:rFonts w:hint="eastAsia"/>
        </w:rPr>
        <w:fldChar w:fldCharType="end"/>
      </w:r>
      <w:r>
        <w:rPr>
          <w:rFonts w:hint="eastAsia"/>
        </w:rPr>
        <w:fldChar w:fldCharType="end"/>
      </w:r>
    </w:p>
    <w:p w14:paraId="06B71DD4">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"_Toc242692155" </w:instrText>
      </w:r>
      <w:r>
        <w:fldChar w:fldCharType="separate"/>
      </w:r>
      <w:r>
        <w:rPr>
          <w:rStyle w:val="145"/>
        </w:rPr>
        <w:t>7 数据体系设计</w:t>
      </w:r>
      <w:r>
        <w:rPr>
          <w:rFonts w:hint="eastAsia"/>
        </w:rPr>
        <w:tab/>
      </w:r>
      <w:r>
        <w:rPr>
          <w:rFonts w:hint="eastAsia"/>
        </w:rPr>
        <w:fldChar w:fldCharType="begin"/>
      </w:r>
      <w:r>
        <w:rPr>
          <w:rFonts w:hint="eastAsia"/>
        </w:rPr>
        <w:instrText xml:space="preserve"> </w:instrText>
      </w:r>
      <w:r>
        <w:instrText xml:space="preserve">PAGEREF _Toc242692155 \h</w:instrText>
      </w:r>
      <w:r>
        <w:rPr>
          <w:rFonts w:hint="eastAsia"/>
        </w:rPr>
        <w:instrText xml:space="preserve"> </w:instrText>
      </w:r>
      <w:r>
        <w:rPr>
          <w:rFonts w:hint="eastAsia"/>
        </w:rPr>
        <w:fldChar w:fldCharType="separate"/>
      </w:r>
      <w:r>
        <w:rPr>
          <w:rFonts w:hint="eastAsia"/>
        </w:rPr>
        <w:t>31</w:t>
      </w:r>
      <w:r>
        <w:rPr>
          <w:rFonts w:hint="eastAsia"/>
        </w:rPr>
        <w:fldChar w:fldCharType="end"/>
      </w:r>
      <w:r>
        <w:rPr>
          <w:rFonts w:hint="eastAsia"/>
        </w:rPr>
        <w:fldChar w:fldCharType="end"/>
      </w:r>
    </w:p>
    <w:p w14:paraId="39FFFF18">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"_Toc242692156" </w:instrText>
      </w:r>
      <w:r>
        <w:fldChar w:fldCharType="separate"/>
      </w:r>
      <w:r>
        <w:rPr>
          <w:rStyle w:val="145"/>
        </w:rPr>
        <w:t>7.1 五类数据资源</w:t>
      </w:r>
      <w:r>
        <w:rPr>
          <w:rFonts w:hint="eastAsia"/>
        </w:rPr>
        <w:tab/>
      </w:r>
      <w:r>
        <w:rPr>
          <w:rFonts w:hint="eastAsia"/>
        </w:rPr>
        <w:fldChar w:fldCharType="begin"/>
      </w:r>
      <w:r>
        <w:rPr>
          <w:rFonts w:hint="eastAsia"/>
        </w:rPr>
        <w:instrText xml:space="preserve"> </w:instrText>
      </w:r>
      <w:r>
        <w:instrText xml:space="preserve">PAGEREF _Toc242692156 \h</w:instrText>
      </w:r>
      <w:r>
        <w:rPr>
          <w:rFonts w:hint="eastAsia"/>
        </w:rPr>
        <w:instrText xml:space="preserve"> </w:instrText>
      </w:r>
      <w:r>
        <w:rPr>
          <w:rFonts w:hint="eastAsia"/>
        </w:rPr>
        <w:fldChar w:fldCharType="separate"/>
      </w:r>
      <w:r>
        <w:rPr>
          <w:rFonts w:hint="eastAsia"/>
        </w:rPr>
        <w:t>31</w:t>
      </w:r>
      <w:r>
        <w:rPr>
          <w:rFonts w:hint="eastAsia"/>
        </w:rPr>
        <w:fldChar w:fldCharType="end"/>
      </w:r>
      <w:r>
        <w:rPr>
          <w:rFonts w:hint="eastAsia"/>
        </w:rPr>
        <w:fldChar w:fldCharType="end"/>
      </w:r>
    </w:p>
    <w:p w14:paraId="2CEA1496">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"_Toc242692157" </w:instrText>
      </w:r>
      <w:r>
        <w:fldChar w:fldCharType="separate"/>
      </w:r>
      <w:r>
        <w:rPr>
          <w:rStyle w:val="145"/>
        </w:rPr>
        <w:t>7.2 数据规模规划</w:t>
      </w:r>
      <w:r>
        <w:rPr>
          <w:rFonts w:hint="eastAsia"/>
        </w:rPr>
        <w:tab/>
      </w:r>
      <w:r>
        <w:rPr>
          <w:rFonts w:hint="eastAsia"/>
        </w:rPr>
        <w:fldChar w:fldCharType="begin"/>
      </w:r>
      <w:r>
        <w:rPr>
          <w:rFonts w:hint="eastAsia"/>
        </w:rPr>
        <w:instrText xml:space="preserve"> </w:instrText>
      </w:r>
      <w:r>
        <w:instrText xml:space="preserve">PAGEREF _Toc242692157 \h</w:instrText>
      </w:r>
      <w:r>
        <w:rPr>
          <w:rFonts w:hint="eastAsia"/>
        </w:rPr>
        <w:instrText xml:space="preserve"> </w:instrText>
      </w:r>
      <w:r>
        <w:rPr>
          <w:rFonts w:hint="eastAsia"/>
        </w:rPr>
        <w:fldChar w:fldCharType="separate"/>
      </w:r>
      <w:r>
        <w:rPr>
          <w:rFonts w:hint="eastAsia"/>
        </w:rPr>
        <w:t>32</w:t>
      </w:r>
      <w:r>
        <w:rPr>
          <w:rFonts w:hint="eastAsia"/>
        </w:rPr>
        <w:fldChar w:fldCharType="end"/>
      </w:r>
      <w:r>
        <w:rPr>
          <w:rFonts w:hint="eastAsia"/>
        </w:rPr>
        <w:fldChar w:fldCharType="end"/>
      </w:r>
    </w:p>
    <w:p w14:paraId="2B24824E">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"_Toc242692158" </w:instrText>
      </w:r>
      <w:r>
        <w:fldChar w:fldCharType="separate"/>
      </w:r>
      <w:r>
        <w:rPr>
          <w:rStyle w:val="145"/>
        </w:rPr>
        <w:t>7.3 数据划分与防泄漏</w:t>
      </w:r>
      <w:r>
        <w:rPr>
          <w:rFonts w:hint="eastAsia"/>
        </w:rPr>
        <w:tab/>
      </w:r>
      <w:r>
        <w:rPr>
          <w:rFonts w:hint="eastAsia"/>
        </w:rPr>
        <w:fldChar w:fldCharType="begin"/>
      </w:r>
      <w:r>
        <w:rPr>
          <w:rFonts w:hint="eastAsia"/>
        </w:rPr>
        <w:instrText xml:space="preserve"> </w:instrText>
      </w:r>
      <w:r>
        <w:instrText xml:space="preserve">PAGEREF _Toc242692158 \h</w:instrText>
      </w:r>
      <w:r>
        <w:rPr>
          <w:rFonts w:hint="eastAsia"/>
        </w:rPr>
        <w:instrText xml:space="preserve"> </w:instrText>
      </w:r>
      <w:r>
        <w:rPr>
          <w:rFonts w:hint="eastAsia"/>
        </w:rPr>
        <w:fldChar w:fldCharType="separate"/>
      </w:r>
      <w:r>
        <w:rPr>
          <w:rFonts w:hint="eastAsia"/>
        </w:rPr>
        <w:t>33</w:t>
      </w:r>
      <w:r>
        <w:rPr>
          <w:rFonts w:hint="eastAsia"/>
        </w:rPr>
        <w:fldChar w:fldCharType="end"/>
      </w:r>
      <w:r>
        <w:rPr>
          <w:rFonts w:hint="eastAsia"/>
        </w:rPr>
        <w:fldChar w:fldCharType="end"/>
      </w:r>
    </w:p>
    <w:p w14:paraId="32A7AC93">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"_Toc242692159" </w:instrText>
      </w:r>
      <w:r>
        <w:fldChar w:fldCharType="separate"/>
      </w:r>
      <w:r>
        <w:rPr>
          <w:rStyle w:val="145"/>
        </w:rPr>
        <w:t>7.4 数据合规要求</w:t>
      </w:r>
      <w:r>
        <w:rPr>
          <w:rFonts w:hint="eastAsia"/>
        </w:rPr>
        <w:tab/>
      </w:r>
      <w:r>
        <w:rPr>
          <w:rFonts w:hint="eastAsia"/>
        </w:rPr>
        <w:fldChar w:fldCharType="begin"/>
      </w:r>
      <w:r>
        <w:rPr>
          <w:rFonts w:hint="eastAsia"/>
        </w:rPr>
        <w:instrText xml:space="preserve"> </w:instrText>
      </w:r>
      <w:r>
        <w:instrText xml:space="preserve">PAGEREF _Toc242692159 \h</w:instrText>
      </w:r>
      <w:r>
        <w:rPr>
          <w:rFonts w:hint="eastAsia"/>
        </w:rPr>
        <w:instrText xml:space="preserve"> </w:instrText>
      </w:r>
      <w:r>
        <w:rPr>
          <w:rFonts w:hint="eastAsia"/>
        </w:rPr>
        <w:fldChar w:fldCharType="separate"/>
      </w:r>
      <w:r>
        <w:rPr>
          <w:rFonts w:hint="eastAsia"/>
        </w:rPr>
        <w:t>34</w:t>
      </w:r>
      <w:r>
        <w:rPr>
          <w:rFonts w:hint="eastAsia"/>
        </w:rPr>
        <w:fldChar w:fldCharType="end"/>
      </w:r>
      <w:r>
        <w:rPr>
          <w:rFonts w:hint="eastAsia"/>
        </w:rPr>
        <w:fldChar w:fldCharType="end"/>
      </w:r>
    </w:p>
    <w:p w14:paraId="65944CC1">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"_Toc242692160" </w:instrText>
      </w:r>
      <w:r>
        <w:fldChar w:fldCharType="separate"/>
      </w:r>
      <w:r>
        <w:rPr>
          <w:rStyle w:val="145"/>
        </w:rPr>
        <w:t>7.5 环境数据边界与人员权限</w:t>
      </w:r>
      <w:r>
        <w:rPr>
          <w:rFonts w:hint="eastAsia"/>
        </w:rPr>
        <w:tab/>
      </w:r>
      <w:r>
        <w:rPr>
          <w:rFonts w:hint="eastAsia"/>
        </w:rPr>
        <w:fldChar w:fldCharType="begin"/>
      </w:r>
      <w:r>
        <w:rPr>
          <w:rFonts w:hint="eastAsia"/>
        </w:rPr>
        <w:instrText xml:space="preserve"> </w:instrText>
      </w:r>
      <w:r>
        <w:instrText xml:space="preserve">PAGEREF _Toc242692160 \h</w:instrText>
      </w:r>
      <w:r>
        <w:rPr>
          <w:rFonts w:hint="eastAsia"/>
        </w:rPr>
        <w:instrText xml:space="preserve"> </w:instrText>
      </w:r>
      <w:r>
        <w:rPr>
          <w:rFonts w:hint="eastAsia"/>
        </w:rPr>
        <w:fldChar w:fldCharType="separate"/>
      </w:r>
      <w:r>
        <w:rPr>
          <w:rFonts w:hint="eastAsia"/>
        </w:rPr>
        <w:t>34</w:t>
      </w:r>
      <w:r>
        <w:rPr>
          <w:rFonts w:hint="eastAsia"/>
        </w:rPr>
        <w:fldChar w:fldCharType="end"/>
      </w:r>
      <w:r>
        <w:rPr>
          <w:rFonts w:hint="eastAsia"/>
        </w:rPr>
        <w:fldChar w:fldCharType="end"/>
      </w:r>
    </w:p>
    <w:p w14:paraId="055181A7">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"_Toc242692161" </w:instrText>
      </w:r>
      <w:r>
        <w:fldChar w:fldCharType="separate"/>
      </w:r>
      <w:r>
        <w:rPr>
          <w:rStyle w:val="145"/>
        </w:rPr>
        <w:t>7.6 标注质量与规模统计</w:t>
      </w:r>
      <w:r>
        <w:rPr>
          <w:rFonts w:hint="eastAsia"/>
        </w:rPr>
        <w:tab/>
      </w:r>
      <w:r>
        <w:rPr>
          <w:rFonts w:hint="eastAsia"/>
        </w:rPr>
        <w:fldChar w:fldCharType="begin"/>
      </w:r>
      <w:r>
        <w:rPr>
          <w:rFonts w:hint="eastAsia"/>
        </w:rPr>
        <w:instrText xml:space="preserve"> </w:instrText>
      </w:r>
      <w:r>
        <w:instrText xml:space="preserve">PAGEREF _Toc242692161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22E7889C">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"_Toc242692162" </w:instrText>
      </w:r>
      <w:r>
        <w:fldChar w:fldCharType="separate"/>
      </w:r>
      <w:r>
        <w:rPr>
          <w:rStyle w:val="145"/>
        </w:rPr>
        <w:t>7.7 分组划分与验收数据隔离技术细则</w:t>
      </w:r>
      <w:r>
        <w:rPr>
          <w:rFonts w:hint="eastAsia"/>
        </w:rPr>
        <w:tab/>
      </w:r>
      <w:r>
        <w:rPr>
          <w:rFonts w:hint="eastAsia"/>
        </w:rPr>
        <w:fldChar w:fldCharType="begin"/>
      </w:r>
      <w:r>
        <w:rPr>
          <w:rFonts w:hint="eastAsia"/>
        </w:rPr>
        <w:instrText xml:space="preserve"> </w:instrText>
      </w:r>
      <w:r>
        <w:instrText xml:space="preserve">PAGEREF _Toc242692162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27709134">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"_Toc242692163" </w:instrText>
      </w:r>
      <w:r>
        <w:fldChar w:fldCharType="separate"/>
      </w:r>
      <w:r>
        <w:rPr>
          <w:rStyle w:val="145"/>
        </w:rPr>
        <w:t>7.8 数据先行与评测用途</w:t>
      </w:r>
      <w:r>
        <w:rPr>
          <w:rFonts w:hint="eastAsia"/>
        </w:rPr>
        <w:tab/>
      </w:r>
      <w:r>
        <w:rPr>
          <w:rFonts w:hint="eastAsia"/>
        </w:rPr>
        <w:fldChar w:fldCharType="begin"/>
      </w:r>
      <w:r>
        <w:rPr>
          <w:rFonts w:hint="eastAsia"/>
        </w:rPr>
        <w:instrText xml:space="preserve"> </w:instrText>
      </w:r>
      <w:r>
        <w:instrText xml:space="preserve">PAGEREF _Toc242692163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247F4B23">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"_Toc242692164" </w:instrText>
      </w:r>
      <w:r>
        <w:fldChar w:fldCharType="separate"/>
      </w:r>
      <w:r>
        <w:rPr>
          <w:rStyle w:val="145"/>
        </w:rPr>
        <w:t>8 技术体系与选型基线</w:t>
      </w:r>
      <w:r>
        <w:rPr>
          <w:rFonts w:hint="eastAsia"/>
        </w:rPr>
        <w:tab/>
      </w:r>
      <w:r>
        <w:rPr>
          <w:rFonts w:hint="eastAsia"/>
        </w:rPr>
        <w:fldChar w:fldCharType="begin"/>
      </w:r>
      <w:r>
        <w:rPr>
          <w:rFonts w:hint="eastAsia"/>
        </w:rPr>
        <w:instrText xml:space="preserve"> </w:instrText>
      </w:r>
      <w:r>
        <w:instrText xml:space="preserve">PAGEREF _Toc242692164 \h</w:instrText>
      </w:r>
      <w:r>
        <w:rPr>
          <w:rFonts w:hint="eastAsia"/>
        </w:rPr>
        <w:instrText xml:space="preserve"> </w:instrText>
      </w:r>
      <w:r>
        <w:rPr>
          <w:rFonts w:hint="eastAsia"/>
        </w:rPr>
        <w:fldChar w:fldCharType="separate"/>
      </w:r>
      <w:r>
        <w:rPr>
          <w:rFonts w:hint="eastAsia"/>
        </w:rPr>
        <w:t>37</w:t>
      </w:r>
      <w:r>
        <w:rPr>
          <w:rFonts w:hint="eastAsia"/>
        </w:rPr>
        <w:fldChar w:fldCharType="end"/>
      </w:r>
      <w:r>
        <w:rPr>
          <w:rFonts w:hint="eastAsia"/>
        </w:rPr>
        <w:fldChar w:fldCharType="end"/>
      </w:r>
    </w:p>
    <w:p w14:paraId="42724FFC">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"_Toc242692165" </w:instrText>
      </w:r>
      <w:r>
        <w:fldChar w:fldCharType="separate"/>
      </w:r>
      <w:r>
        <w:rPr>
          <w:rStyle w:val="145"/>
        </w:rPr>
        <w:t>8.1 技术栈候选</w:t>
      </w:r>
      <w:r>
        <w:rPr>
          <w:rFonts w:hint="eastAsia"/>
        </w:rPr>
        <w:tab/>
      </w:r>
      <w:r>
        <w:rPr>
          <w:rFonts w:hint="eastAsia"/>
        </w:rPr>
        <w:fldChar w:fldCharType="begin"/>
      </w:r>
      <w:r>
        <w:rPr>
          <w:rFonts w:hint="eastAsia"/>
        </w:rPr>
        <w:instrText xml:space="preserve"> </w:instrText>
      </w:r>
      <w:r>
        <w:instrText xml:space="preserve">PAGEREF _Toc242692165 \h</w:instrText>
      </w:r>
      <w:r>
        <w:rPr>
          <w:rFonts w:hint="eastAsia"/>
        </w:rPr>
        <w:instrText xml:space="preserve"> </w:instrText>
      </w:r>
      <w:r>
        <w:rPr>
          <w:rFonts w:hint="eastAsia"/>
        </w:rPr>
        <w:fldChar w:fldCharType="separate"/>
      </w:r>
      <w:r>
        <w:rPr>
          <w:rFonts w:hint="eastAsia"/>
        </w:rPr>
        <w:t>37</w:t>
      </w:r>
      <w:r>
        <w:rPr>
          <w:rFonts w:hint="eastAsia"/>
        </w:rPr>
        <w:fldChar w:fldCharType="end"/>
      </w:r>
      <w:r>
        <w:rPr>
          <w:rFonts w:hint="eastAsia"/>
        </w:rPr>
        <w:fldChar w:fldCharType="end"/>
      </w:r>
    </w:p>
    <w:p w14:paraId="36736152">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"_Toc242692166" </w:instrText>
      </w:r>
      <w:r>
        <w:fldChar w:fldCharType="separate"/>
      </w:r>
      <w:r>
        <w:rPr>
          <w:rStyle w:val="145"/>
        </w:rPr>
        <w:t>8.2 数据存储分工</w:t>
      </w:r>
      <w:r>
        <w:rPr>
          <w:rFonts w:hint="eastAsia"/>
        </w:rPr>
        <w:tab/>
      </w:r>
      <w:r>
        <w:rPr>
          <w:rFonts w:hint="eastAsia"/>
        </w:rPr>
        <w:fldChar w:fldCharType="begin"/>
      </w:r>
      <w:r>
        <w:rPr>
          <w:rFonts w:hint="eastAsia"/>
        </w:rPr>
        <w:instrText xml:space="preserve"> </w:instrText>
      </w:r>
      <w:r>
        <w:instrText xml:space="preserve">PAGEREF _Toc242692166 \h</w:instrText>
      </w:r>
      <w:r>
        <w:rPr>
          <w:rFonts w:hint="eastAsia"/>
        </w:rPr>
        <w:instrText xml:space="preserve"> </w:instrText>
      </w:r>
      <w:r>
        <w:rPr>
          <w:rFonts w:hint="eastAsia"/>
        </w:rPr>
        <w:fldChar w:fldCharType="separate"/>
      </w:r>
      <w:r>
        <w:rPr>
          <w:rFonts w:hint="eastAsia"/>
        </w:rPr>
        <w:t>38</w:t>
      </w:r>
      <w:r>
        <w:rPr>
          <w:rFonts w:hint="eastAsia"/>
        </w:rPr>
        <w:fldChar w:fldCharType="end"/>
      </w:r>
      <w:r>
        <w:rPr>
          <w:rFonts w:hint="eastAsia"/>
        </w:rPr>
        <w:fldChar w:fldCharType="end"/>
      </w:r>
    </w:p>
    <w:p w14:paraId="03695A6A">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"_Toc242692167" </w:instrText>
      </w:r>
      <w:r>
        <w:fldChar w:fldCharType="separate"/>
      </w:r>
      <w:r>
        <w:rPr>
          <w:rStyle w:val="145"/>
        </w:rPr>
        <w:t>8.3 核心数据模型</w:t>
      </w:r>
      <w:r>
        <w:rPr>
          <w:rFonts w:hint="eastAsia"/>
        </w:rPr>
        <w:tab/>
      </w:r>
      <w:r>
        <w:rPr>
          <w:rFonts w:hint="eastAsia"/>
        </w:rPr>
        <w:fldChar w:fldCharType="begin"/>
      </w:r>
      <w:r>
        <w:rPr>
          <w:rFonts w:hint="eastAsia"/>
        </w:rPr>
        <w:instrText xml:space="preserve"> </w:instrText>
      </w:r>
      <w:r>
        <w:instrText xml:space="preserve">PAGEREF _Toc242692167 \h</w:instrText>
      </w:r>
      <w:r>
        <w:rPr>
          <w:rFonts w:hint="eastAsia"/>
        </w:rPr>
        <w:instrText xml:space="preserve"> </w:instrText>
      </w:r>
      <w:r>
        <w:rPr>
          <w:rFonts w:hint="eastAsia"/>
        </w:rPr>
        <w:fldChar w:fldCharType="separate"/>
      </w:r>
      <w:r>
        <w:rPr>
          <w:rFonts w:hint="eastAsia"/>
        </w:rPr>
        <w:t>38</w:t>
      </w:r>
      <w:r>
        <w:rPr>
          <w:rFonts w:hint="eastAsia"/>
        </w:rPr>
        <w:fldChar w:fldCharType="end"/>
      </w:r>
      <w:r>
        <w:rPr>
          <w:rFonts w:hint="eastAsia"/>
        </w:rPr>
        <w:fldChar w:fldCharType="end"/>
      </w:r>
    </w:p>
    <w:p w14:paraId="7BBE3CE4">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"_Toc242692168" </w:instrText>
      </w:r>
      <w:r>
        <w:fldChar w:fldCharType="separate"/>
      </w:r>
      <w:r>
        <w:rPr>
          <w:rStyle w:val="145"/>
        </w:rPr>
        <w:t>8.3.1 业务关系与补充记录</w:t>
      </w:r>
      <w:r>
        <w:rPr>
          <w:rFonts w:hint="eastAsia"/>
        </w:rPr>
        <w:tab/>
      </w:r>
      <w:r>
        <w:rPr>
          <w:rFonts w:hint="eastAsia"/>
        </w:rPr>
        <w:fldChar w:fldCharType="begin"/>
      </w:r>
      <w:r>
        <w:rPr>
          <w:rFonts w:hint="eastAsia"/>
        </w:rPr>
        <w:instrText xml:space="preserve"> </w:instrText>
      </w:r>
      <w:r>
        <w:instrText xml:space="preserve">PAGEREF _Toc242692168 \h</w:instrText>
      </w:r>
      <w:r>
        <w:rPr>
          <w:rFonts w:hint="eastAsia"/>
        </w:rPr>
        <w:instrText xml:space="preserve"> </w:instrText>
      </w:r>
      <w:r>
        <w:rPr>
          <w:rFonts w:hint="eastAsia"/>
        </w:rPr>
        <w:fldChar w:fldCharType="separate"/>
      </w:r>
      <w:r>
        <w:rPr>
          <w:rFonts w:hint="eastAsia"/>
        </w:rPr>
        <w:t>39</w:t>
      </w:r>
      <w:r>
        <w:rPr>
          <w:rFonts w:hint="eastAsia"/>
        </w:rPr>
        <w:fldChar w:fldCharType="end"/>
      </w:r>
      <w:r>
        <w:rPr>
          <w:rFonts w:hint="eastAsia"/>
        </w:rPr>
        <w:fldChar w:fldCharType="end"/>
      </w:r>
    </w:p>
    <w:p w14:paraId="4C32F35C">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"_Toc242692169" </w:instrText>
      </w:r>
      <w:r>
        <w:fldChar w:fldCharType="separate"/>
      </w:r>
      <w:r>
        <w:rPr>
          <w:rStyle w:val="145"/>
        </w:rPr>
        <w:t>8.4 数据血缘与版本</w:t>
      </w:r>
      <w:r>
        <w:rPr>
          <w:rFonts w:hint="eastAsia"/>
        </w:rPr>
        <w:tab/>
      </w:r>
      <w:r>
        <w:rPr>
          <w:rFonts w:hint="eastAsia"/>
        </w:rPr>
        <w:fldChar w:fldCharType="begin"/>
      </w:r>
      <w:r>
        <w:rPr>
          <w:rFonts w:hint="eastAsia"/>
        </w:rPr>
        <w:instrText xml:space="preserve"> </w:instrText>
      </w:r>
      <w:r>
        <w:instrText xml:space="preserve">PAGEREF _Toc242692169 \h</w:instrText>
      </w:r>
      <w:r>
        <w:rPr>
          <w:rFonts w:hint="eastAsia"/>
        </w:rPr>
        <w:instrText xml:space="preserve"> </w:instrText>
      </w:r>
      <w:r>
        <w:rPr>
          <w:rFonts w:hint="eastAsia"/>
        </w:rPr>
        <w:fldChar w:fldCharType="separate"/>
      </w:r>
      <w:r>
        <w:rPr>
          <w:rFonts w:hint="eastAsia"/>
        </w:rPr>
        <w:t>39</w:t>
      </w:r>
      <w:r>
        <w:rPr>
          <w:rFonts w:hint="eastAsia"/>
        </w:rPr>
        <w:fldChar w:fldCharType="end"/>
      </w:r>
      <w:r>
        <w:rPr>
          <w:rFonts w:hint="eastAsia"/>
        </w:rPr>
        <w:fldChar w:fldCharType="end"/>
      </w:r>
    </w:p>
    <w:p w14:paraId="59AEE610">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"_Toc242692170" </w:instrText>
      </w:r>
      <w:r>
        <w:fldChar w:fldCharType="separate"/>
      </w:r>
      <w:r>
        <w:rPr>
          <w:rStyle w:val="145"/>
        </w:rPr>
        <w:t>8.5 接口设计约定</w:t>
      </w:r>
      <w:r>
        <w:rPr>
          <w:rFonts w:hint="eastAsia"/>
        </w:rPr>
        <w:tab/>
      </w:r>
      <w:r>
        <w:rPr>
          <w:rFonts w:hint="eastAsia"/>
        </w:rPr>
        <w:fldChar w:fldCharType="begin"/>
      </w:r>
      <w:r>
        <w:rPr>
          <w:rFonts w:hint="eastAsia"/>
        </w:rPr>
        <w:instrText xml:space="preserve"> </w:instrText>
      </w:r>
      <w:r>
        <w:instrText xml:space="preserve">PAGEREF _Toc242692170 \h</w:instrText>
      </w:r>
      <w:r>
        <w:rPr>
          <w:rFonts w:hint="eastAsia"/>
        </w:rPr>
        <w:instrText xml:space="preserve"> </w:instrText>
      </w:r>
      <w:r>
        <w:rPr>
          <w:rFonts w:hint="eastAsia"/>
        </w:rPr>
        <w:fldChar w:fldCharType="separate"/>
      </w:r>
      <w:r>
        <w:rPr>
          <w:rFonts w:hint="eastAsia"/>
        </w:rPr>
        <w:t>40</w:t>
      </w:r>
      <w:r>
        <w:rPr>
          <w:rFonts w:hint="eastAsia"/>
        </w:rPr>
        <w:fldChar w:fldCharType="end"/>
      </w:r>
      <w:r>
        <w:rPr>
          <w:rFonts w:hint="eastAsia"/>
        </w:rPr>
        <w:fldChar w:fldCharType="end"/>
      </w:r>
    </w:p>
    <w:p w14:paraId="25BCE542">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"_Toc242692171" </w:instrText>
      </w:r>
      <w:r>
        <w:fldChar w:fldCharType="separate"/>
      </w:r>
      <w:r>
        <w:rPr>
          <w:rStyle w:val="145"/>
        </w:rPr>
        <w:t>8.5.1 契约与时间坐标</w:t>
      </w:r>
      <w:r>
        <w:rPr>
          <w:rFonts w:hint="eastAsia"/>
        </w:rPr>
        <w:tab/>
      </w:r>
      <w:r>
        <w:rPr>
          <w:rFonts w:hint="eastAsia"/>
        </w:rPr>
        <w:fldChar w:fldCharType="begin"/>
      </w:r>
      <w:r>
        <w:rPr>
          <w:rFonts w:hint="eastAsia"/>
        </w:rPr>
        <w:instrText xml:space="preserve"> </w:instrText>
      </w:r>
      <w:r>
        <w:instrText xml:space="preserve">PAGEREF _Toc242692171 \h</w:instrText>
      </w:r>
      <w:r>
        <w:rPr>
          <w:rFonts w:hint="eastAsia"/>
        </w:rPr>
        <w:instrText xml:space="preserve"> </w:instrText>
      </w:r>
      <w:r>
        <w:rPr>
          <w:rFonts w:hint="eastAsia"/>
        </w:rPr>
        <w:fldChar w:fldCharType="separate"/>
      </w:r>
      <w:r>
        <w:rPr>
          <w:rFonts w:hint="eastAsia"/>
        </w:rPr>
        <w:t>40</w:t>
      </w:r>
      <w:r>
        <w:rPr>
          <w:rFonts w:hint="eastAsia"/>
        </w:rPr>
        <w:fldChar w:fldCharType="end"/>
      </w:r>
      <w:r>
        <w:rPr>
          <w:rFonts w:hint="eastAsia"/>
        </w:rPr>
        <w:fldChar w:fldCharType="end"/>
      </w:r>
    </w:p>
    <w:p w14:paraId="5AB3C89A">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"_Toc242692172" </w:instrText>
      </w:r>
      <w:r>
        <w:fldChar w:fldCharType="separate"/>
      </w:r>
      <w:r>
        <w:rPr>
          <w:rStyle w:val="145"/>
        </w:rPr>
        <w:t>8.5.2 接口契约与标识实现细则</w:t>
      </w:r>
      <w:r>
        <w:rPr>
          <w:rFonts w:hint="eastAsia"/>
        </w:rPr>
        <w:tab/>
      </w:r>
      <w:r>
        <w:rPr>
          <w:rFonts w:hint="eastAsia"/>
        </w:rPr>
        <w:fldChar w:fldCharType="begin"/>
      </w:r>
      <w:r>
        <w:rPr>
          <w:rFonts w:hint="eastAsia"/>
        </w:rPr>
        <w:instrText xml:space="preserve"> </w:instrText>
      </w:r>
      <w:r>
        <w:instrText xml:space="preserve">PAGEREF _Toc242692172 \h</w:instrText>
      </w:r>
      <w:r>
        <w:rPr>
          <w:rFonts w:hint="eastAsia"/>
        </w:rPr>
        <w:instrText xml:space="preserve"> </w:instrText>
      </w:r>
      <w:r>
        <w:rPr>
          <w:rFonts w:hint="eastAsia"/>
        </w:rPr>
        <w:fldChar w:fldCharType="separate"/>
      </w:r>
      <w:r>
        <w:rPr>
          <w:rFonts w:hint="eastAsia"/>
        </w:rPr>
        <w:t>40</w:t>
      </w:r>
      <w:r>
        <w:rPr>
          <w:rFonts w:hint="eastAsia"/>
        </w:rPr>
        <w:fldChar w:fldCharType="end"/>
      </w:r>
      <w:r>
        <w:rPr>
          <w:rFonts w:hint="eastAsia"/>
        </w:rPr>
        <w:fldChar w:fldCharType="end"/>
      </w:r>
    </w:p>
    <w:p w14:paraId="3E239B8E">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"_Toc242692173" </w:instrText>
      </w:r>
      <w:r>
        <w:fldChar w:fldCharType="separate"/>
      </w:r>
      <w:r>
        <w:rPr>
          <w:rStyle w:val="145"/>
        </w:rPr>
        <w:t>8.5.3 媒体时间轴与坐标实现细则</w:t>
      </w:r>
      <w:r>
        <w:rPr>
          <w:rFonts w:hint="eastAsia"/>
        </w:rPr>
        <w:tab/>
      </w:r>
      <w:r>
        <w:rPr>
          <w:rFonts w:hint="eastAsia"/>
        </w:rPr>
        <w:fldChar w:fldCharType="begin"/>
      </w:r>
      <w:r>
        <w:rPr>
          <w:rFonts w:hint="eastAsia"/>
        </w:rPr>
        <w:instrText xml:space="preserve"> </w:instrText>
      </w:r>
      <w:r>
        <w:instrText xml:space="preserve">PAGEREF _Toc242692173 \h</w:instrText>
      </w:r>
      <w:r>
        <w:rPr>
          <w:rFonts w:hint="eastAsia"/>
        </w:rPr>
        <w:instrText xml:space="preserve"> </w:instrText>
      </w:r>
      <w:r>
        <w:rPr>
          <w:rFonts w:hint="eastAsia"/>
        </w:rPr>
        <w:fldChar w:fldCharType="separate"/>
      </w:r>
      <w:r>
        <w:rPr>
          <w:rFonts w:hint="eastAsia"/>
        </w:rPr>
        <w:t>41</w:t>
      </w:r>
      <w:r>
        <w:rPr>
          <w:rFonts w:hint="eastAsia"/>
        </w:rPr>
        <w:fldChar w:fldCharType="end"/>
      </w:r>
      <w:r>
        <w:rPr>
          <w:rFonts w:hint="eastAsia"/>
        </w:rPr>
        <w:fldChar w:fldCharType="end"/>
      </w:r>
    </w:p>
    <w:p w14:paraId="771367BB">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"_Toc242692174" </w:instrText>
      </w:r>
      <w:r>
        <w:fldChar w:fldCharType="separate"/>
      </w:r>
      <w:r>
        <w:rPr>
          <w:rStyle w:val="145"/>
        </w:rPr>
        <w:t>8.6 代码仓库与目录约定</w:t>
      </w:r>
      <w:r>
        <w:rPr>
          <w:rFonts w:hint="eastAsia"/>
        </w:rPr>
        <w:tab/>
      </w:r>
      <w:r>
        <w:rPr>
          <w:rFonts w:hint="eastAsia"/>
        </w:rPr>
        <w:fldChar w:fldCharType="begin"/>
      </w:r>
      <w:r>
        <w:rPr>
          <w:rFonts w:hint="eastAsia"/>
        </w:rPr>
        <w:instrText xml:space="preserve"> </w:instrText>
      </w:r>
      <w:r>
        <w:instrText xml:space="preserve">PAGEREF _Toc242692174 \h</w:instrText>
      </w:r>
      <w:r>
        <w:rPr>
          <w:rFonts w:hint="eastAsia"/>
        </w:rPr>
        <w:instrText xml:space="preserve"> </w:instrText>
      </w:r>
      <w:r>
        <w:rPr>
          <w:rFonts w:hint="eastAsia"/>
        </w:rPr>
        <w:fldChar w:fldCharType="separate"/>
      </w:r>
      <w:r>
        <w:rPr>
          <w:rFonts w:hint="eastAsia"/>
        </w:rPr>
        <w:t>41</w:t>
      </w:r>
      <w:r>
        <w:rPr>
          <w:rFonts w:hint="eastAsia"/>
        </w:rPr>
        <w:fldChar w:fldCharType="end"/>
      </w:r>
      <w:r>
        <w:rPr>
          <w:rFonts w:hint="eastAsia"/>
        </w:rPr>
        <w:fldChar w:fldCharType="end"/>
      </w:r>
    </w:p>
    <w:p w14:paraId="3E7F6646">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"_Toc242692175" </w:instrText>
      </w:r>
      <w:r>
        <w:fldChar w:fldCharType="separate"/>
      </w:r>
      <w:r>
        <w:rPr>
          <w:rStyle w:val="145"/>
        </w:rPr>
        <w:t>8.6.1 开发输入材料与文档目录</w:t>
      </w:r>
      <w:r>
        <w:rPr>
          <w:rFonts w:hint="eastAsia"/>
        </w:rPr>
        <w:tab/>
      </w:r>
      <w:r>
        <w:rPr>
          <w:rFonts w:hint="eastAsia"/>
        </w:rPr>
        <w:fldChar w:fldCharType="begin"/>
      </w:r>
      <w:r>
        <w:rPr>
          <w:rFonts w:hint="eastAsia"/>
        </w:rPr>
        <w:instrText xml:space="preserve"> </w:instrText>
      </w:r>
      <w:r>
        <w:instrText xml:space="preserve">PAGEREF _Toc242692175 \h</w:instrText>
      </w:r>
      <w:r>
        <w:rPr>
          <w:rFonts w:hint="eastAsia"/>
        </w:rPr>
        <w:instrText xml:space="preserve"> </w:instrText>
      </w:r>
      <w:r>
        <w:rPr>
          <w:rFonts w:hint="eastAsia"/>
        </w:rPr>
        <w:fldChar w:fldCharType="separate"/>
      </w:r>
      <w:r>
        <w:rPr>
          <w:rFonts w:hint="eastAsia"/>
        </w:rPr>
        <w:t>42</w:t>
      </w:r>
      <w:r>
        <w:rPr>
          <w:rFonts w:hint="eastAsia"/>
        </w:rPr>
        <w:fldChar w:fldCharType="end"/>
      </w:r>
      <w:r>
        <w:rPr>
          <w:rFonts w:hint="eastAsia"/>
        </w:rPr>
        <w:fldChar w:fldCharType="end"/>
      </w:r>
    </w:p>
    <w:p w14:paraId="3883504A">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"_Toc242692176" </w:instrText>
      </w:r>
      <w:r>
        <w:fldChar w:fldCharType="separate"/>
      </w:r>
      <w:r>
        <w:rPr>
          <w:rStyle w:val="145"/>
        </w:rPr>
        <w:t>8.7 当前Ubuntu服务器现场配置</w:t>
      </w:r>
      <w:r>
        <w:rPr>
          <w:rFonts w:hint="eastAsia"/>
        </w:rPr>
        <w:tab/>
      </w:r>
      <w:r>
        <w:rPr>
          <w:rFonts w:hint="eastAsia"/>
        </w:rPr>
        <w:fldChar w:fldCharType="begin"/>
      </w:r>
      <w:r>
        <w:rPr>
          <w:rFonts w:hint="eastAsia"/>
        </w:rPr>
        <w:instrText xml:space="preserve"> </w:instrText>
      </w:r>
      <w:r>
        <w:instrText xml:space="preserve">PAGEREF _Toc242692176 \h</w:instrText>
      </w:r>
      <w:r>
        <w:rPr>
          <w:rFonts w:hint="eastAsia"/>
        </w:rPr>
        <w:instrText xml:space="preserve"> </w:instrText>
      </w:r>
      <w:r>
        <w:rPr>
          <w:rFonts w:hint="eastAsia"/>
        </w:rPr>
        <w:fldChar w:fldCharType="separate"/>
      </w:r>
      <w:r>
        <w:rPr>
          <w:rFonts w:hint="eastAsia"/>
        </w:rPr>
        <w:t>42</w:t>
      </w:r>
      <w:r>
        <w:rPr>
          <w:rFonts w:hint="eastAsia"/>
        </w:rPr>
        <w:fldChar w:fldCharType="end"/>
      </w:r>
      <w:r>
        <w:rPr>
          <w:rFonts w:hint="eastAsia"/>
        </w:rPr>
        <w:fldChar w:fldCharType="end"/>
      </w:r>
    </w:p>
    <w:p w14:paraId="20ABFDF4">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"_Toc242692177" </w:instrText>
      </w:r>
      <w:r>
        <w:fldChar w:fldCharType="separate"/>
      </w:r>
      <w:r>
        <w:rPr>
          <w:rStyle w:val="145"/>
        </w:rPr>
        <w:t>8.8 容量与恢复设计</w:t>
      </w:r>
      <w:r>
        <w:rPr>
          <w:rFonts w:hint="eastAsia"/>
        </w:rPr>
        <w:tab/>
      </w:r>
      <w:r>
        <w:rPr>
          <w:rFonts w:hint="eastAsia"/>
        </w:rPr>
        <w:fldChar w:fldCharType="begin"/>
      </w:r>
      <w:r>
        <w:rPr>
          <w:rFonts w:hint="eastAsia"/>
        </w:rPr>
        <w:instrText xml:space="preserve"> </w:instrText>
      </w:r>
      <w:r>
        <w:instrText xml:space="preserve">PAGEREF _Toc242692177 \h</w:instrText>
      </w:r>
      <w:r>
        <w:rPr>
          <w:rFonts w:hint="eastAsia"/>
        </w:rPr>
        <w:instrText xml:space="preserve"> </w:instrText>
      </w:r>
      <w:r>
        <w:rPr>
          <w:rFonts w:hint="eastAsia"/>
        </w:rPr>
        <w:fldChar w:fldCharType="separate"/>
      </w:r>
      <w:r>
        <w:rPr>
          <w:rFonts w:hint="eastAsia"/>
        </w:rPr>
        <w:t>44</w:t>
      </w:r>
      <w:r>
        <w:rPr>
          <w:rFonts w:hint="eastAsia"/>
        </w:rPr>
        <w:fldChar w:fldCharType="end"/>
      </w:r>
      <w:r>
        <w:rPr>
          <w:rFonts w:hint="eastAsia"/>
        </w:rPr>
        <w:fldChar w:fldCharType="end"/>
      </w:r>
    </w:p>
    <w:p w14:paraId="013A2FAB">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"_Toc242692178" </w:instrText>
      </w:r>
      <w:r>
        <w:fldChar w:fldCharType="separate"/>
      </w:r>
      <w:r>
        <w:rPr>
          <w:rStyle w:val="145"/>
        </w:rPr>
        <w:t>8.9 授权向量检索与索引可见性</w:t>
      </w:r>
      <w:r>
        <w:rPr>
          <w:rFonts w:hint="eastAsia"/>
        </w:rPr>
        <w:tab/>
      </w:r>
      <w:r>
        <w:rPr>
          <w:rFonts w:hint="eastAsia"/>
        </w:rPr>
        <w:fldChar w:fldCharType="begin"/>
      </w:r>
      <w:r>
        <w:rPr>
          <w:rFonts w:hint="eastAsia"/>
        </w:rPr>
        <w:instrText xml:space="preserve"> </w:instrText>
      </w:r>
      <w:r>
        <w:instrText xml:space="preserve">PAGEREF _Toc242692178 \h</w:instrText>
      </w:r>
      <w:r>
        <w:rPr>
          <w:rFonts w:hint="eastAsia"/>
        </w:rPr>
        <w:instrText xml:space="preserve"> </w:instrText>
      </w:r>
      <w:r>
        <w:rPr>
          <w:rFonts w:hint="eastAsia"/>
        </w:rPr>
        <w:fldChar w:fldCharType="separate"/>
      </w:r>
      <w:r>
        <w:rPr>
          <w:rFonts w:hint="eastAsia"/>
        </w:rPr>
        <w:t>44</w:t>
      </w:r>
      <w:r>
        <w:rPr>
          <w:rFonts w:hint="eastAsia"/>
        </w:rPr>
        <w:fldChar w:fldCharType="end"/>
      </w:r>
      <w:r>
        <w:rPr>
          <w:rFonts w:hint="eastAsia"/>
        </w:rPr>
        <w:fldChar w:fldCharType="end"/>
      </w:r>
    </w:p>
    <w:p w14:paraId="3043652D">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"_Toc242692179" </w:instrText>
      </w:r>
      <w:r>
        <w:fldChar w:fldCharType="separate"/>
      </w:r>
      <w:r>
        <w:rPr>
          <w:rStyle w:val="145"/>
        </w:rPr>
        <w:t>8.10 对象版本与证据保留实现细则</w:t>
      </w:r>
      <w:r>
        <w:rPr>
          <w:rFonts w:hint="eastAsia"/>
        </w:rPr>
        <w:tab/>
      </w:r>
      <w:r>
        <w:rPr>
          <w:rFonts w:hint="eastAsia"/>
        </w:rPr>
        <w:fldChar w:fldCharType="begin"/>
      </w:r>
      <w:r>
        <w:rPr>
          <w:rFonts w:hint="eastAsia"/>
        </w:rPr>
        <w:instrText xml:space="preserve"> </w:instrText>
      </w:r>
      <w:r>
        <w:instrText xml:space="preserve">PAGEREF _Toc242692179 \h</w:instrText>
      </w:r>
      <w:r>
        <w:rPr>
          <w:rFonts w:hint="eastAsia"/>
        </w:rPr>
        <w:instrText xml:space="preserve"> </w:instrText>
      </w:r>
      <w:r>
        <w:rPr>
          <w:rFonts w:hint="eastAsia"/>
        </w:rPr>
        <w:fldChar w:fldCharType="separate"/>
      </w:r>
      <w:r>
        <w:rPr>
          <w:rFonts w:hint="eastAsia"/>
        </w:rPr>
        <w:t>44</w:t>
      </w:r>
      <w:r>
        <w:rPr>
          <w:rFonts w:hint="eastAsia"/>
        </w:rPr>
        <w:fldChar w:fldCharType="end"/>
      </w:r>
      <w:r>
        <w:rPr>
          <w:rFonts w:hint="eastAsia"/>
        </w:rPr>
        <w:fldChar w:fldCharType="end"/>
      </w:r>
    </w:p>
    <w:p w14:paraId="248D2FB7">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"_Toc242692180" </w:instrText>
      </w:r>
      <w:r>
        <w:fldChar w:fldCharType="separate"/>
      </w:r>
      <w:r>
        <w:rPr>
          <w:rStyle w:val="145"/>
        </w:rPr>
        <w:t>8.11 容器资源与可观测性实现细则</w:t>
      </w:r>
      <w:r>
        <w:rPr>
          <w:rFonts w:hint="eastAsia"/>
        </w:rPr>
        <w:tab/>
      </w:r>
      <w:r>
        <w:rPr>
          <w:rFonts w:hint="eastAsia"/>
        </w:rPr>
        <w:fldChar w:fldCharType="begin"/>
      </w:r>
      <w:r>
        <w:rPr>
          <w:rFonts w:hint="eastAsia"/>
        </w:rPr>
        <w:instrText xml:space="preserve"> </w:instrText>
      </w:r>
      <w:r>
        <w:instrText xml:space="preserve">PAGEREF _Toc242692180 \h</w:instrText>
      </w:r>
      <w:r>
        <w:rPr>
          <w:rFonts w:hint="eastAsia"/>
        </w:rPr>
        <w:instrText xml:space="preserve"> </w:instrText>
      </w:r>
      <w:r>
        <w:rPr>
          <w:rFonts w:hint="eastAsia"/>
        </w:rPr>
        <w:fldChar w:fldCharType="separate"/>
      </w:r>
      <w:r>
        <w:rPr>
          <w:rFonts w:hint="eastAsia"/>
        </w:rPr>
        <w:t>45</w:t>
      </w:r>
      <w:r>
        <w:rPr>
          <w:rFonts w:hint="eastAsia"/>
        </w:rPr>
        <w:fldChar w:fldCharType="end"/>
      </w:r>
      <w:r>
        <w:rPr>
          <w:rFonts w:hint="eastAsia"/>
        </w:rPr>
        <w:fldChar w:fldCharType="end"/>
      </w:r>
    </w:p>
    <w:p w14:paraId="576C3F95">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"_Toc242692181" </w:instrText>
      </w:r>
      <w:r>
        <w:fldChar w:fldCharType="separate"/>
      </w:r>
      <w:r>
        <w:rPr>
          <w:rStyle w:val="145"/>
        </w:rPr>
        <w:t>8.12 数据库与跨存储恢复实现细则</w:t>
      </w:r>
      <w:r>
        <w:rPr>
          <w:rFonts w:hint="eastAsia"/>
        </w:rPr>
        <w:tab/>
      </w:r>
      <w:r>
        <w:rPr>
          <w:rFonts w:hint="eastAsia"/>
        </w:rPr>
        <w:fldChar w:fldCharType="begin"/>
      </w:r>
      <w:r>
        <w:rPr>
          <w:rFonts w:hint="eastAsia"/>
        </w:rPr>
        <w:instrText xml:space="preserve"> </w:instrText>
      </w:r>
      <w:r>
        <w:instrText xml:space="preserve">PAGEREF _Toc242692181 \h</w:instrText>
      </w:r>
      <w:r>
        <w:rPr>
          <w:rFonts w:hint="eastAsia"/>
        </w:rPr>
        <w:instrText xml:space="preserve"> </w:instrText>
      </w:r>
      <w:r>
        <w:rPr>
          <w:rFonts w:hint="eastAsia"/>
        </w:rPr>
        <w:fldChar w:fldCharType="separate"/>
      </w:r>
      <w:r>
        <w:rPr>
          <w:rFonts w:hint="eastAsia"/>
        </w:rPr>
        <w:t>45</w:t>
      </w:r>
      <w:r>
        <w:rPr>
          <w:rFonts w:hint="eastAsia"/>
        </w:rPr>
        <w:fldChar w:fldCharType="end"/>
      </w:r>
      <w:r>
        <w:rPr>
          <w:rFonts w:hint="eastAsia"/>
        </w:rPr>
        <w:fldChar w:fldCharType="end"/>
      </w:r>
    </w:p>
    <w:p w14:paraId="6ED00CE2">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"_Toc242692182" </w:instrText>
      </w:r>
      <w:r>
        <w:fldChar w:fldCharType="separate"/>
      </w:r>
      <w:r>
        <w:rPr>
          <w:rStyle w:val="145"/>
        </w:rPr>
        <w:t>8.13 组件维护与落地资源验证</w:t>
      </w:r>
      <w:r>
        <w:rPr>
          <w:rFonts w:hint="eastAsia"/>
        </w:rPr>
        <w:tab/>
      </w:r>
      <w:r>
        <w:rPr>
          <w:rFonts w:hint="eastAsia"/>
        </w:rPr>
        <w:fldChar w:fldCharType="begin"/>
      </w:r>
      <w:r>
        <w:rPr>
          <w:rFonts w:hint="eastAsia"/>
        </w:rPr>
        <w:instrText xml:space="preserve"> </w:instrText>
      </w:r>
      <w:r>
        <w:instrText xml:space="preserve">PAGEREF _Toc242692182 \h</w:instrText>
      </w:r>
      <w:r>
        <w:rPr>
          <w:rFonts w:hint="eastAsia"/>
        </w:rPr>
        <w:instrText xml:space="preserve"> </w:instrText>
      </w:r>
      <w:r>
        <w:rPr>
          <w:rFonts w:hint="eastAsia"/>
        </w:rPr>
        <w:fldChar w:fldCharType="separate"/>
      </w:r>
      <w:r>
        <w:rPr>
          <w:rFonts w:hint="eastAsia"/>
        </w:rPr>
        <w:t>45</w:t>
      </w:r>
      <w:r>
        <w:rPr>
          <w:rFonts w:hint="eastAsia"/>
        </w:rPr>
        <w:fldChar w:fldCharType="end"/>
      </w:r>
      <w:r>
        <w:rPr>
          <w:rFonts w:hint="eastAsia"/>
        </w:rPr>
        <w:fldChar w:fldCharType="end"/>
      </w:r>
    </w:p>
    <w:p w14:paraId="3E8B22DA">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"_Toc242692183" </w:instrText>
      </w:r>
      <w:r>
        <w:fldChar w:fldCharType="separate"/>
      </w:r>
      <w:r>
        <w:rPr>
          <w:rStyle w:val="145"/>
        </w:rPr>
        <w:t>8.14 接口真源与下载授权撤销</w:t>
      </w:r>
      <w:r>
        <w:rPr>
          <w:rFonts w:hint="eastAsia"/>
        </w:rPr>
        <w:tab/>
      </w:r>
      <w:r>
        <w:rPr>
          <w:rFonts w:hint="eastAsia"/>
        </w:rPr>
        <w:fldChar w:fldCharType="begin"/>
      </w:r>
      <w:r>
        <w:rPr>
          <w:rFonts w:hint="eastAsia"/>
        </w:rPr>
        <w:instrText xml:space="preserve"> </w:instrText>
      </w:r>
      <w:r>
        <w:instrText xml:space="preserve">PAGEREF _Toc242692183 \h</w:instrText>
      </w:r>
      <w:r>
        <w:rPr>
          <w:rFonts w:hint="eastAsia"/>
        </w:rPr>
        <w:instrText xml:space="preserve"> </w:instrText>
      </w:r>
      <w:r>
        <w:rPr>
          <w:rFonts w:hint="eastAsia"/>
        </w:rPr>
        <w:fldChar w:fldCharType="separate"/>
      </w:r>
      <w:r>
        <w:rPr>
          <w:rFonts w:hint="eastAsia"/>
        </w:rPr>
        <w:t>46</w:t>
      </w:r>
      <w:r>
        <w:rPr>
          <w:rFonts w:hint="eastAsia"/>
        </w:rPr>
        <w:fldChar w:fldCharType="end"/>
      </w:r>
      <w:r>
        <w:rPr>
          <w:rFonts w:hint="eastAsia"/>
        </w:rPr>
        <w:fldChar w:fldCharType="end"/>
      </w:r>
    </w:p>
    <w:p w14:paraId="7AC4DCA2">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"_Toc242692184" </w:instrText>
      </w:r>
      <w:r>
        <w:fldChar w:fldCharType="separate"/>
      </w:r>
      <w:r>
        <w:rPr>
          <w:rStyle w:val="145"/>
        </w:rPr>
        <w:t>9 安全与合规设计</w:t>
      </w:r>
      <w:r>
        <w:rPr>
          <w:rFonts w:hint="eastAsia"/>
        </w:rPr>
        <w:tab/>
      </w:r>
      <w:r>
        <w:rPr>
          <w:rFonts w:hint="eastAsia"/>
        </w:rPr>
        <w:fldChar w:fldCharType="begin"/>
      </w:r>
      <w:r>
        <w:rPr>
          <w:rFonts w:hint="eastAsia"/>
        </w:rPr>
        <w:instrText xml:space="preserve"> </w:instrText>
      </w:r>
      <w:r>
        <w:instrText xml:space="preserve">PAGEREF _Toc242692184 \h</w:instrText>
      </w:r>
      <w:r>
        <w:rPr>
          <w:rFonts w:hint="eastAsia"/>
        </w:rPr>
        <w:instrText xml:space="preserve"> </w:instrText>
      </w:r>
      <w:r>
        <w:rPr>
          <w:rFonts w:hint="eastAsia"/>
        </w:rPr>
        <w:fldChar w:fldCharType="separate"/>
      </w:r>
      <w:r>
        <w:rPr>
          <w:rFonts w:hint="eastAsia"/>
        </w:rPr>
        <w:t>46</w:t>
      </w:r>
      <w:r>
        <w:rPr>
          <w:rFonts w:hint="eastAsia"/>
        </w:rPr>
        <w:fldChar w:fldCharType="end"/>
      </w:r>
      <w:r>
        <w:rPr>
          <w:rFonts w:hint="eastAsia"/>
        </w:rPr>
        <w:fldChar w:fldCharType="end"/>
      </w:r>
    </w:p>
    <w:p w14:paraId="6D513214">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"_Toc242692185" </w:instrText>
      </w:r>
      <w:r>
        <w:fldChar w:fldCharType="separate"/>
      </w:r>
      <w:r>
        <w:rPr>
          <w:rStyle w:val="145"/>
        </w:rPr>
        <w:t>9.1 安全控制框架</w:t>
      </w:r>
      <w:r>
        <w:rPr>
          <w:rFonts w:hint="eastAsia"/>
        </w:rPr>
        <w:tab/>
      </w:r>
      <w:r>
        <w:rPr>
          <w:rFonts w:hint="eastAsia"/>
        </w:rPr>
        <w:fldChar w:fldCharType="begin"/>
      </w:r>
      <w:r>
        <w:rPr>
          <w:rFonts w:hint="eastAsia"/>
        </w:rPr>
        <w:instrText xml:space="preserve"> </w:instrText>
      </w:r>
      <w:r>
        <w:instrText xml:space="preserve">PAGEREF _Toc242692185 \h</w:instrText>
      </w:r>
      <w:r>
        <w:rPr>
          <w:rFonts w:hint="eastAsia"/>
        </w:rPr>
        <w:instrText xml:space="preserve"> </w:instrText>
      </w:r>
      <w:r>
        <w:rPr>
          <w:rFonts w:hint="eastAsia"/>
        </w:rPr>
        <w:fldChar w:fldCharType="separate"/>
      </w:r>
      <w:r>
        <w:rPr>
          <w:rFonts w:hint="eastAsia"/>
        </w:rPr>
        <w:t>47</w:t>
      </w:r>
      <w:r>
        <w:rPr>
          <w:rFonts w:hint="eastAsia"/>
        </w:rPr>
        <w:fldChar w:fldCharType="end"/>
      </w:r>
      <w:r>
        <w:rPr>
          <w:rFonts w:hint="eastAsia"/>
        </w:rPr>
        <w:fldChar w:fldCharType="end"/>
      </w:r>
    </w:p>
    <w:p w14:paraId="5EFB1396">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"_Toc242692186" </w:instrText>
      </w:r>
      <w:r>
        <w:fldChar w:fldCharType="separate"/>
      </w:r>
      <w:r>
        <w:rPr>
          <w:rStyle w:val="145"/>
        </w:rPr>
        <w:t>9.2 大模型安全边界</w:t>
      </w:r>
      <w:r>
        <w:rPr>
          <w:rFonts w:hint="eastAsia"/>
        </w:rPr>
        <w:tab/>
      </w:r>
      <w:r>
        <w:rPr>
          <w:rFonts w:hint="eastAsia"/>
        </w:rPr>
        <w:fldChar w:fldCharType="begin"/>
      </w:r>
      <w:r>
        <w:rPr>
          <w:rFonts w:hint="eastAsia"/>
        </w:rPr>
        <w:instrText xml:space="preserve"> </w:instrText>
      </w:r>
      <w:r>
        <w:instrText xml:space="preserve">PAGEREF _Toc242692186 \h</w:instrText>
      </w:r>
      <w:r>
        <w:rPr>
          <w:rFonts w:hint="eastAsia"/>
        </w:rPr>
        <w:instrText xml:space="preserve"> </w:instrText>
      </w:r>
      <w:r>
        <w:rPr>
          <w:rFonts w:hint="eastAsia"/>
        </w:rPr>
        <w:fldChar w:fldCharType="separate"/>
      </w:r>
      <w:r>
        <w:rPr>
          <w:rFonts w:hint="eastAsia"/>
        </w:rPr>
        <w:t>47</w:t>
      </w:r>
      <w:r>
        <w:rPr>
          <w:rFonts w:hint="eastAsia"/>
        </w:rPr>
        <w:fldChar w:fldCharType="end"/>
      </w:r>
      <w:r>
        <w:rPr>
          <w:rFonts w:hint="eastAsia"/>
        </w:rPr>
        <w:fldChar w:fldCharType="end"/>
      </w:r>
    </w:p>
    <w:p w14:paraId="612B581A">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"_Toc242692187" </w:instrText>
      </w:r>
      <w:r>
        <w:fldChar w:fldCharType="separate"/>
      </w:r>
      <w:r>
        <w:rPr>
          <w:rStyle w:val="145"/>
        </w:rPr>
        <w:t>9.3 核心错误码</w:t>
      </w:r>
      <w:r>
        <w:rPr>
          <w:rFonts w:hint="eastAsia"/>
        </w:rPr>
        <w:tab/>
      </w:r>
      <w:r>
        <w:rPr>
          <w:rFonts w:hint="eastAsia"/>
        </w:rPr>
        <w:fldChar w:fldCharType="begin"/>
      </w:r>
      <w:r>
        <w:rPr>
          <w:rFonts w:hint="eastAsia"/>
        </w:rPr>
        <w:instrText xml:space="preserve"> </w:instrText>
      </w:r>
      <w:r>
        <w:instrText xml:space="preserve">PAGEREF _Toc242692187 \h</w:instrText>
      </w:r>
      <w:r>
        <w:rPr>
          <w:rFonts w:hint="eastAsia"/>
        </w:rPr>
        <w:instrText xml:space="preserve"> </w:instrText>
      </w:r>
      <w:r>
        <w:rPr>
          <w:rFonts w:hint="eastAsia"/>
        </w:rPr>
        <w:fldChar w:fldCharType="separate"/>
      </w:r>
      <w:r>
        <w:rPr>
          <w:rFonts w:hint="eastAsia"/>
        </w:rPr>
        <w:t>48</w:t>
      </w:r>
      <w:r>
        <w:rPr>
          <w:rFonts w:hint="eastAsia"/>
        </w:rPr>
        <w:fldChar w:fldCharType="end"/>
      </w:r>
      <w:r>
        <w:rPr>
          <w:rFonts w:hint="eastAsia"/>
        </w:rPr>
        <w:fldChar w:fldCharType="end"/>
      </w:r>
    </w:p>
    <w:p w14:paraId="56DFCBE3">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"_Toc242692188" </w:instrText>
      </w:r>
      <w:r>
        <w:fldChar w:fldCharType="separate"/>
      </w:r>
      <w:r>
        <w:rPr>
          <w:rStyle w:val="145"/>
        </w:rPr>
        <w:t>9.4 公安厅要求的依据与适用性确认</w:t>
      </w:r>
      <w:r>
        <w:rPr>
          <w:rFonts w:hint="eastAsia"/>
        </w:rPr>
        <w:tab/>
      </w:r>
      <w:r>
        <w:rPr>
          <w:rFonts w:hint="eastAsia"/>
        </w:rPr>
        <w:fldChar w:fldCharType="begin"/>
      </w:r>
      <w:r>
        <w:rPr>
          <w:rFonts w:hint="eastAsia"/>
        </w:rPr>
        <w:instrText xml:space="preserve"> </w:instrText>
      </w:r>
      <w:r>
        <w:instrText xml:space="preserve">PAGEREF _Toc242692188 \h</w:instrText>
      </w:r>
      <w:r>
        <w:rPr>
          <w:rFonts w:hint="eastAsia"/>
        </w:rPr>
        <w:instrText xml:space="preserve"> </w:instrText>
      </w:r>
      <w:r>
        <w:rPr>
          <w:rFonts w:hint="eastAsia"/>
        </w:rPr>
        <w:fldChar w:fldCharType="separate"/>
      </w:r>
      <w:r>
        <w:rPr>
          <w:rFonts w:hint="eastAsia"/>
        </w:rPr>
        <w:t>48</w:t>
      </w:r>
      <w:r>
        <w:rPr>
          <w:rFonts w:hint="eastAsia"/>
        </w:rPr>
        <w:fldChar w:fldCharType="end"/>
      </w:r>
      <w:r>
        <w:rPr>
          <w:rFonts w:hint="eastAsia"/>
        </w:rPr>
        <w:fldChar w:fldCharType="end"/>
      </w:r>
    </w:p>
    <w:p w14:paraId="629DB9A0">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"_Toc242692189" </w:instrText>
      </w:r>
      <w:r>
        <w:fldChar w:fldCharType="separate"/>
      </w:r>
      <w:r>
        <w:rPr>
          <w:rStyle w:val="145"/>
        </w:rPr>
        <w:t>9.5 安全与证据要求追踪矩阵</w:t>
      </w:r>
      <w:r>
        <w:rPr>
          <w:rFonts w:hint="eastAsia"/>
        </w:rPr>
        <w:tab/>
      </w:r>
      <w:r>
        <w:rPr>
          <w:rFonts w:hint="eastAsia"/>
        </w:rPr>
        <w:fldChar w:fldCharType="begin"/>
      </w:r>
      <w:r>
        <w:rPr>
          <w:rFonts w:hint="eastAsia"/>
        </w:rPr>
        <w:instrText xml:space="preserve"> </w:instrText>
      </w:r>
      <w:r>
        <w:instrText xml:space="preserve">PAGEREF _Toc242692189 \h</w:instrText>
      </w:r>
      <w:r>
        <w:rPr>
          <w:rFonts w:hint="eastAsia"/>
        </w:rPr>
        <w:instrText xml:space="preserve"> </w:instrText>
      </w:r>
      <w:r>
        <w:rPr>
          <w:rFonts w:hint="eastAsia"/>
        </w:rPr>
        <w:fldChar w:fldCharType="separate"/>
      </w:r>
      <w:r>
        <w:rPr>
          <w:rFonts w:hint="eastAsia"/>
        </w:rPr>
        <w:t>50</w:t>
      </w:r>
      <w:r>
        <w:rPr>
          <w:rFonts w:hint="eastAsia"/>
        </w:rPr>
        <w:fldChar w:fldCharType="end"/>
      </w:r>
      <w:r>
        <w:rPr>
          <w:rFonts w:hint="eastAsia"/>
        </w:rPr>
        <w:fldChar w:fldCharType="end"/>
      </w:r>
    </w:p>
    <w:p w14:paraId="57E71A1F">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"_Toc242692190" </w:instrText>
      </w:r>
      <w:r>
        <w:fldChar w:fldCharType="separate"/>
      </w:r>
      <w:r>
        <w:rPr>
          <w:rStyle w:val="145"/>
        </w:rPr>
        <w:t>9.6 安全验证与供应链</w:t>
      </w:r>
      <w:r>
        <w:rPr>
          <w:rFonts w:hint="eastAsia"/>
        </w:rPr>
        <w:tab/>
      </w:r>
      <w:r>
        <w:rPr>
          <w:rFonts w:hint="eastAsia"/>
        </w:rPr>
        <w:fldChar w:fldCharType="begin"/>
      </w:r>
      <w:r>
        <w:rPr>
          <w:rFonts w:hint="eastAsia"/>
        </w:rPr>
        <w:instrText xml:space="preserve"> </w:instrText>
      </w:r>
      <w:r>
        <w:instrText xml:space="preserve">PAGEREF _Toc242692190 \h</w:instrText>
      </w:r>
      <w:r>
        <w:rPr>
          <w:rFonts w:hint="eastAsia"/>
        </w:rPr>
        <w:instrText xml:space="preserve"> </w:instrText>
      </w:r>
      <w:r>
        <w:rPr>
          <w:rFonts w:hint="eastAsia"/>
        </w:rPr>
        <w:fldChar w:fldCharType="separate"/>
      </w:r>
      <w:r>
        <w:rPr>
          <w:rFonts w:hint="eastAsia"/>
        </w:rPr>
        <w:t>51</w:t>
      </w:r>
      <w:r>
        <w:rPr>
          <w:rFonts w:hint="eastAsia"/>
        </w:rPr>
        <w:fldChar w:fldCharType="end"/>
      </w:r>
      <w:r>
        <w:rPr>
          <w:rFonts w:hint="eastAsia"/>
        </w:rPr>
        <w:fldChar w:fldCharType="end"/>
      </w:r>
    </w:p>
    <w:p w14:paraId="57E1FFC9">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"_Toc242692191" </w:instrText>
      </w:r>
      <w:r>
        <w:fldChar w:fldCharType="separate"/>
      </w:r>
      <w:r>
        <w:rPr>
          <w:rStyle w:val="145"/>
        </w:rPr>
        <w:t>9.7 不可信媒体与外部内容安全细则</w:t>
      </w:r>
      <w:r>
        <w:rPr>
          <w:rFonts w:hint="eastAsia"/>
        </w:rPr>
        <w:tab/>
      </w:r>
      <w:r>
        <w:rPr>
          <w:rFonts w:hint="eastAsia"/>
        </w:rPr>
        <w:fldChar w:fldCharType="begin"/>
      </w:r>
      <w:r>
        <w:rPr>
          <w:rFonts w:hint="eastAsia"/>
        </w:rPr>
        <w:instrText xml:space="preserve"> </w:instrText>
      </w:r>
      <w:r>
        <w:instrText xml:space="preserve">PAGEREF _Toc242692191 \h</w:instrText>
      </w:r>
      <w:r>
        <w:rPr>
          <w:rFonts w:hint="eastAsia"/>
        </w:rPr>
        <w:instrText xml:space="preserve"> </w:instrText>
      </w:r>
      <w:r>
        <w:rPr>
          <w:rFonts w:hint="eastAsia"/>
        </w:rPr>
        <w:fldChar w:fldCharType="separate"/>
      </w:r>
      <w:r>
        <w:rPr>
          <w:rFonts w:hint="eastAsia"/>
        </w:rPr>
        <w:t>51</w:t>
      </w:r>
      <w:r>
        <w:rPr>
          <w:rFonts w:hint="eastAsia"/>
        </w:rPr>
        <w:fldChar w:fldCharType="end"/>
      </w:r>
      <w:r>
        <w:rPr>
          <w:rFonts w:hint="eastAsia"/>
        </w:rPr>
        <w:fldChar w:fldCharType="end"/>
      </w:r>
    </w:p>
    <w:p w14:paraId="141EAAC6">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"_Toc242692192" </w:instrText>
      </w:r>
      <w:r>
        <w:fldChar w:fldCharType="separate"/>
      </w:r>
      <w:r>
        <w:rPr>
          <w:rStyle w:val="145"/>
        </w:rPr>
        <w:t>10 实施路径与阶段划分</w:t>
      </w:r>
      <w:r>
        <w:rPr>
          <w:rFonts w:hint="eastAsia"/>
        </w:rPr>
        <w:tab/>
      </w:r>
      <w:r>
        <w:rPr>
          <w:rFonts w:hint="eastAsia"/>
        </w:rPr>
        <w:fldChar w:fldCharType="begin"/>
      </w:r>
      <w:r>
        <w:rPr>
          <w:rFonts w:hint="eastAsia"/>
        </w:rPr>
        <w:instrText xml:space="preserve"> </w:instrText>
      </w:r>
      <w:r>
        <w:instrText xml:space="preserve">PAGEREF _Toc242692192 \h</w:instrText>
      </w:r>
      <w:r>
        <w:rPr>
          <w:rFonts w:hint="eastAsia"/>
        </w:rPr>
        <w:instrText xml:space="preserve"> </w:instrText>
      </w:r>
      <w:r>
        <w:rPr>
          <w:rFonts w:hint="eastAsia"/>
        </w:rPr>
        <w:fldChar w:fldCharType="separate"/>
      </w:r>
      <w:r>
        <w:rPr>
          <w:rFonts w:hint="eastAsia"/>
        </w:rPr>
        <w:t>51</w:t>
      </w:r>
      <w:r>
        <w:rPr>
          <w:rFonts w:hint="eastAsia"/>
        </w:rPr>
        <w:fldChar w:fldCharType="end"/>
      </w:r>
      <w:r>
        <w:rPr>
          <w:rFonts w:hint="eastAsia"/>
        </w:rPr>
        <w:fldChar w:fldCharType="end"/>
      </w:r>
    </w:p>
    <w:p w14:paraId="778A1EDB">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"_Toc242692193" </w:instrText>
      </w:r>
      <w:r>
        <w:fldChar w:fldCharType="separate"/>
      </w:r>
      <w:r>
        <w:rPr>
          <w:rStyle w:val="145"/>
        </w:rPr>
        <w:t>10.1 研发流程总览</w:t>
      </w:r>
      <w:r>
        <w:rPr>
          <w:rFonts w:hint="eastAsia"/>
        </w:rPr>
        <w:tab/>
      </w:r>
      <w:r>
        <w:rPr>
          <w:rFonts w:hint="eastAsia"/>
        </w:rPr>
        <w:fldChar w:fldCharType="begin"/>
      </w:r>
      <w:r>
        <w:rPr>
          <w:rFonts w:hint="eastAsia"/>
        </w:rPr>
        <w:instrText xml:space="preserve"> </w:instrText>
      </w:r>
      <w:r>
        <w:instrText xml:space="preserve">PAGEREF _Toc242692193 \h</w:instrText>
      </w:r>
      <w:r>
        <w:rPr>
          <w:rFonts w:hint="eastAsia"/>
        </w:rPr>
        <w:instrText xml:space="preserve"> </w:instrText>
      </w:r>
      <w:r>
        <w:rPr>
          <w:rFonts w:hint="eastAsia"/>
        </w:rPr>
        <w:fldChar w:fldCharType="separate"/>
      </w:r>
      <w:r>
        <w:rPr>
          <w:rFonts w:hint="eastAsia"/>
        </w:rPr>
        <w:t>52</w:t>
      </w:r>
      <w:r>
        <w:rPr>
          <w:rFonts w:hint="eastAsia"/>
        </w:rPr>
        <w:fldChar w:fldCharType="end"/>
      </w:r>
      <w:r>
        <w:rPr>
          <w:rFonts w:hint="eastAsia"/>
        </w:rPr>
        <w:fldChar w:fldCharType="end"/>
      </w:r>
    </w:p>
    <w:p w14:paraId="08CEA8DB">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"_Toc242692194" </w:instrText>
      </w:r>
      <w:r>
        <w:fldChar w:fldCharType="separate"/>
      </w:r>
      <w:r>
        <w:rPr>
          <w:rStyle w:val="145"/>
        </w:rPr>
        <w:t>10.2 前置准备：开发输入材料固化</w:t>
      </w:r>
      <w:r>
        <w:rPr>
          <w:rFonts w:hint="eastAsia"/>
        </w:rPr>
        <w:tab/>
      </w:r>
      <w:r>
        <w:rPr>
          <w:rFonts w:hint="eastAsia"/>
        </w:rPr>
        <w:fldChar w:fldCharType="begin"/>
      </w:r>
      <w:r>
        <w:rPr>
          <w:rFonts w:hint="eastAsia"/>
        </w:rPr>
        <w:instrText xml:space="preserve"> </w:instrText>
      </w:r>
      <w:r>
        <w:instrText xml:space="preserve">PAGEREF _Toc242692194 \h</w:instrText>
      </w:r>
      <w:r>
        <w:rPr>
          <w:rFonts w:hint="eastAsia"/>
        </w:rPr>
        <w:instrText xml:space="preserve"> </w:instrText>
      </w:r>
      <w:r>
        <w:rPr>
          <w:rFonts w:hint="eastAsia"/>
        </w:rPr>
        <w:fldChar w:fldCharType="separate"/>
      </w:r>
      <w:r>
        <w:rPr>
          <w:rFonts w:hint="eastAsia"/>
        </w:rPr>
        <w:t>52</w:t>
      </w:r>
      <w:r>
        <w:rPr>
          <w:rFonts w:hint="eastAsia"/>
        </w:rPr>
        <w:fldChar w:fldCharType="end"/>
      </w:r>
      <w:r>
        <w:rPr>
          <w:rFonts w:hint="eastAsia"/>
        </w:rPr>
        <w:fldChar w:fldCharType="end"/>
      </w:r>
    </w:p>
    <w:p w14:paraId="7B307F3F">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"_Toc242692195" </w:instrText>
      </w:r>
      <w:r>
        <w:fldChar w:fldCharType="separate"/>
      </w:r>
      <w:r>
        <w:rPr>
          <w:rStyle w:val="145"/>
        </w:rPr>
        <w:t>10.3 技术基线确定</w:t>
      </w:r>
      <w:r>
        <w:rPr>
          <w:rFonts w:hint="eastAsia"/>
        </w:rPr>
        <w:tab/>
      </w:r>
      <w:r>
        <w:rPr>
          <w:rFonts w:hint="eastAsia"/>
        </w:rPr>
        <w:fldChar w:fldCharType="begin"/>
      </w:r>
      <w:r>
        <w:rPr>
          <w:rFonts w:hint="eastAsia"/>
        </w:rPr>
        <w:instrText xml:space="preserve"> </w:instrText>
      </w:r>
      <w:r>
        <w:instrText xml:space="preserve">PAGEREF _Toc242692195 \h</w:instrText>
      </w:r>
      <w:r>
        <w:rPr>
          <w:rFonts w:hint="eastAsia"/>
        </w:rPr>
        <w:instrText xml:space="preserve"> </w:instrText>
      </w:r>
      <w:r>
        <w:rPr>
          <w:rFonts w:hint="eastAsia"/>
        </w:rPr>
        <w:fldChar w:fldCharType="separate"/>
      </w:r>
      <w:r>
        <w:rPr>
          <w:rFonts w:hint="eastAsia"/>
        </w:rPr>
        <w:t>53</w:t>
      </w:r>
      <w:r>
        <w:rPr>
          <w:rFonts w:hint="eastAsia"/>
        </w:rPr>
        <w:fldChar w:fldCharType="end"/>
      </w:r>
      <w:r>
        <w:rPr>
          <w:rFonts w:hint="eastAsia"/>
        </w:rPr>
        <w:fldChar w:fldCharType="end"/>
      </w:r>
    </w:p>
    <w:p w14:paraId="0E8E7BBE">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"_Toc242692196" </w:instrText>
      </w:r>
      <w:r>
        <w:fldChar w:fldCharType="separate"/>
      </w:r>
      <w:r>
        <w:rPr>
          <w:rStyle w:val="145"/>
        </w:rPr>
        <w:t>10.4 开发迭代规划</w:t>
      </w:r>
      <w:r>
        <w:rPr>
          <w:rFonts w:hint="eastAsia"/>
        </w:rPr>
        <w:tab/>
      </w:r>
      <w:r>
        <w:rPr>
          <w:rFonts w:hint="eastAsia"/>
        </w:rPr>
        <w:fldChar w:fldCharType="begin"/>
      </w:r>
      <w:r>
        <w:rPr>
          <w:rFonts w:hint="eastAsia"/>
        </w:rPr>
        <w:instrText xml:space="preserve"> </w:instrText>
      </w:r>
      <w:r>
        <w:instrText xml:space="preserve">PAGEREF _Toc242692196 \h</w:instrText>
      </w:r>
      <w:r>
        <w:rPr>
          <w:rFonts w:hint="eastAsia"/>
        </w:rPr>
        <w:instrText xml:space="preserve"> </w:instrText>
      </w:r>
      <w:r>
        <w:rPr>
          <w:rFonts w:hint="eastAsia"/>
        </w:rPr>
        <w:fldChar w:fldCharType="separate"/>
      </w:r>
      <w:r>
        <w:rPr>
          <w:rFonts w:hint="eastAsia"/>
        </w:rPr>
        <w:t>54</w:t>
      </w:r>
      <w:r>
        <w:rPr>
          <w:rFonts w:hint="eastAsia"/>
        </w:rPr>
        <w:fldChar w:fldCharType="end"/>
      </w:r>
      <w:r>
        <w:rPr>
          <w:rFonts w:hint="eastAsia"/>
        </w:rPr>
        <w:fldChar w:fldCharType="end"/>
      </w:r>
    </w:p>
    <w:p w14:paraId="0B2DD236">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"_Toc242692197" </w:instrText>
      </w:r>
      <w:r>
        <w:fldChar w:fldCharType="separate"/>
      </w:r>
      <w:r>
        <w:rPr>
          <w:rStyle w:val="145"/>
        </w:rPr>
        <w:t>10.5 开发任务分解</w:t>
      </w:r>
      <w:r>
        <w:rPr>
          <w:rFonts w:hint="eastAsia"/>
        </w:rPr>
        <w:tab/>
      </w:r>
      <w:r>
        <w:rPr>
          <w:rFonts w:hint="eastAsia"/>
        </w:rPr>
        <w:fldChar w:fldCharType="begin"/>
      </w:r>
      <w:r>
        <w:rPr>
          <w:rFonts w:hint="eastAsia"/>
        </w:rPr>
        <w:instrText xml:space="preserve"> </w:instrText>
      </w:r>
      <w:r>
        <w:instrText xml:space="preserve">PAGEREF _Toc242692197 \h</w:instrText>
      </w:r>
      <w:r>
        <w:rPr>
          <w:rFonts w:hint="eastAsia"/>
        </w:rPr>
        <w:instrText xml:space="preserve"> </w:instrText>
      </w:r>
      <w:r>
        <w:rPr>
          <w:rFonts w:hint="eastAsia"/>
        </w:rPr>
        <w:fldChar w:fldCharType="separate"/>
      </w:r>
      <w:r>
        <w:rPr>
          <w:rFonts w:hint="eastAsia"/>
        </w:rPr>
        <w:t>54</w:t>
      </w:r>
      <w:r>
        <w:rPr>
          <w:rFonts w:hint="eastAsia"/>
        </w:rPr>
        <w:fldChar w:fldCharType="end"/>
      </w:r>
      <w:r>
        <w:rPr>
          <w:rFonts w:hint="eastAsia"/>
        </w:rPr>
        <w:fldChar w:fldCharType="end"/>
      </w:r>
    </w:p>
    <w:p w14:paraId="77E61F35">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"_Toc242692198" </w:instrText>
      </w:r>
      <w:r>
        <w:fldChar w:fldCharType="separate"/>
      </w:r>
      <w:r>
        <w:rPr>
          <w:rStyle w:val="145"/>
        </w:rPr>
        <w:t>10.6 并行工作流</w:t>
      </w:r>
      <w:r>
        <w:rPr>
          <w:rFonts w:hint="eastAsia"/>
        </w:rPr>
        <w:tab/>
      </w:r>
      <w:r>
        <w:rPr>
          <w:rFonts w:hint="eastAsia"/>
        </w:rPr>
        <w:fldChar w:fldCharType="begin"/>
      </w:r>
      <w:r>
        <w:rPr>
          <w:rFonts w:hint="eastAsia"/>
        </w:rPr>
        <w:instrText xml:space="preserve"> </w:instrText>
      </w:r>
      <w:r>
        <w:instrText xml:space="preserve">PAGEREF _Toc242692198 \h</w:instrText>
      </w:r>
      <w:r>
        <w:rPr>
          <w:rFonts w:hint="eastAsia"/>
        </w:rPr>
        <w:instrText xml:space="preserve"> </w:instrText>
      </w:r>
      <w:r>
        <w:rPr>
          <w:rFonts w:hint="eastAsia"/>
        </w:rPr>
        <w:fldChar w:fldCharType="separate"/>
      </w:r>
      <w:r>
        <w:rPr>
          <w:rFonts w:hint="eastAsia"/>
        </w:rPr>
        <w:t>55</w:t>
      </w:r>
      <w:r>
        <w:rPr>
          <w:rFonts w:hint="eastAsia"/>
        </w:rPr>
        <w:fldChar w:fldCharType="end"/>
      </w:r>
      <w:r>
        <w:rPr>
          <w:rFonts w:hint="eastAsia"/>
        </w:rPr>
        <w:fldChar w:fldCharType="end"/>
      </w:r>
    </w:p>
    <w:p w14:paraId="524819EE">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"_Toc242692199" </w:instrText>
      </w:r>
      <w:r>
        <w:fldChar w:fldCharType="separate"/>
      </w:r>
      <w:r>
        <w:rPr>
          <w:rStyle w:val="145"/>
        </w:rPr>
        <w:t>10.7 项目组织与职责</w:t>
      </w:r>
      <w:r>
        <w:rPr>
          <w:rFonts w:hint="eastAsia"/>
        </w:rPr>
        <w:tab/>
      </w:r>
      <w:r>
        <w:rPr>
          <w:rFonts w:hint="eastAsia"/>
        </w:rPr>
        <w:fldChar w:fldCharType="begin"/>
      </w:r>
      <w:r>
        <w:rPr>
          <w:rFonts w:hint="eastAsia"/>
        </w:rPr>
        <w:instrText xml:space="preserve"> </w:instrText>
      </w:r>
      <w:r>
        <w:instrText xml:space="preserve">PAGEREF _Toc242692199 \h</w:instrText>
      </w:r>
      <w:r>
        <w:rPr>
          <w:rFonts w:hint="eastAsia"/>
        </w:rPr>
        <w:instrText xml:space="preserve"> </w:instrText>
      </w:r>
      <w:r>
        <w:rPr>
          <w:rFonts w:hint="eastAsia"/>
        </w:rPr>
        <w:fldChar w:fldCharType="separate"/>
      </w:r>
      <w:r>
        <w:rPr>
          <w:rFonts w:hint="eastAsia"/>
        </w:rPr>
        <w:t>55</w:t>
      </w:r>
      <w:r>
        <w:rPr>
          <w:rFonts w:hint="eastAsia"/>
        </w:rPr>
        <w:fldChar w:fldCharType="end"/>
      </w:r>
      <w:r>
        <w:rPr>
          <w:rFonts w:hint="eastAsia"/>
        </w:rPr>
        <w:fldChar w:fldCharType="end"/>
      </w:r>
    </w:p>
    <w:p w14:paraId="3317AC08">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"_Toc242692200" </w:instrText>
      </w:r>
      <w:r>
        <w:fldChar w:fldCharType="separate"/>
      </w:r>
      <w:r>
        <w:rPr>
          <w:rStyle w:val="145"/>
        </w:rPr>
        <w:t>10.8 评审机制</w:t>
      </w:r>
      <w:r>
        <w:rPr>
          <w:rFonts w:hint="eastAsia"/>
        </w:rPr>
        <w:tab/>
      </w:r>
      <w:r>
        <w:rPr>
          <w:rFonts w:hint="eastAsia"/>
        </w:rPr>
        <w:fldChar w:fldCharType="begin"/>
      </w:r>
      <w:r>
        <w:rPr>
          <w:rFonts w:hint="eastAsia"/>
        </w:rPr>
        <w:instrText xml:space="preserve"> </w:instrText>
      </w:r>
      <w:r>
        <w:instrText xml:space="preserve">PAGEREF _Toc242692200 \h</w:instrText>
      </w:r>
      <w:r>
        <w:rPr>
          <w:rFonts w:hint="eastAsia"/>
        </w:rPr>
        <w:instrText xml:space="preserve"> </w:instrText>
      </w:r>
      <w:r>
        <w:rPr>
          <w:rFonts w:hint="eastAsia"/>
        </w:rPr>
        <w:fldChar w:fldCharType="separate"/>
      </w:r>
      <w:r>
        <w:rPr>
          <w:rFonts w:hint="eastAsia"/>
        </w:rPr>
        <w:t>56</w:t>
      </w:r>
      <w:r>
        <w:rPr>
          <w:rFonts w:hint="eastAsia"/>
        </w:rPr>
        <w:fldChar w:fldCharType="end"/>
      </w:r>
      <w:r>
        <w:rPr>
          <w:rFonts w:hint="eastAsia"/>
        </w:rPr>
        <w:fldChar w:fldCharType="end"/>
      </w:r>
    </w:p>
    <w:p w14:paraId="2E2F9050">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"_Toc242692201" </w:instrText>
      </w:r>
      <w:r>
        <w:fldChar w:fldCharType="separate"/>
      </w:r>
      <w:r>
        <w:rPr>
          <w:rStyle w:val="145"/>
        </w:rPr>
        <w:t>10.9 持续集成门禁</w:t>
      </w:r>
      <w:r>
        <w:rPr>
          <w:rFonts w:hint="eastAsia"/>
        </w:rPr>
        <w:tab/>
      </w:r>
      <w:r>
        <w:rPr>
          <w:rFonts w:hint="eastAsia"/>
        </w:rPr>
        <w:fldChar w:fldCharType="begin"/>
      </w:r>
      <w:r>
        <w:rPr>
          <w:rFonts w:hint="eastAsia"/>
        </w:rPr>
        <w:instrText xml:space="preserve"> </w:instrText>
      </w:r>
      <w:r>
        <w:instrText xml:space="preserve">PAGEREF _Toc242692201 \h</w:instrText>
      </w:r>
      <w:r>
        <w:rPr>
          <w:rFonts w:hint="eastAsia"/>
        </w:rPr>
        <w:instrText xml:space="preserve"> </w:instrText>
      </w:r>
      <w:r>
        <w:rPr>
          <w:rFonts w:hint="eastAsia"/>
        </w:rPr>
        <w:fldChar w:fldCharType="separate"/>
      </w:r>
      <w:r>
        <w:rPr>
          <w:rFonts w:hint="eastAsia"/>
        </w:rPr>
        <w:t>56</w:t>
      </w:r>
      <w:r>
        <w:rPr>
          <w:rFonts w:hint="eastAsia"/>
        </w:rPr>
        <w:fldChar w:fldCharType="end"/>
      </w:r>
      <w:r>
        <w:rPr>
          <w:rFonts w:hint="eastAsia"/>
        </w:rPr>
        <w:fldChar w:fldCharType="end"/>
      </w:r>
    </w:p>
    <w:p w14:paraId="71C02BFE">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"_Toc242692202" </w:instrText>
      </w:r>
      <w:r>
        <w:fldChar w:fldCharType="separate"/>
      </w:r>
      <w:r>
        <w:rPr>
          <w:rStyle w:val="145"/>
        </w:rPr>
        <w:t>10.10 推荐开发顺序与阶段准入退出条件</w:t>
      </w:r>
      <w:r>
        <w:rPr>
          <w:rFonts w:hint="eastAsia"/>
        </w:rPr>
        <w:tab/>
      </w:r>
      <w:r>
        <w:rPr>
          <w:rFonts w:hint="eastAsia"/>
        </w:rPr>
        <w:fldChar w:fldCharType="begin"/>
      </w:r>
      <w:r>
        <w:rPr>
          <w:rFonts w:hint="eastAsia"/>
        </w:rPr>
        <w:instrText xml:space="preserve"> </w:instrText>
      </w:r>
      <w:r>
        <w:instrText xml:space="preserve">PAGEREF _Toc242692202 \h</w:instrText>
      </w:r>
      <w:r>
        <w:rPr>
          <w:rFonts w:hint="eastAsia"/>
        </w:rPr>
        <w:instrText xml:space="preserve"> </w:instrText>
      </w:r>
      <w:r>
        <w:rPr>
          <w:rFonts w:hint="eastAsia"/>
        </w:rPr>
        <w:fldChar w:fldCharType="separate"/>
      </w:r>
      <w:r>
        <w:rPr>
          <w:rFonts w:hint="eastAsia"/>
        </w:rPr>
        <w:t>57</w:t>
      </w:r>
      <w:r>
        <w:rPr>
          <w:rFonts w:hint="eastAsia"/>
        </w:rPr>
        <w:fldChar w:fldCharType="end"/>
      </w:r>
      <w:r>
        <w:rPr>
          <w:rFonts w:hint="eastAsia"/>
        </w:rPr>
        <w:fldChar w:fldCharType="end"/>
      </w:r>
    </w:p>
    <w:p w14:paraId="7464B4CB">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"_Toc242692203" </w:instrText>
      </w:r>
      <w:r>
        <w:fldChar w:fldCharType="separate"/>
      </w:r>
      <w:r>
        <w:rPr>
          <w:rStyle w:val="145"/>
        </w:rPr>
        <w:t>10.11 并行任务与进度重排</w:t>
      </w:r>
      <w:r>
        <w:rPr>
          <w:rFonts w:hint="eastAsia"/>
        </w:rPr>
        <w:tab/>
      </w:r>
      <w:r>
        <w:rPr>
          <w:rFonts w:hint="eastAsia"/>
        </w:rPr>
        <w:fldChar w:fldCharType="begin"/>
      </w:r>
      <w:r>
        <w:rPr>
          <w:rFonts w:hint="eastAsia"/>
        </w:rPr>
        <w:instrText xml:space="preserve"> </w:instrText>
      </w:r>
      <w:r>
        <w:instrText xml:space="preserve">PAGEREF _Toc242692203 \h</w:instrText>
      </w:r>
      <w:r>
        <w:rPr>
          <w:rFonts w:hint="eastAsia"/>
        </w:rPr>
        <w:instrText xml:space="preserve"> </w:instrText>
      </w:r>
      <w:r>
        <w:rPr>
          <w:rFonts w:hint="eastAsia"/>
        </w:rPr>
        <w:fldChar w:fldCharType="separate"/>
      </w:r>
      <w:r>
        <w:rPr>
          <w:rFonts w:hint="eastAsia"/>
        </w:rPr>
        <w:t>58</w:t>
      </w:r>
      <w:r>
        <w:rPr>
          <w:rFonts w:hint="eastAsia"/>
        </w:rPr>
        <w:fldChar w:fldCharType="end"/>
      </w:r>
      <w:r>
        <w:rPr>
          <w:rFonts w:hint="eastAsia"/>
        </w:rPr>
        <w:fldChar w:fldCharType="end"/>
      </w:r>
    </w:p>
    <w:p w14:paraId="5678C3F5">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"_Toc242692204" </w:instrText>
      </w:r>
      <w:r>
        <w:fldChar w:fldCharType="separate"/>
      </w:r>
      <w:r>
        <w:rPr>
          <w:rStyle w:val="145"/>
        </w:rPr>
        <w:t>10.12 开发输入冻结与后续交付审批</w:t>
      </w:r>
      <w:r>
        <w:rPr>
          <w:rFonts w:hint="eastAsia"/>
        </w:rPr>
        <w:tab/>
      </w:r>
      <w:r>
        <w:rPr>
          <w:rFonts w:hint="eastAsia"/>
        </w:rPr>
        <w:fldChar w:fldCharType="begin"/>
      </w:r>
      <w:r>
        <w:rPr>
          <w:rFonts w:hint="eastAsia"/>
        </w:rPr>
        <w:instrText xml:space="preserve"> </w:instrText>
      </w:r>
      <w:r>
        <w:instrText xml:space="preserve">PAGEREF _Toc242692204 \h</w:instrText>
      </w:r>
      <w:r>
        <w:rPr>
          <w:rFonts w:hint="eastAsia"/>
        </w:rPr>
        <w:instrText xml:space="preserve"> </w:instrText>
      </w:r>
      <w:r>
        <w:rPr>
          <w:rFonts w:hint="eastAsia"/>
        </w:rPr>
        <w:fldChar w:fldCharType="separate"/>
      </w:r>
      <w:r>
        <w:rPr>
          <w:rFonts w:hint="eastAsia"/>
        </w:rPr>
        <w:t>58</w:t>
      </w:r>
      <w:r>
        <w:rPr>
          <w:rFonts w:hint="eastAsia"/>
        </w:rPr>
        <w:fldChar w:fldCharType="end"/>
      </w:r>
      <w:r>
        <w:rPr>
          <w:rFonts w:hint="eastAsia"/>
        </w:rPr>
        <w:fldChar w:fldCharType="end"/>
      </w:r>
    </w:p>
    <w:p w14:paraId="720283B7">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"_Toc242692205" </w:instrText>
      </w:r>
      <w:r>
        <w:fldChar w:fldCharType="separate"/>
      </w:r>
      <w:r>
        <w:rPr>
          <w:rStyle w:val="145"/>
        </w:rPr>
        <w:t>10.13 执行依赖与验证里程碑</w:t>
      </w:r>
      <w:r>
        <w:rPr>
          <w:rFonts w:hint="eastAsia"/>
        </w:rPr>
        <w:tab/>
      </w:r>
      <w:r>
        <w:rPr>
          <w:rFonts w:hint="eastAsia"/>
        </w:rPr>
        <w:fldChar w:fldCharType="begin"/>
      </w:r>
      <w:r>
        <w:rPr>
          <w:rFonts w:hint="eastAsia"/>
        </w:rPr>
        <w:instrText xml:space="preserve"> </w:instrText>
      </w:r>
      <w:r>
        <w:instrText xml:space="preserve">PAGEREF _Toc242692205 \h</w:instrText>
      </w:r>
      <w:r>
        <w:rPr>
          <w:rFonts w:hint="eastAsia"/>
        </w:rPr>
        <w:instrText xml:space="preserve"> </w:instrText>
      </w:r>
      <w:r>
        <w:rPr>
          <w:rFonts w:hint="eastAsia"/>
        </w:rPr>
        <w:fldChar w:fldCharType="separate"/>
      </w:r>
      <w:r>
        <w:rPr>
          <w:rFonts w:hint="eastAsia"/>
        </w:rPr>
        <w:t>59</w:t>
      </w:r>
      <w:r>
        <w:rPr>
          <w:rFonts w:hint="eastAsia"/>
        </w:rPr>
        <w:fldChar w:fldCharType="end"/>
      </w:r>
      <w:r>
        <w:rPr>
          <w:rFonts w:hint="eastAsia"/>
        </w:rPr>
        <w:fldChar w:fldCharType="end"/>
      </w:r>
    </w:p>
    <w:p w14:paraId="6583EB08">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"_Toc242692206" </w:instrText>
      </w:r>
      <w:r>
        <w:fldChar w:fldCharType="separate"/>
      </w:r>
      <w:r>
        <w:rPr>
          <w:rStyle w:val="145"/>
        </w:rPr>
        <w:t>11 验收指标与交付物</w:t>
      </w:r>
      <w:r>
        <w:rPr>
          <w:rFonts w:hint="eastAsia"/>
        </w:rPr>
        <w:tab/>
      </w:r>
      <w:r>
        <w:rPr>
          <w:rFonts w:hint="eastAsia"/>
        </w:rPr>
        <w:fldChar w:fldCharType="begin"/>
      </w:r>
      <w:r>
        <w:rPr>
          <w:rFonts w:hint="eastAsia"/>
        </w:rPr>
        <w:instrText xml:space="preserve"> </w:instrText>
      </w:r>
      <w:r>
        <w:instrText xml:space="preserve">PAGEREF _Toc242692206 \h</w:instrText>
      </w:r>
      <w:r>
        <w:rPr>
          <w:rFonts w:hint="eastAsia"/>
        </w:rPr>
        <w:instrText xml:space="preserve"> </w:instrText>
      </w:r>
      <w:r>
        <w:rPr>
          <w:rFonts w:hint="eastAsia"/>
        </w:rPr>
        <w:fldChar w:fldCharType="separate"/>
      </w:r>
      <w:r>
        <w:rPr>
          <w:rFonts w:hint="eastAsia"/>
        </w:rPr>
        <w:t>59</w:t>
      </w:r>
      <w:r>
        <w:rPr>
          <w:rFonts w:hint="eastAsia"/>
        </w:rPr>
        <w:fldChar w:fldCharType="end"/>
      </w:r>
      <w:r>
        <w:rPr>
          <w:rFonts w:hint="eastAsia"/>
        </w:rPr>
        <w:fldChar w:fldCharType="end"/>
      </w:r>
    </w:p>
    <w:p w14:paraId="10DC6CF3">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"_Toc242692207" </w:instrText>
      </w:r>
      <w:r>
        <w:fldChar w:fldCharType="separate"/>
      </w:r>
      <w:r>
        <w:rPr>
          <w:rStyle w:val="145"/>
        </w:rPr>
        <w:t>11.1 算法验收指标</w:t>
      </w:r>
      <w:r>
        <w:rPr>
          <w:rFonts w:hint="eastAsia"/>
        </w:rPr>
        <w:tab/>
      </w:r>
      <w:r>
        <w:rPr>
          <w:rFonts w:hint="eastAsia"/>
        </w:rPr>
        <w:fldChar w:fldCharType="begin"/>
      </w:r>
      <w:r>
        <w:rPr>
          <w:rFonts w:hint="eastAsia"/>
        </w:rPr>
        <w:instrText xml:space="preserve"> </w:instrText>
      </w:r>
      <w:r>
        <w:instrText xml:space="preserve">PAGEREF _Toc242692207 \h</w:instrText>
      </w:r>
      <w:r>
        <w:rPr>
          <w:rFonts w:hint="eastAsia"/>
        </w:rPr>
        <w:instrText xml:space="preserve"> </w:instrText>
      </w:r>
      <w:r>
        <w:rPr>
          <w:rFonts w:hint="eastAsia"/>
        </w:rPr>
        <w:fldChar w:fldCharType="separate"/>
      </w:r>
      <w:r>
        <w:rPr>
          <w:rFonts w:hint="eastAsia"/>
        </w:rPr>
        <w:t>59</w:t>
      </w:r>
      <w:r>
        <w:rPr>
          <w:rFonts w:hint="eastAsia"/>
        </w:rPr>
        <w:fldChar w:fldCharType="end"/>
      </w:r>
      <w:r>
        <w:rPr>
          <w:rFonts w:hint="eastAsia"/>
        </w:rPr>
        <w:fldChar w:fldCharType="end"/>
      </w:r>
    </w:p>
    <w:p w14:paraId="734C4DFD">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"_Toc242692208" </w:instrText>
      </w:r>
      <w:r>
        <w:fldChar w:fldCharType="separate"/>
      </w:r>
      <w:r>
        <w:rPr>
          <w:rStyle w:val="145"/>
        </w:rPr>
        <w:t>11.2 系统性能指标</w:t>
      </w:r>
      <w:r>
        <w:rPr>
          <w:rFonts w:hint="eastAsia"/>
        </w:rPr>
        <w:tab/>
      </w:r>
      <w:r>
        <w:rPr>
          <w:rFonts w:hint="eastAsia"/>
        </w:rPr>
        <w:fldChar w:fldCharType="begin"/>
      </w:r>
      <w:r>
        <w:rPr>
          <w:rFonts w:hint="eastAsia"/>
        </w:rPr>
        <w:instrText xml:space="preserve"> </w:instrText>
      </w:r>
      <w:r>
        <w:instrText xml:space="preserve">PAGEREF _Toc242692208 \h</w:instrText>
      </w:r>
      <w:r>
        <w:rPr>
          <w:rFonts w:hint="eastAsia"/>
        </w:rPr>
        <w:instrText xml:space="preserve"> </w:instrText>
      </w:r>
      <w:r>
        <w:rPr>
          <w:rFonts w:hint="eastAsia"/>
        </w:rPr>
        <w:fldChar w:fldCharType="separate"/>
      </w:r>
      <w:r>
        <w:rPr>
          <w:rFonts w:hint="eastAsia"/>
        </w:rPr>
        <w:t>61</w:t>
      </w:r>
      <w:r>
        <w:rPr>
          <w:rFonts w:hint="eastAsia"/>
        </w:rPr>
        <w:fldChar w:fldCharType="end"/>
      </w:r>
      <w:r>
        <w:rPr>
          <w:rFonts w:hint="eastAsia"/>
        </w:rPr>
        <w:fldChar w:fldCharType="end"/>
      </w:r>
    </w:p>
    <w:p w14:paraId="5158C717">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"_Toc242692209" </w:instrText>
      </w:r>
      <w:r>
        <w:fldChar w:fldCharType="separate"/>
      </w:r>
      <w:r>
        <w:rPr>
          <w:rStyle w:val="145"/>
        </w:rPr>
        <w:t>11.3 典型验收用例</w:t>
      </w:r>
      <w:r>
        <w:rPr>
          <w:rFonts w:hint="eastAsia"/>
        </w:rPr>
        <w:tab/>
      </w:r>
      <w:r>
        <w:rPr>
          <w:rFonts w:hint="eastAsia"/>
        </w:rPr>
        <w:fldChar w:fldCharType="begin"/>
      </w:r>
      <w:r>
        <w:rPr>
          <w:rFonts w:hint="eastAsia"/>
        </w:rPr>
        <w:instrText xml:space="preserve"> </w:instrText>
      </w:r>
      <w:r>
        <w:instrText xml:space="preserve">PAGEREF _Toc242692209 \h</w:instrText>
      </w:r>
      <w:r>
        <w:rPr>
          <w:rFonts w:hint="eastAsia"/>
        </w:rPr>
        <w:instrText xml:space="preserve"> </w:instrText>
      </w:r>
      <w:r>
        <w:rPr>
          <w:rFonts w:hint="eastAsia"/>
        </w:rPr>
        <w:fldChar w:fldCharType="separate"/>
      </w:r>
      <w:r>
        <w:rPr>
          <w:rFonts w:hint="eastAsia"/>
        </w:rPr>
        <w:t>61</w:t>
      </w:r>
      <w:r>
        <w:rPr>
          <w:rFonts w:hint="eastAsia"/>
        </w:rPr>
        <w:fldChar w:fldCharType="end"/>
      </w:r>
      <w:r>
        <w:rPr>
          <w:rFonts w:hint="eastAsia"/>
        </w:rPr>
        <w:fldChar w:fldCharType="end"/>
      </w:r>
    </w:p>
    <w:p w14:paraId="55DA91A6">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"_Toc242692210" </w:instrText>
      </w:r>
      <w:r>
        <w:fldChar w:fldCharType="separate"/>
      </w:r>
      <w:r>
        <w:rPr>
          <w:rStyle w:val="145"/>
        </w:rPr>
        <w:t>11.4 交付物清单</w:t>
      </w:r>
      <w:r>
        <w:rPr>
          <w:rFonts w:hint="eastAsia"/>
        </w:rPr>
        <w:tab/>
      </w:r>
      <w:r>
        <w:rPr>
          <w:rFonts w:hint="eastAsia"/>
        </w:rPr>
        <w:fldChar w:fldCharType="begin"/>
      </w:r>
      <w:r>
        <w:rPr>
          <w:rFonts w:hint="eastAsia"/>
        </w:rPr>
        <w:instrText xml:space="preserve"> </w:instrText>
      </w:r>
      <w:r>
        <w:instrText xml:space="preserve">PAGEREF _Toc242692210 \h</w:instrText>
      </w:r>
      <w:r>
        <w:rPr>
          <w:rFonts w:hint="eastAsia"/>
        </w:rPr>
        <w:instrText xml:space="preserve"> </w:instrText>
      </w:r>
      <w:r>
        <w:rPr>
          <w:rFonts w:hint="eastAsia"/>
        </w:rPr>
        <w:fldChar w:fldCharType="separate"/>
      </w:r>
      <w:r>
        <w:rPr>
          <w:rFonts w:hint="eastAsia"/>
        </w:rPr>
        <w:t>62</w:t>
      </w:r>
      <w:r>
        <w:rPr>
          <w:rFonts w:hint="eastAsia"/>
        </w:rPr>
        <w:fldChar w:fldCharType="end"/>
      </w:r>
      <w:r>
        <w:rPr>
          <w:rFonts w:hint="eastAsia"/>
        </w:rPr>
        <w:fldChar w:fldCharType="end"/>
      </w:r>
    </w:p>
    <w:p w14:paraId="3D127468">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"_Toc242692211" </w:instrText>
      </w:r>
      <w:r>
        <w:fldChar w:fldCharType="separate"/>
      </w:r>
      <w:r>
        <w:rPr>
          <w:rStyle w:val="145"/>
        </w:rPr>
        <w:t>11.5 验收可复现条件与交付闭环</w:t>
      </w:r>
      <w:r>
        <w:rPr>
          <w:rFonts w:hint="eastAsia"/>
        </w:rPr>
        <w:tab/>
      </w:r>
      <w:r>
        <w:rPr>
          <w:rFonts w:hint="eastAsia"/>
        </w:rPr>
        <w:fldChar w:fldCharType="begin"/>
      </w:r>
      <w:r>
        <w:rPr>
          <w:rFonts w:hint="eastAsia"/>
        </w:rPr>
        <w:instrText xml:space="preserve"> </w:instrText>
      </w:r>
      <w:r>
        <w:instrText xml:space="preserve">PAGEREF _Toc242692211 \h</w:instrText>
      </w:r>
      <w:r>
        <w:rPr>
          <w:rFonts w:hint="eastAsia"/>
        </w:rPr>
        <w:instrText xml:space="preserve"> </w:instrText>
      </w:r>
      <w:r>
        <w:rPr>
          <w:rFonts w:hint="eastAsia"/>
        </w:rPr>
        <w:fldChar w:fldCharType="separate"/>
      </w:r>
      <w:r>
        <w:rPr>
          <w:rFonts w:hint="eastAsia"/>
        </w:rPr>
        <w:t>63</w:t>
      </w:r>
      <w:r>
        <w:rPr>
          <w:rFonts w:hint="eastAsia"/>
        </w:rPr>
        <w:fldChar w:fldCharType="end"/>
      </w:r>
      <w:r>
        <w:rPr>
          <w:rFonts w:hint="eastAsia"/>
        </w:rPr>
        <w:fldChar w:fldCharType="end"/>
      </w:r>
    </w:p>
    <w:p w14:paraId="0808913A">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"_Toc242692212" </w:instrText>
      </w:r>
      <w:r>
        <w:fldChar w:fldCharType="separate"/>
      </w:r>
      <w:r>
        <w:rPr>
          <w:rStyle w:val="145"/>
        </w:rPr>
        <w:t>11.6 评测指标的计算与失败计数细则</w:t>
      </w:r>
      <w:r>
        <w:rPr>
          <w:rFonts w:hint="eastAsia"/>
        </w:rPr>
        <w:tab/>
      </w:r>
      <w:r>
        <w:rPr>
          <w:rFonts w:hint="eastAsia"/>
        </w:rPr>
        <w:fldChar w:fldCharType="begin"/>
      </w:r>
      <w:r>
        <w:rPr>
          <w:rFonts w:hint="eastAsia"/>
        </w:rPr>
        <w:instrText xml:space="preserve"> </w:instrText>
      </w:r>
      <w:r>
        <w:instrText xml:space="preserve">PAGEREF _Toc242692212 \h</w:instrText>
      </w:r>
      <w:r>
        <w:rPr>
          <w:rFonts w:hint="eastAsia"/>
        </w:rPr>
        <w:instrText xml:space="preserve"> </w:instrText>
      </w:r>
      <w:r>
        <w:rPr>
          <w:rFonts w:hint="eastAsia"/>
        </w:rPr>
        <w:fldChar w:fldCharType="separate"/>
      </w:r>
      <w:r>
        <w:rPr>
          <w:rFonts w:hint="eastAsia"/>
        </w:rPr>
        <w:t>63</w:t>
      </w:r>
      <w:r>
        <w:rPr>
          <w:rFonts w:hint="eastAsia"/>
        </w:rPr>
        <w:fldChar w:fldCharType="end"/>
      </w:r>
      <w:r>
        <w:rPr>
          <w:rFonts w:hint="eastAsia"/>
        </w:rPr>
        <w:fldChar w:fldCharType="end"/>
      </w:r>
    </w:p>
    <w:p w14:paraId="4BB81092">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"_Toc242692213" </w:instrText>
      </w:r>
      <w:r>
        <w:fldChar w:fldCharType="separate"/>
      </w:r>
      <w:r>
        <w:rPr>
          <w:rStyle w:val="145"/>
        </w:rPr>
        <w:t>11.7 工程完成与能力验收协议</w:t>
      </w:r>
      <w:r>
        <w:rPr>
          <w:rFonts w:hint="eastAsia"/>
        </w:rPr>
        <w:tab/>
      </w:r>
      <w:r>
        <w:rPr>
          <w:rFonts w:hint="eastAsia"/>
        </w:rPr>
        <w:fldChar w:fldCharType="begin"/>
      </w:r>
      <w:r>
        <w:rPr>
          <w:rFonts w:hint="eastAsia"/>
        </w:rPr>
        <w:instrText xml:space="preserve"> </w:instrText>
      </w:r>
      <w:r>
        <w:instrText xml:space="preserve">PAGEREF _Toc242692213 \h</w:instrText>
      </w:r>
      <w:r>
        <w:rPr>
          <w:rFonts w:hint="eastAsia"/>
        </w:rPr>
        <w:instrText xml:space="preserve"> </w:instrText>
      </w:r>
      <w:r>
        <w:rPr>
          <w:rFonts w:hint="eastAsia"/>
        </w:rPr>
        <w:fldChar w:fldCharType="separate"/>
      </w:r>
      <w:r>
        <w:rPr>
          <w:rFonts w:hint="eastAsia"/>
        </w:rPr>
        <w:t>63</w:t>
      </w:r>
      <w:r>
        <w:rPr>
          <w:rFonts w:hint="eastAsia"/>
        </w:rPr>
        <w:fldChar w:fldCharType="end"/>
      </w:r>
      <w:r>
        <w:rPr>
          <w:rFonts w:hint="eastAsia"/>
        </w:rPr>
        <w:fldChar w:fldCharType="end"/>
      </w:r>
    </w:p>
    <w:p w14:paraId="6F609B36">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"_Toc242692214" </w:instrText>
      </w:r>
      <w:r>
        <w:fldChar w:fldCharType="separate"/>
      </w:r>
      <w:r>
        <w:rPr>
          <w:rStyle w:val="145"/>
        </w:rPr>
        <w:t>12 风险识别与应对</w:t>
      </w:r>
      <w:r>
        <w:rPr>
          <w:rFonts w:hint="eastAsia"/>
        </w:rPr>
        <w:tab/>
      </w:r>
      <w:r>
        <w:rPr>
          <w:rFonts w:hint="eastAsia"/>
        </w:rPr>
        <w:fldChar w:fldCharType="begin"/>
      </w:r>
      <w:r>
        <w:rPr>
          <w:rFonts w:hint="eastAsia"/>
        </w:rPr>
        <w:instrText xml:space="preserve"> </w:instrText>
      </w:r>
      <w:r>
        <w:instrText xml:space="preserve">PAGEREF _Toc242692214 \h</w:instrText>
      </w:r>
      <w:r>
        <w:rPr>
          <w:rFonts w:hint="eastAsia"/>
        </w:rPr>
        <w:instrText xml:space="preserve"> </w:instrText>
      </w:r>
      <w:r>
        <w:rPr>
          <w:rFonts w:hint="eastAsia"/>
        </w:rPr>
        <w:fldChar w:fldCharType="separate"/>
      </w:r>
      <w:r>
        <w:rPr>
          <w:rFonts w:hint="eastAsia"/>
        </w:rPr>
        <w:t>64</w:t>
      </w:r>
      <w:r>
        <w:rPr>
          <w:rFonts w:hint="eastAsia"/>
        </w:rPr>
        <w:fldChar w:fldCharType="end"/>
      </w:r>
      <w:r>
        <w:rPr>
          <w:rFonts w:hint="eastAsia"/>
        </w:rPr>
        <w:fldChar w:fldCharType="end"/>
      </w:r>
    </w:p>
    <w:p w14:paraId="682F4F37">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"_Toc242692215" </w:instrText>
      </w:r>
      <w:r>
        <w:fldChar w:fldCharType="separate"/>
      </w:r>
      <w:r>
        <w:rPr>
          <w:rStyle w:val="145"/>
        </w:rPr>
        <w:t>13 待确认事项清单</w:t>
      </w:r>
      <w:r>
        <w:rPr>
          <w:rFonts w:hint="eastAsia"/>
        </w:rPr>
        <w:tab/>
      </w:r>
      <w:r>
        <w:rPr>
          <w:rFonts w:hint="eastAsia"/>
        </w:rPr>
        <w:fldChar w:fldCharType="begin"/>
      </w:r>
      <w:r>
        <w:rPr>
          <w:rFonts w:hint="eastAsia"/>
        </w:rPr>
        <w:instrText xml:space="preserve"> </w:instrText>
      </w:r>
      <w:r>
        <w:instrText xml:space="preserve">PAGEREF _Toc242692215 \h</w:instrText>
      </w:r>
      <w:r>
        <w:rPr>
          <w:rFonts w:hint="eastAsia"/>
        </w:rPr>
        <w:instrText xml:space="preserve"> </w:instrText>
      </w:r>
      <w:r>
        <w:rPr>
          <w:rFonts w:hint="eastAsia"/>
        </w:rPr>
        <w:fldChar w:fldCharType="separate"/>
      </w:r>
      <w:r>
        <w:rPr>
          <w:rFonts w:hint="eastAsia"/>
        </w:rPr>
        <w:t>65</w:t>
      </w:r>
      <w:r>
        <w:rPr>
          <w:rFonts w:hint="eastAsia"/>
        </w:rPr>
        <w:fldChar w:fldCharType="end"/>
      </w:r>
      <w:r>
        <w:rPr>
          <w:rFonts w:hint="eastAsia"/>
        </w:rPr>
        <w:fldChar w:fldCharType="end"/>
      </w:r>
    </w:p>
    <w:p w14:paraId="79FEE0B2">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"_Toc242692216" </w:instrText>
      </w:r>
      <w:r>
        <w:fldChar w:fldCharType="separate"/>
      </w:r>
      <w:r>
        <w:rPr>
          <w:rStyle w:val="145"/>
        </w:rPr>
        <w:t>13.1 部署环境类</w:t>
      </w:r>
      <w:r>
        <w:rPr>
          <w:rFonts w:hint="eastAsia"/>
        </w:rPr>
        <w:tab/>
      </w:r>
      <w:r>
        <w:rPr>
          <w:rFonts w:hint="eastAsia"/>
        </w:rPr>
        <w:fldChar w:fldCharType="begin"/>
      </w:r>
      <w:r>
        <w:rPr>
          <w:rFonts w:hint="eastAsia"/>
        </w:rPr>
        <w:instrText xml:space="preserve"> </w:instrText>
      </w:r>
      <w:r>
        <w:instrText xml:space="preserve">PAGEREF _Toc242692216 \h</w:instrText>
      </w:r>
      <w:r>
        <w:rPr>
          <w:rFonts w:hint="eastAsia"/>
        </w:rPr>
        <w:instrText xml:space="preserve"> </w:instrText>
      </w:r>
      <w:r>
        <w:rPr>
          <w:rFonts w:hint="eastAsia"/>
        </w:rPr>
        <w:fldChar w:fldCharType="separate"/>
      </w:r>
      <w:r>
        <w:rPr>
          <w:rFonts w:hint="eastAsia"/>
        </w:rPr>
        <w:t>65</w:t>
      </w:r>
      <w:r>
        <w:rPr>
          <w:rFonts w:hint="eastAsia"/>
        </w:rPr>
        <w:fldChar w:fldCharType="end"/>
      </w:r>
      <w:r>
        <w:rPr>
          <w:rFonts w:hint="eastAsia"/>
        </w:rPr>
        <w:fldChar w:fldCharType="end"/>
      </w:r>
    </w:p>
    <w:p w14:paraId="41FF0633">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"_Toc242692217" </w:instrText>
      </w:r>
      <w:r>
        <w:fldChar w:fldCharType="separate"/>
      </w:r>
      <w:r>
        <w:rPr>
          <w:rStyle w:val="145"/>
        </w:rPr>
        <w:t>13.2 技术选型类</w:t>
      </w:r>
      <w:r>
        <w:rPr>
          <w:rFonts w:hint="eastAsia"/>
        </w:rPr>
        <w:tab/>
      </w:r>
      <w:r>
        <w:rPr>
          <w:rFonts w:hint="eastAsia"/>
        </w:rPr>
        <w:fldChar w:fldCharType="begin"/>
      </w:r>
      <w:r>
        <w:rPr>
          <w:rFonts w:hint="eastAsia"/>
        </w:rPr>
        <w:instrText xml:space="preserve"> </w:instrText>
      </w:r>
      <w:r>
        <w:instrText xml:space="preserve">PAGEREF _Toc242692217 \h</w:instrText>
      </w:r>
      <w:r>
        <w:rPr>
          <w:rFonts w:hint="eastAsia"/>
        </w:rPr>
        <w:instrText xml:space="preserve"> </w:instrText>
      </w:r>
      <w:r>
        <w:rPr>
          <w:rFonts w:hint="eastAsia"/>
        </w:rPr>
        <w:fldChar w:fldCharType="separate"/>
      </w:r>
      <w:r>
        <w:rPr>
          <w:rFonts w:hint="eastAsia"/>
        </w:rPr>
        <w:t>66</w:t>
      </w:r>
      <w:r>
        <w:rPr>
          <w:rFonts w:hint="eastAsia"/>
        </w:rPr>
        <w:fldChar w:fldCharType="end"/>
      </w:r>
      <w:r>
        <w:rPr>
          <w:rFonts w:hint="eastAsia"/>
        </w:rPr>
        <w:fldChar w:fldCharType="end"/>
      </w:r>
    </w:p>
    <w:p w14:paraId="6F9D9DFA">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"_Toc242692218" </w:instrText>
      </w:r>
      <w:r>
        <w:fldChar w:fldCharType="separate"/>
      </w:r>
      <w:r>
        <w:rPr>
          <w:rStyle w:val="145"/>
        </w:rPr>
        <w:t>13.3 指标与验收类</w:t>
      </w:r>
      <w:r>
        <w:rPr>
          <w:rFonts w:hint="eastAsia"/>
        </w:rPr>
        <w:tab/>
      </w:r>
      <w:r>
        <w:rPr>
          <w:rFonts w:hint="eastAsia"/>
        </w:rPr>
        <w:fldChar w:fldCharType="begin"/>
      </w:r>
      <w:r>
        <w:rPr>
          <w:rFonts w:hint="eastAsia"/>
        </w:rPr>
        <w:instrText xml:space="preserve"> </w:instrText>
      </w:r>
      <w:r>
        <w:instrText xml:space="preserve">PAGEREF _Toc242692218 \h</w:instrText>
      </w:r>
      <w:r>
        <w:rPr>
          <w:rFonts w:hint="eastAsia"/>
        </w:rPr>
        <w:instrText xml:space="preserve"> </w:instrText>
      </w:r>
      <w:r>
        <w:rPr>
          <w:rFonts w:hint="eastAsia"/>
        </w:rPr>
        <w:fldChar w:fldCharType="separate"/>
      </w:r>
      <w:r>
        <w:rPr>
          <w:rFonts w:hint="eastAsia"/>
        </w:rPr>
        <w:t>66</w:t>
      </w:r>
      <w:r>
        <w:rPr>
          <w:rFonts w:hint="eastAsia"/>
        </w:rPr>
        <w:fldChar w:fldCharType="end"/>
      </w:r>
      <w:r>
        <w:rPr>
          <w:rFonts w:hint="eastAsia"/>
        </w:rPr>
        <w:fldChar w:fldCharType="end"/>
      </w:r>
    </w:p>
    <w:p w14:paraId="0CC27CA8">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"_Toc242692219" </w:instrText>
      </w:r>
      <w:r>
        <w:fldChar w:fldCharType="separate"/>
      </w:r>
      <w:r>
        <w:rPr>
          <w:rStyle w:val="145"/>
        </w:rPr>
        <w:t>13.4 业务规则类</w:t>
      </w:r>
      <w:r>
        <w:rPr>
          <w:rFonts w:hint="eastAsia"/>
        </w:rPr>
        <w:tab/>
      </w:r>
      <w:r>
        <w:rPr>
          <w:rFonts w:hint="eastAsia"/>
        </w:rPr>
        <w:fldChar w:fldCharType="begin"/>
      </w:r>
      <w:r>
        <w:rPr>
          <w:rFonts w:hint="eastAsia"/>
        </w:rPr>
        <w:instrText xml:space="preserve"> </w:instrText>
      </w:r>
      <w:r>
        <w:instrText xml:space="preserve">PAGEREF _Toc242692219 \h</w:instrText>
      </w:r>
      <w:r>
        <w:rPr>
          <w:rFonts w:hint="eastAsia"/>
        </w:rPr>
        <w:instrText xml:space="preserve"> </w:instrText>
      </w:r>
      <w:r>
        <w:rPr>
          <w:rFonts w:hint="eastAsia"/>
        </w:rPr>
        <w:fldChar w:fldCharType="separate"/>
      </w:r>
      <w:r>
        <w:rPr>
          <w:rFonts w:hint="eastAsia"/>
        </w:rPr>
        <w:t>67</w:t>
      </w:r>
      <w:r>
        <w:rPr>
          <w:rFonts w:hint="eastAsia"/>
        </w:rPr>
        <w:fldChar w:fldCharType="end"/>
      </w:r>
      <w:r>
        <w:rPr>
          <w:rFonts w:hint="eastAsia"/>
        </w:rPr>
        <w:fldChar w:fldCharType="end"/>
      </w:r>
    </w:p>
    <w:p w14:paraId="1C34DDD3">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"_Toc242692220" </w:instrText>
      </w:r>
      <w:r>
        <w:fldChar w:fldCharType="separate"/>
      </w:r>
      <w:r>
        <w:rPr>
          <w:rStyle w:val="145"/>
        </w:rPr>
        <w:t>13.5 新增现场与实施审核事项</w:t>
      </w:r>
      <w:r>
        <w:rPr>
          <w:rFonts w:hint="eastAsia"/>
        </w:rPr>
        <w:tab/>
      </w:r>
      <w:r>
        <w:rPr>
          <w:rFonts w:hint="eastAsia"/>
        </w:rPr>
        <w:fldChar w:fldCharType="begin"/>
      </w:r>
      <w:r>
        <w:rPr>
          <w:rFonts w:hint="eastAsia"/>
        </w:rPr>
        <w:instrText xml:space="preserve"> </w:instrText>
      </w:r>
      <w:r>
        <w:instrText xml:space="preserve">PAGEREF _Toc242692220 \h</w:instrText>
      </w:r>
      <w:r>
        <w:rPr>
          <w:rFonts w:hint="eastAsia"/>
        </w:rPr>
        <w:instrText xml:space="preserve"> </w:instrText>
      </w:r>
      <w:r>
        <w:rPr>
          <w:rFonts w:hint="eastAsia"/>
        </w:rPr>
        <w:fldChar w:fldCharType="separate"/>
      </w:r>
      <w:r>
        <w:rPr>
          <w:rFonts w:hint="eastAsia"/>
        </w:rPr>
        <w:t>68</w:t>
      </w:r>
      <w:r>
        <w:rPr>
          <w:rFonts w:hint="eastAsia"/>
        </w:rPr>
        <w:fldChar w:fldCharType="end"/>
      </w:r>
      <w:r>
        <w:rPr>
          <w:rFonts w:hint="eastAsia"/>
        </w:rPr>
        <w:fldChar w:fldCharType="end"/>
      </w:r>
    </w:p>
    <w:p w14:paraId="332EA23F">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"_Toc242692221" </w:instrText>
      </w:r>
      <w:r>
        <w:fldChar w:fldCharType="separate"/>
      </w:r>
      <w:r>
        <w:rPr>
          <w:rStyle w:val="145"/>
        </w:rPr>
        <w:t>13.6 与既有人工审核记录衔接</w:t>
      </w:r>
      <w:r>
        <w:rPr>
          <w:rFonts w:hint="eastAsia"/>
        </w:rPr>
        <w:tab/>
      </w:r>
      <w:r>
        <w:rPr>
          <w:rFonts w:hint="eastAsia"/>
        </w:rPr>
        <w:fldChar w:fldCharType="begin"/>
      </w:r>
      <w:r>
        <w:rPr>
          <w:rFonts w:hint="eastAsia"/>
        </w:rPr>
        <w:instrText xml:space="preserve"> </w:instrText>
      </w:r>
      <w:r>
        <w:instrText xml:space="preserve">PAGEREF _Toc242692221 \h</w:instrText>
      </w:r>
      <w:r>
        <w:rPr>
          <w:rFonts w:hint="eastAsia"/>
        </w:rPr>
        <w:instrText xml:space="preserve"> </w:instrText>
      </w:r>
      <w:r>
        <w:rPr>
          <w:rFonts w:hint="eastAsia"/>
        </w:rPr>
        <w:fldChar w:fldCharType="separate"/>
      </w:r>
      <w:r>
        <w:rPr>
          <w:rFonts w:hint="eastAsia"/>
        </w:rPr>
        <w:t>69</w:t>
      </w:r>
      <w:r>
        <w:rPr>
          <w:rFonts w:hint="eastAsia"/>
        </w:rPr>
        <w:fldChar w:fldCharType="end"/>
      </w:r>
      <w:r>
        <w:rPr>
          <w:rFonts w:hint="eastAsia"/>
        </w:rPr>
        <w:fldChar w:fldCharType="end"/>
      </w:r>
    </w:p>
    <w:p w14:paraId="1F132660">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"_Toc242692222" </w:instrText>
      </w:r>
      <w:r>
        <w:fldChar w:fldCharType="separate"/>
      </w:r>
      <w:r>
        <w:rPr>
          <w:rStyle w:val="145"/>
        </w:rPr>
        <w:t>13.7 审批实际核查与事项关闭证据</w:t>
      </w:r>
      <w:r>
        <w:rPr>
          <w:rFonts w:hint="eastAsia"/>
        </w:rPr>
        <w:tab/>
      </w:r>
      <w:r>
        <w:rPr>
          <w:rFonts w:hint="eastAsia"/>
        </w:rPr>
        <w:fldChar w:fldCharType="begin"/>
      </w:r>
      <w:r>
        <w:rPr>
          <w:rFonts w:hint="eastAsia"/>
        </w:rPr>
        <w:instrText xml:space="preserve"> </w:instrText>
      </w:r>
      <w:r>
        <w:instrText xml:space="preserve">PAGEREF _Toc242692222 \h</w:instrText>
      </w:r>
      <w:r>
        <w:rPr>
          <w:rFonts w:hint="eastAsia"/>
        </w:rPr>
        <w:instrText xml:space="preserve"> </w:instrText>
      </w:r>
      <w:r>
        <w:rPr>
          <w:rFonts w:hint="eastAsia"/>
        </w:rPr>
        <w:fldChar w:fldCharType="separate"/>
      </w:r>
      <w:r>
        <w:rPr>
          <w:rFonts w:hint="eastAsia"/>
        </w:rPr>
        <w:t>69</w:t>
      </w:r>
      <w:r>
        <w:rPr>
          <w:rFonts w:hint="eastAsia"/>
        </w:rPr>
        <w:fldChar w:fldCharType="end"/>
      </w:r>
      <w:r>
        <w:rPr>
          <w:rFonts w:hint="eastAsia"/>
        </w:rPr>
        <w:fldChar w:fldCharType="end"/>
      </w:r>
    </w:p>
    <w:p w14:paraId="3CB40266">
      <w:pPr>
        <w:pStyle w:val="36"/>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"_Toc242692223" </w:instrText>
      </w:r>
      <w:r>
        <w:fldChar w:fldCharType="separate"/>
      </w:r>
      <w:r>
        <w:rPr>
          <w:rStyle w:val="145"/>
        </w:rPr>
        <w:t>13.8 技术修订与实际验证状态</w:t>
      </w:r>
      <w:r>
        <w:rPr>
          <w:rFonts w:hint="eastAsia"/>
        </w:rPr>
        <w:tab/>
      </w:r>
      <w:r>
        <w:rPr>
          <w:rFonts w:hint="eastAsia"/>
        </w:rPr>
        <w:fldChar w:fldCharType="begin"/>
      </w:r>
      <w:r>
        <w:rPr>
          <w:rFonts w:hint="eastAsia"/>
        </w:rPr>
        <w:instrText xml:space="preserve"> </w:instrText>
      </w:r>
      <w:r>
        <w:instrText xml:space="preserve">PAGEREF _Toc242692223 \h</w:instrText>
      </w:r>
      <w:r>
        <w:rPr>
          <w:rFonts w:hint="eastAsia"/>
        </w:rPr>
        <w:instrText xml:space="preserve"> </w:instrText>
      </w:r>
      <w:r>
        <w:rPr>
          <w:rFonts w:hint="eastAsia"/>
        </w:rPr>
        <w:fldChar w:fldCharType="separate"/>
      </w:r>
      <w:r>
        <w:rPr>
          <w:rFonts w:hint="eastAsia"/>
        </w:rPr>
        <w:t>71</w:t>
      </w:r>
      <w:r>
        <w:rPr>
          <w:rFonts w:hint="eastAsia"/>
        </w:rPr>
        <w:fldChar w:fldCharType="end"/>
      </w:r>
      <w:r>
        <w:rPr>
          <w:rFonts w:hint="eastAsia"/>
        </w:rPr>
        <w:fldChar w:fldCharType="end"/>
      </w:r>
    </w:p>
    <w:p w14:paraId="60CCCE81">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"_Toc242692224" </w:instrText>
      </w:r>
      <w:r>
        <w:fldChar w:fldCharType="separate"/>
      </w:r>
      <w:r>
        <w:rPr>
          <w:rStyle w:val="145"/>
        </w:rPr>
        <w:t>附录 A 需求追踪概要</w:t>
      </w:r>
      <w:r>
        <w:rPr>
          <w:rFonts w:hint="eastAsia"/>
        </w:rPr>
        <w:tab/>
      </w:r>
      <w:r>
        <w:rPr>
          <w:rFonts w:hint="eastAsia"/>
        </w:rPr>
        <w:fldChar w:fldCharType="begin"/>
      </w:r>
      <w:r>
        <w:rPr>
          <w:rFonts w:hint="eastAsia"/>
        </w:rPr>
        <w:instrText xml:space="preserve"> </w:instrText>
      </w:r>
      <w:r>
        <w:instrText xml:space="preserve">PAGEREF _Toc242692224 \h</w:instrText>
      </w:r>
      <w:r>
        <w:rPr>
          <w:rFonts w:hint="eastAsia"/>
        </w:rPr>
        <w:instrText xml:space="preserve"> </w:instrText>
      </w:r>
      <w:r>
        <w:rPr>
          <w:rFonts w:hint="eastAsia"/>
        </w:rPr>
        <w:fldChar w:fldCharType="separate"/>
      </w:r>
      <w:r>
        <w:rPr>
          <w:rFonts w:hint="eastAsia"/>
        </w:rPr>
        <w:t>71</w:t>
      </w:r>
      <w:r>
        <w:rPr>
          <w:rFonts w:hint="eastAsia"/>
        </w:rPr>
        <w:fldChar w:fldCharType="end"/>
      </w:r>
      <w:r>
        <w:rPr>
          <w:rFonts w:hint="eastAsia"/>
        </w:rPr>
        <w:fldChar w:fldCharType="end"/>
      </w:r>
    </w:p>
    <w:p w14:paraId="2C1B27B2">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"_Toc242692225" </w:instrText>
      </w:r>
      <w:r>
        <w:fldChar w:fldCharType="separate"/>
      </w:r>
      <w:r>
        <w:rPr>
          <w:rStyle w:val="145"/>
        </w:rPr>
        <w:t>附录 B 上线前检查清单</w:t>
      </w:r>
      <w:r>
        <w:rPr>
          <w:rFonts w:hint="eastAsia"/>
        </w:rPr>
        <w:tab/>
      </w:r>
      <w:r>
        <w:rPr>
          <w:rFonts w:hint="eastAsia"/>
        </w:rPr>
        <w:fldChar w:fldCharType="begin"/>
      </w:r>
      <w:r>
        <w:rPr>
          <w:rFonts w:hint="eastAsia"/>
        </w:rPr>
        <w:instrText xml:space="preserve"> </w:instrText>
      </w:r>
      <w:r>
        <w:instrText xml:space="preserve">PAGEREF _Toc242692225 \h</w:instrText>
      </w:r>
      <w:r>
        <w:rPr>
          <w:rFonts w:hint="eastAsia"/>
        </w:rPr>
        <w:instrText xml:space="preserve"> </w:instrText>
      </w:r>
      <w:r>
        <w:rPr>
          <w:rFonts w:hint="eastAsia"/>
        </w:rPr>
        <w:fldChar w:fldCharType="separate"/>
      </w:r>
      <w:r>
        <w:rPr>
          <w:rFonts w:hint="eastAsia"/>
        </w:rPr>
        <w:t>72</w:t>
      </w:r>
      <w:r>
        <w:rPr>
          <w:rFonts w:hint="eastAsia"/>
        </w:rPr>
        <w:fldChar w:fldCharType="end"/>
      </w:r>
      <w:r>
        <w:rPr>
          <w:rFonts w:hint="eastAsia"/>
        </w:rPr>
        <w:fldChar w:fldCharType="end"/>
      </w:r>
    </w:p>
    <w:p w14:paraId="28CEA2AB">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"_Toc242692226" </w:instrText>
      </w:r>
      <w:r>
        <w:fldChar w:fldCharType="separate"/>
      </w:r>
      <w:r>
        <w:rPr>
          <w:rStyle w:val="145"/>
        </w:rPr>
        <w:t>附录 C 设计控制与验证追踪</w:t>
      </w:r>
      <w:r>
        <w:rPr>
          <w:rFonts w:hint="eastAsia"/>
        </w:rPr>
        <w:tab/>
      </w:r>
      <w:r>
        <w:rPr>
          <w:rFonts w:hint="eastAsia"/>
        </w:rPr>
        <w:fldChar w:fldCharType="begin"/>
      </w:r>
      <w:r>
        <w:rPr>
          <w:rFonts w:hint="eastAsia"/>
        </w:rPr>
        <w:instrText xml:space="preserve"> </w:instrText>
      </w:r>
      <w:r>
        <w:instrText xml:space="preserve">PAGEREF _Toc242692226 \h</w:instrText>
      </w:r>
      <w:r>
        <w:rPr>
          <w:rFonts w:hint="eastAsia"/>
        </w:rPr>
        <w:instrText xml:space="preserve"> </w:instrText>
      </w:r>
      <w:r>
        <w:rPr>
          <w:rFonts w:hint="eastAsia"/>
        </w:rPr>
        <w:fldChar w:fldCharType="separate"/>
      </w:r>
      <w:r>
        <w:rPr>
          <w:rFonts w:hint="eastAsia"/>
        </w:rPr>
        <w:t>72</w:t>
      </w:r>
      <w:r>
        <w:rPr>
          <w:rFonts w:hint="eastAsia"/>
        </w:rPr>
        <w:fldChar w:fldCharType="end"/>
      </w:r>
      <w:r>
        <w:rPr>
          <w:rFonts w:hint="eastAsia"/>
        </w:rPr>
        <w:fldChar w:fldCharType="end"/>
      </w:r>
    </w:p>
    <w:p w14:paraId="1A434D25">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"_Toc242692227" </w:instrText>
      </w:r>
      <w:r>
        <w:fldChar w:fldCharType="separate"/>
      </w:r>
      <w:r>
        <w:rPr>
          <w:rStyle w:val="145"/>
        </w:rPr>
        <w:t>附录 D 官方技术资料及适用边界</w:t>
      </w:r>
      <w:r>
        <w:rPr>
          <w:rFonts w:hint="eastAsia"/>
        </w:rPr>
        <w:tab/>
      </w:r>
      <w:r>
        <w:rPr>
          <w:rFonts w:hint="eastAsia"/>
        </w:rPr>
        <w:fldChar w:fldCharType="begin"/>
      </w:r>
      <w:r>
        <w:rPr>
          <w:rFonts w:hint="eastAsia"/>
        </w:rPr>
        <w:instrText xml:space="preserve"> </w:instrText>
      </w:r>
      <w:r>
        <w:instrText xml:space="preserve">PAGEREF _Toc242692227 \h</w:instrText>
      </w:r>
      <w:r>
        <w:rPr>
          <w:rFonts w:hint="eastAsia"/>
        </w:rPr>
        <w:instrText xml:space="preserve"> </w:instrText>
      </w:r>
      <w:r>
        <w:rPr>
          <w:rFonts w:hint="eastAsia"/>
        </w:rPr>
        <w:fldChar w:fldCharType="separate"/>
      </w:r>
      <w:r>
        <w:rPr>
          <w:rFonts w:hint="eastAsia"/>
        </w:rPr>
        <w:t>73</w:t>
      </w:r>
      <w:r>
        <w:rPr>
          <w:rFonts w:hint="eastAsia"/>
        </w:rPr>
        <w:fldChar w:fldCharType="end"/>
      </w:r>
      <w:r>
        <w:rPr>
          <w:rFonts w:hint="eastAsia"/>
        </w:rPr>
        <w:fldChar w:fldCharType="end"/>
      </w:r>
    </w:p>
    <w:p w14:paraId="22F341CF">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"_Toc242692228" </w:instrText>
      </w:r>
      <w:r>
        <w:fldChar w:fldCharType="separate"/>
      </w:r>
      <w:r>
        <w:rPr>
          <w:rStyle w:val="145"/>
        </w:rPr>
        <w:t>附录 E 两份文件的引用与变更控制</w:t>
      </w:r>
      <w:r>
        <w:rPr>
          <w:rFonts w:hint="eastAsia"/>
        </w:rPr>
        <w:tab/>
      </w:r>
      <w:r>
        <w:rPr>
          <w:rFonts w:hint="eastAsia"/>
        </w:rPr>
        <w:fldChar w:fldCharType="begin"/>
      </w:r>
      <w:r>
        <w:rPr>
          <w:rFonts w:hint="eastAsia"/>
        </w:rPr>
        <w:instrText xml:space="preserve"> </w:instrText>
      </w:r>
      <w:r>
        <w:instrText xml:space="preserve">PAGEREF _Toc242692228 \h</w:instrText>
      </w:r>
      <w:r>
        <w:rPr>
          <w:rFonts w:hint="eastAsia"/>
        </w:rPr>
        <w:instrText xml:space="preserve"> </w:instrText>
      </w:r>
      <w:r>
        <w:rPr>
          <w:rFonts w:hint="eastAsia"/>
        </w:rPr>
        <w:fldChar w:fldCharType="separate"/>
      </w:r>
      <w:r>
        <w:rPr>
          <w:rFonts w:hint="eastAsia"/>
        </w:rPr>
        <w:t>78</w:t>
      </w:r>
      <w:r>
        <w:rPr>
          <w:rFonts w:hint="eastAsia"/>
        </w:rPr>
        <w:fldChar w:fldCharType="end"/>
      </w:r>
      <w:r>
        <w:rPr>
          <w:rFonts w:hint="eastAsia"/>
        </w:rPr>
        <w:fldChar w:fldCharType="end"/>
      </w:r>
    </w:p>
    <w:p w14:paraId="693072F8">
      <w:pPr>
        <w:pStyle w:val="31"/>
        <w:tabs>
          <w:tab w:val="right" w:leader="dot" w:pos="962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"_Toc242692229" </w:instrText>
      </w:r>
      <w:r>
        <w:fldChar w:fldCharType="separate"/>
      </w:r>
      <w:r>
        <w:rPr>
          <w:rStyle w:val="145"/>
        </w:rPr>
        <w:t>附录 F 技术修订与验证追踪</w:t>
      </w:r>
      <w:r>
        <w:rPr>
          <w:rFonts w:hint="eastAsia"/>
        </w:rPr>
        <w:tab/>
      </w:r>
      <w:r>
        <w:rPr>
          <w:rFonts w:hint="eastAsia"/>
        </w:rPr>
        <w:fldChar w:fldCharType="begin"/>
      </w:r>
      <w:r>
        <w:rPr>
          <w:rFonts w:hint="eastAsia"/>
        </w:rPr>
        <w:instrText xml:space="preserve"> </w:instrText>
      </w:r>
      <w:r>
        <w:instrText xml:space="preserve">PAGEREF _Toc242692229 \h</w:instrText>
      </w:r>
      <w:r>
        <w:rPr>
          <w:rFonts w:hint="eastAsia"/>
        </w:rPr>
        <w:instrText xml:space="preserve"> </w:instrText>
      </w:r>
      <w:r>
        <w:rPr>
          <w:rFonts w:hint="eastAsia"/>
        </w:rPr>
        <w:fldChar w:fldCharType="separate"/>
      </w:r>
      <w:r>
        <w:rPr>
          <w:rFonts w:hint="eastAsia"/>
        </w:rPr>
        <w:t>79</w:t>
      </w:r>
      <w:r>
        <w:rPr>
          <w:rFonts w:hint="eastAsia"/>
        </w:rPr>
        <w:fldChar w:fldCharType="end"/>
      </w:r>
      <w:r>
        <w:rPr>
          <w:rFonts w:hint="eastAsia"/>
        </w:rPr>
        <w:fldChar w:fldCharType="end"/>
      </w:r>
    </w:p>
    <w:p w14:paraId="6B977F9C">
      <w:pPr>
        <w:rPr>
          <w:rFonts w:hint="eastAsia"/>
        </w:rPr>
      </w:pPr>
      <w:r>
        <w:fldChar w:fldCharType="end"/>
      </w:r>
    </w:p>
    <w:p w14:paraId="2E07636F">
      <w:pPr>
        <w:rPr>
          <w:rFonts w:hint="eastAsia"/>
        </w:rPr>
      </w:pPr>
      <w:r>
        <w:br w:type="page"/>
      </w:r>
    </w:p>
    <w:p w14:paraId="6C7E5231">
      <w:pPr>
        <w:pStyle w:val="3"/>
        <w:rPr>
          <w:rFonts w:hint="eastAsia"/>
        </w:rPr>
      </w:pPr>
      <w:bookmarkStart w:id="0" w:name="_Toc242692110"/>
      <w:bookmarkStart w:id="1" w:name="design_5001"/>
      <w:r>
        <w:t>执行摘要</w:t>
      </w:r>
      <w:bookmarkEnd w:id="0"/>
      <w:bookmarkEnd w:id="1"/>
    </w:p>
    <w:p w14:paraId="7C996963">
      <w:pPr>
        <w:rPr>
          <w:rFonts w:hint="eastAsia"/>
        </w:rPr>
      </w:pPr>
      <w:r>
        <w:t>本版与TASK-001 V1.3成对评审，保留12模块、170任务及全部源目标。依据2026年10月12日技术复核，修正候选组件、模型机制与许可、接口路径和执行依赖；补齐资源、节点语义、下载撤销及验证条件。文档修正不表示组件已选定、资源已落实或实测已通过。</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7640E3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45241CD5">
            <w:pPr>
              <w:keepNext/>
              <w:spacing w:before="60" w:after="60" w:line="264" w:lineRule="auto"/>
              <w:jc w:val="center"/>
              <w:rPr>
                <w:rFonts w:hint="eastAsia"/>
              </w:rPr>
            </w:pPr>
            <w:r>
              <w:rPr>
                <w:b/>
                <w:sz w:val="18"/>
              </w:rPr>
              <w:t>规模</w:t>
            </w:r>
          </w:p>
        </w:tc>
        <w:tc>
          <w:tcPr>
            <w:tcW w:w="3470" w:type="dxa"/>
            <w:shd w:val="clear" w:color="auto" w:fill="E2E8EF"/>
            <w:tcMar>
              <w:top w:w="75" w:type="dxa"/>
              <w:left w:w="90" w:type="dxa"/>
              <w:bottom w:w="75" w:type="dxa"/>
              <w:right w:w="90" w:type="dxa"/>
            </w:tcMar>
            <w:vAlign w:val="center"/>
          </w:tcPr>
          <w:p w14:paraId="1572FB1D">
            <w:pPr>
              <w:keepNext/>
              <w:spacing w:before="60" w:after="60" w:line="264" w:lineRule="auto"/>
              <w:rPr>
                <w:rFonts w:hint="eastAsia"/>
              </w:rPr>
            </w:pPr>
            <w:r>
              <w:rPr>
                <w:b/>
                <w:sz w:val="18"/>
              </w:rPr>
              <w:t>对象</w:t>
            </w:r>
          </w:p>
        </w:tc>
        <w:tc>
          <w:tcPr>
            <w:tcW w:w="4048" w:type="dxa"/>
            <w:shd w:val="clear" w:color="auto" w:fill="E2E8EF"/>
            <w:tcMar>
              <w:top w:w="75" w:type="dxa"/>
              <w:left w:w="90" w:type="dxa"/>
              <w:bottom w:w="75" w:type="dxa"/>
              <w:right w:w="90" w:type="dxa"/>
            </w:tcMar>
            <w:vAlign w:val="center"/>
          </w:tcPr>
          <w:p w14:paraId="771831F1">
            <w:pPr>
              <w:keepNext/>
              <w:spacing w:before="60" w:after="60" w:line="264" w:lineRule="auto"/>
              <w:rPr>
                <w:rFonts w:hint="eastAsia"/>
              </w:rPr>
            </w:pPr>
            <w:r>
              <w:rPr>
                <w:b/>
                <w:sz w:val="18"/>
              </w:rPr>
              <w:t>口径</w:t>
            </w:r>
          </w:p>
        </w:tc>
      </w:tr>
      <w:tr w14:paraId="0267E5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32610C89">
            <w:pPr>
              <w:spacing w:before="60" w:after="60" w:line="264" w:lineRule="auto"/>
              <w:jc w:val="center"/>
              <w:rPr>
                <w:rFonts w:hint="eastAsia"/>
              </w:rPr>
            </w:pPr>
            <w:r>
              <w:rPr>
                <w:sz w:val="18"/>
              </w:rPr>
              <w:t>13</w:t>
            </w:r>
          </w:p>
        </w:tc>
        <w:tc>
          <w:tcPr>
            <w:tcW w:w="3470" w:type="dxa"/>
            <w:shd w:val="clear" w:color="auto" w:fill="FFFFFF"/>
            <w:tcMar>
              <w:top w:w="75" w:type="dxa"/>
              <w:left w:w="90" w:type="dxa"/>
              <w:bottom w:w="75" w:type="dxa"/>
              <w:right w:w="90" w:type="dxa"/>
            </w:tcMar>
            <w:vAlign w:val="center"/>
          </w:tcPr>
          <w:p w14:paraId="502AB212">
            <w:pPr>
              <w:spacing w:before="60" w:after="60" w:line="264" w:lineRule="auto"/>
              <w:rPr>
                <w:rFonts w:hint="eastAsia"/>
              </w:rPr>
            </w:pPr>
            <w:r>
              <w:rPr>
                <w:sz w:val="18"/>
              </w:rPr>
              <w:t>章总体设计</w:t>
            </w:r>
          </w:p>
        </w:tc>
        <w:tc>
          <w:tcPr>
            <w:tcW w:w="4048" w:type="dxa"/>
            <w:shd w:val="clear" w:color="auto" w:fill="FFFFFF"/>
            <w:tcMar>
              <w:top w:w="75" w:type="dxa"/>
              <w:left w:w="90" w:type="dxa"/>
              <w:bottom w:w="75" w:type="dxa"/>
              <w:right w:w="90" w:type="dxa"/>
            </w:tcMar>
            <w:vAlign w:val="center"/>
          </w:tcPr>
          <w:p w14:paraId="10FE2F43">
            <w:pPr>
              <w:spacing w:before="60" w:after="60" w:line="264" w:lineRule="auto"/>
              <w:rPr>
                <w:rFonts w:hint="eastAsia"/>
              </w:rPr>
            </w:pPr>
            <w:r>
              <w:rPr>
                <w:sz w:val="18"/>
              </w:rPr>
              <w:t>保留主体结构并补充可执行设计</w:t>
            </w:r>
          </w:p>
        </w:tc>
      </w:tr>
      <w:tr w14:paraId="05112C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6D0906B">
            <w:pPr>
              <w:spacing w:before="60" w:after="60" w:line="264" w:lineRule="auto"/>
              <w:jc w:val="center"/>
              <w:rPr>
                <w:rFonts w:hint="eastAsia"/>
              </w:rPr>
            </w:pPr>
            <w:r>
              <w:rPr>
                <w:sz w:val="18"/>
              </w:rPr>
              <w:t>12</w:t>
            </w:r>
          </w:p>
        </w:tc>
        <w:tc>
          <w:tcPr>
            <w:tcW w:w="3470" w:type="dxa"/>
            <w:shd w:val="clear" w:color="auto" w:fill="F5F7FA"/>
            <w:tcMar>
              <w:top w:w="75" w:type="dxa"/>
              <w:left w:w="90" w:type="dxa"/>
              <w:bottom w:w="75" w:type="dxa"/>
              <w:right w:w="90" w:type="dxa"/>
            </w:tcMar>
            <w:vAlign w:val="center"/>
          </w:tcPr>
          <w:p w14:paraId="6A41503B">
            <w:pPr>
              <w:spacing w:before="60" w:after="60" w:line="264" w:lineRule="auto"/>
              <w:rPr>
                <w:rFonts w:hint="eastAsia"/>
              </w:rPr>
            </w:pPr>
            <w:r>
              <w:rPr>
                <w:sz w:val="18"/>
              </w:rPr>
              <w:t>个功能模块</w:t>
            </w:r>
          </w:p>
        </w:tc>
        <w:tc>
          <w:tcPr>
            <w:tcW w:w="4048" w:type="dxa"/>
            <w:shd w:val="clear" w:color="auto" w:fill="F5F7FA"/>
            <w:tcMar>
              <w:top w:w="75" w:type="dxa"/>
              <w:left w:w="90" w:type="dxa"/>
              <w:bottom w:w="75" w:type="dxa"/>
              <w:right w:w="90" w:type="dxa"/>
            </w:tcMar>
            <w:vAlign w:val="center"/>
          </w:tcPr>
          <w:p w14:paraId="66AFE5D6">
            <w:pPr>
              <w:spacing w:before="60" w:after="60" w:line="264" w:lineRule="auto"/>
              <w:rPr>
                <w:rFonts w:hint="eastAsia"/>
              </w:rPr>
            </w:pPr>
            <w:r>
              <w:rPr>
                <w:sz w:val="18"/>
              </w:rPr>
              <w:t>全部保留，分阶段交付，界面与任务多对多</w:t>
            </w:r>
          </w:p>
        </w:tc>
      </w:tr>
      <w:tr w14:paraId="2684D5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EF7D57A">
            <w:pPr>
              <w:spacing w:before="60" w:after="60" w:line="264" w:lineRule="auto"/>
              <w:jc w:val="center"/>
              <w:rPr>
                <w:rFonts w:hint="eastAsia"/>
              </w:rPr>
            </w:pPr>
            <w:r>
              <w:rPr>
                <w:sz w:val="18"/>
              </w:rPr>
              <w:t>34</w:t>
            </w:r>
          </w:p>
        </w:tc>
        <w:tc>
          <w:tcPr>
            <w:tcW w:w="3470" w:type="dxa"/>
            <w:shd w:val="clear" w:color="auto" w:fill="FFFFFF"/>
            <w:tcMar>
              <w:top w:w="75" w:type="dxa"/>
              <w:left w:w="90" w:type="dxa"/>
              <w:bottom w:w="75" w:type="dxa"/>
              <w:right w:w="90" w:type="dxa"/>
            </w:tcMar>
            <w:vAlign w:val="center"/>
          </w:tcPr>
          <w:p w14:paraId="04C594EC">
            <w:pPr>
              <w:spacing w:before="60" w:after="60" w:line="264" w:lineRule="auto"/>
              <w:rPr>
                <w:rFonts w:hint="eastAsia"/>
              </w:rPr>
            </w:pPr>
            <w:r>
              <w:rPr>
                <w:sz w:val="18"/>
              </w:rPr>
              <w:t>条算法能力线</w:t>
            </w:r>
          </w:p>
        </w:tc>
        <w:tc>
          <w:tcPr>
            <w:tcW w:w="4048" w:type="dxa"/>
            <w:shd w:val="clear" w:color="auto" w:fill="FFFFFF"/>
            <w:tcMar>
              <w:top w:w="75" w:type="dxa"/>
              <w:left w:w="90" w:type="dxa"/>
              <w:bottom w:w="75" w:type="dxa"/>
              <w:right w:w="90" w:type="dxa"/>
            </w:tcMar>
            <w:vAlign w:val="center"/>
          </w:tcPr>
          <w:p w14:paraId="2AEECEEB">
            <w:pPr>
              <w:spacing w:before="60" w:after="60" w:line="264" w:lineRule="auto"/>
              <w:rPr>
                <w:rFonts w:hint="eastAsia"/>
              </w:rPr>
            </w:pPr>
            <w:r>
              <w:rPr>
                <w:sz w:val="18"/>
              </w:rPr>
              <w:t>研发候选，不等于34项独立成果</w:t>
            </w:r>
          </w:p>
        </w:tc>
      </w:tr>
      <w:tr w14:paraId="60310B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50F21375">
            <w:pPr>
              <w:spacing w:before="60" w:after="60" w:line="264" w:lineRule="auto"/>
              <w:jc w:val="center"/>
              <w:rPr>
                <w:rFonts w:hint="eastAsia"/>
              </w:rPr>
            </w:pPr>
            <w:r>
              <w:rPr>
                <w:sz w:val="18"/>
              </w:rPr>
              <w:t>170</w:t>
            </w:r>
          </w:p>
        </w:tc>
        <w:tc>
          <w:tcPr>
            <w:tcW w:w="3470" w:type="dxa"/>
            <w:shd w:val="clear" w:color="auto" w:fill="F5F7FA"/>
            <w:tcMar>
              <w:top w:w="75" w:type="dxa"/>
              <w:left w:w="90" w:type="dxa"/>
              <w:bottom w:w="75" w:type="dxa"/>
              <w:right w:w="90" w:type="dxa"/>
            </w:tcMar>
            <w:vAlign w:val="center"/>
          </w:tcPr>
          <w:p w14:paraId="71E1449F">
            <w:pPr>
              <w:spacing w:before="60" w:after="60" w:line="264" w:lineRule="auto"/>
              <w:rPr>
                <w:rFonts w:hint="eastAsia"/>
              </w:rPr>
            </w:pPr>
            <w:r>
              <w:rPr>
                <w:sz w:val="18"/>
              </w:rPr>
              <w:t>条原任务</w:t>
            </w:r>
          </w:p>
        </w:tc>
        <w:tc>
          <w:tcPr>
            <w:tcW w:w="4048" w:type="dxa"/>
            <w:shd w:val="clear" w:color="auto" w:fill="F5F7FA"/>
            <w:tcMar>
              <w:top w:w="75" w:type="dxa"/>
              <w:left w:w="90" w:type="dxa"/>
              <w:bottom w:w="75" w:type="dxa"/>
              <w:right w:w="90" w:type="dxa"/>
            </w:tcMar>
            <w:vAlign w:val="center"/>
          </w:tcPr>
          <w:p w14:paraId="6A126EC9">
            <w:pPr>
              <w:spacing w:before="60" w:after="60" w:line="264" w:lineRule="auto"/>
              <w:rPr>
                <w:rFonts w:hint="eastAsia"/>
              </w:rPr>
            </w:pPr>
            <w:r>
              <w:rPr>
                <w:sz w:val="18"/>
              </w:rPr>
              <w:t>编号与14阶段保持，按依赖组织实施</w:t>
            </w:r>
          </w:p>
        </w:tc>
      </w:tr>
    </w:tbl>
    <w:p w14:paraId="54A38D6A">
      <w:pPr>
        <w:spacing w:after="0"/>
        <w:rPr>
          <w:rFonts w:hint="eastAsia"/>
        </w:rPr>
      </w:pPr>
    </w:p>
    <w:p w14:paraId="21750130">
      <w:pPr>
        <w:rPr>
          <w:rFonts w:hint="eastAsia"/>
        </w:rPr>
      </w:pPr>
      <w:r>
        <w:t>本方案用于统领建立代码仓库、基础框架、业务与算法并行开发、联调测试、试运行验收和版本冻结交付。系统定位为在授权数据范围内运行的辅助核查原型，采用五层架构与分层推理，分析结果必须绑定原始数据、处理过程、模型版本和人工审核记录。用户已确认保留全部12个模块及不少于3类场景，按阶段交付；当前部署环境为Linux服务器。研发方向确认不替代主管部门正式批准。</w:t>
      </w:r>
    </w:p>
    <w:p w14:paraId="20BB5493">
      <w:pPr>
        <w:rPr>
          <w:rFonts w:hint="eastAsia"/>
        </w:rPr>
      </w:pPr>
      <w:r>
        <w:t>全文使用【源资料明确】【建议】【待确认】【现场观测】四种标记。【源资料明确】仅表示现有技术资料有该内容，不表示正式申报书或主管部门已批准；【建议】是待评审的工程设计；【待确认】须由相应责任方闭环；【现场观测】是采集时事实，不代表项目独占资源、批准用途或性能保证。尚未取得正式申报书，不把研发资料称为已核实的申报依据。</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02"/>
        <w:gridCol w:w="7036"/>
      </w:tblGrid>
      <w:tr w14:paraId="466C57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602" w:type="dxa"/>
            <w:shd w:val="clear" w:color="auto" w:fill="E2E8EF"/>
            <w:tcMar>
              <w:top w:w="75" w:type="dxa"/>
              <w:left w:w="90" w:type="dxa"/>
              <w:bottom w:w="75" w:type="dxa"/>
              <w:right w:w="90" w:type="dxa"/>
            </w:tcMar>
            <w:vAlign w:val="center"/>
          </w:tcPr>
          <w:p w14:paraId="4DA83F7A">
            <w:pPr>
              <w:keepNext/>
              <w:spacing w:before="60" w:after="60" w:line="264" w:lineRule="auto"/>
              <w:jc w:val="center"/>
              <w:rPr>
                <w:rFonts w:hint="eastAsia"/>
              </w:rPr>
            </w:pPr>
            <w:r>
              <w:rPr>
                <w:b/>
                <w:sz w:val="18"/>
              </w:rPr>
              <w:t>项</w:t>
            </w:r>
          </w:p>
        </w:tc>
        <w:tc>
          <w:tcPr>
            <w:tcW w:w="7036" w:type="dxa"/>
            <w:shd w:val="clear" w:color="auto" w:fill="E2E8EF"/>
            <w:tcMar>
              <w:top w:w="75" w:type="dxa"/>
              <w:left w:w="90" w:type="dxa"/>
              <w:bottom w:w="75" w:type="dxa"/>
              <w:right w:w="90" w:type="dxa"/>
            </w:tcMar>
            <w:vAlign w:val="center"/>
          </w:tcPr>
          <w:p w14:paraId="4A980E60">
            <w:pPr>
              <w:keepNext/>
              <w:spacing w:before="60" w:after="60" w:line="264" w:lineRule="auto"/>
              <w:rPr>
                <w:rFonts w:hint="eastAsia"/>
              </w:rPr>
            </w:pPr>
            <w:r>
              <w:rPr>
                <w:b/>
                <w:sz w:val="18"/>
              </w:rPr>
              <w:t>内容</w:t>
            </w:r>
          </w:p>
        </w:tc>
      </w:tr>
      <w:tr w14:paraId="716B7E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456BBF9E">
            <w:pPr>
              <w:spacing w:before="60" w:after="60" w:line="264" w:lineRule="auto"/>
              <w:jc w:val="center"/>
              <w:rPr>
                <w:rFonts w:hint="eastAsia"/>
              </w:rPr>
            </w:pPr>
            <w:r>
              <w:rPr>
                <w:sz w:val="18"/>
              </w:rPr>
              <w:t>项目名称</w:t>
            </w:r>
          </w:p>
        </w:tc>
        <w:tc>
          <w:tcPr>
            <w:tcW w:w="7036" w:type="dxa"/>
            <w:shd w:val="clear" w:color="auto" w:fill="FFFFFF"/>
            <w:tcMar>
              <w:top w:w="75" w:type="dxa"/>
              <w:left w:w="90" w:type="dxa"/>
              <w:bottom w:w="75" w:type="dxa"/>
              <w:right w:w="90" w:type="dxa"/>
            </w:tcMar>
            <w:vAlign w:val="center"/>
          </w:tcPr>
          <w:p w14:paraId="51A2E657">
            <w:pPr>
              <w:spacing w:before="60" w:after="60" w:line="264" w:lineRule="auto"/>
              <w:rPr>
                <w:rFonts w:hint="eastAsia"/>
              </w:rPr>
            </w:pPr>
            <w:r>
              <w:rPr>
                <w:sz w:val="18"/>
              </w:rPr>
              <w:t>面向网络违法有害信息治理的短视频与图片智能识别溯源关键技术研究及应用</w:t>
            </w:r>
          </w:p>
        </w:tc>
      </w:tr>
      <w:tr w14:paraId="180B36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43E2FD74">
            <w:pPr>
              <w:spacing w:before="60" w:after="60" w:line="264" w:lineRule="auto"/>
              <w:jc w:val="center"/>
              <w:rPr>
                <w:rFonts w:hint="eastAsia"/>
              </w:rPr>
            </w:pPr>
            <w:r>
              <w:rPr>
                <w:sz w:val="18"/>
              </w:rPr>
              <w:t>文档名称</w:t>
            </w:r>
          </w:p>
        </w:tc>
        <w:tc>
          <w:tcPr>
            <w:tcW w:w="7036" w:type="dxa"/>
            <w:shd w:val="clear" w:color="auto" w:fill="F5F7FA"/>
            <w:tcMar>
              <w:top w:w="75" w:type="dxa"/>
              <w:left w:w="90" w:type="dxa"/>
              <w:bottom w:w="75" w:type="dxa"/>
              <w:right w:w="90" w:type="dxa"/>
            </w:tcMar>
            <w:vAlign w:val="center"/>
          </w:tcPr>
          <w:p w14:paraId="76222C52">
            <w:pPr>
              <w:spacing w:before="60" w:after="60" w:line="264" w:lineRule="auto"/>
              <w:rPr>
                <w:rFonts w:hint="eastAsia"/>
              </w:rPr>
            </w:pPr>
            <w:r>
              <w:rPr>
                <w:sz w:val="18"/>
              </w:rPr>
              <w:t>总体设计方案</w:t>
            </w:r>
          </w:p>
        </w:tc>
      </w:tr>
      <w:tr w14:paraId="7D87EE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012A6E3D">
            <w:pPr>
              <w:spacing w:before="60" w:after="60" w:line="264" w:lineRule="auto"/>
              <w:jc w:val="center"/>
              <w:rPr>
                <w:rFonts w:hint="eastAsia"/>
              </w:rPr>
            </w:pPr>
            <w:r>
              <w:rPr>
                <w:sz w:val="18"/>
              </w:rPr>
              <w:t>申报单位</w:t>
            </w:r>
          </w:p>
        </w:tc>
        <w:tc>
          <w:tcPr>
            <w:tcW w:w="7036" w:type="dxa"/>
            <w:shd w:val="clear" w:color="auto" w:fill="FFFFFF"/>
            <w:tcMar>
              <w:top w:w="75" w:type="dxa"/>
              <w:left w:w="90" w:type="dxa"/>
              <w:bottom w:w="75" w:type="dxa"/>
              <w:right w:w="90" w:type="dxa"/>
            </w:tcMar>
            <w:vAlign w:val="center"/>
          </w:tcPr>
          <w:p w14:paraId="53D3C05F">
            <w:pPr>
              <w:spacing w:before="60" w:after="60" w:line="264" w:lineRule="auto"/>
              <w:rPr>
                <w:rFonts w:hint="eastAsia"/>
              </w:rPr>
            </w:pPr>
            <w:r>
              <w:rPr>
                <w:sz w:val="18"/>
              </w:rPr>
              <w:t>桂林理工大学</w:t>
            </w:r>
          </w:p>
        </w:tc>
      </w:tr>
      <w:tr w14:paraId="68BF06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62E02DAB">
            <w:pPr>
              <w:spacing w:before="60" w:after="60" w:line="264" w:lineRule="auto"/>
              <w:jc w:val="center"/>
              <w:rPr>
                <w:rFonts w:hint="eastAsia"/>
              </w:rPr>
            </w:pPr>
            <w:r>
              <w:rPr>
                <w:sz w:val="18"/>
              </w:rPr>
              <w:t>项目负责人</w:t>
            </w:r>
          </w:p>
        </w:tc>
        <w:tc>
          <w:tcPr>
            <w:tcW w:w="7036" w:type="dxa"/>
            <w:shd w:val="clear" w:color="auto" w:fill="F5F7FA"/>
            <w:tcMar>
              <w:top w:w="75" w:type="dxa"/>
              <w:left w:w="90" w:type="dxa"/>
              <w:bottom w:w="75" w:type="dxa"/>
              <w:right w:w="90" w:type="dxa"/>
            </w:tcMar>
            <w:vAlign w:val="center"/>
          </w:tcPr>
          <w:p w14:paraId="4D44F02F">
            <w:pPr>
              <w:spacing w:before="60" w:after="60" w:line="264" w:lineRule="auto"/>
              <w:rPr>
                <w:rFonts w:hint="eastAsia"/>
              </w:rPr>
            </w:pPr>
            <w:r>
              <w:rPr>
                <w:sz w:val="18"/>
              </w:rPr>
              <w:t>邓昀</w:t>
            </w:r>
          </w:p>
        </w:tc>
      </w:tr>
      <w:tr w14:paraId="692D9D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036D1F63">
            <w:pPr>
              <w:spacing w:before="60" w:after="60" w:line="264" w:lineRule="auto"/>
              <w:jc w:val="center"/>
              <w:rPr>
                <w:rFonts w:hint="eastAsia"/>
              </w:rPr>
            </w:pPr>
            <w:r>
              <w:rPr>
                <w:sz w:val="18"/>
              </w:rPr>
              <w:t>建设周期</w:t>
            </w:r>
          </w:p>
        </w:tc>
        <w:tc>
          <w:tcPr>
            <w:tcW w:w="7036" w:type="dxa"/>
            <w:shd w:val="clear" w:color="auto" w:fill="FFFFFF"/>
            <w:tcMar>
              <w:top w:w="75" w:type="dxa"/>
              <w:left w:w="90" w:type="dxa"/>
              <w:bottom w:w="75" w:type="dxa"/>
              <w:right w:w="90" w:type="dxa"/>
            </w:tcMar>
            <w:vAlign w:val="center"/>
          </w:tcPr>
          <w:p w14:paraId="0C59B97D">
            <w:pPr>
              <w:spacing w:before="60" w:after="60" w:line="264" w:lineRule="auto"/>
              <w:rPr>
                <w:rFonts w:hint="eastAsia"/>
              </w:rPr>
            </w:pPr>
            <w:r>
              <w:rPr>
                <w:sz w:val="18"/>
              </w:rPr>
              <w:t>源计划2026年9月—2027年6月；正式依据及实际进度待确认</w:t>
            </w:r>
          </w:p>
        </w:tc>
      </w:tr>
      <w:tr w14:paraId="2890D5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15FDD843">
            <w:pPr>
              <w:spacing w:before="60" w:after="60" w:line="264" w:lineRule="auto"/>
              <w:jc w:val="center"/>
              <w:rPr>
                <w:rFonts w:hint="eastAsia"/>
              </w:rPr>
            </w:pPr>
            <w:r>
              <w:rPr>
                <w:sz w:val="18"/>
              </w:rPr>
              <w:t>文档版本</w:t>
            </w:r>
          </w:p>
        </w:tc>
        <w:tc>
          <w:tcPr>
            <w:tcW w:w="7036" w:type="dxa"/>
            <w:shd w:val="clear" w:color="auto" w:fill="F5F7FA"/>
            <w:tcMar>
              <w:top w:w="75" w:type="dxa"/>
              <w:left w:w="90" w:type="dxa"/>
              <w:bottom w:w="75" w:type="dxa"/>
              <w:right w:w="90" w:type="dxa"/>
            </w:tcMar>
            <w:vAlign w:val="center"/>
          </w:tcPr>
          <w:p w14:paraId="465E3E82">
            <w:pPr>
              <w:rPr>
                <w:rFonts w:hint="eastAsia"/>
              </w:rPr>
            </w:pPr>
            <w:r>
              <w:t>V1.4（DES-001）</w:t>
            </w:r>
          </w:p>
        </w:tc>
      </w:tr>
      <w:tr w14:paraId="3666EC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575F164A">
            <w:pPr>
              <w:spacing w:before="60" w:after="60" w:line="264" w:lineRule="auto"/>
              <w:jc w:val="center"/>
              <w:rPr>
                <w:rFonts w:hint="eastAsia"/>
              </w:rPr>
            </w:pPr>
            <w:r>
              <w:rPr>
                <w:sz w:val="18"/>
              </w:rPr>
              <w:t>文档状态</w:t>
            </w:r>
          </w:p>
        </w:tc>
        <w:tc>
          <w:tcPr>
            <w:tcW w:w="7036" w:type="dxa"/>
            <w:shd w:val="clear" w:color="auto" w:fill="FFFFFF"/>
            <w:tcMar>
              <w:top w:w="75" w:type="dxa"/>
              <w:left w:w="90" w:type="dxa"/>
              <w:bottom w:w="75" w:type="dxa"/>
              <w:right w:w="90" w:type="dxa"/>
            </w:tcMar>
            <w:vAlign w:val="center"/>
          </w:tcPr>
          <w:p w14:paraId="75E6E833">
            <w:pPr>
              <w:spacing w:before="60" w:after="60" w:line="264" w:lineRule="auto"/>
              <w:rPr>
                <w:rFonts w:hint="eastAsia"/>
              </w:rPr>
            </w:pPr>
            <w:r>
              <w:rPr>
                <w:sz w:val="18"/>
              </w:rPr>
              <w:t>评审稿（非批准稿）</w:t>
            </w:r>
          </w:p>
        </w:tc>
      </w:tr>
      <w:tr w14:paraId="0526DB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257D94B8">
            <w:pPr>
              <w:spacing w:before="60" w:after="60" w:line="264" w:lineRule="auto"/>
              <w:jc w:val="center"/>
              <w:rPr>
                <w:rFonts w:hint="eastAsia"/>
              </w:rPr>
            </w:pPr>
            <w:r>
              <w:rPr>
                <w:sz w:val="18"/>
              </w:rPr>
              <w:t>编制日期</w:t>
            </w:r>
          </w:p>
        </w:tc>
        <w:tc>
          <w:tcPr>
            <w:tcW w:w="7036" w:type="dxa"/>
            <w:shd w:val="clear" w:color="auto" w:fill="F5F7FA"/>
            <w:tcMar>
              <w:top w:w="75" w:type="dxa"/>
              <w:left w:w="90" w:type="dxa"/>
              <w:bottom w:w="75" w:type="dxa"/>
              <w:right w:w="90" w:type="dxa"/>
            </w:tcMar>
            <w:vAlign w:val="center"/>
          </w:tcPr>
          <w:p w14:paraId="5DBF0B71">
            <w:pPr>
              <w:spacing w:before="60" w:after="60" w:line="264" w:lineRule="auto"/>
              <w:rPr>
                <w:rFonts w:hint="eastAsia"/>
              </w:rPr>
            </w:pPr>
            <w:r>
              <w:rPr>
                <w:sz w:val="18"/>
              </w:rPr>
              <w:t>2026年10月12日</w:t>
            </w:r>
          </w:p>
        </w:tc>
      </w:tr>
      <w:tr w14:paraId="0D1F58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3EC0659E">
            <w:pPr>
              <w:spacing w:before="60" w:after="60" w:line="264" w:lineRule="auto"/>
              <w:jc w:val="center"/>
              <w:rPr>
                <w:rFonts w:hint="eastAsia"/>
              </w:rPr>
            </w:pPr>
            <w:r>
              <w:rPr>
                <w:sz w:val="18"/>
              </w:rPr>
              <w:t>依据状态</w:t>
            </w:r>
          </w:p>
        </w:tc>
        <w:tc>
          <w:tcPr>
            <w:tcW w:w="7036" w:type="dxa"/>
            <w:shd w:val="clear" w:color="auto" w:fill="FFFFFF"/>
            <w:tcMar>
              <w:top w:w="75" w:type="dxa"/>
              <w:left w:w="90" w:type="dxa"/>
              <w:bottom w:w="75" w:type="dxa"/>
              <w:right w:w="90" w:type="dxa"/>
            </w:tcMar>
            <w:vAlign w:val="center"/>
          </w:tcPr>
          <w:p w14:paraId="7607323D">
            <w:pPr>
              <w:spacing w:before="60" w:after="60" w:line="264" w:lineRule="auto"/>
              <w:rPr>
                <w:rFonts w:hint="eastAsia"/>
              </w:rPr>
            </w:pPr>
            <w:r>
              <w:rPr>
                <w:sz w:val="18"/>
              </w:rPr>
              <w:t>正式申报书、立项批复、合同 / 任务书、公安厅管理与验收要求均 待提供</w:t>
            </w:r>
          </w:p>
        </w:tc>
      </w:tr>
    </w:tbl>
    <w:p w14:paraId="0686A6AB">
      <w:pPr>
        <w:spacing w:after="0"/>
        <w:rPr>
          <w:rFonts w:hint="eastAsia"/>
        </w:rPr>
      </w:pPr>
    </w:p>
    <w:p w14:paraId="76B4AC4F">
      <w:pPr>
        <w:rPr>
          <w:rFonts w:hint="eastAsia"/>
        </w:rPr>
      </w:pPr>
      <w:r>
        <w:t>文档性质声明：本方案为评审稿，依据现有技术材料编制。当前缺少正式申报书、立项批复、合同或任务书、公安厅具体管理与验收要求及相关批准记录。本方案不代表公安厅批准、合规认证或正式验收结论，也不据以自行决定等保等级、涉密属性、验收指标或国产化要求。</w:t>
      </w:r>
    </w:p>
    <w:p w14:paraId="0C4349C4">
      <w:pPr>
        <w:pStyle w:val="3"/>
        <w:rPr>
          <w:rFonts w:hint="eastAsia"/>
        </w:rPr>
      </w:pPr>
      <w:bookmarkStart w:id="2" w:name="design_5002"/>
      <w:bookmarkStart w:id="3" w:name="_Toc242692111"/>
      <w:r>
        <w:t>文档说明</w:t>
      </w:r>
      <w:bookmarkEnd w:id="2"/>
      <w:bookmarkEnd w:id="3"/>
    </w:p>
    <w:p w14:paraId="0C718972">
      <w:pPr>
        <w:rPr>
          <w:rFonts w:hint="eastAsia"/>
        </w:rPr>
      </w:pPr>
      <w:r>
        <w:t>本章说明文档编写目的、与下游文档的关系以及全文使用的判定标记约定。</w:t>
      </w:r>
    </w:p>
    <w:p w14:paraId="7AB29874">
      <w:pPr>
        <w:pStyle w:val="4"/>
        <w:rPr>
          <w:rFonts w:hint="eastAsia"/>
        </w:rPr>
      </w:pPr>
      <w:bookmarkStart w:id="4" w:name="design_5003"/>
      <w:bookmarkStart w:id="5" w:name="_Toc242692112"/>
      <w:r>
        <w:t>编写目的</w:t>
      </w:r>
      <w:bookmarkEnd w:id="4"/>
      <w:bookmarkEnd w:id="5"/>
    </w:p>
    <w:p w14:paraId="308F8344">
      <w:pPr>
        <w:rPr>
          <w:rFonts w:hint="eastAsia"/>
        </w:rPr>
      </w:pPr>
      <w:r>
        <w:t>本方案依据现有详细设计、算法与数据资料及阶段手册，归纳总体目标并补充可执行的工程设计。它为代码仓库、契约、任务、测试和后续技术基线提供评审输入。正式申报目标及验收条款须取得批准文件后逐项映射，当前不认定本方案已成为批准基线。</w:t>
      </w:r>
    </w:p>
    <w:p w14:paraId="0CAB9B8D">
      <w:pPr>
        <w:rPr>
          <w:rFonts w:hint="eastAsia"/>
        </w:rPr>
      </w:pPr>
      <w:r>
        <w:t>本方案面向项目负责人、公安业务专家、算法研发人员、前后端工程师、测试与运维人员，作为：</w:t>
      </w:r>
    </w:p>
    <w:p w14:paraId="2E7B2D84">
      <w:pPr>
        <w:ind w:left="198"/>
        <w:rPr>
          <w:rFonts w:hint="eastAsia"/>
        </w:rPr>
      </w:pPr>
      <w:r>
        <w:t>项目组理解系统边界与建设内容的统一口径；</w:t>
      </w:r>
    </w:p>
    <w:p w14:paraId="468DEAC2">
      <w:pPr>
        <w:ind w:left="198"/>
        <w:rPr>
          <w:rFonts w:hint="eastAsia"/>
        </w:rPr>
      </w:pPr>
      <w:r>
        <w:t>与已有《详细设计实现方案》《开发任务分解书》交叉核对；本次是据这些资料归纳和补充的总体设计，不倒置其来源关系；</w:t>
      </w:r>
    </w:p>
    <w:p w14:paraId="4D73EB18">
      <w:pPr>
        <w:ind w:left="198"/>
        <w:rPr>
          <w:rFonts w:hint="eastAsia"/>
        </w:rPr>
      </w:pPr>
      <w:r>
        <w:t>技术基线确定、ADR 决策与验收指标定义的上下文来源。</w:t>
      </w:r>
    </w:p>
    <w:p w14:paraId="730ED0A8">
      <w:pPr>
        <w:pStyle w:val="4"/>
        <w:rPr>
          <w:rFonts w:hint="eastAsia"/>
        </w:rPr>
      </w:pPr>
      <w:bookmarkStart w:id="6" w:name="_Toc242692113"/>
      <w:bookmarkStart w:id="7" w:name="design_5004"/>
      <w:r>
        <w:t>三个易混阶段概念</w:t>
      </w:r>
      <w:bookmarkEnd w:id="6"/>
      <w:bookmarkEnd w:id="7"/>
    </w:p>
    <w:p w14:paraId="1A67AE2D">
      <w:pPr>
        <w:rPr>
          <w:rFonts w:hint="eastAsia"/>
        </w:rPr>
      </w:pPr>
      <w:r>
        <w:t>项目中存在三个名称相近、层级不同的"阶段"，须严格区分，避免相互替代：</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35"/>
        <w:gridCol w:w="2602"/>
        <w:gridCol w:w="2795"/>
        <w:gridCol w:w="2506"/>
      </w:tblGrid>
      <w:tr w14:paraId="0E203C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35" w:type="dxa"/>
            <w:shd w:val="clear" w:color="auto" w:fill="E2E8EF"/>
            <w:tcMar>
              <w:top w:w="75" w:type="dxa"/>
              <w:left w:w="90" w:type="dxa"/>
              <w:bottom w:w="75" w:type="dxa"/>
              <w:right w:w="90" w:type="dxa"/>
            </w:tcMar>
            <w:vAlign w:val="center"/>
          </w:tcPr>
          <w:p w14:paraId="1691B29E">
            <w:pPr>
              <w:keepNext/>
              <w:spacing w:before="60" w:after="60" w:line="264" w:lineRule="auto"/>
              <w:jc w:val="center"/>
              <w:rPr>
                <w:rFonts w:hint="eastAsia"/>
              </w:rPr>
            </w:pPr>
            <w:r>
              <w:rPr>
                <w:b/>
                <w:sz w:val="18"/>
              </w:rPr>
              <w:t>概念</w:t>
            </w:r>
          </w:p>
        </w:tc>
        <w:tc>
          <w:tcPr>
            <w:tcW w:w="2602" w:type="dxa"/>
            <w:shd w:val="clear" w:color="auto" w:fill="E2E8EF"/>
            <w:tcMar>
              <w:top w:w="75" w:type="dxa"/>
              <w:left w:w="90" w:type="dxa"/>
              <w:bottom w:w="75" w:type="dxa"/>
              <w:right w:w="90" w:type="dxa"/>
            </w:tcMar>
            <w:vAlign w:val="center"/>
          </w:tcPr>
          <w:p w14:paraId="6E7E08B3">
            <w:pPr>
              <w:keepNext/>
              <w:spacing w:before="60" w:after="60" w:line="264" w:lineRule="auto"/>
              <w:rPr>
                <w:rFonts w:hint="eastAsia"/>
              </w:rPr>
            </w:pPr>
            <w:r>
              <w:rPr>
                <w:b/>
                <w:sz w:val="18"/>
              </w:rPr>
              <w:t>目的和性质</w:t>
            </w:r>
          </w:p>
        </w:tc>
        <w:tc>
          <w:tcPr>
            <w:tcW w:w="2795" w:type="dxa"/>
            <w:shd w:val="clear" w:color="auto" w:fill="E2E8EF"/>
            <w:tcMar>
              <w:top w:w="75" w:type="dxa"/>
              <w:left w:w="90" w:type="dxa"/>
              <w:bottom w:w="75" w:type="dxa"/>
              <w:right w:w="90" w:type="dxa"/>
            </w:tcMar>
            <w:vAlign w:val="center"/>
          </w:tcPr>
          <w:p w14:paraId="7420A8CB">
            <w:pPr>
              <w:keepNext/>
              <w:spacing w:before="60" w:after="60" w:line="264" w:lineRule="auto"/>
              <w:rPr>
                <w:rFonts w:hint="eastAsia"/>
              </w:rPr>
            </w:pPr>
            <w:r>
              <w:rPr>
                <w:b/>
                <w:sz w:val="18"/>
              </w:rPr>
              <w:t>输入与产出</w:t>
            </w:r>
          </w:p>
        </w:tc>
        <w:tc>
          <w:tcPr>
            <w:tcW w:w="2506" w:type="dxa"/>
            <w:shd w:val="clear" w:color="auto" w:fill="E2E8EF"/>
            <w:tcMar>
              <w:top w:w="75" w:type="dxa"/>
              <w:left w:w="90" w:type="dxa"/>
              <w:bottom w:w="75" w:type="dxa"/>
              <w:right w:w="90" w:type="dxa"/>
            </w:tcMar>
            <w:vAlign w:val="center"/>
          </w:tcPr>
          <w:p w14:paraId="23F877FF">
            <w:pPr>
              <w:keepNext/>
              <w:spacing w:before="60" w:after="60" w:line="264" w:lineRule="auto"/>
              <w:rPr>
                <w:rFonts w:hint="eastAsia"/>
              </w:rPr>
            </w:pPr>
            <w:r>
              <w:rPr>
                <w:b/>
                <w:sz w:val="18"/>
              </w:rPr>
              <w:t>与本文关系</w:t>
            </w:r>
          </w:p>
        </w:tc>
      </w:tr>
      <w:tr w14:paraId="2D5196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05AC33A3">
            <w:pPr>
              <w:spacing w:before="60" w:after="60" w:line="264" w:lineRule="auto"/>
              <w:rPr>
                <w:rFonts w:hint="eastAsia"/>
              </w:rPr>
            </w:pPr>
            <w:r>
              <w:rPr>
                <w:sz w:val="18"/>
              </w:rPr>
              <w:t>设计环节 设计方案与任务书</w:t>
            </w:r>
          </w:p>
        </w:tc>
        <w:tc>
          <w:tcPr>
            <w:tcW w:w="2602" w:type="dxa"/>
            <w:shd w:val="clear" w:color="auto" w:fill="FFFFFF"/>
            <w:tcMar>
              <w:top w:w="75" w:type="dxa"/>
              <w:left w:w="90" w:type="dxa"/>
              <w:bottom w:w="75" w:type="dxa"/>
              <w:right w:w="90" w:type="dxa"/>
            </w:tcMar>
            <w:vAlign w:val="center"/>
          </w:tcPr>
          <w:p w14:paraId="3A45AC30">
            <w:pPr>
              <w:spacing w:before="60" w:after="60" w:line="264" w:lineRule="auto"/>
              <w:rPr>
                <w:rFonts w:hint="eastAsia"/>
              </w:rPr>
            </w:pPr>
            <w:r>
              <w:rPr>
                <w:sz w:val="18"/>
              </w:rPr>
              <w:t>研发流程的第一道环节；把申报目标转化为可据以开工的总体设计基线</w:t>
            </w:r>
          </w:p>
        </w:tc>
        <w:tc>
          <w:tcPr>
            <w:tcW w:w="2795" w:type="dxa"/>
            <w:shd w:val="clear" w:color="auto" w:fill="FFFFFF"/>
            <w:tcMar>
              <w:top w:w="75" w:type="dxa"/>
              <w:left w:w="90" w:type="dxa"/>
              <w:bottom w:w="75" w:type="dxa"/>
              <w:right w:w="90" w:type="dxa"/>
            </w:tcMar>
            <w:vAlign w:val="center"/>
          </w:tcPr>
          <w:p w14:paraId="1DEB7B37">
            <w:pPr>
              <w:spacing w:before="60" w:after="60" w:line="264" w:lineRule="auto"/>
              <w:rPr>
                <w:rFonts w:hint="eastAsia"/>
              </w:rPr>
            </w:pPr>
            <w:r>
              <w:rPr>
                <w:sz w:val="18"/>
              </w:rPr>
              <w:t>申报书、专项技术文档 → 本方案（总体设计方案）</w:t>
            </w:r>
          </w:p>
        </w:tc>
        <w:tc>
          <w:tcPr>
            <w:tcW w:w="2506" w:type="dxa"/>
            <w:shd w:val="clear" w:color="auto" w:fill="FFFFFF"/>
            <w:tcMar>
              <w:top w:w="75" w:type="dxa"/>
              <w:left w:w="90" w:type="dxa"/>
              <w:bottom w:w="75" w:type="dxa"/>
              <w:right w:w="90" w:type="dxa"/>
            </w:tcMar>
            <w:vAlign w:val="center"/>
          </w:tcPr>
          <w:p w14:paraId="6DE2B549">
            <w:pPr>
              <w:spacing w:before="60" w:after="60" w:line="264" w:lineRule="auto"/>
              <w:rPr>
                <w:rFonts w:hint="eastAsia"/>
              </w:rPr>
            </w:pPr>
            <w:r>
              <w:rPr>
                <w:sz w:val="18"/>
              </w:rPr>
              <w:t>本文档即该环节产物</w:t>
            </w:r>
          </w:p>
        </w:tc>
      </w:tr>
      <w:tr w14:paraId="4AA56E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2DFCE758">
            <w:pPr>
              <w:spacing w:before="60" w:after="60" w:line="264" w:lineRule="auto"/>
              <w:rPr>
                <w:rFonts w:hint="eastAsia"/>
              </w:rPr>
            </w:pPr>
            <w:r>
              <w:rPr>
                <w:sz w:val="18"/>
              </w:rPr>
              <w:t>协作流程 开发输入材料整理与冻结（第一阶段 24 步）</w:t>
            </w:r>
          </w:p>
        </w:tc>
        <w:tc>
          <w:tcPr>
            <w:tcW w:w="2602" w:type="dxa"/>
            <w:shd w:val="clear" w:color="auto" w:fill="F5F7FA"/>
            <w:tcMar>
              <w:top w:w="75" w:type="dxa"/>
              <w:left w:w="90" w:type="dxa"/>
              <w:bottom w:w="75" w:type="dxa"/>
              <w:right w:w="90" w:type="dxa"/>
            </w:tcMar>
            <w:vAlign w:val="center"/>
          </w:tcPr>
          <w:p w14:paraId="5A43DE41">
            <w:pPr>
              <w:spacing w:before="60" w:after="60" w:line="264" w:lineRule="auto"/>
              <w:rPr>
                <w:rFonts w:hint="eastAsia"/>
              </w:rPr>
            </w:pPr>
            <w:r>
              <w:rPr>
                <w:sz w:val="18"/>
              </w:rPr>
              <w:t>输入材料的整理与冻结流程；清点、转换、复核、冻结开发输入材料</w:t>
            </w:r>
          </w:p>
        </w:tc>
        <w:tc>
          <w:tcPr>
            <w:tcW w:w="2795" w:type="dxa"/>
            <w:shd w:val="clear" w:color="auto" w:fill="F5F7FA"/>
            <w:tcMar>
              <w:top w:w="75" w:type="dxa"/>
              <w:left w:w="90" w:type="dxa"/>
              <w:bottom w:w="75" w:type="dxa"/>
              <w:right w:w="90" w:type="dxa"/>
            </w:tcMar>
            <w:vAlign w:val="center"/>
          </w:tcPr>
          <w:p w14:paraId="78B241CC">
            <w:pPr>
              <w:spacing w:before="60" w:after="60" w:line="264" w:lineRule="auto"/>
              <w:rPr>
                <w:rFonts w:hint="eastAsia"/>
              </w:rPr>
            </w:pPr>
            <w:r>
              <w:rPr>
                <w:sz w:val="18"/>
              </w:rPr>
              <w:t>8  份来源文档 → 冻结后的输入材料基线、 AGENTS  规则</w:t>
            </w:r>
          </w:p>
        </w:tc>
        <w:tc>
          <w:tcPr>
            <w:tcW w:w="2506" w:type="dxa"/>
            <w:shd w:val="clear" w:color="auto" w:fill="F5F7FA"/>
            <w:tcMar>
              <w:top w:w="75" w:type="dxa"/>
              <w:left w:w="90" w:type="dxa"/>
              <w:bottom w:w="75" w:type="dxa"/>
              <w:right w:w="90" w:type="dxa"/>
            </w:tcMar>
            <w:vAlign w:val="center"/>
          </w:tcPr>
          <w:p w14:paraId="6993154F">
            <w:pPr>
              <w:spacing w:before="60" w:after="60" w:line="264" w:lineRule="auto"/>
              <w:rPr>
                <w:rFonts w:hint="eastAsia"/>
              </w:rPr>
            </w:pPr>
            <w:r>
              <w:rPr>
                <w:sz w:val="18"/>
              </w:rPr>
              <w:t>本方案 不等于 该流程已完成</w:t>
            </w:r>
          </w:p>
        </w:tc>
      </w:tr>
      <w:tr w14:paraId="111331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47913AA0">
            <w:pPr>
              <w:spacing w:before="60" w:after="60" w:line="264" w:lineRule="auto"/>
              <w:rPr>
                <w:rFonts w:hint="eastAsia"/>
              </w:rPr>
            </w:pPr>
            <w:r>
              <w:rPr>
                <w:sz w:val="18"/>
              </w:rPr>
              <w:t>建设周期 基础平台与数据体系（2026.09—2026.11）</w:t>
            </w:r>
          </w:p>
        </w:tc>
        <w:tc>
          <w:tcPr>
            <w:tcW w:w="2602" w:type="dxa"/>
            <w:shd w:val="clear" w:color="auto" w:fill="FFFFFF"/>
            <w:tcMar>
              <w:top w:w="75" w:type="dxa"/>
              <w:left w:w="90" w:type="dxa"/>
              <w:bottom w:w="75" w:type="dxa"/>
              <w:right w:w="90" w:type="dxa"/>
            </w:tcMar>
            <w:vAlign w:val="center"/>
          </w:tcPr>
          <w:p w14:paraId="2982F1CE">
            <w:pPr>
              <w:spacing w:before="60" w:after="60" w:line="264" w:lineRule="auto"/>
              <w:rPr>
                <w:rFonts w:hint="eastAsia"/>
              </w:rPr>
            </w:pPr>
            <w:r>
              <w:rPr>
                <w:sz w:val="18"/>
              </w:rPr>
              <w:t>项目建设周期中的一个时间段；完成需求基线、数据模型、上传、预处理、初筛等</w:t>
            </w:r>
          </w:p>
        </w:tc>
        <w:tc>
          <w:tcPr>
            <w:tcW w:w="2795" w:type="dxa"/>
            <w:shd w:val="clear" w:color="auto" w:fill="FFFFFF"/>
            <w:tcMar>
              <w:top w:w="75" w:type="dxa"/>
              <w:left w:w="90" w:type="dxa"/>
              <w:bottom w:w="75" w:type="dxa"/>
              <w:right w:w="90" w:type="dxa"/>
            </w:tcMar>
            <w:vAlign w:val="center"/>
          </w:tcPr>
          <w:p w14:paraId="1F8331F9">
            <w:pPr>
              <w:spacing w:before="60" w:after="60" w:line="264" w:lineRule="auto"/>
              <w:rPr>
                <w:rFonts w:hint="eastAsia"/>
              </w:rPr>
            </w:pPr>
            <w:r>
              <w:rPr>
                <w:sz w:val="18"/>
              </w:rPr>
              <w:t>冻结后的输入基线 → 阶段一可运行系统</w:t>
            </w:r>
          </w:p>
        </w:tc>
        <w:tc>
          <w:tcPr>
            <w:tcW w:w="2506" w:type="dxa"/>
            <w:shd w:val="clear" w:color="auto" w:fill="FFFFFF"/>
            <w:tcMar>
              <w:top w:w="75" w:type="dxa"/>
              <w:left w:w="90" w:type="dxa"/>
              <w:bottom w:w="75" w:type="dxa"/>
              <w:right w:w="90" w:type="dxa"/>
            </w:tcMar>
            <w:vAlign w:val="center"/>
          </w:tcPr>
          <w:p w14:paraId="0720D189">
            <w:pPr>
              <w:spacing w:before="60" w:after="60" w:line="264" w:lineRule="auto"/>
              <w:rPr>
                <w:rFonts w:hint="eastAsia"/>
              </w:rPr>
            </w:pPr>
            <w:r>
              <w:rPr>
                <w:sz w:val="18"/>
              </w:rPr>
              <w:t>本方案为其上游设计依据</w:t>
            </w:r>
          </w:p>
        </w:tc>
      </w:tr>
    </w:tbl>
    <w:p w14:paraId="285D5AA7">
      <w:pPr>
        <w:spacing w:after="0"/>
        <w:rPr>
          <w:rFonts w:hint="eastAsia"/>
        </w:rPr>
      </w:pPr>
    </w:p>
    <w:p w14:paraId="206B89E4">
      <w:pPr>
        <w:rPr>
          <w:rFonts w:hint="eastAsia"/>
        </w:rPr>
      </w:pPr>
      <w:r>
        <w:t>关键区分：</w:t>
      </w:r>
    </w:p>
    <w:p w14:paraId="5895C5C5">
      <w:pPr>
        <w:ind w:left="198"/>
        <w:rPr>
          <w:rFonts w:hint="eastAsia"/>
        </w:rPr>
      </w:pPr>
      <w:r>
        <w:t>设计环节产出总体设计与任务安排；24步流程整理并复核开发输入；建设周期内完成系统实现。输入整理与技术基线可迭代核对，正式业务编码以前置材料和技术决策获准为条件，不将三者机械等同于已经完成的串行阶段。</w:t>
      </w:r>
    </w:p>
    <w:p w14:paraId="04D0FD86">
      <w:pPr>
        <w:ind w:left="198"/>
        <w:rPr>
          <w:rFonts w:hint="eastAsia"/>
        </w:rPr>
      </w:pPr>
      <w:r>
        <w:t>本方案完成不等于24 步材料整理已经完成。材料整理的执行情况需以该流程自身的复核记录为准。</w:t>
      </w:r>
    </w:p>
    <w:p w14:paraId="609AA0D2">
      <w:pPr>
        <w:ind w:left="198"/>
        <w:rPr>
          <w:rFonts w:hint="eastAsia"/>
        </w:rPr>
      </w:pPr>
      <w:r>
        <w:t>本文档不使用"第一阶段已完成"一类表述；涉及项目进度的陈述一律标注确认状态。</w:t>
      </w:r>
    </w:p>
    <w:p w14:paraId="27187966">
      <w:pPr>
        <w:pStyle w:val="4"/>
        <w:rPr>
          <w:rFonts w:hint="eastAsia"/>
        </w:rPr>
      </w:pPr>
      <w:bookmarkStart w:id="8" w:name="design_5005"/>
      <w:bookmarkStart w:id="9" w:name="_Toc242692114"/>
      <w:r>
        <w:t>与其他文档的关系</w:t>
      </w:r>
      <w:bookmarkEnd w:id="8"/>
      <w:bookmarkEnd w:id="9"/>
    </w:p>
    <w:p w14:paraId="70F6011D">
      <w:pPr>
        <w:rPr>
          <w:rFonts w:hint="eastAsia"/>
        </w:rPr>
      </w:pPr>
      <w:r>
        <w:t>本方案不替代已有专项文档，而是提取其总体骨架并明确相互衔接关系。下表记录文件名、正文版本、确认状态：</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084"/>
        <w:gridCol w:w="1542"/>
        <w:gridCol w:w="1157"/>
        <w:gridCol w:w="1253"/>
        <w:gridCol w:w="2602"/>
      </w:tblGrid>
      <w:tr w14:paraId="71DBED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084" w:type="dxa"/>
            <w:shd w:val="clear" w:color="auto" w:fill="E2E8EF"/>
            <w:tcMar>
              <w:top w:w="75" w:type="dxa"/>
              <w:left w:w="90" w:type="dxa"/>
              <w:bottom w:w="75" w:type="dxa"/>
              <w:right w:w="90" w:type="dxa"/>
            </w:tcMar>
            <w:vAlign w:val="center"/>
          </w:tcPr>
          <w:p w14:paraId="2895A52E">
            <w:pPr>
              <w:keepNext/>
              <w:spacing w:before="60" w:after="60" w:line="264" w:lineRule="auto"/>
              <w:jc w:val="center"/>
              <w:rPr>
                <w:rFonts w:hint="eastAsia"/>
              </w:rPr>
            </w:pPr>
            <w:r>
              <w:rPr>
                <w:b/>
                <w:sz w:val="18"/>
              </w:rPr>
              <w:t>引用文件（文件名）</w:t>
            </w:r>
          </w:p>
        </w:tc>
        <w:tc>
          <w:tcPr>
            <w:tcW w:w="1542" w:type="dxa"/>
            <w:shd w:val="clear" w:color="auto" w:fill="E2E8EF"/>
            <w:tcMar>
              <w:top w:w="75" w:type="dxa"/>
              <w:left w:w="90" w:type="dxa"/>
              <w:bottom w:w="75" w:type="dxa"/>
              <w:right w:w="90" w:type="dxa"/>
            </w:tcMar>
            <w:vAlign w:val="center"/>
          </w:tcPr>
          <w:p w14:paraId="0FEEA211">
            <w:pPr>
              <w:keepNext/>
              <w:spacing w:before="60" w:after="60" w:line="264" w:lineRule="auto"/>
              <w:rPr>
                <w:rFonts w:hint="eastAsia"/>
              </w:rPr>
            </w:pPr>
            <w:r>
              <w:rPr>
                <w:b/>
                <w:sz w:val="18"/>
              </w:rPr>
              <w:t>正文版本</w:t>
            </w:r>
          </w:p>
        </w:tc>
        <w:tc>
          <w:tcPr>
            <w:tcW w:w="1157" w:type="dxa"/>
            <w:shd w:val="clear" w:color="auto" w:fill="E2E8EF"/>
            <w:tcMar>
              <w:top w:w="75" w:type="dxa"/>
              <w:left w:w="90" w:type="dxa"/>
              <w:bottom w:w="75" w:type="dxa"/>
              <w:right w:w="90" w:type="dxa"/>
            </w:tcMar>
            <w:vAlign w:val="center"/>
          </w:tcPr>
          <w:p w14:paraId="50CC1D2C">
            <w:pPr>
              <w:keepNext/>
              <w:spacing w:before="60" w:after="60" w:line="264" w:lineRule="auto"/>
              <w:rPr>
                <w:rFonts w:hint="eastAsia"/>
              </w:rPr>
            </w:pPr>
            <w:r>
              <w:rPr>
                <w:b/>
                <w:sz w:val="18"/>
              </w:rPr>
              <w:t>日期</w:t>
            </w:r>
          </w:p>
        </w:tc>
        <w:tc>
          <w:tcPr>
            <w:tcW w:w="1253" w:type="dxa"/>
            <w:shd w:val="clear" w:color="auto" w:fill="E2E8EF"/>
            <w:tcMar>
              <w:top w:w="75" w:type="dxa"/>
              <w:left w:w="90" w:type="dxa"/>
              <w:bottom w:w="75" w:type="dxa"/>
              <w:right w:w="90" w:type="dxa"/>
            </w:tcMar>
            <w:vAlign w:val="center"/>
          </w:tcPr>
          <w:p w14:paraId="41880743">
            <w:pPr>
              <w:keepNext/>
              <w:spacing w:before="60" w:after="60" w:line="264" w:lineRule="auto"/>
              <w:rPr>
                <w:rFonts w:hint="eastAsia"/>
              </w:rPr>
            </w:pPr>
            <w:r>
              <w:rPr>
                <w:b/>
                <w:sz w:val="18"/>
              </w:rPr>
              <w:t>确认状态</w:t>
            </w:r>
          </w:p>
        </w:tc>
        <w:tc>
          <w:tcPr>
            <w:tcW w:w="2602" w:type="dxa"/>
            <w:shd w:val="clear" w:color="auto" w:fill="E2E8EF"/>
            <w:tcMar>
              <w:top w:w="75" w:type="dxa"/>
              <w:left w:w="90" w:type="dxa"/>
              <w:bottom w:w="75" w:type="dxa"/>
              <w:right w:w="90" w:type="dxa"/>
            </w:tcMar>
            <w:vAlign w:val="center"/>
          </w:tcPr>
          <w:p w14:paraId="1A8B6CDC">
            <w:pPr>
              <w:keepNext/>
              <w:spacing w:before="60" w:after="60" w:line="264" w:lineRule="auto"/>
              <w:rPr>
                <w:rFonts w:hint="eastAsia"/>
              </w:rPr>
            </w:pPr>
            <w:r>
              <w:rPr>
                <w:b/>
                <w:sz w:val="18"/>
              </w:rPr>
              <w:t>与本方案的关系</w:t>
            </w:r>
          </w:p>
        </w:tc>
      </w:tr>
      <w:tr w14:paraId="7A0B3C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84" w:type="dxa"/>
            <w:shd w:val="clear" w:color="auto" w:fill="FFFFFF"/>
            <w:tcMar>
              <w:top w:w="75" w:type="dxa"/>
              <w:left w:w="90" w:type="dxa"/>
              <w:bottom w:w="75" w:type="dxa"/>
              <w:right w:w="90" w:type="dxa"/>
            </w:tcMar>
            <w:vAlign w:val="center"/>
          </w:tcPr>
          <w:p w14:paraId="1D2EFB62">
            <w:pPr>
              <w:spacing w:before="60" w:after="60" w:line="264" w:lineRule="auto"/>
              <w:rPr>
                <w:rFonts w:hint="eastAsia"/>
              </w:rPr>
            </w:pPr>
            <w:r>
              <w:rPr>
                <w:sz w:val="18"/>
              </w:rPr>
              <w:t>面向网络违法有害信息治理的短视频与图片智能识别溯源系统详细设计实现方案V2.docx</w:t>
            </w:r>
          </w:p>
        </w:tc>
        <w:tc>
          <w:tcPr>
            <w:tcW w:w="1542" w:type="dxa"/>
            <w:shd w:val="clear" w:color="auto" w:fill="FFFFFF"/>
            <w:tcMar>
              <w:top w:w="75" w:type="dxa"/>
              <w:left w:w="90" w:type="dxa"/>
              <w:bottom w:w="75" w:type="dxa"/>
              <w:right w:w="90" w:type="dxa"/>
            </w:tcMar>
            <w:vAlign w:val="center"/>
          </w:tcPr>
          <w:p w14:paraId="2E6EA15D">
            <w:pPr>
              <w:spacing w:before="60" w:after="60" w:line="264" w:lineRule="auto"/>
              <w:rPr>
                <w:rFonts w:hint="eastAsia"/>
              </w:rPr>
            </w:pPr>
            <w:r>
              <w:rPr>
                <w:sz w:val="18"/>
              </w:rPr>
              <w:t>文件名V2／正文基本信息V1.0</w:t>
            </w:r>
          </w:p>
        </w:tc>
        <w:tc>
          <w:tcPr>
            <w:tcW w:w="1157" w:type="dxa"/>
            <w:shd w:val="clear" w:color="auto" w:fill="FFFFFF"/>
            <w:tcMar>
              <w:top w:w="75" w:type="dxa"/>
              <w:left w:w="90" w:type="dxa"/>
              <w:bottom w:w="75" w:type="dxa"/>
              <w:right w:w="90" w:type="dxa"/>
            </w:tcMar>
            <w:vAlign w:val="center"/>
          </w:tcPr>
          <w:p w14:paraId="6531408E">
            <w:pPr>
              <w:spacing w:before="60" w:after="60" w:line="264" w:lineRule="auto"/>
              <w:rPr>
                <w:rFonts w:hint="eastAsia"/>
              </w:rPr>
            </w:pPr>
            <w:r>
              <w:rPr>
                <w:sz w:val="18"/>
              </w:rPr>
              <w:t>正文2026年9月</w:t>
            </w:r>
          </w:p>
        </w:tc>
        <w:tc>
          <w:tcPr>
            <w:tcW w:w="1253" w:type="dxa"/>
            <w:shd w:val="clear" w:color="auto" w:fill="FFFFFF"/>
            <w:tcMar>
              <w:top w:w="75" w:type="dxa"/>
              <w:left w:w="90" w:type="dxa"/>
              <w:bottom w:w="75" w:type="dxa"/>
              <w:right w:w="90" w:type="dxa"/>
            </w:tcMar>
            <w:vAlign w:val="center"/>
          </w:tcPr>
          <w:p w14:paraId="2D866446">
            <w:pPr>
              <w:spacing w:before="60" w:after="60" w:line="264" w:lineRule="auto"/>
              <w:rPr>
                <w:rFonts w:hint="eastAsia"/>
              </w:rPr>
            </w:pPr>
            <w:r>
              <w:rPr>
                <w:sz w:val="18"/>
              </w:rPr>
              <w:t>正式版本待确认</w:t>
            </w:r>
          </w:p>
        </w:tc>
        <w:tc>
          <w:tcPr>
            <w:tcW w:w="2602" w:type="dxa"/>
            <w:shd w:val="clear" w:color="auto" w:fill="FFFFFF"/>
            <w:tcMar>
              <w:top w:w="75" w:type="dxa"/>
              <w:left w:w="90" w:type="dxa"/>
              <w:bottom w:w="75" w:type="dxa"/>
              <w:right w:w="90" w:type="dxa"/>
            </w:tcMar>
            <w:vAlign w:val="center"/>
          </w:tcPr>
          <w:p w14:paraId="17C19F5C">
            <w:pPr>
              <w:spacing w:before="60" w:after="60" w:line="264" w:lineRule="auto"/>
              <w:rPr>
                <w:rFonts w:hint="eastAsia"/>
              </w:rPr>
            </w:pPr>
            <w:r>
              <w:rPr>
                <w:sz w:val="18"/>
              </w:rPr>
              <w:t>本次主要内容来源，与总体方案交叉核对</w:t>
            </w:r>
          </w:p>
        </w:tc>
      </w:tr>
      <w:tr w14:paraId="0B3FA0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84" w:type="dxa"/>
            <w:shd w:val="clear" w:color="auto" w:fill="F5F7FA"/>
            <w:tcMar>
              <w:top w:w="75" w:type="dxa"/>
              <w:left w:w="90" w:type="dxa"/>
              <w:bottom w:w="75" w:type="dxa"/>
              <w:right w:w="90" w:type="dxa"/>
            </w:tcMar>
            <w:vAlign w:val="center"/>
          </w:tcPr>
          <w:p w14:paraId="1C153270">
            <w:pPr>
              <w:spacing w:before="60" w:after="60" w:line="264" w:lineRule="auto"/>
              <w:rPr>
                <w:rFonts w:hint="eastAsia"/>
              </w:rPr>
            </w:pPr>
            <w:r>
              <w:rPr>
                <w:sz w:val="18"/>
              </w:rPr>
              <w:t>短视频与图片智能识别溯源系统开发任务分解书 V2.docx</w:t>
            </w:r>
          </w:p>
        </w:tc>
        <w:tc>
          <w:tcPr>
            <w:tcW w:w="1542" w:type="dxa"/>
            <w:shd w:val="clear" w:color="auto" w:fill="F5F7FA"/>
            <w:tcMar>
              <w:top w:w="75" w:type="dxa"/>
              <w:left w:w="90" w:type="dxa"/>
              <w:bottom w:w="75" w:type="dxa"/>
              <w:right w:w="90" w:type="dxa"/>
            </w:tcMar>
            <w:vAlign w:val="center"/>
          </w:tcPr>
          <w:p w14:paraId="743CABDB">
            <w:pPr>
              <w:spacing w:before="60" w:after="60" w:line="264" w:lineRule="auto"/>
              <w:rPr>
                <w:rFonts w:hint="eastAsia"/>
              </w:rPr>
            </w:pPr>
            <w:r>
              <w:rPr>
                <w:sz w:val="18"/>
              </w:rPr>
              <w:t>文件名  V2 /  正文封面标  V1.0</w:t>
            </w:r>
          </w:p>
        </w:tc>
        <w:tc>
          <w:tcPr>
            <w:tcW w:w="1157" w:type="dxa"/>
            <w:shd w:val="clear" w:color="auto" w:fill="F5F7FA"/>
            <w:tcMar>
              <w:top w:w="75" w:type="dxa"/>
              <w:left w:w="90" w:type="dxa"/>
              <w:bottom w:w="75" w:type="dxa"/>
              <w:right w:w="90" w:type="dxa"/>
            </w:tcMar>
            <w:vAlign w:val="center"/>
          </w:tcPr>
          <w:p w14:paraId="5699E11A">
            <w:pPr>
              <w:spacing w:before="60" w:after="60" w:line="264" w:lineRule="auto"/>
              <w:rPr>
                <w:rFonts w:hint="eastAsia"/>
              </w:rPr>
            </w:pPr>
            <w:r>
              <w:rPr>
                <w:sz w:val="18"/>
              </w:rPr>
              <w:t>正文2026年9月</w:t>
            </w:r>
          </w:p>
        </w:tc>
        <w:tc>
          <w:tcPr>
            <w:tcW w:w="1253" w:type="dxa"/>
            <w:shd w:val="clear" w:color="auto" w:fill="F5F7FA"/>
            <w:tcMar>
              <w:top w:w="75" w:type="dxa"/>
              <w:left w:w="90" w:type="dxa"/>
              <w:bottom w:w="75" w:type="dxa"/>
              <w:right w:w="90" w:type="dxa"/>
            </w:tcMar>
            <w:vAlign w:val="center"/>
          </w:tcPr>
          <w:p w14:paraId="685D75B0">
            <w:pPr>
              <w:spacing w:before="60" w:after="60" w:line="264" w:lineRule="auto"/>
              <w:rPr>
                <w:rFonts w:hint="eastAsia"/>
              </w:rPr>
            </w:pPr>
            <w:r>
              <w:rPr>
                <w:sz w:val="18"/>
              </w:rPr>
              <w:t>版本差异待核实</w:t>
            </w:r>
          </w:p>
        </w:tc>
        <w:tc>
          <w:tcPr>
            <w:tcW w:w="2602" w:type="dxa"/>
            <w:shd w:val="clear" w:color="auto" w:fill="F5F7FA"/>
            <w:tcMar>
              <w:top w:w="75" w:type="dxa"/>
              <w:left w:w="90" w:type="dxa"/>
              <w:bottom w:w="75" w:type="dxa"/>
              <w:right w:w="90" w:type="dxa"/>
            </w:tcMar>
            <w:vAlign w:val="center"/>
          </w:tcPr>
          <w:p w14:paraId="6478D992">
            <w:pPr>
              <w:spacing w:before="60" w:after="60" w:line="264" w:lineRule="auto"/>
              <w:rPr>
                <w:rFonts w:hint="eastAsia"/>
              </w:rPr>
            </w:pPr>
            <w:r>
              <w:rPr>
                <w:sz w:val="18"/>
              </w:rPr>
              <w:t>本方案实施计划的执行级拆解（ T001—T170 ）</w:t>
            </w:r>
          </w:p>
        </w:tc>
      </w:tr>
      <w:tr w14:paraId="1E2588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84" w:type="dxa"/>
            <w:shd w:val="clear" w:color="auto" w:fill="FFFFFF"/>
            <w:tcMar>
              <w:top w:w="75" w:type="dxa"/>
              <w:left w:w="90" w:type="dxa"/>
              <w:bottom w:w="75" w:type="dxa"/>
              <w:right w:w="90" w:type="dxa"/>
            </w:tcMar>
            <w:vAlign w:val="center"/>
          </w:tcPr>
          <w:p w14:paraId="23091F2F">
            <w:pPr>
              <w:spacing w:before="60" w:after="60" w:line="264" w:lineRule="auto"/>
              <w:rPr>
                <w:rFonts w:hint="eastAsia"/>
              </w:rPr>
            </w:pPr>
            <w:r>
              <w:rPr>
                <w:sz w:val="18"/>
              </w:rPr>
              <w:t>短视频与图片智能识别溯源系统算法模型推荐清单 .docx</w:t>
            </w:r>
          </w:p>
        </w:tc>
        <w:tc>
          <w:tcPr>
            <w:tcW w:w="1542" w:type="dxa"/>
            <w:shd w:val="clear" w:color="auto" w:fill="FFFFFF"/>
            <w:tcMar>
              <w:top w:w="75" w:type="dxa"/>
              <w:left w:w="90" w:type="dxa"/>
              <w:bottom w:w="75" w:type="dxa"/>
              <w:right w:w="90" w:type="dxa"/>
            </w:tcMar>
            <w:vAlign w:val="center"/>
          </w:tcPr>
          <w:p w14:paraId="2FFE1CD3">
            <w:pPr>
              <w:spacing w:before="60" w:after="60" w:line="264" w:lineRule="auto"/>
              <w:rPr>
                <w:rFonts w:hint="eastAsia"/>
              </w:rPr>
            </w:pPr>
            <w:r>
              <w:rPr>
                <w:sz w:val="18"/>
              </w:rPr>
              <w:t>V1.0</w:t>
            </w:r>
          </w:p>
        </w:tc>
        <w:tc>
          <w:tcPr>
            <w:tcW w:w="1157" w:type="dxa"/>
            <w:shd w:val="clear" w:color="auto" w:fill="FFFFFF"/>
            <w:tcMar>
              <w:top w:w="75" w:type="dxa"/>
              <w:left w:w="90" w:type="dxa"/>
              <w:bottom w:w="75" w:type="dxa"/>
              <w:right w:w="90" w:type="dxa"/>
            </w:tcMar>
            <w:vAlign w:val="center"/>
          </w:tcPr>
          <w:p w14:paraId="42A4A0D2">
            <w:pPr>
              <w:spacing w:before="60" w:after="60" w:line="264" w:lineRule="auto"/>
              <w:rPr>
                <w:rFonts w:hint="eastAsia"/>
              </w:rPr>
            </w:pPr>
            <w:r>
              <w:rPr>
                <w:sz w:val="18"/>
              </w:rPr>
              <w:t>待核实</w:t>
            </w:r>
          </w:p>
        </w:tc>
        <w:tc>
          <w:tcPr>
            <w:tcW w:w="1253" w:type="dxa"/>
            <w:shd w:val="clear" w:color="auto" w:fill="FFFFFF"/>
            <w:tcMar>
              <w:top w:w="75" w:type="dxa"/>
              <w:left w:w="90" w:type="dxa"/>
              <w:bottom w:w="75" w:type="dxa"/>
              <w:right w:w="90" w:type="dxa"/>
            </w:tcMar>
            <w:vAlign w:val="center"/>
          </w:tcPr>
          <w:p w14:paraId="40BA6DC8">
            <w:pPr>
              <w:spacing w:before="60" w:after="60" w:line="264" w:lineRule="auto"/>
              <w:rPr>
                <w:rFonts w:hint="eastAsia"/>
              </w:rPr>
            </w:pPr>
            <w:r>
              <w:rPr>
                <w:sz w:val="18"/>
              </w:rPr>
              <w:t>未确认</w:t>
            </w:r>
          </w:p>
        </w:tc>
        <w:tc>
          <w:tcPr>
            <w:tcW w:w="2602" w:type="dxa"/>
            <w:shd w:val="clear" w:color="auto" w:fill="FFFFFF"/>
            <w:tcMar>
              <w:top w:w="75" w:type="dxa"/>
              <w:left w:w="90" w:type="dxa"/>
              <w:bottom w:w="75" w:type="dxa"/>
              <w:right w:w="90" w:type="dxa"/>
            </w:tcMar>
            <w:vAlign w:val="center"/>
          </w:tcPr>
          <w:p w14:paraId="4B127529">
            <w:pPr>
              <w:spacing w:before="60" w:after="60" w:line="264" w:lineRule="auto"/>
              <w:rPr>
                <w:rFonts w:hint="eastAsia"/>
              </w:rPr>
            </w:pPr>
            <w:r>
              <w:rPr>
                <w:sz w:val="18"/>
              </w:rPr>
              <w:t>本方案算法体系的选型明细（ M01—M34 ）</w:t>
            </w:r>
          </w:p>
        </w:tc>
      </w:tr>
      <w:tr w14:paraId="1B0552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84" w:type="dxa"/>
            <w:shd w:val="clear" w:color="auto" w:fill="F5F7FA"/>
            <w:tcMar>
              <w:top w:w="75" w:type="dxa"/>
              <w:left w:w="90" w:type="dxa"/>
              <w:bottom w:w="75" w:type="dxa"/>
              <w:right w:w="90" w:type="dxa"/>
            </w:tcMar>
            <w:vAlign w:val="center"/>
          </w:tcPr>
          <w:p w14:paraId="20E4127D">
            <w:pPr>
              <w:spacing w:before="60" w:after="60" w:line="264" w:lineRule="auto"/>
              <w:rPr>
                <w:rFonts w:hint="eastAsia"/>
              </w:rPr>
            </w:pPr>
            <w:r>
              <w:rPr>
                <w:sz w:val="18"/>
              </w:rPr>
              <w:t>短视频与图片智能识别溯源系统算法研发与训练数据集建设说明  (1).docx</w:t>
            </w:r>
          </w:p>
        </w:tc>
        <w:tc>
          <w:tcPr>
            <w:tcW w:w="1542" w:type="dxa"/>
            <w:shd w:val="clear" w:color="auto" w:fill="F5F7FA"/>
            <w:tcMar>
              <w:top w:w="75" w:type="dxa"/>
              <w:left w:w="90" w:type="dxa"/>
              <w:bottom w:w="75" w:type="dxa"/>
              <w:right w:w="90" w:type="dxa"/>
            </w:tcMar>
            <w:vAlign w:val="center"/>
          </w:tcPr>
          <w:p w14:paraId="68A5F73C">
            <w:pPr>
              <w:spacing w:before="60" w:after="60" w:line="264" w:lineRule="auto"/>
              <w:rPr>
                <w:rFonts w:hint="eastAsia"/>
              </w:rPr>
            </w:pPr>
            <w:r>
              <w:rPr>
                <w:sz w:val="18"/>
              </w:rPr>
              <w:t>V1.0</w:t>
            </w:r>
          </w:p>
        </w:tc>
        <w:tc>
          <w:tcPr>
            <w:tcW w:w="1157" w:type="dxa"/>
            <w:shd w:val="clear" w:color="auto" w:fill="F5F7FA"/>
            <w:tcMar>
              <w:top w:w="75" w:type="dxa"/>
              <w:left w:w="90" w:type="dxa"/>
              <w:bottom w:w="75" w:type="dxa"/>
              <w:right w:w="90" w:type="dxa"/>
            </w:tcMar>
            <w:vAlign w:val="center"/>
          </w:tcPr>
          <w:p w14:paraId="420AB0FB">
            <w:pPr>
              <w:spacing w:before="60" w:after="60" w:line="264" w:lineRule="auto"/>
              <w:rPr>
                <w:rFonts w:hint="eastAsia"/>
              </w:rPr>
            </w:pPr>
            <w:r>
              <w:rPr>
                <w:sz w:val="18"/>
              </w:rPr>
              <w:t>待核实</w:t>
            </w:r>
          </w:p>
        </w:tc>
        <w:tc>
          <w:tcPr>
            <w:tcW w:w="1253" w:type="dxa"/>
            <w:shd w:val="clear" w:color="auto" w:fill="F5F7FA"/>
            <w:tcMar>
              <w:top w:w="75" w:type="dxa"/>
              <w:left w:w="90" w:type="dxa"/>
              <w:bottom w:w="75" w:type="dxa"/>
              <w:right w:w="90" w:type="dxa"/>
            </w:tcMar>
            <w:vAlign w:val="center"/>
          </w:tcPr>
          <w:p w14:paraId="2F347483">
            <w:pPr>
              <w:spacing w:before="60" w:after="60" w:line="264" w:lineRule="auto"/>
              <w:rPr>
                <w:rFonts w:hint="eastAsia"/>
              </w:rPr>
            </w:pPr>
            <w:r>
              <w:rPr>
                <w:sz w:val="18"/>
              </w:rPr>
              <w:t>未确认</w:t>
            </w:r>
          </w:p>
        </w:tc>
        <w:tc>
          <w:tcPr>
            <w:tcW w:w="2602" w:type="dxa"/>
            <w:shd w:val="clear" w:color="auto" w:fill="F5F7FA"/>
            <w:tcMar>
              <w:top w:w="75" w:type="dxa"/>
              <w:left w:w="90" w:type="dxa"/>
              <w:bottom w:w="75" w:type="dxa"/>
              <w:right w:w="90" w:type="dxa"/>
            </w:tcMar>
            <w:vAlign w:val="center"/>
          </w:tcPr>
          <w:p w14:paraId="0A668B94">
            <w:pPr>
              <w:spacing w:before="60" w:after="60" w:line="264" w:lineRule="auto"/>
              <w:rPr>
                <w:rFonts w:hint="eastAsia"/>
              </w:rPr>
            </w:pPr>
            <w:r>
              <w:rPr>
                <w:sz w:val="18"/>
              </w:rPr>
              <w:t>本方案数据体系的建设明细</w:t>
            </w:r>
          </w:p>
        </w:tc>
      </w:tr>
      <w:tr w14:paraId="01543E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84" w:type="dxa"/>
            <w:shd w:val="clear" w:color="auto" w:fill="FFFFFF"/>
            <w:tcMar>
              <w:top w:w="75" w:type="dxa"/>
              <w:left w:w="90" w:type="dxa"/>
              <w:bottom w:w="75" w:type="dxa"/>
              <w:right w:w="90" w:type="dxa"/>
            </w:tcMar>
            <w:vAlign w:val="center"/>
          </w:tcPr>
          <w:p w14:paraId="364A5337">
            <w:pPr>
              <w:spacing w:before="60" w:after="60" w:line="264" w:lineRule="auto"/>
              <w:rPr>
                <w:rFonts w:hint="eastAsia"/>
              </w:rPr>
            </w:pPr>
            <w:r>
              <w:rPr>
                <w:sz w:val="18"/>
              </w:rPr>
              <w:t>第一阶段： Codex 整理开发输入材料分步提示词手册 .docx</w:t>
            </w:r>
          </w:p>
        </w:tc>
        <w:tc>
          <w:tcPr>
            <w:tcW w:w="1542" w:type="dxa"/>
            <w:shd w:val="clear" w:color="auto" w:fill="FFFFFF"/>
            <w:tcMar>
              <w:top w:w="75" w:type="dxa"/>
              <w:left w:w="90" w:type="dxa"/>
              <w:bottom w:w="75" w:type="dxa"/>
              <w:right w:w="90" w:type="dxa"/>
            </w:tcMar>
            <w:vAlign w:val="center"/>
          </w:tcPr>
          <w:p w14:paraId="5C674304">
            <w:pPr>
              <w:spacing w:before="60" w:after="60" w:line="264" w:lineRule="auto"/>
              <w:rPr>
                <w:rFonts w:hint="eastAsia"/>
              </w:rPr>
            </w:pPr>
            <w:r>
              <w:rPr>
                <w:sz w:val="18"/>
              </w:rPr>
              <w:t>待核实</w:t>
            </w:r>
          </w:p>
        </w:tc>
        <w:tc>
          <w:tcPr>
            <w:tcW w:w="1157" w:type="dxa"/>
            <w:shd w:val="clear" w:color="auto" w:fill="FFFFFF"/>
            <w:tcMar>
              <w:top w:w="75" w:type="dxa"/>
              <w:left w:w="90" w:type="dxa"/>
              <w:bottom w:w="75" w:type="dxa"/>
              <w:right w:w="90" w:type="dxa"/>
            </w:tcMar>
            <w:vAlign w:val="center"/>
          </w:tcPr>
          <w:p w14:paraId="0082C8B9">
            <w:pPr>
              <w:spacing w:before="60" w:after="60" w:line="264" w:lineRule="auto"/>
              <w:rPr>
                <w:rFonts w:hint="eastAsia"/>
              </w:rPr>
            </w:pPr>
            <w:r>
              <w:rPr>
                <w:sz w:val="18"/>
              </w:rPr>
              <w:t>待核实</w:t>
            </w:r>
          </w:p>
        </w:tc>
        <w:tc>
          <w:tcPr>
            <w:tcW w:w="1253" w:type="dxa"/>
            <w:shd w:val="clear" w:color="auto" w:fill="FFFFFF"/>
            <w:tcMar>
              <w:top w:w="75" w:type="dxa"/>
              <w:left w:w="90" w:type="dxa"/>
              <w:bottom w:w="75" w:type="dxa"/>
              <w:right w:w="90" w:type="dxa"/>
            </w:tcMar>
            <w:vAlign w:val="center"/>
          </w:tcPr>
          <w:p w14:paraId="345B13A3">
            <w:pPr>
              <w:spacing w:before="60" w:after="60" w:line="264" w:lineRule="auto"/>
              <w:rPr>
                <w:rFonts w:hint="eastAsia"/>
              </w:rPr>
            </w:pPr>
            <w:r>
              <w:rPr>
                <w:sz w:val="18"/>
              </w:rPr>
              <w:t>未确认</w:t>
            </w:r>
          </w:p>
        </w:tc>
        <w:tc>
          <w:tcPr>
            <w:tcW w:w="2602" w:type="dxa"/>
            <w:shd w:val="clear" w:color="auto" w:fill="FFFFFF"/>
            <w:tcMar>
              <w:top w:w="75" w:type="dxa"/>
              <w:left w:w="90" w:type="dxa"/>
              <w:bottom w:w="75" w:type="dxa"/>
              <w:right w:w="90" w:type="dxa"/>
            </w:tcMar>
            <w:vAlign w:val="center"/>
          </w:tcPr>
          <w:p w14:paraId="250D110F">
            <w:pPr>
              <w:spacing w:before="60" w:after="60" w:line="264" w:lineRule="auto"/>
              <w:rPr>
                <w:rFonts w:hint="eastAsia"/>
              </w:rPr>
            </w:pPr>
            <w:r>
              <w:rPr>
                <w:sz w:val="18"/>
              </w:rPr>
              <w:t>输入材料整理与冻结流程（ 24  步）</w:t>
            </w:r>
          </w:p>
        </w:tc>
      </w:tr>
      <w:tr w14:paraId="48BC2C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84" w:type="dxa"/>
            <w:shd w:val="clear" w:color="auto" w:fill="F5F7FA"/>
            <w:tcMar>
              <w:top w:w="75" w:type="dxa"/>
              <w:left w:w="90" w:type="dxa"/>
              <w:bottom w:w="75" w:type="dxa"/>
              <w:right w:w="90" w:type="dxa"/>
            </w:tcMar>
            <w:vAlign w:val="center"/>
          </w:tcPr>
          <w:p w14:paraId="17E73455">
            <w:pPr>
              <w:spacing w:before="60" w:after="60" w:line="264" w:lineRule="auto"/>
              <w:rPr>
                <w:rFonts w:hint="eastAsia"/>
              </w:rPr>
            </w:pPr>
            <w:r>
              <w:rPr>
                <w:sz w:val="18"/>
              </w:rPr>
              <w:t>第二阶段系统技术基线分步提示词手册 .docx</w:t>
            </w:r>
          </w:p>
        </w:tc>
        <w:tc>
          <w:tcPr>
            <w:tcW w:w="1542" w:type="dxa"/>
            <w:shd w:val="clear" w:color="auto" w:fill="F5F7FA"/>
            <w:tcMar>
              <w:top w:w="75" w:type="dxa"/>
              <w:left w:w="90" w:type="dxa"/>
              <w:bottom w:w="75" w:type="dxa"/>
              <w:right w:w="90" w:type="dxa"/>
            </w:tcMar>
            <w:vAlign w:val="center"/>
          </w:tcPr>
          <w:p w14:paraId="1BCF51A0">
            <w:pPr>
              <w:spacing w:before="60" w:after="60" w:line="264" w:lineRule="auto"/>
              <w:rPr>
                <w:rFonts w:hint="eastAsia"/>
              </w:rPr>
            </w:pPr>
            <w:r>
              <w:rPr>
                <w:sz w:val="18"/>
              </w:rPr>
              <w:t>1.0</w:t>
            </w:r>
          </w:p>
        </w:tc>
        <w:tc>
          <w:tcPr>
            <w:tcW w:w="1157" w:type="dxa"/>
            <w:shd w:val="clear" w:color="auto" w:fill="F5F7FA"/>
            <w:tcMar>
              <w:top w:w="75" w:type="dxa"/>
              <w:left w:w="90" w:type="dxa"/>
              <w:bottom w:w="75" w:type="dxa"/>
              <w:right w:w="90" w:type="dxa"/>
            </w:tcMar>
            <w:vAlign w:val="center"/>
          </w:tcPr>
          <w:p w14:paraId="7B7B18F3">
            <w:pPr>
              <w:spacing w:before="60" w:after="60" w:line="264" w:lineRule="auto"/>
              <w:rPr>
                <w:rFonts w:hint="eastAsia"/>
              </w:rPr>
            </w:pPr>
            <w:r>
              <w:rPr>
                <w:sz w:val="18"/>
              </w:rPr>
              <w:t>2026年10月</w:t>
            </w:r>
          </w:p>
        </w:tc>
        <w:tc>
          <w:tcPr>
            <w:tcW w:w="1253" w:type="dxa"/>
            <w:shd w:val="clear" w:color="auto" w:fill="F5F7FA"/>
            <w:tcMar>
              <w:top w:w="75" w:type="dxa"/>
              <w:left w:w="90" w:type="dxa"/>
              <w:bottom w:w="75" w:type="dxa"/>
              <w:right w:w="90" w:type="dxa"/>
            </w:tcMar>
            <w:vAlign w:val="center"/>
          </w:tcPr>
          <w:p w14:paraId="3C791A76">
            <w:pPr>
              <w:spacing w:before="60" w:after="60" w:line="264" w:lineRule="auto"/>
              <w:rPr>
                <w:rFonts w:hint="eastAsia"/>
              </w:rPr>
            </w:pPr>
            <w:r>
              <w:rPr>
                <w:sz w:val="18"/>
              </w:rPr>
              <w:t>未确认</w:t>
            </w:r>
          </w:p>
        </w:tc>
        <w:tc>
          <w:tcPr>
            <w:tcW w:w="2602" w:type="dxa"/>
            <w:shd w:val="clear" w:color="auto" w:fill="F5F7FA"/>
            <w:tcMar>
              <w:top w:w="75" w:type="dxa"/>
              <w:left w:w="90" w:type="dxa"/>
              <w:bottom w:w="75" w:type="dxa"/>
              <w:right w:w="90" w:type="dxa"/>
            </w:tcMar>
            <w:vAlign w:val="center"/>
          </w:tcPr>
          <w:p w14:paraId="0CF90832">
            <w:pPr>
              <w:spacing w:before="60" w:after="60" w:line="264" w:lineRule="auto"/>
              <w:rPr>
                <w:rFonts w:hint="eastAsia"/>
              </w:rPr>
            </w:pPr>
            <w:r>
              <w:rPr>
                <w:sz w:val="18"/>
              </w:rPr>
              <w:t>技术候选、验证、决策及冻结流程（ 23  步）</w:t>
            </w:r>
          </w:p>
        </w:tc>
      </w:tr>
      <w:tr w14:paraId="5E402F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84" w:type="dxa"/>
            <w:shd w:val="clear" w:color="auto" w:fill="FFFFFF"/>
            <w:tcMar>
              <w:top w:w="75" w:type="dxa"/>
              <w:left w:w="90" w:type="dxa"/>
              <w:bottom w:w="75" w:type="dxa"/>
              <w:right w:w="90" w:type="dxa"/>
            </w:tcMar>
            <w:vAlign w:val="center"/>
          </w:tcPr>
          <w:p w14:paraId="75F67A4E">
            <w:pPr>
              <w:spacing w:before="60" w:after="60" w:line="264" w:lineRule="auto"/>
              <w:rPr>
                <w:rFonts w:hint="eastAsia"/>
              </w:rPr>
            </w:pPr>
            <w:r>
              <w:rPr>
                <w:sz w:val="18"/>
              </w:rPr>
              <w:t>第二阶段系统技术基线确定与 Codex 协作实施指南 .docx</w:t>
            </w:r>
          </w:p>
        </w:tc>
        <w:tc>
          <w:tcPr>
            <w:tcW w:w="1542" w:type="dxa"/>
            <w:shd w:val="clear" w:color="auto" w:fill="FFFFFF"/>
            <w:tcMar>
              <w:top w:w="75" w:type="dxa"/>
              <w:left w:w="90" w:type="dxa"/>
              <w:bottom w:w="75" w:type="dxa"/>
              <w:right w:w="90" w:type="dxa"/>
            </w:tcMar>
            <w:vAlign w:val="center"/>
          </w:tcPr>
          <w:p w14:paraId="0BBEEDA3">
            <w:pPr>
              <w:spacing w:before="60" w:after="60" w:line="264" w:lineRule="auto"/>
              <w:rPr>
                <w:rFonts w:hint="eastAsia"/>
              </w:rPr>
            </w:pPr>
            <w:r>
              <w:rPr>
                <w:sz w:val="18"/>
              </w:rPr>
              <w:t>待核实</w:t>
            </w:r>
          </w:p>
        </w:tc>
        <w:tc>
          <w:tcPr>
            <w:tcW w:w="1157" w:type="dxa"/>
            <w:shd w:val="clear" w:color="auto" w:fill="FFFFFF"/>
            <w:tcMar>
              <w:top w:w="75" w:type="dxa"/>
              <w:left w:w="90" w:type="dxa"/>
              <w:bottom w:w="75" w:type="dxa"/>
              <w:right w:w="90" w:type="dxa"/>
            </w:tcMar>
            <w:vAlign w:val="center"/>
          </w:tcPr>
          <w:p w14:paraId="36AF3DE3">
            <w:pPr>
              <w:spacing w:before="60" w:after="60" w:line="264" w:lineRule="auto"/>
              <w:rPr>
                <w:rFonts w:hint="eastAsia"/>
              </w:rPr>
            </w:pPr>
            <w:r>
              <w:rPr>
                <w:sz w:val="18"/>
              </w:rPr>
              <w:t>待核实</w:t>
            </w:r>
          </w:p>
        </w:tc>
        <w:tc>
          <w:tcPr>
            <w:tcW w:w="1253" w:type="dxa"/>
            <w:shd w:val="clear" w:color="auto" w:fill="FFFFFF"/>
            <w:tcMar>
              <w:top w:w="75" w:type="dxa"/>
              <w:left w:w="90" w:type="dxa"/>
              <w:bottom w:w="75" w:type="dxa"/>
              <w:right w:w="90" w:type="dxa"/>
            </w:tcMar>
            <w:vAlign w:val="center"/>
          </w:tcPr>
          <w:p w14:paraId="7BE605BA">
            <w:pPr>
              <w:spacing w:before="60" w:after="60" w:line="264" w:lineRule="auto"/>
              <w:rPr>
                <w:rFonts w:hint="eastAsia"/>
              </w:rPr>
            </w:pPr>
            <w:r>
              <w:rPr>
                <w:sz w:val="18"/>
              </w:rPr>
              <w:t>未确认</w:t>
            </w:r>
          </w:p>
        </w:tc>
        <w:tc>
          <w:tcPr>
            <w:tcW w:w="2602" w:type="dxa"/>
            <w:shd w:val="clear" w:color="auto" w:fill="FFFFFF"/>
            <w:tcMar>
              <w:top w:w="75" w:type="dxa"/>
              <w:left w:w="90" w:type="dxa"/>
              <w:bottom w:w="75" w:type="dxa"/>
              <w:right w:w="90" w:type="dxa"/>
            </w:tcMar>
            <w:vAlign w:val="center"/>
          </w:tcPr>
          <w:p w14:paraId="4276AFB9">
            <w:pPr>
              <w:spacing w:before="60" w:after="60" w:line="264" w:lineRule="auto"/>
              <w:rPr>
                <w:rFonts w:hint="eastAsia"/>
              </w:rPr>
            </w:pPr>
            <w:r>
              <w:rPr>
                <w:sz w:val="18"/>
              </w:rPr>
              <w:t>人员职责与技术决策协作方式</w:t>
            </w:r>
          </w:p>
        </w:tc>
      </w:tr>
      <w:tr w14:paraId="677312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84" w:type="dxa"/>
            <w:shd w:val="clear" w:color="auto" w:fill="F5F7FA"/>
            <w:tcMar>
              <w:top w:w="75" w:type="dxa"/>
              <w:left w:w="90" w:type="dxa"/>
              <w:bottom w:w="75" w:type="dxa"/>
              <w:right w:w="90" w:type="dxa"/>
            </w:tcMar>
            <w:vAlign w:val="center"/>
          </w:tcPr>
          <w:p w14:paraId="5F6A9BBC">
            <w:pPr>
              <w:spacing w:before="60" w:after="60" w:line="264" w:lineRule="auto"/>
              <w:rPr>
                <w:rFonts w:hint="eastAsia"/>
              </w:rPr>
            </w:pPr>
            <w:r>
              <w:rPr>
                <w:sz w:val="18"/>
              </w:rPr>
              <w:t>短视频与图片智能识别溯源系统功能模块界面原型图 .pptx</w:t>
            </w:r>
          </w:p>
        </w:tc>
        <w:tc>
          <w:tcPr>
            <w:tcW w:w="1542" w:type="dxa"/>
            <w:shd w:val="clear" w:color="auto" w:fill="F5F7FA"/>
            <w:tcMar>
              <w:top w:w="75" w:type="dxa"/>
              <w:left w:w="90" w:type="dxa"/>
              <w:bottom w:w="75" w:type="dxa"/>
              <w:right w:w="90" w:type="dxa"/>
            </w:tcMar>
            <w:vAlign w:val="center"/>
          </w:tcPr>
          <w:p w14:paraId="17E56686">
            <w:pPr>
              <w:spacing w:before="60" w:after="60" w:line="264" w:lineRule="auto"/>
              <w:rPr>
                <w:rFonts w:hint="eastAsia"/>
              </w:rPr>
            </w:pPr>
            <w:r>
              <w:rPr>
                <w:sz w:val="18"/>
              </w:rPr>
              <w:t>待核实</w:t>
            </w:r>
          </w:p>
        </w:tc>
        <w:tc>
          <w:tcPr>
            <w:tcW w:w="1157" w:type="dxa"/>
            <w:shd w:val="clear" w:color="auto" w:fill="F5F7FA"/>
            <w:tcMar>
              <w:top w:w="75" w:type="dxa"/>
              <w:left w:w="90" w:type="dxa"/>
              <w:bottom w:w="75" w:type="dxa"/>
              <w:right w:w="90" w:type="dxa"/>
            </w:tcMar>
            <w:vAlign w:val="center"/>
          </w:tcPr>
          <w:p w14:paraId="569AD362">
            <w:pPr>
              <w:spacing w:before="60" w:after="60" w:line="264" w:lineRule="auto"/>
              <w:rPr>
                <w:rFonts w:hint="eastAsia"/>
              </w:rPr>
            </w:pPr>
            <w:r>
              <w:rPr>
                <w:sz w:val="18"/>
              </w:rPr>
              <w:t>待核实</w:t>
            </w:r>
          </w:p>
        </w:tc>
        <w:tc>
          <w:tcPr>
            <w:tcW w:w="1253" w:type="dxa"/>
            <w:shd w:val="clear" w:color="auto" w:fill="F5F7FA"/>
            <w:tcMar>
              <w:top w:w="75" w:type="dxa"/>
              <w:left w:w="90" w:type="dxa"/>
              <w:bottom w:w="75" w:type="dxa"/>
              <w:right w:w="90" w:type="dxa"/>
            </w:tcMar>
            <w:vAlign w:val="center"/>
          </w:tcPr>
          <w:p w14:paraId="0CAC32FE">
            <w:pPr>
              <w:spacing w:before="60" w:after="60" w:line="264" w:lineRule="auto"/>
              <w:rPr>
                <w:rFonts w:hint="eastAsia"/>
              </w:rPr>
            </w:pPr>
            <w:r>
              <w:rPr>
                <w:sz w:val="18"/>
              </w:rPr>
              <w:t>未确认</w:t>
            </w:r>
          </w:p>
        </w:tc>
        <w:tc>
          <w:tcPr>
            <w:tcW w:w="2602" w:type="dxa"/>
            <w:shd w:val="clear" w:color="auto" w:fill="F5F7FA"/>
            <w:tcMar>
              <w:top w:w="75" w:type="dxa"/>
              <w:left w:w="90" w:type="dxa"/>
              <w:bottom w:w="75" w:type="dxa"/>
              <w:right w:w="90" w:type="dxa"/>
            </w:tcMar>
            <w:vAlign w:val="center"/>
          </w:tcPr>
          <w:p w14:paraId="452CEC53">
            <w:pPr>
              <w:spacing w:before="60" w:after="60" w:line="264" w:lineRule="auto"/>
              <w:rPr>
                <w:rFonts w:hint="eastAsia"/>
              </w:rPr>
            </w:pPr>
            <w:r>
              <w:rPr>
                <w:sz w:val="18"/>
              </w:rPr>
              <w:t>前端设计的界面依据（ 12  页）</w:t>
            </w:r>
          </w:p>
        </w:tc>
      </w:tr>
    </w:tbl>
    <w:p w14:paraId="44A81CB4">
      <w:pPr>
        <w:spacing w:after="0"/>
        <w:rPr>
          <w:rFonts w:hint="eastAsia"/>
        </w:rPr>
      </w:pPr>
    </w:p>
    <w:p w14:paraId="0061EC80">
      <w:pPr>
        <w:rPr>
          <w:rFonts w:hint="eastAsia"/>
        </w:rPr>
      </w:pPr>
      <w:r>
        <w:t>版本差异：详细设计和任务书的文件名均标V2，封面或基本信息正文标V1.0；详细设计另有阶段产物V2.0、V3.0，不能把阶段产物版本误当源文件版本。差异统一列入Q-23，等待正式文件清单确认。</w:t>
      </w:r>
    </w:p>
    <w:p w14:paraId="47BAAC70">
      <w:pPr>
        <w:pStyle w:val="4"/>
        <w:rPr>
          <w:rFonts w:hint="eastAsia"/>
        </w:rPr>
      </w:pPr>
      <w:commentRangeStart w:id="0"/>
      <w:bookmarkStart w:id="10" w:name="design_5006"/>
      <w:bookmarkStart w:id="11" w:name="_Toc242692115"/>
      <w:r>
        <w:t>文档分工与成对版本管理</w:t>
      </w:r>
      <w:bookmarkEnd w:id="10"/>
      <w:bookmarkEnd w:id="11"/>
      <w:commentRangeEnd w:id="0"/>
      <w:r>
        <w:rPr>
          <w:rStyle w:val="146"/>
          <w:rFonts w:hint="eastAsia"/>
          <w:sz w:val="24"/>
          <w:szCs w:val="26"/>
        </w:rPr>
        <w:commentReference w:id="0"/>
      </w:r>
    </w:p>
    <w:p w14:paraId="5F761888">
      <w:pPr>
        <w:rPr>
          <w:rFonts w:hint="eastAsia"/>
        </w:rPr>
      </w:pPr>
      <w:r>
        <w:t>DES-001 V1.4总体设计负责系统范围、业务语义、架构、技术机制、安全和指标定义。TASK-001 V1.3任务书负责170条任务、执行责任、依赖、交付证据和完成判定。两者必须使用同一已确认口径，不要求全文不同，也不将整章复制作为一致性证明。</w:t>
      </w:r>
    </w:p>
    <w:tbl>
      <w:tblPr>
        <w:tblStyle w:val="4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17"/>
        <w:gridCol w:w="3373"/>
        <w:gridCol w:w="4048"/>
      </w:tblGrid>
      <w:tr w14:paraId="396465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17" w:type="dxa"/>
            <w:shd w:val="clear" w:color="auto" w:fill="E2E8EF"/>
            <w:tcMar>
              <w:top w:w="55" w:type="dxa"/>
              <w:left w:w="85" w:type="dxa"/>
              <w:bottom w:w="55" w:type="dxa"/>
              <w:right w:w="85" w:type="dxa"/>
            </w:tcMar>
            <w:vAlign w:val="center"/>
          </w:tcPr>
          <w:p w14:paraId="50980B72">
            <w:pPr>
              <w:keepNext/>
              <w:spacing w:before="30" w:after="30" w:line="240" w:lineRule="auto"/>
              <w:rPr>
                <w:rFonts w:hint="eastAsia"/>
              </w:rPr>
            </w:pPr>
            <w:r>
              <w:rPr>
                <w:b/>
                <w:sz w:val="19"/>
              </w:rPr>
              <w:t>内容类型</w:t>
            </w:r>
          </w:p>
        </w:tc>
        <w:tc>
          <w:tcPr>
            <w:tcW w:w="3373" w:type="dxa"/>
            <w:shd w:val="clear" w:color="auto" w:fill="E2E8EF"/>
            <w:tcMar>
              <w:top w:w="55" w:type="dxa"/>
              <w:left w:w="85" w:type="dxa"/>
              <w:bottom w:w="55" w:type="dxa"/>
              <w:right w:w="85" w:type="dxa"/>
            </w:tcMar>
            <w:vAlign w:val="center"/>
          </w:tcPr>
          <w:p w14:paraId="73FBFFC9">
            <w:pPr>
              <w:keepNext/>
              <w:spacing w:before="30" w:after="30" w:line="240" w:lineRule="auto"/>
              <w:rPr>
                <w:rFonts w:hint="eastAsia"/>
              </w:rPr>
            </w:pPr>
            <w:r>
              <w:rPr>
                <w:b/>
                <w:sz w:val="19"/>
              </w:rPr>
              <w:t>维护位置</w:t>
            </w:r>
          </w:p>
        </w:tc>
        <w:tc>
          <w:tcPr>
            <w:tcW w:w="4048" w:type="dxa"/>
            <w:shd w:val="clear" w:color="auto" w:fill="E2E8EF"/>
            <w:tcMar>
              <w:top w:w="55" w:type="dxa"/>
              <w:left w:w="85" w:type="dxa"/>
              <w:bottom w:w="55" w:type="dxa"/>
              <w:right w:w="85" w:type="dxa"/>
            </w:tcMar>
            <w:vAlign w:val="center"/>
          </w:tcPr>
          <w:p w14:paraId="2590A706">
            <w:pPr>
              <w:keepNext/>
              <w:spacing w:before="30" w:after="30" w:line="240" w:lineRule="auto"/>
              <w:rPr>
                <w:rFonts w:hint="eastAsia"/>
              </w:rPr>
            </w:pPr>
            <w:r>
              <w:rPr>
                <w:b/>
                <w:sz w:val="19"/>
              </w:rPr>
              <w:t>另一份文件的使用方式</w:t>
            </w:r>
          </w:p>
        </w:tc>
      </w:tr>
      <w:tr w14:paraId="45BEC0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FFFFF"/>
            <w:tcMar>
              <w:top w:w="55" w:type="dxa"/>
              <w:left w:w="85" w:type="dxa"/>
              <w:bottom w:w="55" w:type="dxa"/>
              <w:right w:w="85" w:type="dxa"/>
            </w:tcMar>
            <w:vAlign w:val="center"/>
          </w:tcPr>
          <w:p w14:paraId="5B8FFA51">
            <w:pPr>
              <w:spacing w:before="30" w:after="30" w:line="240" w:lineRule="auto"/>
              <w:rPr>
                <w:rFonts w:hint="eastAsia"/>
              </w:rPr>
            </w:pPr>
            <w:r>
              <w:rPr>
                <w:sz w:val="19"/>
              </w:rPr>
              <w:t>范围、模块、业务与技术规则</w:t>
            </w:r>
          </w:p>
        </w:tc>
        <w:tc>
          <w:tcPr>
            <w:tcW w:w="3373" w:type="dxa"/>
            <w:shd w:val="clear" w:color="auto" w:fill="FFFFFF"/>
            <w:tcMar>
              <w:top w:w="55" w:type="dxa"/>
              <w:left w:w="85" w:type="dxa"/>
              <w:bottom w:w="55" w:type="dxa"/>
              <w:right w:w="85" w:type="dxa"/>
            </w:tcMar>
            <w:vAlign w:val="center"/>
          </w:tcPr>
          <w:p w14:paraId="3D82D51C">
            <w:pPr>
              <w:spacing w:before="30" w:after="30" w:line="240" w:lineRule="auto"/>
              <w:rPr>
                <w:rFonts w:hint="eastAsia"/>
              </w:rPr>
            </w:pPr>
            <w:r>
              <w:rPr>
                <w:sz w:val="19"/>
              </w:rPr>
              <w:t>DES-001 §2—9、§11</w:t>
            </w:r>
          </w:p>
        </w:tc>
        <w:tc>
          <w:tcPr>
            <w:tcW w:w="4048" w:type="dxa"/>
            <w:shd w:val="clear" w:color="auto" w:fill="FFFFFF"/>
            <w:tcMar>
              <w:top w:w="55" w:type="dxa"/>
              <w:left w:w="85" w:type="dxa"/>
              <w:bottom w:w="55" w:type="dxa"/>
              <w:right w:w="85" w:type="dxa"/>
            </w:tcMar>
            <w:vAlign w:val="center"/>
          </w:tcPr>
          <w:p w14:paraId="5F366B49">
            <w:pPr>
              <w:spacing w:before="30" w:after="30" w:line="240" w:lineRule="auto"/>
              <w:rPr>
                <w:rFonts w:hint="eastAsia"/>
              </w:rPr>
            </w:pPr>
            <w:r>
              <w:rPr>
                <w:sz w:val="19"/>
              </w:rPr>
              <w:t>任务书摘要并引用具体章节</w:t>
            </w:r>
          </w:p>
        </w:tc>
      </w:tr>
      <w:tr w14:paraId="54A711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6F8FA"/>
            <w:tcMar>
              <w:top w:w="55" w:type="dxa"/>
              <w:left w:w="85" w:type="dxa"/>
              <w:bottom w:w="55" w:type="dxa"/>
              <w:right w:w="85" w:type="dxa"/>
            </w:tcMar>
            <w:vAlign w:val="center"/>
          </w:tcPr>
          <w:p w14:paraId="41F4D7BF">
            <w:pPr>
              <w:spacing w:before="30" w:after="30" w:line="240" w:lineRule="auto"/>
              <w:rPr>
                <w:rFonts w:hint="eastAsia"/>
              </w:rPr>
            </w:pPr>
            <w:r>
              <w:rPr>
                <w:sz w:val="19"/>
              </w:rPr>
              <w:t>任务字段、迭代、责任与完成记录</w:t>
            </w:r>
          </w:p>
        </w:tc>
        <w:tc>
          <w:tcPr>
            <w:tcW w:w="3373" w:type="dxa"/>
            <w:shd w:val="clear" w:color="auto" w:fill="F6F8FA"/>
            <w:tcMar>
              <w:top w:w="55" w:type="dxa"/>
              <w:left w:w="85" w:type="dxa"/>
              <w:bottom w:w="55" w:type="dxa"/>
              <w:right w:w="85" w:type="dxa"/>
            </w:tcMar>
            <w:vAlign w:val="center"/>
          </w:tcPr>
          <w:p w14:paraId="69057FFE">
            <w:pPr>
              <w:spacing w:before="30" w:after="30" w:line="240" w:lineRule="auto"/>
              <w:rPr>
                <w:rFonts w:hint="eastAsia"/>
              </w:rPr>
            </w:pPr>
            <w:r>
              <w:rPr>
                <w:sz w:val="19"/>
              </w:rPr>
              <w:t>TASK-001 §2—8</w:t>
            </w:r>
          </w:p>
        </w:tc>
        <w:tc>
          <w:tcPr>
            <w:tcW w:w="4048" w:type="dxa"/>
            <w:shd w:val="clear" w:color="auto" w:fill="F6F8FA"/>
            <w:tcMar>
              <w:top w:w="55" w:type="dxa"/>
              <w:left w:w="85" w:type="dxa"/>
              <w:bottom w:w="55" w:type="dxa"/>
              <w:right w:w="85" w:type="dxa"/>
            </w:tcMar>
            <w:vAlign w:val="center"/>
          </w:tcPr>
          <w:p w14:paraId="130C29AA">
            <w:pPr>
              <w:spacing w:before="30" w:after="30" w:line="240" w:lineRule="auto"/>
              <w:rPr>
                <w:rFonts w:hint="eastAsia"/>
              </w:rPr>
            </w:pPr>
            <w:r>
              <w:rPr>
                <w:sz w:val="19"/>
              </w:rPr>
              <w:t>总体设计保留概览及执行引用</w:t>
            </w:r>
          </w:p>
        </w:tc>
      </w:tr>
      <w:tr w14:paraId="600CF8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FFFFF"/>
            <w:tcMar>
              <w:top w:w="55" w:type="dxa"/>
              <w:left w:w="85" w:type="dxa"/>
              <w:bottom w:w="55" w:type="dxa"/>
              <w:right w:w="85" w:type="dxa"/>
            </w:tcMar>
            <w:vAlign w:val="center"/>
          </w:tcPr>
          <w:p w14:paraId="2867D9FD">
            <w:pPr>
              <w:spacing w:before="30" w:after="30" w:line="240" w:lineRule="auto"/>
              <w:rPr>
                <w:rFonts w:hint="eastAsia"/>
              </w:rPr>
            </w:pPr>
            <w:r>
              <w:rPr>
                <w:sz w:val="19"/>
              </w:rPr>
              <w:t>待确认事项与批准状态</w:t>
            </w:r>
          </w:p>
        </w:tc>
        <w:tc>
          <w:tcPr>
            <w:tcW w:w="3373" w:type="dxa"/>
            <w:shd w:val="clear" w:color="auto" w:fill="FFFFFF"/>
            <w:tcMar>
              <w:top w:w="55" w:type="dxa"/>
              <w:left w:w="85" w:type="dxa"/>
              <w:bottom w:w="55" w:type="dxa"/>
              <w:right w:w="85" w:type="dxa"/>
            </w:tcMar>
            <w:vAlign w:val="center"/>
          </w:tcPr>
          <w:p w14:paraId="3322826C">
            <w:pPr>
              <w:spacing w:before="30" w:after="30" w:line="240" w:lineRule="auto"/>
              <w:rPr>
                <w:rFonts w:hint="eastAsia"/>
              </w:rPr>
            </w:pPr>
            <w:r>
              <w:rPr>
                <w:sz w:val="19"/>
              </w:rPr>
              <w:t>DES-001 §13为主记录</w:t>
            </w:r>
          </w:p>
        </w:tc>
        <w:tc>
          <w:tcPr>
            <w:tcW w:w="4048" w:type="dxa"/>
            <w:shd w:val="clear" w:color="auto" w:fill="FFFFFF"/>
            <w:tcMar>
              <w:top w:w="55" w:type="dxa"/>
              <w:left w:w="85" w:type="dxa"/>
              <w:bottom w:w="55" w:type="dxa"/>
              <w:right w:w="85" w:type="dxa"/>
            </w:tcMar>
            <w:vAlign w:val="center"/>
          </w:tcPr>
          <w:p w14:paraId="4DF235F6">
            <w:pPr>
              <w:spacing w:before="30" w:after="30" w:line="240" w:lineRule="auto"/>
              <w:rPr>
                <w:rFonts w:hint="eastAsia"/>
              </w:rPr>
            </w:pPr>
            <w:r>
              <w:rPr>
                <w:sz w:val="19"/>
              </w:rPr>
              <w:t>任务书§9引用Q编号及任务影响</w:t>
            </w:r>
          </w:p>
        </w:tc>
      </w:tr>
      <w:tr w14:paraId="5BEB24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6F8FA"/>
            <w:tcMar>
              <w:top w:w="55" w:type="dxa"/>
              <w:left w:w="85" w:type="dxa"/>
              <w:bottom w:w="55" w:type="dxa"/>
              <w:right w:w="85" w:type="dxa"/>
            </w:tcMar>
            <w:vAlign w:val="center"/>
          </w:tcPr>
          <w:p w14:paraId="6C9ADAEC">
            <w:pPr>
              <w:spacing w:before="30" w:after="30" w:line="240" w:lineRule="auto"/>
              <w:rPr>
                <w:rFonts w:hint="eastAsia"/>
              </w:rPr>
            </w:pPr>
            <w:r>
              <w:rPr>
                <w:sz w:val="19"/>
              </w:rPr>
              <w:t>官方技术资料</w:t>
            </w:r>
          </w:p>
        </w:tc>
        <w:tc>
          <w:tcPr>
            <w:tcW w:w="3373" w:type="dxa"/>
            <w:shd w:val="clear" w:color="auto" w:fill="F6F8FA"/>
            <w:tcMar>
              <w:top w:w="55" w:type="dxa"/>
              <w:left w:w="85" w:type="dxa"/>
              <w:bottom w:w="55" w:type="dxa"/>
              <w:right w:w="85" w:type="dxa"/>
            </w:tcMar>
            <w:vAlign w:val="center"/>
          </w:tcPr>
          <w:p w14:paraId="0BCD8F7E">
            <w:pPr>
              <w:spacing w:before="30" w:after="30" w:line="240" w:lineRule="auto"/>
              <w:rPr>
                <w:rFonts w:hint="eastAsia"/>
              </w:rPr>
            </w:pPr>
            <w:r>
              <w:rPr>
                <w:sz w:val="19"/>
              </w:rPr>
              <w:t>DES-001附录D为主索引</w:t>
            </w:r>
          </w:p>
        </w:tc>
        <w:tc>
          <w:tcPr>
            <w:tcW w:w="4048" w:type="dxa"/>
            <w:shd w:val="clear" w:color="auto" w:fill="F6F8FA"/>
            <w:tcMar>
              <w:top w:w="55" w:type="dxa"/>
              <w:left w:w="85" w:type="dxa"/>
              <w:bottom w:w="55" w:type="dxa"/>
              <w:right w:w="85" w:type="dxa"/>
            </w:tcMar>
            <w:vAlign w:val="center"/>
          </w:tcPr>
          <w:p w14:paraId="68067CB5">
            <w:pPr>
              <w:spacing w:before="30" w:after="30" w:line="240" w:lineRule="auto"/>
              <w:rPr>
                <w:rFonts w:hint="eastAsia"/>
              </w:rPr>
            </w:pPr>
            <w:r>
              <w:rPr>
                <w:sz w:val="19"/>
              </w:rPr>
              <w:t>任务书§7使用R编号和设计章节</w:t>
            </w:r>
          </w:p>
        </w:tc>
      </w:tr>
      <w:tr w14:paraId="4572D8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FFFFF"/>
            <w:tcMar>
              <w:top w:w="55" w:type="dxa"/>
              <w:left w:w="85" w:type="dxa"/>
              <w:bottom w:w="55" w:type="dxa"/>
              <w:right w:w="85" w:type="dxa"/>
            </w:tcMar>
            <w:vAlign w:val="center"/>
          </w:tcPr>
          <w:p w14:paraId="66F113F6">
            <w:pPr>
              <w:spacing w:before="30" w:after="30" w:line="240" w:lineRule="auto"/>
              <w:rPr>
                <w:rFonts w:hint="eastAsia"/>
              </w:rPr>
            </w:pPr>
            <w:r>
              <w:rPr>
                <w:sz w:val="19"/>
              </w:rPr>
              <w:t>需求到验证的映射</w:t>
            </w:r>
          </w:p>
        </w:tc>
        <w:tc>
          <w:tcPr>
            <w:tcW w:w="3373" w:type="dxa"/>
            <w:shd w:val="clear" w:color="auto" w:fill="FFFFFF"/>
            <w:tcMar>
              <w:top w:w="55" w:type="dxa"/>
              <w:left w:w="85" w:type="dxa"/>
              <w:bottom w:w="55" w:type="dxa"/>
              <w:right w:w="85" w:type="dxa"/>
            </w:tcMar>
            <w:vAlign w:val="center"/>
          </w:tcPr>
          <w:p w14:paraId="4997A5A0">
            <w:pPr>
              <w:spacing w:before="30" w:after="30" w:line="240" w:lineRule="auto"/>
              <w:rPr>
                <w:rFonts w:hint="eastAsia"/>
              </w:rPr>
            </w:pPr>
            <w:r>
              <w:rPr>
                <w:sz w:val="19"/>
              </w:rPr>
              <w:t>总体设计附录C、E；任务书附录A</w:t>
            </w:r>
          </w:p>
        </w:tc>
        <w:tc>
          <w:tcPr>
            <w:tcW w:w="4048" w:type="dxa"/>
            <w:shd w:val="clear" w:color="auto" w:fill="FFFFFF"/>
            <w:tcMar>
              <w:top w:w="55" w:type="dxa"/>
              <w:left w:w="85" w:type="dxa"/>
              <w:bottom w:w="55" w:type="dxa"/>
              <w:right w:w="85" w:type="dxa"/>
            </w:tcMar>
            <w:vAlign w:val="center"/>
          </w:tcPr>
          <w:p w14:paraId="59B9BC1F">
            <w:pPr>
              <w:spacing w:before="30" w:after="30" w:line="240" w:lineRule="auto"/>
              <w:rPr>
                <w:rFonts w:hint="eastAsia"/>
              </w:rPr>
            </w:pPr>
            <w:r>
              <w:rPr>
                <w:sz w:val="19"/>
              </w:rPr>
              <w:t>两端按编号追踪并在版本变更时共同审查</w:t>
            </w:r>
          </w:p>
        </w:tc>
      </w:tr>
    </w:tbl>
    <w:p w14:paraId="61EEBEB5">
      <w:pPr>
        <w:spacing w:after="0" w:line="240" w:lineRule="auto"/>
        <w:rPr>
          <w:rFonts w:hint="eastAsia"/>
        </w:rPr>
      </w:pPr>
    </w:p>
    <w:p w14:paraId="1F171480">
      <w:pPr>
        <w:rPr>
          <w:rFonts w:hint="eastAsia"/>
        </w:rPr>
      </w:pPr>
      <w:r>
        <w:t>两份文件均为内部评审稿，不因标题叫任务书就成为主管部门正式下达的任务书。正式立项、合同或主管方任务书经核验后提供目标与验收约束；现有技术资料、官方产品文档和本稿工程建议不替代其批准效力。发生冲突时登记影响、依据和责任人，不自行选择较低指标；按人审决定同步修订双方并留版本记录。</w:t>
      </w:r>
    </w:p>
    <w:p w14:paraId="537A37CF">
      <w:pPr>
        <w:rPr>
          <w:rFonts w:hint="eastAsia"/>
        </w:rPr>
      </w:pPr>
      <w:r>
        <w:t>开发输入冻结应记录这两份文件的文档编号、版本、SHA-256、审批人、日期、未解决项和受影响任务。当前仅完成文档对齐，尚未取得冻结审批；未确认的技术选型、资源和业务制度不得直接写成强制执行的AGENTS规则。</w:t>
      </w:r>
    </w:p>
    <w:p w14:paraId="12BBDAB7">
      <w:pPr>
        <w:pStyle w:val="3"/>
        <w:rPr>
          <w:rFonts w:hint="eastAsia"/>
        </w:rPr>
      </w:pPr>
      <w:bookmarkStart w:id="12" w:name="_Toc242692116"/>
      <w:bookmarkStart w:id="13" w:name="design_5007"/>
      <w:r>
        <w:t>1 项目概述</w:t>
      </w:r>
      <w:bookmarkEnd w:id="12"/>
      <w:bookmarkEnd w:id="13"/>
    </w:p>
    <w:p w14:paraId="4BC26224">
      <w:pPr>
        <w:rPr>
          <w:rFonts w:hint="eastAsia"/>
        </w:rPr>
      </w:pPr>
      <w:r>
        <w:t>本章说明项目背景、定位、建设原则与建设周期，明确系统为什么建、建在什么边界内。</w:t>
      </w:r>
    </w:p>
    <w:p w14:paraId="7B3BD9BD">
      <w:pPr>
        <w:pStyle w:val="4"/>
        <w:rPr>
          <w:rFonts w:hint="eastAsia"/>
        </w:rPr>
      </w:pPr>
      <w:bookmarkStart w:id="14" w:name="design_5008"/>
      <w:bookmarkStart w:id="15" w:name="_Toc242692117"/>
      <w:r>
        <w:t>1.1 建设背景</w:t>
      </w:r>
      <w:bookmarkEnd w:id="14"/>
      <w:bookmarkEnd w:id="15"/>
    </w:p>
    <w:p w14:paraId="421D1F9F">
      <w:pPr>
        <w:rPr>
          <w:rFonts w:hint="eastAsia"/>
        </w:rPr>
      </w:pPr>
      <w:r>
        <w:t>短视频、图片及其二次创作版本已成为网络违法有害信息和虚假叙事传播的重要载体。单一文件哈希、关键词匹配或单帧分类，无法稳定处理压缩、裁剪、镜像、字幕替换、音轨替换、变速、倒放、拼接、换脸和生成式编辑等复杂变形。</w:t>
      </w:r>
    </w:p>
    <w:p w14:paraId="7252E941">
      <w:pPr>
        <w:rPr>
          <w:rFonts w:hint="eastAsia"/>
        </w:rPr>
      </w:pPr>
      <w:r>
        <w:t>公安业务面临的实际问题不只是"有什么风险"，而是需要同时回答六个问题：</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02"/>
        <w:gridCol w:w="7036"/>
      </w:tblGrid>
      <w:tr w14:paraId="217B8A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602" w:type="dxa"/>
            <w:shd w:val="clear" w:color="auto" w:fill="E2E8EF"/>
            <w:tcMar>
              <w:top w:w="75" w:type="dxa"/>
              <w:left w:w="90" w:type="dxa"/>
              <w:bottom w:w="75" w:type="dxa"/>
              <w:right w:w="90" w:type="dxa"/>
            </w:tcMar>
            <w:vAlign w:val="center"/>
          </w:tcPr>
          <w:p w14:paraId="71CB624A">
            <w:pPr>
              <w:keepNext/>
              <w:spacing w:before="60" w:after="60" w:line="264" w:lineRule="auto"/>
              <w:jc w:val="center"/>
              <w:rPr>
                <w:rFonts w:hint="eastAsia"/>
              </w:rPr>
            </w:pPr>
            <w:r>
              <w:rPr>
                <w:b/>
                <w:sz w:val="18"/>
              </w:rPr>
              <w:t>业务问题</w:t>
            </w:r>
          </w:p>
        </w:tc>
        <w:tc>
          <w:tcPr>
            <w:tcW w:w="7036" w:type="dxa"/>
            <w:shd w:val="clear" w:color="auto" w:fill="E2E8EF"/>
            <w:tcMar>
              <w:top w:w="75" w:type="dxa"/>
              <w:left w:w="90" w:type="dxa"/>
              <w:bottom w:w="75" w:type="dxa"/>
              <w:right w:w="90" w:type="dxa"/>
            </w:tcMar>
            <w:vAlign w:val="center"/>
          </w:tcPr>
          <w:p w14:paraId="22869E81">
            <w:pPr>
              <w:keepNext/>
              <w:spacing w:before="60" w:after="60" w:line="264" w:lineRule="auto"/>
              <w:rPr>
                <w:rFonts w:hint="eastAsia"/>
              </w:rPr>
            </w:pPr>
            <w:r>
              <w:rPr>
                <w:b/>
                <w:sz w:val="18"/>
              </w:rPr>
              <w:t>对应技术能力</w:t>
            </w:r>
          </w:p>
        </w:tc>
      </w:tr>
      <w:tr w14:paraId="56C668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1B892023">
            <w:pPr>
              <w:spacing w:before="60" w:after="60" w:line="264" w:lineRule="auto"/>
              <w:jc w:val="center"/>
              <w:rPr>
                <w:rFonts w:hint="eastAsia"/>
              </w:rPr>
            </w:pPr>
            <w:r>
              <w:rPr>
                <w:sz w:val="18"/>
              </w:rPr>
              <w:t>有什么风险</w:t>
            </w:r>
          </w:p>
        </w:tc>
        <w:tc>
          <w:tcPr>
            <w:tcW w:w="7036" w:type="dxa"/>
            <w:shd w:val="clear" w:color="auto" w:fill="FFFFFF"/>
            <w:tcMar>
              <w:top w:w="75" w:type="dxa"/>
              <w:left w:w="90" w:type="dxa"/>
              <w:bottom w:w="75" w:type="dxa"/>
              <w:right w:w="90" w:type="dxa"/>
            </w:tcMar>
            <w:vAlign w:val="center"/>
          </w:tcPr>
          <w:p w14:paraId="76A298A2">
            <w:pPr>
              <w:spacing w:before="60" w:after="60" w:line="264" w:lineRule="auto"/>
              <w:rPr>
                <w:rFonts w:hint="eastAsia"/>
              </w:rPr>
            </w:pPr>
            <w:r>
              <w:rPr>
                <w:sz w:val="18"/>
              </w:rPr>
              <w:t>多模态风险识别</w:t>
            </w:r>
          </w:p>
        </w:tc>
      </w:tr>
      <w:tr w14:paraId="1487B9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149E14F2">
            <w:pPr>
              <w:spacing w:before="60" w:after="60" w:line="264" w:lineRule="auto"/>
              <w:jc w:val="center"/>
              <w:rPr>
                <w:rFonts w:hint="eastAsia"/>
              </w:rPr>
            </w:pPr>
            <w:r>
              <w:rPr>
                <w:sz w:val="18"/>
              </w:rPr>
              <w:t>是否被修改</w:t>
            </w:r>
          </w:p>
        </w:tc>
        <w:tc>
          <w:tcPr>
            <w:tcW w:w="7036" w:type="dxa"/>
            <w:shd w:val="clear" w:color="auto" w:fill="F5F7FA"/>
            <w:tcMar>
              <w:top w:w="75" w:type="dxa"/>
              <w:left w:w="90" w:type="dxa"/>
              <w:bottom w:w="75" w:type="dxa"/>
              <w:right w:w="90" w:type="dxa"/>
            </w:tcMar>
            <w:vAlign w:val="center"/>
          </w:tcPr>
          <w:p w14:paraId="0F965000">
            <w:pPr>
              <w:spacing w:before="60" w:after="60" w:line="264" w:lineRule="auto"/>
              <w:rPr>
                <w:rFonts w:hint="eastAsia"/>
              </w:rPr>
            </w:pPr>
            <w:r>
              <w:rPr>
                <w:sz w:val="18"/>
              </w:rPr>
              <w:t>篡改与深度伪造检测</w:t>
            </w:r>
          </w:p>
        </w:tc>
      </w:tr>
      <w:tr w14:paraId="692761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35E1C253">
            <w:pPr>
              <w:spacing w:before="60" w:after="60" w:line="264" w:lineRule="auto"/>
              <w:jc w:val="center"/>
              <w:rPr>
                <w:rFonts w:hint="eastAsia"/>
              </w:rPr>
            </w:pPr>
            <w:r>
              <w:rPr>
                <w:sz w:val="18"/>
              </w:rPr>
              <w:t>来自哪里</w:t>
            </w:r>
          </w:p>
        </w:tc>
        <w:tc>
          <w:tcPr>
            <w:tcW w:w="7036" w:type="dxa"/>
            <w:shd w:val="clear" w:color="auto" w:fill="FFFFFF"/>
            <w:tcMar>
              <w:top w:w="75" w:type="dxa"/>
              <w:left w:w="90" w:type="dxa"/>
              <w:bottom w:w="75" w:type="dxa"/>
              <w:right w:w="90" w:type="dxa"/>
            </w:tcMar>
            <w:vAlign w:val="center"/>
          </w:tcPr>
          <w:p w14:paraId="30E8AC51">
            <w:pPr>
              <w:spacing w:before="60" w:after="60" w:line="264" w:lineRule="auto"/>
              <w:rPr>
                <w:rFonts w:hint="eastAsia"/>
              </w:rPr>
            </w:pPr>
            <w:r>
              <w:rPr>
                <w:sz w:val="18"/>
              </w:rPr>
              <w:t>图片 / 视频同源检索</w:t>
            </w:r>
          </w:p>
        </w:tc>
      </w:tr>
      <w:tr w14:paraId="556DAA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26E03FDB">
            <w:pPr>
              <w:spacing w:before="60" w:after="60" w:line="264" w:lineRule="auto"/>
              <w:jc w:val="center"/>
              <w:rPr>
                <w:rFonts w:hint="eastAsia"/>
              </w:rPr>
            </w:pPr>
            <w:r>
              <w:rPr>
                <w:sz w:val="18"/>
              </w:rPr>
              <w:t>何时出现</w:t>
            </w:r>
          </w:p>
        </w:tc>
        <w:tc>
          <w:tcPr>
            <w:tcW w:w="7036" w:type="dxa"/>
            <w:shd w:val="clear" w:color="auto" w:fill="F5F7FA"/>
            <w:tcMar>
              <w:top w:w="75" w:type="dxa"/>
              <w:left w:w="90" w:type="dxa"/>
              <w:bottom w:w="75" w:type="dxa"/>
              <w:right w:w="90" w:type="dxa"/>
            </w:tcMar>
            <w:vAlign w:val="center"/>
          </w:tcPr>
          <w:p w14:paraId="03FE7F7E">
            <w:pPr>
              <w:spacing w:before="60" w:after="60" w:line="264" w:lineRule="auto"/>
              <w:rPr>
                <w:rFonts w:hint="eastAsia"/>
              </w:rPr>
            </w:pPr>
            <w:r>
              <w:rPr>
                <w:sz w:val="18"/>
              </w:rPr>
              <w:t>首发候选分析</w:t>
            </w:r>
          </w:p>
        </w:tc>
      </w:tr>
      <w:tr w14:paraId="372A2F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6B3158B7">
            <w:pPr>
              <w:spacing w:before="60" w:after="60" w:line="264" w:lineRule="auto"/>
              <w:jc w:val="center"/>
              <w:rPr>
                <w:rFonts w:hint="eastAsia"/>
              </w:rPr>
            </w:pPr>
            <w:r>
              <w:rPr>
                <w:sz w:val="18"/>
              </w:rPr>
              <w:t>如何传播</w:t>
            </w:r>
          </w:p>
        </w:tc>
        <w:tc>
          <w:tcPr>
            <w:tcW w:w="7036" w:type="dxa"/>
            <w:shd w:val="clear" w:color="auto" w:fill="FFFFFF"/>
            <w:tcMar>
              <w:top w:w="75" w:type="dxa"/>
              <w:left w:w="90" w:type="dxa"/>
              <w:bottom w:w="75" w:type="dxa"/>
              <w:right w:w="90" w:type="dxa"/>
            </w:tcMar>
            <w:vAlign w:val="center"/>
          </w:tcPr>
          <w:p w14:paraId="5F255B3E">
            <w:pPr>
              <w:spacing w:before="60" w:after="60" w:line="264" w:lineRule="auto"/>
              <w:rPr>
                <w:rFonts w:hint="eastAsia"/>
              </w:rPr>
            </w:pPr>
            <w:r>
              <w:rPr>
                <w:sz w:val="18"/>
              </w:rPr>
              <w:t>传播路径分析</w:t>
            </w:r>
          </w:p>
        </w:tc>
      </w:tr>
      <w:tr w14:paraId="6EE03A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68718EEC">
            <w:pPr>
              <w:spacing w:before="60" w:after="60" w:line="264" w:lineRule="auto"/>
              <w:jc w:val="center"/>
              <w:rPr>
                <w:rFonts w:hint="eastAsia"/>
              </w:rPr>
            </w:pPr>
            <w:r>
              <w:rPr>
                <w:sz w:val="18"/>
              </w:rPr>
              <w:t>证据是什么</w:t>
            </w:r>
          </w:p>
        </w:tc>
        <w:tc>
          <w:tcPr>
            <w:tcW w:w="7036" w:type="dxa"/>
            <w:shd w:val="clear" w:color="auto" w:fill="F5F7FA"/>
            <w:tcMar>
              <w:top w:w="75" w:type="dxa"/>
              <w:left w:w="90" w:type="dxa"/>
              <w:bottom w:w="75" w:type="dxa"/>
              <w:right w:w="90" w:type="dxa"/>
            </w:tcMar>
            <w:vAlign w:val="center"/>
          </w:tcPr>
          <w:p w14:paraId="6784DB5C">
            <w:pPr>
              <w:spacing w:before="60" w:after="60" w:line="264" w:lineRule="auto"/>
              <w:rPr>
                <w:rFonts w:hint="eastAsia"/>
              </w:rPr>
            </w:pPr>
            <w:r>
              <w:rPr>
                <w:sz w:val="18"/>
              </w:rPr>
              <w:t>证据固化与报告</w:t>
            </w:r>
          </w:p>
        </w:tc>
      </w:tr>
    </w:tbl>
    <w:p w14:paraId="2B28982D">
      <w:pPr>
        <w:spacing w:after="0"/>
        <w:rPr>
          <w:rFonts w:hint="eastAsia"/>
        </w:rPr>
      </w:pPr>
    </w:p>
    <w:p w14:paraId="4F62BCDB">
      <w:pPr>
        <w:rPr>
          <w:rFonts w:hint="eastAsia"/>
        </w:rPr>
      </w:pPr>
      <w:r>
        <w:t>【源资料明确】现有单点技术无法支撑上述复合需求，需建设一套成体系的智能识别与溯源工具。</w:t>
      </w:r>
    </w:p>
    <w:p w14:paraId="19F3F47A">
      <w:pPr>
        <w:pStyle w:val="4"/>
        <w:rPr>
          <w:rFonts w:hint="eastAsia"/>
        </w:rPr>
      </w:pPr>
      <w:bookmarkStart w:id="16" w:name="design_5009"/>
      <w:bookmarkStart w:id="17" w:name="_Toc242692118"/>
      <w:r>
        <w:t>1.2 项目定位</w:t>
      </w:r>
      <w:bookmarkEnd w:id="16"/>
      <w:bookmarkEnd w:id="17"/>
    </w:p>
    <w:p w14:paraId="3EF6BAC5">
      <w:pPr>
        <w:rPr>
          <w:rFonts w:hint="eastAsia"/>
        </w:rPr>
      </w:pPr>
      <w:r>
        <w:t>【源资料明确】系统定位为在授权数据范围内运行的辅助核查原型：</w:t>
      </w:r>
    </w:p>
    <w:p w14:paraId="1A67F83A">
      <w:pPr>
        <w:ind w:left="198"/>
        <w:rPr>
          <w:rFonts w:hint="eastAsia"/>
        </w:rPr>
      </w:pPr>
      <w:r>
        <w:t>不绕过平台访问控制获取数据；</w:t>
      </w:r>
    </w:p>
    <w:p w14:paraId="21AA88B0">
      <w:pPr>
        <w:ind w:left="198"/>
        <w:rPr>
          <w:rFonts w:hint="eastAsia"/>
        </w:rPr>
      </w:pPr>
      <w:r>
        <w:t>不以模型输出替代行政认定、司法鉴定或执法决定；</w:t>
      </w:r>
    </w:p>
    <w:p w14:paraId="264A8395">
      <w:pPr>
        <w:ind w:left="198"/>
        <w:rPr>
          <w:rFonts w:hint="eastAsia"/>
        </w:rPr>
      </w:pPr>
      <w:r>
        <w:t>首发、原创、违法性质及处置结论由授权人员审核确认；</w:t>
      </w:r>
    </w:p>
    <w:p w14:paraId="13A6B516">
      <w:pPr>
        <w:ind w:left="198"/>
        <w:rPr>
          <w:rFonts w:hint="eastAsia"/>
        </w:rPr>
      </w:pPr>
      <w:r>
        <w:t>所有核心结论必须绑定原始数据、分析过程、模型版本和人工审核记录。</w:t>
      </w:r>
    </w:p>
    <w:p w14:paraId="7D7DCB2E">
      <w:pPr>
        <w:rPr>
          <w:rFonts w:hint="eastAsia"/>
        </w:rPr>
      </w:pPr>
      <w:r>
        <w:t>源资料提出公安内网或授权专网私有化部署方向；当前用户只确认Linux服务器环境。具体网络类别、是否离线、数据准入和最终生产用途仍待Q-07、Q-28确认，不将172.16.58.179自动认定为已批准公安生产环境。</w:t>
      </w:r>
    </w:p>
    <w:p w14:paraId="5DE89AC5">
      <w:pPr>
        <w:pStyle w:val="4"/>
        <w:rPr>
          <w:rFonts w:hint="eastAsia"/>
        </w:rPr>
      </w:pPr>
      <w:bookmarkStart w:id="18" w:name="design_5010"/>
      <w:bookmarkStart w:id="19" w:name="_Toc242692119"/>
      <w:r>
        <w:t>1.3 建设原则</w:t>
      </w:r>
      <w:bookmarkEnd w:id="18"/>
      <w:bookmarkEnd w:id="19"/>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02"/>
        <w:gridCol w:w="7036"/>
      </w:tblGrid>
      <w:tr w14:paraId="598D70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602" w:type="dxa"/>
            <w:shd w:val="clear" w:color="auto" w:fill="E2E8EF"/>
            <w:tcMar>
              <w:top w:w="75" w:type="dxa"/>
              <w:left w:w="90" w:type="dxa"/>
              <w:bottom w:w="75" w:type="dxa"/>
              <w:right w:w="90" w:type="dxa"/>
            </w:tcMar>
            <w:vAlign w:val="center"/>
          </w:tcPr>
          <w:p w14:paraId="3F866988">
            <w:pPr>
              <w:keepNext/>
              <w:spacing w:before="60" w:after="60" w:line="264" w:lineRule="auto"/>
              <w:jc w:val="center"/>
              <w:rPr>
                <w:rFonts w:hint="eastAsia"/>
              </w:rPr>
            </w:pPr>
            <w:r>
              <w:rPr>
                <w:b/>
                <w:sz w:val="18"/>
              </w:rPr>
              <w:t>原则</w:t>
            </w:r>
          </w:p>
        </w:tc>
        <w:tc>
          <w:tcPr>
            <w:tcW w:w="7036" w:type="dxa"/>
            <w:shd w:val="clear" w:color="auto" w:fill="E2E8EF"/>
            <w:tcMar>
              <w:top w:w="75" w:type="dxa"/>
              <w:left w:w="90" w:type="dxa"/>
              <w:bottom w:w="75" w:type="dxa"/>
              <w:right w:w="90" w:type="dxa"/>
            </w:tcMar>
            <w:vAlign w:val="center"/>
          </w:tcPr>
          <w:p w14:paraId="228B6AD0">
            <w:pPr>
              <w:keepNext/>
              <w:spacing w:before="60" w:after="60" w:line="264" w:lineRule="auto"/>
              <w:rPr>
                <w:rFonts w:hint="eastAsia"/>
              </w:rPr>
            </w:pPr>
            <w:r>
              <w:rPr>
                <w:b/>
                <w:sz w:val="18"/>
              </w:rPr>
              <w:t>落实要求</w:t>
            </w:r>
          </w:p>
        </w:tc>
      </w:tr>
      <w:tr w14:paraId="1DCDDA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221AF3ED">
            <w:pPr>
              <w:spacing w:before="60" w:after="60" w:line="264" w:lineRule="auto"/>
              <w:jc w:val="center"/>
              <w:rPr>
                <w:rFonts w:hint="eastAsia"/>
              </w:rPr>
            </w:pPr>
            <w:r>
              <w:rPr>
                <w:sz w:val="18"/>
              </w:rPr>
              <w:t>合法授权</w:t>
            </w:r>
          </w:p>
        </w:tc>
        <w:tc>
          <w:tcPr>
            <w:tcW w:w="7036" w:type="dxa"/>
            <w:shd w:val="clear" w:color="auto" w:fill="FFFFFF"/>
            <w:tcMar>
              <w:top w:w="75" w:type="dxa"/>
              <w:left w:w="90" w:type="dxa"/>
              <w:bottom w:w="75" w:type="dxa"/>
              <w:right w:w="90" w:type="dxa"/>
            </w:tcMar>
            <w:vAlign w:val="center"/>
          </w:tcPr>
          <w:p w14:paraId="7F0C816B">
            <w:pPr>
              <w:spacing w:before="60" w:after="60" w:line="264" w:lineRule="auto"/>
              <w:rPr>
                <w:rFonts w:hint="eastAsia"/>
              </w:rPr>
            </w:pPr>
            <w:r>
              <w:rPr>
                <w:sz w:val="18"/>
              </w:rPr>
              <w:t>所有数据源登记权属、授权范围、用途和保存期限；不设计绕过访问控制的采集能力</w:t>
            </w:r>
          </w:p>
        </w:tc>
      </w:tr>
      <w:tr w14:paraId="4034C1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7D372D22">
            <w:pPr>
              <w:spacing w:before="60" w:after="60" w:line="264" w:lineRule="auto"/>
              <w:jc w:val="center"/>
              <w:rPr>
                <w:rFonts w:hint="eastAsia"/>
              </w:rPr>
            </w:pPr>
            <w:r>
              <w:rPr>
                <w:sz w:val="18"/>
              </w:rPr>
              <w:t>证据优先</w:t>
            </w:r>
          </w:p>
        </w:tc>
        <w:tc>
          <w:tcPr>
            <w:tcW w:w="7036" w:type="dxa"/>
            <w:shd w:val="clear" w:color="auto" w:fill="F5F7FA"/>
            <w:tcMar>
              <w:top w:w="75" w:type="dxa"/>
              <w:left w:w="90" w:type="dxa"/>
              <w:bottom w:w="75" w:type="dxa"/>
              <w:right w:w="90" w:type="dxa"/>
            </w:tcMar>
            <w:vAlign w:val="center"/>
          </w:tcPr>
          <w:p w14:paraId="48CB742D">
            <w:pPr>
              <w:spacing w:before="60" w:after="60" w:line="264" w:lineRule="auto"/>
              <w:rPr>
                <w:rFonts w:hint="eastAsia"/>
              </w:rPr>
            </w:pPr>
            <w:r>
              <w:rPr>
                <w:sz w:val="18"/>
              </w:rPr>
              <w:t>标签、相似度和自然语言说明不是证据本身；结论必须关联帧、时间段、区域、来源和模型版本</w:t>
            </w:r>
          </w:p>
        </w:tc>
      </w:tr>
      <w:tr w14:paraId="207237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42FEC548">
            <w:pPr>
              <w:spacing w:before="60" w:after="60" w:line="264" w:lineRule="auto"/>
              <w:jc w:val="center"/>
              <w:rPr>
                <w:rFonts w:hint="eastAsia"/>
              </w:rPr>
            </w:pPr>
            <w:r>
              <w:rPr>
                <w:sz w:val="18"/>
              </w:rPr>
              <w:t>人机协同</w:t>
            </w:r>
          </w:p>
        </w:tc>
        <w:tc>
          <w:tcPr>
            <w:tcW w:w="7036" w:type="dxa"/>
            <w:shd w:val="clear" w:color="auto" w:fill="FFFFFF"/>
            <w:tcMar>
              <w:top w:w="75" w:type="dxa"/>
              <w:left w:w="90" w:type="dxa"/>
              <w:bottom w:w="75" w:type="dxa"/>
              <w:right w:w="90" w:type="dxa"/>
            </w:tcMar>
            <w:vAlign w:val="center"/>
          </w:tcPr>
          <w:p w14:paraId="42E32E40">
            <w:pPr>
              <w:spacing w:before="60" w:after="60" w:line="264" w:lineRule="auto"/>
              <w:rPr>
                <w:rFonts w:hint="eastAsia"/>
              </w:rPr>
            </w:pPr>
            <w:r>
              <w:rPr>
                <w:sz w:val="18"/>
              </w:rPr>
              <w:t>高风险低置信、模型冲突、首发候选接近及新型篡改自动进入人工复核</w:t>
            </w:r>
          </w:p>
        </w:tc>
      </w:tr>
      <w:tr w14:paraId="58F974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58D931EE">
            <w:pPr>
              <w:spacing w:before="60" w:after="60" w:line="264" w:lineRule="auto"/>
              <w:jc w:val="center"/>
              <w:rPr>
                <w:rFonts w:hint="eastAsia"/>
              </w:rPr>
            </w:pPr>
            <w:r>
              <w:rPr>
                <w:sz w:val="18"/>
              </w:rPr>
              <w:t>多模型协同</w:t>
            </w:r>
          </w:p>
        </w:tc>
        <w:tc>
          <w:tcPr>
            <w:tcW w:w="7036" w:type="dxa"/>
            <w:shd w:val="clear" w:color="auto" w:fill="F5F7FA"/>
            <w:tcMar>
              <w:top w:w="75" w:type="dxa"/>
              <w:left w:w="90" w:type="dxa"/>
              <w:bottom w:w="75" w:type="dxa"/>
              <w:right w:w="90" w:type="dxa"/>
            </w:tcMar>
            <w:vAlign w:val="center"/>
          </w:tcPr>
          <w:p w14:paraId="1F5D4A55">
            <w:pPr>
              <w:spacing w:before="60" w:after="60" w:line="264" w:lineRule="auto"/>
              <w:rPr>
                <w:rFonts w:hint="eastAsia"/>
              </w:rPr>
            </w:pPr>
            <w:r>
              <w:rPr>
                <w:sz w:val="18"/>
              </w:rPr>
              <w:t>分类、检测、取证、检索、图谱、规则和大模型按任务编排协同，避免单模型作最终判断</w:t>
            </w:r>
          </w:p>
        </w:tc>
      </w:tr>
      <w:tr w14:paraId="66EB6C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74FDC37F">
            <w:pPr>
              <w:spacing w:before="60" w:after="60" w:line="264" w:lineRule="auto"/>
              <w:jc w:val="center"/>
              <w:rPr>
                <w:rFonts w:hint="eastAsia"/>
              </w:rPr>
            </w:pPr>
            <w:r>
              <w:rPr>
                <w:sz w:val="18"/>
              </w:rPr>
              <w:t>松耦合可替换</w:t>
            </w:r>
          </w:p>
        </w:tc>
        <w:tc>
          <w:tcPr>
            <w:tcW w:w="7036" w:type="dxa"/>
            <w:shd w:val="clear" w:color="auto" w:fill="FFFFFF"/>
            <w:tcMar>
              <w:top w:w="75" w:type="dxa"/>
              <w:left w:w="90" w:type="dxa"/>
              <w:bottom w:w="75" w:type="dxa"/>
              <w:right w:w="90" w:type="dxa"/>
            </w:tcMar>
            <w:vAlign w:val="center"/>
          </w:tcPr>
          <w:p w14:paraId="4641D73F">
            <w:pPr>
              <w:spacing w:before="60" w:after="60" w:line="264" w:lineRule="auto"/>
              <w:rPr>
                <w:rFonts w:hint="eastAsia"/>
              </w:rPr>
            </w:pPr>
            <w:r>
              <w:rPr>
                <w:sz w:val="18"/>
              </w:rPr>
              <w:t>业务层只依赖能力契约，模型通过统一推理网关注册、路由、灰度和回滚</w:t>
            </w:r>
          </w:p>
        </w:tc>
      </w:tr>
      <w:tr w14:paraId="72C91A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70A756DC">
            <w:pPr>
              <w:spacing w:before="60" w:after="60" w:line="264" w:lineRule="auto"/>
              <w:jc w:val="center"/>
              <w:rPr>
                <w:rFonts w:hint="eastAsia"/>
              </w:rPr>
            </w:pPr>
            <w:r>
              <w:rPr>
                <w:sz w:val="18"/>
              </w:rPr>
              <w:t>安全可审计</w:t>
            </w:r>
          </w:p>
        </w:tc>
        <w:tc>
          <w:tcPr>
            <w:tcW w:w="7036" w:type="dxa"/>
            <w:shd w:val="clear" w:color="auto" w:fill="F5F7FA"/>
            <w:tcMar>
              <w:top w:w="75" w:type="dxa"/>
              <w:left w:w="90" w:type="dxa"/>
              <w:bottom w:w="75" w:type="dxa"/>
              <w:right w:w="90" w:type="dxa"/>
            </w:tcMar>
            <w:vAlign w:val="center"/>
          </w:tcPr>
          <w:p w14:paraId="5EBC244A">
            <w:pPr>
              <w:spacing w:before="60" w:after="60" w:line="264" w:lineRule="auto"/>
              <w:rPr>
                <w:rFonts w:hint="eastAsia"/>
              </w:rPr>
            </w:pPr>
            <w:r>
              <w:rPr>
                <w:sz w:val="18"/>
              </w:rPr>
              <w:t>最小权限、数据分级、操作留痕、不可变证据、离线部署和全生命周期审计</w:t>
            </w:r>
          </w:p>
        </w:tc>
      </w:tr>
    </w:tbl>
    <w:p w14:paraId="27FD19E5">
      <w:pPr>
        <w:spacing w:after="0"/>
        <w:rPr>
          <w:rFonts w:hint="eastAsia"/>
        </w:rPr>
      </w:pPr>
    </w:p>
    <w:p w14:paraId="33D723DC">
      <w:pPr>
        <w:pStyle w:val="4"/>
        <w:rPr>
          <w:rFonts w:hint="eastAsia"/>
        </w:rPr>
      </w:pPr>
      <w:bookmarkStart w:id="20" w:name="design_5011"/>
      <w:bookmarkStart w:id="21" w:name="_Toc242692120"/>
      <w:r>
        <w:t>1.4 建设周期与阶段</w:t>
      </w:r>
      <w:bookmarkEnd w:id="20"/>
      <w:bookmarkEnd w:id="21"/>
    </w:p>
    <w:p w14:paraId="5F877534">
      <w:pPr>
        <w:rPr>
          <w:rFonts w:hint="eastAsia"/>
        </w:rPr>
      </w:pPr>
      <w:r>
        <w:t>【源资料明确】现有详细设计列出2026年9月至2027年6月及以下三阶段。这是原计划，正式建设周期与实际进度仍须依据项目文件确认。</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25E5D7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6AA83443">
            <w:pPr>
              <w:keepNext/>
              <w:spacing w:before="60" w:after="60" w:line="264" w:lineRule="auto"/>
              <w:jc w:val="center"/>
              <w:rPr>
                <w:rFonts w:hint="eastAsia"/>
              </w:rPr>
            </w:pPr>
            <w:r>
              <w:rPr>
                <w:b/>
                <w:sz w:val="18"/>
              </w:rPr>
              <w:t>阶段</w:t>
            </w:r>
          </w:p>
        </w:tc>
        <w:tc>
          <w:tcPr>
            <w:tcW w:w="3470" w:type="dxa"/>
            <w:shd w:val="clear" w:color="auto" w:fill="E2E8EF"/>
            <w:tcMar>
              <w:top w:w="75" w:type="dxa"/>
              <w:left w:w="90" w:type="dxa"/>
              <w:bottom w:w="75" w:type="dxa"/>
              <w:right w:w="90" w:type="dxa"/>
            </w:tcMar>
            <w:vAlign w:val="center"/>
          </w:tcPr>
          <w:p w14:paraId="51E9EF84">
            <w:pPr>
              <w:keepNext/>
              <w:spacing w:before="60" w:after="60" w:line="264" w:lineRule="auto"/>
              <w:rPr>
                <w:rFonts w:hint="eastAsia"/>
              </w:rPr>
            </w:pPr>
            <w:r>
              <w:rPr>
                <w:b/>
                <w:sz w:val="18"/>
              </w:rPr>
              <w:t>时间</w:t>
            </w:r>
          </w:p>
        </w:tc>
        <w:tc>
          <w:tcPr>
            <w:tcW w:w="4048" w:type="dxa"/>
            <w:shd w:val="clear" w:color="auto" w:fill="E2E8EF"/>
            <w:tcMar>
              <w:top w:w="75" w:type="dxa"/>
              <w:left w:w="90" w:type="dxa"/>
              <w:bottom w:w="75" w:type="dxa"/>
              <w:right w:w="90" w:type="dxa"/>
            </w:tcMar>
            <w:vAlign w:val="center"/>
          </w:tcPr>
          <w:p w14:paraId="16967A7D">
            <w:pPr>
              <w:keepNext/>
              <w:spacing w:before="60" w:after="60" w:line="264" w:lineRule="auto"/>
              <w:rPr>
                <w:rFonts w:hint="eastAsia"/>
              </w:rPr>
            </w:pPr>
            <w:r>
              <w:rPr>
                <w:b/>
                <w:sz w:val="18"/>
              </w:rPr>
              <w:t>核心内容</w:t>
            </w:r>
          </w:p>
        </w:tc>
      </w:tr>
      <w:tr w14:paraId="2FC105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D8C8EF3">
            <w:pPr>
              <w:spacing w:before="60" w:after="60" w:line="264" w:lineRule="auto"/>
              <w:rPr>
                <w:rFonts w:hint="eastAsia"/>
              </w:rPr>
            </w:pPr>
            <w:r>
              <w:rPr>
                <w:sz w:val="18"/>
              </w:rPr>
              <w:t>阶段一 基础平台与数据体系</w:t>
            </w:r>
          </w:p>
        </w:tc>
        <w:tc>
          <w:tcPr>
            <w:tcW w:w="3470" w:type="dxa"/>
            <w:shd w:val="clear" w:color="auto" w:fill="FFFFFF"/>
            <w:tcMar>
              <w:top w:w="75" w:type="dxa"/>
              <w:left w:w="90" w:type="dxa"/>
              <w:bottom w:w="75" w:type="dxa"/>
              <w:right w:w="90" w:type="dxa"/>
            </w:tcMar>
            <w:vAlign w:val="center"/>
          </w:tcPr>
          <w:p w14:paraId="1454EAFA">
            <w:pPr>
              <w:spacing w:before="60" w:after="60" w:line="264" w:lineRule="auto"/>
              <w:rPr>
                <w:rFonts w:hint="eastAsia"/>
              </w:rPr>
            </w:pPr>
            <w:r>
              <w:rPr>
                <w:sz w:val="18"/>
              </w:rPr>
              <w:t>2026.09—2026.11</w:t>
            </w:r>
          </w:p>
        </w:tc>
        <w:tc>
          <w:tcPr>
            <w:tcW w:w="4048" w:type="dxa"/>
            <w:shd w:val="clear" w:color="auto" w:fill="FFFFFF"/>
            <w:tcMar>
              <w:top w:w="75" w:type="dxa"/>
              <w:left w:w="90" w:type="dxa"/>
              <w:bottom w:w="75" w:type="dxa"/>
              <w:right w:w="90" w:type="dxa"/>
            </w:tcMar>
            <w:vAlign w:val="center"/>
          </w:tcPr>
          <w:p w14:paraId="18C7457A">
            <w:pPr>
              <w:spacing w:before="60" w:after="60" w:line="264" w:lineRule="auto"/>
              <w:rPr>
                <w:rFonts w:hint="eastAsia"/>
              </w:rPr>
            </w:pPr>
            <w:r>
              <w:rPr>
                <w:sz w:val="18"/>
              </w:rPr>
              <w:t>需求基线、数据模型、上传、媒体预处理、 OCR/ASR 、风险初筛、图片同源、基础审核</w:t>
            </w:r>
          </w:p>
        </w:tc>
      </w:tr>
      <w:tr w14:paraId="002797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1B096BD0">
            <w:pPr>
              <w:spacing w:before="60" w:after="60" w:line="264" w:lineRule="auto"/>
              <w:jc w:val="center"/>
              <w:rPr>
                <w:rFonts w:hint="eastAsia"/>
              </w:rPr>
            </w:pPr>
            <w:r>
              <w:rPr>
                <w:sz w:val="18"/>
              </w:rPr>
              <w:t>阶段二 取证与片段溯源</w:t>
            </w:r>
          </w:p>
        </w:tc>
        <w:tc>
          <w:tcPr>
            <w:tcW w:w="3470" w:type="dxa"/>
            <w:shd w:val="clear" w:color="auto" w:fill="F5F7FA"/>
            <w:tcMar>
              <w:top w:w="75" w:type="dxa"/>
              <w:left w:w="90" w:type="dxa"/>
              <w:bottom w:w="75" w:type="dxa"/>
              <w:right w:w="90" w:type="dxa"/>
            </w:tcMar>
            <w:vAlign w:val="center"/>
          </w:tcPr>
          <w:p w14:paraId="5379BD37">
            <w:pPr>
              <w:spacing w:before="60" w:after="60" w:line="264" w:lineRule="auto"/>
              <w:rPr>
                <w:rFonts w:hint="eastAsia"/>
              </w:rPr>
            </w:pPr>
            <w:r>
              <w:rPr>
                <w:sz w:val="18"/>
              </w:rPr>
              <w:t>2026.12—2027.04</w:t>
            </w:r>
          </w:p>
        </w:tc>
        <w:tc>
          <w:tcPr>
            <w:tcW w:w="4048" w:type="dxa"/>
            <w:shd w:val="clear" w:color="auto" w:fill="F5F7FA"/>
            <w:tcMar>
              <w:top w:w="75" w:type="dxa"/>
              <w:left w:w="90" w:type="dxa"/>
              <w:bottom w:w="75" w:type="dxa"/>
              <w:right w:w="90" w:type="dxa"/>
            </w:tcMar>
            <w:vAlign w:val="center"/>
          </w:tcPr>
          <w:p w14:paraId="005CB8BB">
            <w:pPr>
              <w:spacing w:before="60" w:after="60" w:line="264" w:lineRule="auto"/>
              <w:rPr>
                <w:rFonts w:hint="eastAsia"/>
              </w:rPr>
            </w:pPr>
            <w:r>
              <w:rPr>
                <w:sz w:val="18"/>
              </w:rPr>
              <w:t>图片 / 视频篡改、深度伪造、视频对齐、多源拼接、首发排序、传播图、 MLOps</w:t>
            </w:r>
          </w:p>
        </w:tc>
      </w:tr>
      <w:tr w14:paraId="492458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09FC4F92">
            <w:pPr>
              <w:spacing w:before="60" w:after="60" w:line="264" w:lineRule="auto"/>
              <w:jc w:val="center"/>
              <w:rPr>
                <w:rFonts w:hint="eastAsia"/>
              </w:rPr>
            </w:pPr>
            <w:r>
              <w:rPr>
                <w:sz w:val="18"/>
              </w:rPr>
              <w:t>阶段三 集成验证与验收</w:t>
            </w:r>
          </w:p>
        </w:tc>
        <w:tc>
          <w:tcPr>
            <w:tcW w:w="3470" w:type="dxa"/>
            <w:shd w:val="clear" w:color="auto" w:fill="FFFFFF"/>
            <w:tcMar>
              <w:top w:w="75" w:type="dxa"/>
              <w:left w:w="90" w:type="dxa"/>
              <w:bottom w:w="75" w:type="dxa"/>
              <w:right w:w="90" w:type="dxa"/>
            </w:tcMar>
            <w:vAlign w:val="center"/>
          </w:tcPr>
          <w:p w14:paraId="2F85482E">
            <w:pPr>
              <w:spacing w:before="60" w:after="60" w:line="264" w:lineRule="auto"/>
              <w:rPr>
                <w:rFonts w:hint="eastAsia"/>
              </w:rPr>
            </w:pPr>
            <w:r>
              <w:rPr>
                <w:sz w:val="18"/>
              </w:rPr>
              <w:t>2027.05—2027.06</w:t>
            </w:r>
          </w:p>
        </w:tc>
        <w:tc>
          <w:tcPr>
            <w:tcW w:w="4048" w:type="dxa"/>
            <w:shd w:val="clear" w:color="auto" w:fill="FFFFFF"/>
            <w:tcMar>
              <w:top w:w="75" w:type="dxa"/>
              <w:left w:w="90" w:type="dxa"/>
              <w:bottom w:w="75" w:type="dxa"/>
              <w:right w:w="90" w:type="dxa"/>
            </w:tcMar>
            <w:vAlign w:val="center"/>
          </w:tcPr>
          <w:p w14:paraId="272ECABC">
            <w:pPr>
              <w:spacing w:before="60" w:after="60" w:line="264" w:lineRule="auto"/>
              <w:rPr>
                <w:rFonts w:hint="eastAsia"/>
              </w:rPr>
            </w:pPr>
            <w:r>
              <w:rPr>
                <w:sz w:val="18"/>
              </w:rPr>
              <w:t>谣言证据、报告证据、性能、安全、场景验证、文档与成果凝练</w:t>
            </w:r>
          </w:p>
        </w:tc>
      </w:tr>
    </w:tbl>
    <w:p w14:paraId="127452A5">
      <w:pPr>
        <w:spacing w:after="0"/>
        <w:rPr>
          <w:rFonts w:hint="eastAsia"/>
        </w:rPr>
      </w:pPr>
    </w:p>
    <w:p w14:paraId="13932F8D">
      <w:pPr>
        <w:rPr>
          <w:rFonts w:hint="eastAsia"/>
        </w:rPr>
      </w:pPr>
      <w:r>
        <w:t>【待确认】上述时间为建设周期划分，不等同于"设计方案与任务书"环节或"开发输入材料整理与冻结"流程的完成状态。三者区别见前文「三个易混阶段概念」。当前各阶段的实际进展与人员投入待项目组确认，本方案不作进度认定。</w:t>
      </w:r>
    </w:p>
    <w:p w14:paraId="10940320">
      <w:pPr>
        <w:pStyle w:val="3"/>
        <w:rPr>
          <w:rFonts w:hint="eastAsia"/>
        </w:rPr>
      </w:pPr>
      <w:bookmarkStart w:id="22" w:name="_Toc242692121"/>
      <w:bookmarkStart w:id="23" w:name="design_5012"/>
      <w:r>
        <w:t>2 建设目标与范围</w:t>
      </w:r>
      <w:bookmarkEnd w:id="22"/>
      <w:bookmarkEnd w:id="23"/>
    </w:p>
    <w:p w14:paraId="1948A05E">
      <w:pPr>
        <w:rPr>
          <w:rFonts w:hint="eastAsia"/>
        </w:rPr>
      </w:pPr>
      <w:r>
        <w:t>本章界定系统的总体目标、建设范围与明确排除的非建设范围，并给出使用角色矩阵。</w:t>
      </w:r>
    </w:p>
    <w:p w14:paraId="123D0367">
      <w:pPr>
        <w:pStyle w:val="4"/>
        <w:rPr>
          <w:rFonts w:hint="eastAsia"/>
        </w:rPr>
      </w:pPr>
      <w:bookmarkStart w:id="24" w:name="design_5013"/>
      <w:bookmarkStart w:id="25" w:name="_Toc242692122"/>
      <w:r>
        <w:t>2.1 总体目标</w:t>
      </w:r>
      <w:bookmarkEnd w:id="24"/>
      <w:bookmarkEnd w:id="25"/>
    </w:p>
    <w:p w14:paraId="49B8444F">
      <w:pPr>
        <w:rPr>
          <w:rFonts w:hint="eastAsia"/>
        </w:rPr>
      </w:pPr>
      <w:r>
        <w:t>【源资料明确】建设一套可私有化部署的短视频与图片智能识别溯源原型系统，形成如下闭环：</w:t>
      </w:r>
    </w:p>
    <w:p w14:paraId="3D2165E3">
      <w:pPr>
        <w:rPr>
          <w:rFonts w:hint="eastAsia"/>
        </w:rPr>
      </w:pPr>
      <w:r>
        <w:t>内容接入 → 风险识别 → 真实性取证 → 同源检索 → 片段溯源 → 首发候选 → 传播分析 → 人工复核 → 证据固化 → 报告生成</w:t>
      </w:r>
    </w:p>
    <w:p w14:paraId="454E917A">
      <w:pPr>
        <w:rPr>
          <w:rFonts w:hint="eastAsia"/>
        </w:rPr>
      </w:pPr>
      <w:r>
        <w:t>并完成事故灾害类谣言核查、违法有害视听内容识别、搬运篡改内容溯源等不少于 3 类场景验证。</w:t>
      </w:r>
    </w:p>
    <w:p w14:paraId="722FD141">
      <w:pPr>
        <w:pStyle w:val="4"/>
        <w:rPr>
          <w:rFonts w:hint="eastAsia"/>
        </w:rPr>
      </w:pPr>
      <w:bookmarkStart w:id="26" w:name="design_5014"/>
      <w:bookmarkStart w:id="27" w:name="_Toc242692123"/>
      <w:r>
        <w:t>2.2 系统范围</w:t>
      </w:r>
      <w:bookmarkEnd w:id="26"/>
      <w:bookmarkEnd w:id="27"/>
    </w:p>
    <w:p w14:paraId="2F7BA5F2">
      <w:pPr>
        <w:rPr>
          <w:rFonts w:hint="eastAsia"/>
        </w:rPr>
      </w:pPr>
      <w:r>
        <w:t>【源资料明确】</w:t>
      </w:r>
    </w:p>
    <w:p w14:paraId="359A0E28">
      <w:pPr>
        <w:ind w:left="198"/>
        <w:rPr>
          <w:rFonts w:hint="eastAsia"/>
        </w:rPr>
      </w:pPr>
      <w:r>
        <w:t>依法授权的公开内容、用户上传、历史材料和第三方系统数据接入；</w:t>
      </w:r>
    </w:p>
    <w:p w14:paraId="721DD4D1">
      <w:pPr>
        <w:ind w:left="198"/>
        <w:rPr>
          <w:rFonts w:hint="eastAsia"/>
        </w:rPr>
      </w:pPr>
      <w:r>
        <w:t>图片和短视频预处理、多模态风险识别、篡改与深度伪造检测；</w:t>
      </w:r>
    </w:p>
    <w:p w14:paraId="7D7A5048">
      <w:pPr>
        <w:ind w:left="198"/>
        <w:rPr>
          <w:rFonts w:hint="eastAsia"/>
        </w:rPr>
      </w:pPr>
      <w:r>
        <w:t>图片近重复检索、局部检索、视频片段级同源检索与多源拼接映射；</w:t>
      </w:r>
    </w:p>
    <w:p w14:paraId="5866CBD2">
      <w:pPr>
        <w:ind w:left="198"/>
        <w:rPr>
          <w:rFonts w:hint="eastAsia"/>
        </w:rPr>
      </w:pPr>
      <w:r>
        <w:t>原始素材及首发候选排序、传播图谱、谣言证据核查；</w:t>
      </w:r>
    </w:p>
    <w:p w14:paraId="7AA62641">
      <w:pPr>
        <w:ind w:left="198"/>
        <w:rPr>
          <w:rFonts w:hint="eastAsia"/>
        </w:rPr>
      </w:pPr>
      <w:r>
        <w:t>任务审核、多人会审、证据固定、报告与工单、样本回流、模型运维。</w:t>
      </w:r>
    </w:p>
    <w:p w14:paraId="53168C30">
      <w:pPr>
        <w:pStyle w:val="4"/>
        <w:rPr>
          <w:rFonts w:hint="eastAsia"/>
        </w:rPr>
      </w:pPr>
      <w:bookmarkStart w:id="28" w:name="design_5015"/>
      <w:bookmarkStart w:id="29" w:name="_Toc242692124"/>
      <w:r>
        <w:t>2.3 非建设范围</w:t>
      </w:r>
      <w:bookmarkEnd w:id="28"/>
      <w:bookmarkEnd w:id="29"/>
    </w:p>
    <w:p w14:paraId="230D01F4">
      <w:pPr>
        <w:rPr>
          <w:rFonts w:hint="eastAsia"/>
        </w:rPr>
      </w:pPr>
      <w:r>
        <w:t>【源资料明确】以下内容明确不在项目范围内：</w:t>
      </w:r>
    </w:p>
    <w:p w14:paraId="4510B26D">
      <w:pPr>
        <w:ind w:left="198"/>
        <w:rPr>
          <w:rFonts w:hint="eastAsia"/>
        </w:rPr>
      </w:pPr>
      <w:r>
        <w:t>不承诺对互联网全量实时覆盖，数据覆盖受授权来源与接入条件约束；</w:t>
      </w:r>
    </w:p>
    <w:p w14:paraId="2C99CFB3">
      <w:pPr>
        <w:ind w:left="198"/>
        <w:rPr>
          <w:rFonts w:hint="eastAsia"/>
        </w:rPr>
      </w:pPr>
      <w:r>
        <w:t>不以模型输出替代行政认定、司法鉴定或执法决定；</w:t>
      </w:r>
    </w:p>
    <w:p w14:paraId="23C1C02C">
      <w:pPr>
        <w:ind w:left="198"/>
        <w:rPr>
          <w:rFonts w:hint="eastAsia"/>
        </w:rPr>
      </w:pPr>
      <w:r>
        <w:t>不实现未经授权的平台爬取、账号控制、规避验证码或访问限制；</w:t>
      </w:r>
    </w:p>
    <w:p w14:paraId="5AF63006">
      <w:pPr>
        <w:ind w:left="198"/>
        <w:rPr>
          <w:rFonts w:hint="eastAsia"/>
        </w:rPr>
      </w:pPr>
      <w:r>
        <w:t>不直接训练通用超大模型，重点进行任务适配、证据约束和可替换集成。</w:t>
      </w:r>
    </w:p>
    <w:p w14:paraId="319D406E">
      <w:pPr>
        <w:pStyle w:val="4"/>
        <w:rPr>
          <w:rFonts w:hint="eastAsia"/>
        </w:rPr>
      </w:pPr>
      <w:bookmarkStart w:id="30" w:name="design_5016"/>
      <w:bookmarkStart w:id="31" w:name="_Toc242692125"/>
      <w:r>
        <w:t>2.4 用户与角色</w:t>
      </w:r>
      <w:bookmarkEnd w:id="30"/>
      <w:bookmarkEnd w:id="31"/>
    </w:p>
    <w:p w14:paraId="78BD852A">
      <w:pPr>
        <w:rPr>
          <w:rFonts w:hint="eastAsia"/>
        </w:rPr>
      </w:pPr>
      <w:r>
        <w:t>【源资料明确】</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130652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19AA87DC">
            <w:pPr>
              <w:keepNext/>
              <w:spacing w:before="60" w:after="60" w:line="264" w:lineRule="auto"/>
              <w:jc w:val="center"/>
              <w:rPr>
                <w:rFonts w:hint="eastAsia"/>
              </w:rPr>
            </w:pPr>
            <w:r>
              <w:rPr>
                <w:b/>
                <w:sz w:val="18"/>
              </w:rPr>
              <w:t>角色</w:t>
            </w:r>
          </w:p>
        </w:tc>
        <w:tc>
          <w:tcPr>
            <w:tcW w:w="3470" w:type="dxa"/>
            <w:shd w:val="clear" w:color="auto" w:fill="E2E8EF"/>
            <w:tcMar>
              <w:top w:w="75" w:type="dxa"/>
              <w:left w:w="90" w:type="dxa"/>
              <w:bottom w:w="75" w:type="dxa"/>
              <w:right w:w="90" w:type="dxa"/>
            </w:tcMar>
            <w:vAlign w:val="center"/>
          </w:tcPr>
          <w:p w14:paraId="3E2AB01B">
            <w:pPr>
              <w:keepNext/>
              <w:spacing w:before="60" w:after="60" w:line="264" w:lineRule="auto"/>
              <w:rPr>
                <w:rFonts w:hint="eastAsia"/>
              </w:rPr>
            </w:pPr>
            <w:r>
              <w:rPr>
                <w:b/>
                <w:sz w:val="18"/>
              </w:rPr>
              <w:t>核心权限</w:t>
            </w:r>
          </w:p>
        </w:tc>
        <w:tc>
          <w:tcPr>
            <w:tcW w:w="4048" w:type="dxa"/>
            <w:shd w:val="clear" w:color="auto" w:fill="E2E8EF"/>
            <w:tcMar>
              <w:top w:w="75" w:type="dxa"/>
              <w:left w:w="90" w:type="dxa"/>
              <w:bottom w:w="75" w:type="dxa"/>
              <w:right w:w="90" w:type="dxa"/>
            </w:tcMar>
            <w:vAlign w:val="center"/>
          </w:tcPr>
          <w:p w14:paraId="06B2C398">
            <w:pPr>
              <w:keepNext/>
              <w:spacing w:before="60" w:after="60" w:line="264" w:lineRule="auto"/>
              <w:rPr>
                <w:rFonts w:hint="eastAsia"/>
              </w:rPr>
            </w:pPr>
            <w:r>
              <w:rPr>
                <w:b/>
                <w:sz w:val="18"/>
              </w:rPr>
              <w:t>限制</w:t>
            </w:r>
          </w:p>
        </w:tc>
      </w:tr>
      <w:tr w14:paraId="1A638B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48A2A8F">
            <w:pPr>
              <w:spacing w:before="60" w:after="60" w:line="264" w:lineRule="auto"/>
              <w:jc w:val="center"/>
              <w:rPr>
                <w:rFonts w:hint="eastAsia"/>
              </w:rPr>
            </w:pPr>
            <w:r>
              <w:rPr>
                <w:sz w:val="18"/>
              </w:rPr>
              <w:t>案件核查人员</w:t>
            </w:r>
          </w:p>
        </w:tc>
        <w:tc>
          <w:tcPr>
            <w:tcW w:w="3470" w:type="dxa"/>
            <w:shd w:val="clear" w:color="auto" w:fill="FFFFFF"/>
            <w:tcMar>
              <w:top w:w="75" w:type="dxa"/>
              <w:left w:w="90" w:type="dxa"/>
              <w:bottom w:w="75" w:type="dxa"/>
              <w:right w:w="90" w:type="dxa"/>
            </w:tcMar>
            <w:vAlign w:val="center"/>
          </w:tcPr>
          <w:p w14:paraId="738F96F9">
            <w:pPr>
              <w:spacing w:before="60" w:after="60" w:line="264" w:lineRule="auto"/>
              <w:rPr>
                <w:rFonts w:hint="eastAsia"/>
              </w:rPr>
            </w:pPr>
            <w:r>
              <w:rPr>
                <w:sz w:val="18"/>
              </w:rPr>
              <w:t>创建任务、查看授权数据、提交审核意见、生成报告</w:t>
            </w:r>
          </w:p>
        </w:tc>
        <w:tc>
          <w:tcPr>
            <w:tcW w:w="4048" w:type="dxa"/>
            <w:shd w:val="clear" w:color="auto" w:fill="FFFFFF"/>
            <w:tcMar>
              <w:top w:w="75" w:type="dxa"/>
              <w:left w:w="90" w:type="dxa"/>
              <w:bottom w:w="75" w:type="dxa"/>
              <w:right w:w="90" w:type="dxa"/>
            </w:tcMar>
            <w:vAlign w:val="center"/>
          </w:tcPr>
          <w:p w14:paraId="669FC55E">
            <w:pPr>
              <w:spacing w:before="60" w:after="60" w:line="264" w:lineRule="auto"/>
              <w:rPr>
                <w:rFonts w:hint="eastAsia"/>
              </w:rPr>
            </w:pPr>
            <w:r>
              <w:rPr>
                <w:sz w:val="18"/>
              </w:rPr>
              <w:t>仅访问所属单位和授权案件</w:t>
            </w:r>
          </w:p>
        </w:tc>
      </w:tr>
      <w:tr w14:paraId="100BB2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77DF29FE">
            <w:pPr>
              <w:spacing w:before="60" w:after="60" w:line="264" w:lineRule="auto"/>
              <w:jc w:val="center"/>
              <w:rPr>
                <w:rFonts w:hint="eastAsia"/>
              </w:rPr>
            </w:pPr>
            <w:r>
              <w:rPr>
                <w:sz w:val="18"/>
              </w:rPr>
              <w:t>业务审核员</w:t>
            </w:r>
          </w:p>
        </w:tc>
        <w:tc>
          <w:tcPr>
            <w:tcW w:w="3470" w:type="dxa"/>
            <w:shd w:val="clear" w:color="auto" w:fill="F5F7FA"/>
            <w:tcMar>
              <w:top w:w="75" w:type="dxa"/>
              <w:left w:w="90" w:type="dxa"/>
              <w:bottom w:w="75" w:type="dxa"/>
              <w:right w:w="90" w:type="dxa"/>
            </w:tcMar>
            <w:vAlign w:val="center"/>
          </w:tcPr>
          <w:p w14:paraId="475ADDA6">
            <w:pPr>
              <w:spacing w:before="60" w:after="60" w:line="264" w:lineRule="auto"/>
              <w:rPr>
                <w:rFonts w:hint="eastAsia"/>
              </w:rPr>
            </w:pPr>
            <w:r>
              <w:rPr>
                <w:sz w:val="18"/>
              </w:rPr>
              <w:t>复核算法证据、确认或驳回结论、发起会审</w:t>
            </w:r>
          </w:p>
        </w:tc>
        <w:tc>
          <w:tcPr>
            <w:tcW w:w="4048" w:type="dxa"/>
            <w:shd w:val="clear" w:color="auto" w:fill="F5F7FA"/>
            <w:tcMar>
              <w:top w:w="75" w:type="dxa"/>
              <w:left w:w="90" w:type="dxa"/>
              <w:bottom w:w="75" w:type="dxa"/>
              <w:right w:w="90" w:type="dxa"/>
            </w:tcMar>
            <w:vAlign w:val="center"/>
          </w:tcPr>
          <w:p w14:paraId="03F60432">
            <w:pPr>
              <w:spacing w:before="60" w:after="60" w:line="264" w:lineRule="auto"/>
              <w:rPr>
                <w:rFonts w:hint="eastAsia"/>
              </w:rPr>
            </w:pPr>
            <w:r>
              <w:rPr>
                <w:sz w:val="18"/>
              </w:rPr>
              <w:t>不可修改原始证据</w:t>
            </w:r>
          </w:p>
        </w:tc>
      </w:tr>
      <w:tr w14:paraId="3029B2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2BC42065">
            <w:pPr>
              <w:spacing w:before="60" w:after="60" w:line="264" w:lineRule="auto"/>
              <w:jc w:val="center"/>
              <w:rPr>
                <w:rFonts w:hint="eastAsia"/>
              </w:rPr>
            </w:pPr>
            <w:r>
              <w:rPr>
                <w:sz w:val="18"/>
              </w:rPr>
              <w:t>数据管理员</w:t>
            </w:r>
          </w:p>
        </w:tc>
        <w:tc>
          <w:tcPr>
            <w:tcW w:w="3470" w:type="dxa"/>
            <w:shd w:val="clear" w:color="auto" w:fill="FFFFFF"/>
            <w:tcMar>
              <w:top w:w="75" w:type="dxa"/>
              <w:left w:w="90" w:type="dxa"/>
              <w:bottom w:w="75" w:type="dxa"/>
              <w:right w:w="90" w:type="dxa"/>
            </w:tcMar>
            <w:vAlign w:val="center"/>
          </w:tcPr>
          <w:p w14:paraId="1E1B962A">
            <w:pPr>
              <w:spacing w:before="60" w:after="60" w:line="264" w:lineRule="auto"/>
              <w:rPr>
                <w:rFonts w:hint="eastAsia"/>
              </w:rPr>
            </w:pPr>
            <w:r>
              <w:rPr>
                <w:sz w:val="18"/>
              </w:rPr>
              <w:t>数据源登记、分类分级、生命周期和脱敏策略</w:t>
            </w:r>
          </w:p>
        </w:tc>
        <w:tc>
          <w:tcPr>
            <w:tcW w:w="4048" w:type="dxa"/>
            <w:shd w:val="clear" w:color="auto" w:fill="FFFFFF"/>
            <w:tcMar>
              <w:top w:w="75" w:type="dxa"/>
              <w:left w:w="90" w:type="dxa"/>
              <w:bottom w:w="75" w:type="dxa"/>
              <w:right w:w="90" w:type="dxa"/>
            </w:tcMar>
            <w:vAlign w:val="center"/>
          </w:tcPr>
          <w:p w14:paraId="235C8A13">
            <w:pPr>
              <w:spacing w:before="60" w:after="60" w:line="264" w:lineRule="auto"/>
              <w:rPr>
                <w:rFonts w:hint="eastAsia"/>
              </w:rPr>
            </w:pPr>
            <w:r>
              <w:rPr>
                <w:sz w:val="18"/>
              </w:rPr>
              <w:t>不可修改模型结论</w:t>
            </w:r>
          </w:p>
        </w:tc>
      </w:tr>
      <w:tr w14:paraId="607804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4AC2E905">
            <w:pPr>
              <w:spacing w:before="60" w:after="60" w:line="264" w:lineRule="auto"/>
              <w:jc w:val="center"/>
              <w:rPr>
                <w:rFonts w:hint="eastAsia"/>
              </w:rPr>
            </w:pPr>
            <w:r>
              <w:rPr>
                <w:sz w:val="18"/>
              </w:rPr>
              <w:t>算法管理员</w:t>
            </w:r>
          </w:p>
        </w:tc>
        <w:tc>
          <w:tcPr>
            <w:tcW w:w="3470" w:type="dxa"/>
            <w:shd w:val="clear" w:color="auto" w:fill="F5F7FA"/>
            <w:tcMar>
              <w:top w:w="75" w:type="dxa"/>
              <w:left w:w="90" w:type="dxa"/>
              <w:bottom w:w="75" w:type="dxa"/>
              <w:right w:w="90" w:type="dxa"/>
            </w:tcMar>
            <w:vAlign w:val="center"/>
          </w:tcPr>
          <w:p w14:paraId="32724F5E">
            <w:pPr>
              <w:spacing w:before="60" w:after="60" w:line="264" w:lineRule="auto"/>
              <w:rPr>
                <w:rFonts w:hint="eastAsia"/>
              </w:rPr>
            </w:pPr>
            <w:r>
              <w:rPr>
                <w:sz w:val="18"/>
              </w:rPr>
              <w:t>模型注册、评测、阈值、灰度和回滚</w:t>
            </w:r>
          </w:p>
        </w:tc>
        <w:tc>
          <w:tcPr>
            <w:tcW w:w="4048" w:type="dxa"/>
            <w:shd w:val="clear" w:color="auto" w:fill="F5F7FA"/>
            <w:tcMar>
              <w:top w:w="75" w:type="dxa"/>
              <w:left w:w="90" w:type="dxa"/>
              <w:bottom w:w="75" w:type="dxa"/>
              <w:right w:w="90" w:type="dxa"/>
            </w:tcMar>
            <w:vAlign w:val="center"/>
          </w:tcPr>
          <w:p w14:paraId="665B87DD">
            <w:pPr>
              <w:spacing w:before="60" w:after="60" w:line="264" w:lineRule="auto"/>
              <w:rPr>
                <w:rFonts w:hint="eastAsia"/>
              </w:rPr>
            </w:pPr>
            <w:r>
              <w:rPr>
                <w:sz w:val="18"/>
              </w:rPr>
              <w:t>原则上不可查看未脱敏案件内容</w:t>
            </w:r>
          </w:p>
        </w:tc>
      </w:tr>
      <w:tr w14:paraId="1044C8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74D9218">
            <w:pPr>
              <w:spacing w:before="60" w:after="60" w:line="264" w:lineRule="auto"/>
              <w:jc w:val="center"/>
              <w:rPr>
                <w:rFonts w:hint="eastAsia"/>
              </w:rPr>
            </w:pPr>
            <w:r>
              <w:rPr>
                <w:sz w:val="18"/>
              </w:rPr>
              <w:t>系统管理员</w:t>
            </w:r>
          </w:p>
        </w:tc>
        <w:tc>
          <w:tcPr>
            <w:tcW w:w="3470" w:type="dxa"/>
            <w:shd w:val="clear" w:color="auto" w:fill="FFFFFF"/>
            <w:tcMar>
              <w:top w:w="75" w:type="dxa"/>
              <w:left w:w="90" w:type="dxa"/>
              <w:bottom w:w="75" w:type="dxa"/>
              <w:right w:w="90" w:type="dxa"/>
            </w:tcMar>
            <w:vAlign w:val="center"/>
          </w:tcPr>
          <w:p w14:paraId="75EAA923">
            <w:pPr>
              <w:spacing w:before="60" w:after="60" w:line="264" w:lineRule="auto"/>
              <w:rPr>
                <w:rFonts w:hint="eastAsia"/>
              </w:rPr>
            </w:pPr>
            <w:r>
              <w:rPr>
                <w:sz w:val="18"/>
              </w:rPr>
              <w:t>用户、角色、配置、服务和备份管理</w:t>
            </w:r>
          </w:p>
        </w:tc>
        <w:tc>
          <w:tcPr>
            <w:tcW w:w="4048" w:type="dxa"/>
            <w:shd w:val="clear" w:color="auto" w:fill="FFFFFF"/>
            <w:tcMar>
              <w:top w:w="75" w:type="dxa"/>
              <w:left w:w="90" w:type="dxa"/>
              <w:bottom w:w="75" w:type="dxa"/>
              <w:right w:w="90" w:type="dxa"/>
            </w:tcMar>
            <w:vAlign w:val="center"/>
          </w:tcPr>
          <w:p w14:paraId="46679ED2">
            <w:pPr>
              <w:spacing w:before="60" w:after="60" w:line="264" w:lineRule="auto"/>
              <w:rPr>
                <w:rFonts w:hint="eastAsia"/>
              </w:rPr>
            </w:pPr>
            <w:r>
              <w:rPr>
                <w:sz w:val="18"/>
              </w:rPr>
              <w:t>业务内容访问需单独授权</w:t>
            </w:r>
          </w:p>
        </w:tc>
      </w:tr>
      <w:tr w14:paraId="07E05B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39DC7EB1">
            <w:pPr>
              <w:spacing w:before="60" w:after="60" w:line="264" w:lineRule="auto"/>
              <w:jc w:val="center"/>
              <w:rPr>
                <w:rFonts w:hint="eastAsia"/>
              </w:rPr>
            </w:pPr>
            <w:r>
              <w:rPr>
                <w:sz w:val="18"/>
              </w:rPr>
              <w:t>审计员</w:t>
            </w:r>
          </w:p>
        </w:tc>
        <w:tc>
          <w:tcPr>
            <w:tcW w:w="3470" w:type="dxa"/>
            <w:shd w:val="clear" w:color="auto" w:fill="F5F7FA"/>
            <w:tcMar>
              <w:top w:w="75" w:type="dxa"/>
              <w:left w:w="90" w:type="dxa"/>
              <w:bottom w:w="75" w:type="dxa"/>
              <w:right w:w="90" w:type="dxa"/>
            </w:tcMar>
            <w:vAlign w:val="center"/>
          </w:tcPr>
          <w:p w14:paraId="5AF5234B">
            <w:pPr>
              <w:spacing w:before="60" w:after="60" w:line="264" w:lineRule="auto"/>
              <w:rPr>
                <w:rFonts w:hint="eastAsia"/>
              </w:rPr>
            </w:pPr>
            <w:r>
              <w:rPr>
                <w:sz w:val="18"/>
              </w:rPr>
              <w:t>只读查询操作、导出、模型和证据日志</w:t>
            </w:r>
          </w:p>
        </w:tc>
        <w:tc>
          <w:tcPr>
            <w:tcW w:w="4048" w:type="dxa"/>
            <w:shd w:val="clear" w:color="auto" w:fill="F5F7FA"/>
            <w:tcMar>
              <w:top w:w="75" w:type="dxa"/>
              <w:left w:w="90" w:type="dxa"/>
              <w:bottom w:w="75" w:type="dxa"/>
              <w:right w:w="90" w:type="dxa"/>
            </w:tcMar>
            <w:vAlign w:val="center"/>
          </w:tcPr>
          <w:p w14:paraId="0957C9AB">
            <w:pPr>
              <w:spacing w:before="60" w:after="60" w:line="264" w:lineRule="auto"/>
              <w:rPr>
                <w:rFonts w:hint="eastAsia"/>
              </w:rPr>
            </w:pPr>
            <w:r>
              <w:rPr>
                <w:sz w:val="18"/>
              </w:rPr>
              <w:t>不可执行配置变更</w:t>
            </w:r>
          </w:p>
        </w:tc>
      </w:tr>
    </w:tbl>
    <w:p w14:paraId="451B3299">
      <w:pPr>
        <w:spacing w:after="0"/>
        <w:rPr>
          <w:rFonts w:hint="eastAsia"/>
        </w:rPr>
      </w:pPr>
    </w:p>
    <w:p w14:paraId="3F70F611">
      <w:pPr>
        <w:pStyle w:val="4"/>
        <w:rPr>
          <w:rFonts w:hint="eastAsia"/>
        </w:rPr>
      </w:pPr>
      <w:bookmarkStart w:id="32" w:name="_Toc242692126"/>
      <w:bookmarkStart w:id="33" w:name="design_5017"/>
      <w:r>
        <w:t>2.5 关键口径说明</w:t>
      </w:r>
      <w:bookmarkEnd w:id="32"/>
      <w:bookmarkEnd w:id="33"/>
    </w:p>
    <w:p w14:paraId="6B9CC5E3">
      <w:pPr>
        <w:rPr>
          <w:rFonts w:hint="eastAsia"/>
        </w:rPr>
      </w:pPr>
      <w:r>
        <w:t>【待确认】现有详细设计的并发表述保留20和100两个数值。未取得其所指申报书和批准记录，不能验证冲突源头，也不把源作者的分层解释转为验收决定。用户已明确要求20和100均保留待确认。</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35"/>
        <w:gridCol w:w="2602"/>
        <w:gridCol w:w="2795"/>
        <w:gridCol w:w="2506"/>
      </w:tblGrid>
      <w:tr w14:paraId="5FB79F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35" w:type="dxa"/>
            <w:shd w:val="clear" w:color="auto" w:fill="E2E8EF"/>
            <w:tcMar>
              <w:top w:w="75" w:type="dxa"/>
              <w:left w:w="90" w:type="dxa"/>
              <w:bottom w:w="75" w:type="dxa"/>
              <w:right w:w="90" w:type="dxa"/>
            </w:tcMar>
            <w:vAlign w:val="center"/>
          </w:tcPr>
          <w:p w14:paraId="78607BE4">
            <w:pPr>
              <w:keepNext/>
              <w:spacing w:before="60" w:after="60" w:line="264" w:lineRule="auto"/>
              <w:jc w:val="center"/>
              <w:rPr>
                <w:rFonts w:hint="eastAsia"/>
              </w:rPr>
            </w:pPr>
            <w:r>
              <w:rPr>
                <w:b/>
                <w:sz w:val="18"/>
              </w:rPr>
              <w:t>事项</w:t>
            </w:r>
          </w:p>
        </w:tc>
        <w:tc>
          <w:tcPr>
            <w:tcW w:w="2602" w:type="dxa"/>
            <w:shd w:val="clear" w:color="auto" w:fill="E2E8EF"/>
            <w:tcMar>
              <w:top w:w="75" w:type="dxa"/>
              <w:left w:w="90" w:type="dxa"/>
              <w:bottom w:w="75" w:type="dxa"/>
              <w:right w:w="90" w:type="dxa"/>
            </w:tcMar>
            <w:vAlign w:val="center"/>
          </w:tcPr>
          <w:p w14:paraId="287DBF5C">
            <w:pPr>
              <w:keepNext/>
              <w:spacing w:before="60" w:after="60" w:line="264" w:lineRule="auto"/>
              <w:rPr>
                <w:rFonts w:hint="eastAsia"/>
              </w:rPr>
            </w:pPr>
            <w:r>
              <w:rPr>
                <w:b/>
                <w:sz w:val="18"/>
              </w:rPr>
              <w:t>数值或内容</w:t>
            </w:r>
          </w:p>
        </w:tc>
        <w:tc>
          <w:tcPr>
            <w:tcW w:w="2795" w:type="dxa"/>
            <w:shd w:val="clear" w:color="auto" w:fill="E2E8EF"/>
            <w:tcMar>
              <w:top w:w="75" w:type="dxa"/>
              <w:left w:w="90" w:type="dxa"/>
              <w:bottom w:w="75" w:type="dxa"/>
              <w:right w:w="90" w:type="dxa"/>
            </w:tcMar>
            <w:vAlign w:val="center"/>
          </w:tcPr>
          <w:p w14:paraId="7B22E4B1">
            <w:pPr>
              <w:keepNext/>
              <w:spacing w:before="60" w:after="60" w:line="264" w:lineRule="auto"/>
              <w:rPr>
                <w:rFonts w:hint="eastAsia"/>
              </w:rPr>
            </w:pPr>
            <w:r>
              <w:rPr>
                <w:b/>
                <w:sz w:val="18"/>
              </w:rPr>
              <w:t>可核实来源</w:t>
            </w:r>
          </w:p>
        </w:tc>
        <w:tc>
          <w:tcPr>
            <w:tcW w:w="2506" w:type="dxa"/>
            <w:shd w:val="clear" w:color="auto" w:fill="E2E8EF"/>
            <w:tcMar>
              <w:top w:w="75" w:type="dxa"/>
              <w:left w:w="90" w:type="dxa"/>
              <w:bottom w:w="75" w:type="dxa"/>
              <w:right w:w="90" w:type="dxa"/>
            </w:tcMar>
            <w:vAlign w:val="center"/>
          </w:tcPr>
          <w:p w14:paraId="04AC43F4">
            <w:pPr>
              <w:keepNext/>
              <w:spacing w:before="60" w:after="60" w:line="264" w:lineRule="auto"/>
              <w:rPr>
                <w:rFonts w:hint="eastAsia"/>
              </w:rPr>
            </w:pPr>
            <w:r>
              <w:rPr>
                <w:b/>
                <w:sz w:val="18"/>
              </w:rPr>
              <w:t>性质与状态</w:t>
            </w:r>
          </w:p>
        </w:tc>
      </w:tr>
      <w:tr w14:paraId="549C46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227317D0">
            <w:pPr>
              <w:spacing w:before="60" w:after="60" w:line="264" w:lineRule="auto"/>
              <w:jc w:val="center"/>
              <w:rPr>
                <w:rFonts w:hint="eastAsia"/>
              </w:rPr>
            </w:pPr>
            <w:r>
              <w:rPr>
                <w:sz w:val="18"/>
              </w:rPr>
              <w:t>并发</w:t>
            </w:r>
          </w:p>
        </w:tc>
        <w:tc>
          <w:tcPr>
            <w:tcW w:w="2602" w:type="dxa"/>
            <w:shd w:val="clear" w:color="auto" w:fill="FFFFFF"/>
            <w:tcMar>
              <w:top w:w="75" w:type="dxa"/>
              <w:left w:w="90" w:type="dxa"/>
              <w:bottom w:w="75" w:type="dxa"/>
              <w:right w:w="90" w:type="dxa"/>
            </w:tcMar>
            <w:vAlign w:val="center"/>
          </w:tcPr>
          <w:p w14:paraId="34654EDF">
            <w:pPr>
              <w:spacing w:before="60" w:after="60" w:line="264" w:lineRule="auto"/>
              <w:rPr>
                <w:rFonts w:hint="eastAsia"/>
              </w:rPr>
            </w:pPr>
            <w:r>
              <w:rPr>
                <w:sz w:val="18"/>
              </w:rPr>
              <w:t>20个混合分析任务</w:t>
            </w:r>
          </w:p>
        </w:tc>
        <w:tc>
          <w:tcPr>
            <w:tcW w:w="2795" w:type="dxa"/>
            <w:shd w:val="clear" w:color="auto" w:fill="FFFFFF"/>
            <w:tcMar>
              <w:top w:w="75" w:type="dxa"/>
              <w:left w:w="90" w:type="dxa"/>
              <w:bottom w:w="75" w:type="dxa"/>
              <w:right w:w="90" w:type="dxa"/>
            </w:tcMar>
            <w:vAlign w:val="center"/>
          </w:tcPr>
          <w:p w14:paraId="2D8F7F5A">
            <w:pPr>
              <w:spacing w:before="60" w:after="60" w:line="264" w:lineRule="auto"/>
              <w:rPr>
                <w:rFonts w:hint="eastAsia"/>
              </w:rPr>
            </w:pPr>
            <w:r>
              <w:rPr>
                <w:sz w:val="18"/>
              </w:rPr>
              <w:t>详细设计2.2、11.3；T122</w:t>
            </w:r>
          </w:p>
        </w:tc>
        <w:tc>
          <w:tcPr>
            <w:tcW w:w="2506" w:type="dxa"/>
            <w:shd w:val="clear" w:color="auto" w:fill="FFFFFF"/>
            <w:tcMar>
              <w:top w:w="75" w:type="dxa"/>
              <w:left w:w="90" w:type="dxa"/>
              <w:bottom w:w="75" w:type="dxa"/>
              <w:right w:w="90" w:type="dxa"/>
            </w:tcMar>
            <w:vAlign w:val="center"/>
          </w:tcPr>
          <w:p w14:paraId="75157E54">
            <w:pPr>
              <w:spacing w:before="60" w:after="60" w:line="264" w:lineRule="auto"/>
              <w:rPr>
                <w:rFonts w:hint="eastAsia"/>
              </w:rPr>
            </w:pPr>
            <w:r>
              <w:rPr>
                <w:sz w:val="18"/>
              </w:rPr>
              <w:t>待确认；不认定正式验收基线</w:t>
            </w:r>
          </w:p>
        </w:tc>
      </w:tr>
      <w:tr w14:paraId="3049EF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0A3C9799">
            <w:pPr>
              <w:spacing w:before="60" w:after="60" w:line="264" w:lineRule="auto"/>
              <w:jc w:val="center"/>
              <w:rPr>
                <w:rFonts w:hint="eastAsia"/>
              </w:rPr>
            </w:pPr>
            <w:r>
              <w:rPr>
                <w:sz w:val="18"/>
              </w:rPr>
              <w:t>并发</w:t>
            </w:r>
          </w:p>
        </w:tc>
        <w:tc>
          <w:tcPr>
            <w:tcW w:w="2602" w:type="dxa"/>
            <w:shd w:val="clear" w:color="auto" w:fill="F5F7FA"/>
            <w:tcMar>
              <w:top w:w="75" w:type="dxa"/>
              <w:left w:w="90" w:type="dxa"/>
              <w:bottom w:w="75" w:type="dxa"/>
              <w:right w:w="90" w:type="dxa"/>
            </w:tcMar>
            <w:vAlign w:val="center"/>
          </w:tcPr>
          <w:p w14:paraId="51906FFE">
            <w:pPr>
              <w:spacing w:before="60" w:after="60" w:line="264" w:lineRule="auto"/>
              <w:rPr>
                <w:rFonts w:hint="eastAsia"/>
              </w:rPr>
            </w:pPr>
            <w:r>
              <w:rPr>
                <w:sz w:val="18"/>
              </w:rPr>
              <w:t>100个混合分析任务</w:t>
            </w:r>
          </w:p>
        </w:tc>
        <w:tc>
          <w:tcPr>
            <w:tcW w:w="2795" w:type="dxa"/>
            <w:shd w:val="clear" w:color="auto" w:fill="F5F7FA"/>
            <w:tcMar>
              <w:top w:w="75" w:type="dxa"/>
              <w:left w:w="90" w:type="dxa"/>
              <w:bottom w:w="75" w:type="dxa"/>
              <w:right w:w="90" w:type="dxa"/>
            </w:tcMar>
            <w:vAlign w:val="center"/>
          </w:tcPr>
          <w:p w14:paraId="2D2551F2">
            <w:pPr>
              <w:spacing w:before="60" w:after="60" w:line="264" w:lineRule="auto"/>
              <w:rPr>
                <w:rFonts w:hint="eastAsia"/>
              </w:rPr>
            </w:pPr>
            <w:r>
              <w:rPr>
                <w:sz w:val="18"/>
              </w:rPr>
              <w:t>详细设计2.2、11.3；T123</w:t>
            </w:r>
          </w:p>
        </w:tc>
        <w:tc>
          <w:tcPr>
            <w:tcW w:w="2506" w:type="dxa"/>
            <w:shd w:val="clear" w:color="auto" w:fill="F5F7FA"/>
            <w:tcMar>
              <w:top w:w="75" w:type="dxa"/>
              <w:left w:w="90" w:type="dxa"/>
              <w:bottom w:w="75" w:type="dxa"/>
              <w:right w:w="90" w:type="dxa"/>
            </w:tcMar>
            <w:vAlign w:val="center"/>
          </w:tcPr>
          <w:p w14:paraId="0BC56F42">
            <w:pPr>
              <w:spacing w:before="60" w:after="60" w:line="264" w:lineRule="auto"/>
              <w:rPr>
                <w:rFonts w:hint="eastAsia"/>
              </w:rPr>
            </w:pPr>
            <w:r>
              <w:rPr>
                <w:sz w:val="18"/>
              </w:rPr>
              <w:t>待确认；不自动降为可选扩展</w:t>
            </w:r>
          </w:p>
        </w:tc>
      </w:tr>
      <w:tr w14:paraId="425FEC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1F6C2D8A">
            <w:pPr>
              <w:spacing w:before="60" w:after="60" w:line="264" w:lineRule="auto"/>
              <w:jc w:val="center"/>
              <w:rPr>
                <w:rFonts w:hint="eastAsia"/>
              </w:rPr>
            </w:pPr>
            <w:r>
              <w:rPr>
                <w:sz w:val="18"/>
              </w:rPr>
              <w:t>标注规模</w:t>
            </w:r>
          </w:p>
        </w:tc>
        <w:tc>
          <w:tcPr>
            <w:tcW w:w="2602" w:type="dxa"/>
            <w:shd w:val="clear" w:color="auto" w:fill="FFFFFF"/>
            <w:tcMar>
              <w:top w:w="75" w:type="dxa"/>
              <w:left w:w="90" w:type="dxa"/>
              <w:bottom w:w="75" w:type="dxa"/>
              <w:right w:w="90" w:type="dxa"/>
            </w:tcMar>
            <w:vAlign w:val="center"/>
          </w:tcPr>
          <w:p w14:paraId="141BBEF5">
            <w:pPr>
              <w:spacing w:before="60" w:after="60" w:line="264" w:lineRule="auto"/>
              <w:rPr>
                <w:rFonts w:hint="eastAsia"/>
              </w:rPr>
            </w:pPr>
            <w:r>
              <w:rPr>
                <w:sz w:val="18"/>
              </w:rPr>
              <w:t>≥20万条</w:t>
            </w:r>
          </w:p>
        </w:tc>
        <w:tc>
          <w:tcPr>
            <w:tcW w:w="2795" w:type="dxa"/>
            <w:shd w:val="clear" w:color="auto" w:fill="FFFFFF"/>
            <w:tcMar>
              <w:top w:w="75" w:type="dxa"/>
              <w:left w:w="90" w:type="dxa"/>
              <w:bottom w:w="75" w:type="dxa"/>
              <w:right w:w="90" w:type="dxa"/>
            </w:tcMar>
            <w:vAlign w:val="center"/>
          </w:tcPr>
          <w:p w14:paraId="07797CD9">
            <w:pPr>
              <w:spacing w:before="60" w:after="60" w:line="264" w:lineRule="auto"/>
              <w:rPr>
                <w:rFonts w:hint="eastAsia"/>
              </w:rPr>
            </w:pPr>
            <w:r>
              <w:rPr>
                <w:sz w:val="18"/>
              </w:rPr>
              <w:t>详细设计2.2、交付清单；数据说明</w:t>
            </w:r>
          </w:p>
        </w:tc>
        <w:tc>
          <w:tcPr>
            <w:tcW w:w="2506" w:type="dxa"/>
            <w:shd w:val="clear" w:color="auto" w:fill="FFFFFF"/>
            <w:tcMar>
              <w:top w:w="75" w:type="dxa"/>
              <w:left w:w="90" w:type="dxa"/>
              <w:bottom w:w="75" w:type="dxa"/>
              <w:right w:w="90" w:type="dxa"/>
            </w:tcMar>
            <w:vAlign w:val="center"/>
          </w:tcPr>
          <w:p w14:paraId="5AB73B04">
            <w:pPr>
              <w:spacing w:before="60" w:after="60" w:line="264" w:lineRule="auto"/>
              <w:rPr>
                <w:rFonts w:hint="eastAsia"/>
              </w:rPr>
            </w:pPr>
            <w:r>
              <w:rPr>
                <w:sz w:val="18"/>
              </w:rPr>
              <w:t>源目标；合格记录及去重待确认</w:t>
            </w:r>
          </w:p>
        </w:tc>
      </w:tr>
      <w:tr w14:paraId="4236D0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74FD3775">
            <w:pPr>
              <w:spacing w:before="60" w:after="60" w:line="264" w:lineRule="auto"/>
              <w:jc w:val="center"/>
              <w:rPr>
                <w:rFonts w:hint="eastAsia"/>
              </w:rPr>
            </w:pPr>
            <w:r>
              <w:rPr>
                <w:sz w:val="18"/>
              </w:rPr>
              <w:t>特征索引</w:t>
            </w:r>
          </w:p>
        </w:tc>
        <w:tc>
          <w:tcPr>
            <w:tcW w:w="2602" w:type="dxa"/>
            <w:shd w:val="clear" w:color="auto" w:fill="F5F7FA"/>
            <w:tcMar>
              <w:top w:w="75" w:type="dxa"/>
              <w:left w:w="90" w:type="dxa"/>
              <w:bottom w:w="75" w:type="dxa"/>
              <w:right w:w="90" w:type="dxa"/>
            </w:tcMar>
            <w:vAlign w:val="center"/>
          </w:tcPr>
          <w:p w14:paraId="31457000">
            <w:pPr>
              <w:spacing w:before="60" w:after="60" w:line="264" w:lineRule="auto"/>
              <w:rPr>
                <w:rFonts w:hint="eastAsia"/>
              </w:rPr>
            </w:pPr>
            <w:r>
              <w:rPr>
                <w:sz w:val="18"/>
              </w:rPr>
              <w:t>≥2000万条</w:t>
            </w:r>
          </w:p>
        </w:tc>
        <w:tc>
          <w:tcPr>
            <w:tcW w:w="2795" w:type="dxa"/>
            <w:shd w:val="clear" w:color="auto" w:fill="F5F7FA"/>
            <w:tcMar>
              <w:top w:w="75" w:type="dxa"/>
              <w:left w:w="90" w:type="dxa"/>
              <w:bottom w:w="75" w:type="dxa"/>
              <w:right w:w="90" w:type="dxa"/>
            </w:tcMar>
            <w:vAlign w:val="center"/>
          </w:tcPr>
          <w:p w14:paraId="4FE68A70">
            <w:pPr>
              <w:spacing w:before="60" w:after="60" w:line="264" w:lineRule="auto"/>
              <w:rPr>
                <w:rFonts w:hint="eastAsia"/>
              </w:rPr>
            </w:pPr>
            <w:r>
              <w:rPr>
                <w:sz w:val="18"/>
              </w:rPr>
              <w:t>详细设计2.2、任务与指标</w:t>
            </w:r>
          </w:p>
        </w:tc>
        <w:tc>
          <w:tcPr>
            <w:tcW w:w="2506" w:type="dxa"/>
            <w:shd w:val="clear" w:color="auto" w:fill="F5F7FA"/>
            <w:tcMar>
              <w:top w:w="75" w:type="dxa"/>
              <w:left w:w="90" w:type="dxa"/>
              <w:bottom w:w="75" w:type="dxa"/>
              <w:right w:w="90" w:type="dxa"/>
            </w:tcMar>
            <w:vAlign w:val="center"/>
          </w:tcPr>
          <w:p w14:paraId="5A59CDBE">
            <w:pPr>
              <w:spacing w:before="60" w:after="60" w:line="264" w:lineRule="auto"/>
              <w:rPr>
                <w:rFonts w:hint="eastAsia"/>
              </w:rPr>
            </w:pPr>
            <w:r>
              <w:rPr>
                <w:sz w:val="18"/>
              </w:rPr>
              <w:t>源目标；有效条目及版本口径待确认</w:t>
            </w:r>
          </w:p>
        </w:tc>
      </w:tr>
      <w:tr w14:paraId="3F603C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4BF5666C">
            <w:pPr>
              <w:spacing w:before="60" w:after="60" w:line="264" w:lineRule="auto"/>
              <w:jc w:val="center"/>
              <w:rPr>
                <w:rFonts w:hint="eastAsia"/>
              </w:rPr>
            </w:pPr>
            <w:r>
              <w:rPr>
                <w:sz w:val="18"/>
              </w:rPr>
              <w:t>系统范围</w:t>
            </w:r>
          </w:p>
        </w:tc>
        <w:tc>
          <w:tcPr>
            <w:tcW w:w="2602" w:type="dxa"/>
            <w:shd w:val="clear" w:color="auto" w:fill="FFFFFF"/>
            <w:tcMar>
              <w:top w:w="75" w:type="dxa"/>
              <w:left w:w="90" w:type="dxa"/>
              <w:bottom w:w="75" w:type="dxa"/>
              <w:right w:w="90" w:type="dxa"/>
            </w:tcMar>
            <w:vAlign w:val="center"/>
          </w:tcPr>
          <w:p w14:paraId="2067132E">
            <w:pPr>
              <w:spacing w:before="60" w:after="60" w:line="264" w:lineRule="auto"/>
              <w:rPr>
                <w:rFonts w:hint="eastAsia"/>
              </w:rPr>
            </w:pPr>
            <w:r>
              <w:rPr>
                <w:sz w:val="18"/>
              </w:rPr>
              <w:t>12模块、≥3类场景，分阶段交付</w:t>
            </w:r>
          </w:p>
        </w:tc>
        <w:tc>
          <w:tcPr>
            <w:tcW w:w="2795" w:type="dxa"/>
            <w:shd w:val="clear" w:color="auto" w:fill="FFFFFF"/>
            <w:tcMar>
              <w:top w:w="75" w:type="dxa"/>
              <w:left w:w="90" w:type="dxa"/>
              <w:bottom w:w="75" w:type="dxa"/>
              <w:right w:w="90" w:type="dxa"/>
            </w:tcMar>
            <w:vAlign w:val="center"/>
          </w:tcPr>
          <w:p w14:paraId="2D578C4D">
            <w:pPr>
              <w:spacing w:before="60" w:after="60" w:line="264" w:lineRule="auto"/>
              <w:rPr>
                <w:rFonts w:hint="eastAsia"/>
              </w:rPr>
            </w:pPr>
            <w:r>
              <w:rPr>
                <w:sz w:val="18"/>
              </w:rPr>
              <w:t>源详细设计及用户答复</w:t>
            </w:r>
          </w:p>
        </w:tc>
        <w:tc>
          <w:tcPr>
            <w:tcW w:w="2506" w:type="dxa"/>
            <w:shd w:val="clear" w:color="auto" w:fill="FFFFFF"/>
            <w:tcMar>
              <w:top w:w="75" w:type="dxa"/>
              <w:left w:w="90" w:type="dxa"/>
              <w:bottom w:w="75" w:type="dxa"/>
              <w:right w:w="90" w:type="dxa"/>
            </w:tcMar>
            <w:vAlign w:val="center"/>
          </w:tcPr>
          <w:p w14:paraId="12AE2F7B">
            <w:pPr>
              <w:spacing w:before="60" w:after="60" w:line="264" w:lineRule="auto"/>
              <w:rPr>
                <w:rFonts w:hint="eastAsia"/>
              </w:rPr>
            </w:pPr>
            <w:r>
              <w:rPr>
                <w:sz w:val="18"/>
              </w:rPr>
              <w:t>实施方向已确认；正式范围依据待补</w:t>
            </w:r>
          </w:p>
        </w:tc>
      </w:tr>
      <w:tr w14:paraId="2A14A1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69FB0B05">
            <w:pPr>
              <w:spacing w:before="60" w:after="60" w:line="264" w:lineRule="auto"/>
              <w:jc w:val="center"/>
              <w:rPr>
                <w:rFonts w:hint="eastAsia"/>
              </w:rPr>
            </w:pPr>
            <w:r>
              <w:rPr>
                <w:sz w:val="18"/>
              </w:rPr>
              <w:t>环境</w:t>
            </w:r>
          </w:p>
        </w:tc>
        <w:tc>
          <w:tcPr>
            <w:tcW w:w="2602" w:type="dxa"/>
            <w:shd w:val="clear" w:color="auto" w:fill="F5F7FA"/>
            <w:tcMar>
              <w:top w:w="75" w:type="dxa"/>
              <w:left w:w="90" w:type="dxa"/>
              <w:bottom w:w="75" w:type="dxa"/>
              <w:right w:w="90" w:type="dxa"/>
            </w:tcMar>
            <w:vAlign w:val="center"/>
          </w:tcPr>
          <w:p w14:paraId="5EE2AE75">
            <w:pPr>
              <w:spacing w:before="60" w:after="60" w:line="264" w:lineRule="auto"/>
              <w:rPr>
                <w:rFonts w:hint="eastAsia"/>
              </w:rPr>
            </w:pPr>
            <w:r>
              <w:rPr>
                <w:sz w:val="18"/>
              </w:rPr>
              <w:t>当前Linux服务器</w:t>
            </w:r>
          </w:p>
        </w:tc>
        <w:tc>
          <w:tcPr>
            <w:tcW w:w="2795" w:type="dxa"/>
            <w:shd w:val="clear" w:color="auto" w:fill="F5F7FA"/>
            <w:tcMar>
              <w:top w:w="75" w:type="dxa"/>
              <w:left w:w="90" w:type="dxa"/>
              <w:bottom w:w="75" w:type="dxa"/>
              <w:right w:w="90" w:type="dxa"/>
            </w:tcMar>
            <w:vAlign w:val="center"/>
          </w:tcPr>
          <w:p w14:paraId="394BB112">
            <w:pPr>
              <w:spacing w:before="60" w:after="60" w:line="264" w:lineRule="auto"/>
              <w:rPr>
                <w:rFonts w:hint="eastAsia"/>
              </w:rPr>
            </w:pPr>
            <w:r>
              <w:rPr>
                <w:sz w:val="18"/>
              </w:rPr>
              <w:t>用户答复及现场只读检查</w:t>
            </w:r>
          </w:p>
        </w:tc>
        <w:tc>
          <w:tcPr>
            <w:tcW w:w="2506" w:type="dxa"/>
            <w:shd w:val="clear" w:color="auto" w:fill="F5F7FA"/>
            <w:tcMar>
              <w:top w:w="75" w:type="dxa"/>
              <w:left w:w="90" w:type="dxa"/>
              <w:bottom w:w="75" w:type="dxa"/>
              <w:right w:w="90" w:type="dxa"/>
            </w:tcMar>
            <w:vAlign w:val="center"/>
          </w:tcPr>
          <w:p w14:paraId="27D4CEF7">
            <w:pPr>
              <w:spacing w:before="60" w:after="60" w:line="264" w:lineRule="auto"/>
              <w:rPr>
                <w:rFonts w:hint="eastAsia"/>
              </w:rPr>
            </w:pPr>
            <w:r>
              <w:rPr>
                <w:sz w:val="18"/>
              </w:rPr>
              <w:t>主机事实已确认；生产用途和网络待确认</w:t>
            </w:r>
          </w:p>
        </w:tc>
      </w:tr>
    </w:tbl>
    <w:p w14:paraId="7493583B">
      <w:pPr>
        <w:spacing w:after="0"/>
        <w:rPr>
          <w:rFonts w:hint="eastAsia"/>
        </w:rPr>
      </w:pPr>
    </w:p>
    <w:p w14:paraId="53ACB64F">
      <w:pPr>
        <w:rPr>
          <w:rFonts w:hint="eastAsia"/>
        </w:rPr>
      </w:pPr>
      <w:r>
        <w:t>口径处理规则：</w:t>
      </w:r>
    </w:p>
    <w:p w14:paraId="23DADDAD">
      <w:pPr>
        <w:ind w:left="198"/>
        <w:rPr>
          <w:rFonts w:hint="eastAsia"/>
        </w:rPr>
      </w:pPr>
      <w:r>
        <w:t>20和100的可核实直接来源是本地详细设计第2.2节及第11.3节，任务书T122、T123亦分别引用这两个数值；详细设计关于申报书的解释仅作为来源线索。</w:t>
      </w:r>
    </w:p>
    <w:p w14:paraId="1E76FBAF">
      <w:pPr>
        <w:ind w:left="198"/>
        <w:rPr>
          <w:rFonts w:hint="eastAsia"/>
        </w:rPr>
      </w:pPr>
      <w:r>
        <w:t>本稿统一将20和100列为待确认指标，不再分配已生效的验收基线或扩展地位。批准前可按两个负载档设计验证计划，正式验收采用经批准的口径。</w:t>
      </w:r>
    </w:p>
    <w:p w14:paraId="55A22723">
      <w:pPr>
        <w:ind w:left="198"/>
        <w:rPr>
          <w:rFonts w:hint="eastAsia"/>
        </w:rPr>
      </w:pPr>
      <w:r>
        <w:t>最终验收口径须依据正式任务书或经批准的变更确定（见 Q-14）。</w:t>
      </w:r>
    </w:p>
    <w:p w14:paraId="48C45D41">
      <w:pPr>
        <w:ind w:left="198"/>
        <w:rPr>
          <w:rFonts w:hint="eastAsia"/>
        </w:rPr>
      </w:pPr>
      <w:r>
        <w:t>100 不得自动降级为"可选目标"；在正式口径确定前，20 与 100 均保持候选状态。</w:t>
      </w:r>
    </w:p>
    <w:p w14:paraId="303A63E6">
      <w:pPr>
        <w:ind w:left="198"/>
        <w:rPr>
          <w:rFonts w:hint="eastAsia"/>
        </w:rPr>
      </w:pPr>
      <w:r>
        <w:t>上述未经确认的数值，不得在后续文档中升级为正式要求。</w:t>
      </w:r>
    </w:p>
    <w:p w14:paraId="4B174DDD">
      <w:pPr>
        <w:pStyle w:val="3"/>
        <w:rPr>
          <w:rFonts w:hint="eastAsia"/>
        </w:rPr>
      </w:pPr>
      <w:bookmarkStart w:id="34" w:name="design_5018"/>
      <w:bookmarkStart w:id="35" w:name="_Toc242692127"/>
      <w:r>
        <w:t>3 系统定位与设计原则</w:t>
      </w:r>
      <w:bookmarkEnd w:id="34"/>
      <w:bookmarkEnd w:id="35"/>
    </w:p>
    <w:p w14:paraId="5812F2EC">
      <w:pPr>
        <w:rPr>
          <w:rFonts w:hint="eastAsia"/>
        </w:rPr>
      </w:pPr>
      <w:r>
        <w:t>本章给出系统的五条设计导向与三类核心定位，是全文所有技术取舍的裁决依据。</w:t>
      </w:r>
    </w:p>
    <w:p w14:paraId="69FE2731">
      <w:pPr>
        <w:pStyle w:val="4"/>
        <w:rPr>
          <w:rFonts w:hint="eastAsia"/>
        </w:rPr>
      </w:pPr>
      <w:bookmarkStart w:id="36" w:name="design_5019"/>
      <w:bookmarkStart w:id="37" w:name="_Toc242692128"/>
      <w:r>
        <w:t>3.1 五个设计导向</w:t>
      </w:r>
      <w:bookmarkEnd w:id="36"/>
      <w:bookmarkEnd w:id="37"/>
    </w:p>
    <w:p w14:paraId="56326C60">
      <w:pPr>
        <w:rPr>
          <w:rFonts w:hint="eastAsia"/>
        </w:rPr>
      </w:pPr>
      <w:r>
        <w:t>【源资料明确】本系统的设计围绕以下五条导向展开，它们直接约束后续每一项技术选择：</w:t>
      </w:r>
    </w:p>
    <w:p w14:paraId="67747617">
      <w:pPr>
        <w:rPr>
          <w:rFonts w:hint="eastAsia"/>
        </w:rPr>
      </w:pPr>
      <w:r>
        <w:t>导向一 证据优先于判定。系统同时保存算法分析结果与可定位证据，展示帧、时间段、区域、匹配点和证据文本；算法结果标记为辅助判断，授权人员作审核确认，禁止隐藏证据只展示真假或违规按钮。</w:t>
      </w:r>
    </w:p>
    <w:p w14:paraId="79E33AAD">
      <w:pPr>
        <w:rPr>
          <w:rFonts w:hint="eastAsia"/>
        </w:rPr>
      </w:pPr>
      <w:r>
        <w:t>导向二 长分析任务异步执行。上传会话返回upload_id，文件完成校验后生成asset_id；分析任务创建接口校验通过后返回202和task_id，通过查询、SSE或批准回调取得进度。上传完成不等于分析完成，短查询接口可同步返回。</w:t>
      </w:r>
    </w:p>
    <w:p w14:paraId="1D4EF563">
      <w:pPr>
        <w:rPr>
          <w:rFonts w:hint="eastAsia"/>
        </w:rPr>
      </w:pPr>
      <w:r>
        <w:t>导向三：粗召回加精验证。 向量相似只产生候选。图片必须经几何验证、视频必须经时序对齐，才能确认同源。语义相似本身不构成同源证据。</w:t>
      </w:r>
    </w:p>
    <w:p w14:paraId="79289839">
      <w:pPr>
        <w:rPr>
          <w:rFonts w:hint="eastAsia"/>
        </w:rPr>
      </w:pPr>
      <w:r>
        <w:t>导向四：大模型不直接定案。 大模型用于主张抽取、证据摘要和交互解释；其输出必须引用证据 ID，无证据句不得进入正式报告。</w:t>
      </w:r>
    </w:p>
    <w:p w14:paraId="2564CAEE">
      <w:pPr>
        <w:rPr>
          <w:rFonts w:hint="eastAsia"/>
        </w:rPr>
      </w:pPr>
      <w:r>
        <w:t>导向五：证据事件追加写。 分析和审核采用追加事件记录，已固化证据不覆盖，更正只能形成新版本。</w:t>
      </w:r>
    </w:p>
    <w:p w14:paraId="26C9C8A1">
      <w:pPr>
        <w:pStyle w:val="4"/>
        <w:rPr>
          <w:rFonts w:hint="eastAsia"/>
        </w:rPr>
      </w:pPr>
      <w:bookmarkStart w:id="38" w:name="design_5020"/>
      <w:bookmarkStart w:id="39" w:name="_Toc242692129"/>
      <w:r>
        <w:t>3.2 设计原则与架构决策候选</w:t>
      </w:r>
      <w:bookmarkEnd w:id="38"/>
      <w:bookmarkEnd w:id="39"/>
    </w:p>
    <w:p w14:paraId="26229CDC">
      <w:pPr>
        <w:rPr>
          <w:rFonts w:hint="eastAsia"/>
        </w:rPr>
      </w:pPr>
      <w:r>
        <w:t>设计原则与产品选择分开管理。原件保护、人机复核、可追踪和最小权限作为本稿设计约束；具体实现方式及业务制度仍需对应责任方确认。</w:t>
      </w:r>
    </w:p>
    <w:p w14:paraId="18E86BA2">
      <w:pPr>
        <w:rPr>
          <w:rFonts w:hint="eastAsia"/>
        </w:rPr>
      </w:pPr>
      <w:r>
        <w:t>【源资料明确】现有技术资料提出以下原则；原则不替代主管方批准和具体业务规则。</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02"/>
        <w:gridCol w:w="7036"/>
      </w:tblGrid>
      <w:tr w14:paraId="228D37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602" w:type="dxa"/>
            <w:shd w:val="clear" w:color="auto" w:fill="E2E8EF"/>
            <w:tcMar>
              <w:top w:w="75" w:type="dxa"/>
              <w:left w:w="90" w:type="dxa"/>
              <w:bottom w:w="75" w:type="dxa"/>
              <w:right w:w="90" w:type="dxa"/>
            </w:tcMar>
            <w:vAlign w:val="center"/>
          </w:tcPr>
          <w:p w14:paraId="2775D2CF">
            <w:pPr>
              <w:keepNext/>
              <w:spacing w:before="60" w:after="60" w:line="264" w:lineRule="auto"/>
              <w:jc w:val="center"/>
              <w:rPr>
                <w:rFonts w:hint="eastAsia"/>
              </w:rPr>
            </w:pPr>
            <w:r>
              <w:rPr>
                <w:b/>
                <w:sz w:val="18"/>
              </w:rPr>
              <w:t>原则</w:t>
            </w:r>
          </w:p>
        </w:tc>
        <w:tc>
          <w:tcPr>
            <w:tcW w:w="7036" w:type="dxa"/>
            <w:shd w:val="clear" w:color="auto" w:fill="E2E8EF"/>
            <w:tcMar>
              <w:top w:w="75" w:type="dxa"/>
              <w:left w:w="90" w:type="dxa"/>
              <w:bottom w:w="75" w:type="dxa"/>
              <w:right w:w="90" w:type="dxa"/>
            </w:tcMar>
            <w:vAlign w:val="center"/>
          </w:tcPr>
          <w:p w14:paraId="6E252870">
            <w:pPr>
              <w:keepNext/>
              <w:spacing w:before="60" w:after="60" w:line="264" w:lineRule="auto"/>
              <w:rPr>
                <w:rFonts w:hint="eastAsia"/>
              </w:rPr>
            </w:pPr>
            <w:r>
              <w:rPr>
                <w:b/>
                <w:sz w:val="18"/>
              </w:rPr>
              <w:t>含义</w:t>
            </w:r>
          </w:p>
        </w:tc>
      </w:tr>
      <w:tr w14:paraId="3DF3EE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1E90D8C1">
            <w:pPr>
              <w:spacing w:before="60" w:after="60" w:line="264" w:lineRule="auto"/>
              <w:jc w:val="center"/>
              <w:rPr>
                <w:rFonts w:hint="eastAsia"/>
              </w:rPr>
            </w:pPr>
            <w:r>
              <w:rPr>
                <w:sz w:val="18"/>
              </w:rPr>
              <w:t>证据优先于判定</w:t>
            </w:r>
          </w:p>
        </w:tc>
        <w:tc>
          <w:tcPr>
            <w:tcW w:w="7036" w:type="dxa"/>
            <w:shd w:val="clear" w:color="auto" w:fill="FFFFFF"/>
            <w:tcMar>
              <w:top w:w="75" w:type="dxa"/>
              <w:left w:w="90" w:type="dxa"/>
              <w:bottom w:w="75" w:type="dxa"/>
              <w:right w:w="90" w:type="dxa"/>
            </w:tcMar>
            <w:vAlign w:val="center"/>
          </w:tcPr>
          <w:p w14:paraId="35D816EA">
            <w:pPr>
              <w:spacing w:before="60" w:after="60" w:line="264" w:lineRule="auto"/>
              <w:rPr>
                <w:rFonts w:hint="eastAsia"/>
              </w:rPr>
            </w:pPr>
            <w:r>
              <w:rPr>
                <w:sz w:val="18"/>
              </w:rPr>
              <w:t>算法结果与证据关联，授权人员审核结论；可回到具体帧、时间段、区域和文本</w:t>
            </w:r>
          </w:p>
        </w:tc>
      </w:tr>
      <w:tr w14:paraId="31F5BF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5218D46A">
            <w:pPr>
              <w:spacing w:before="60" w:after="60" w:line="264" w:lineRule="auto"/>
              <w:jc w:val="center"/>
              <w:rPr>
                <w:rFonts w:hint="eastAsia"/>
              </w:rPr>
            </w:pPr>
            <w:r>
              <w:rPr>
                <w:sz w:val="18"/>
              </w:rPr>
              <w:t>人机复核</w:t>
            </w:r>
          </w:p>
        </w:tc>
        <w:tc>
          <w:tcPr>
            <w:tcW w:w="7036" w:type="dxa"/>
            <w:shd w:val="clear" w:color="auto" w:fill="F5F7FA"/>
            <w:tcMar>
              <w:top w:w="75" w:type="dxa"/>
              <w:left w:w="90" w:type="dxa"/>
              <w:bottom w:w="75" w:type="dxa"/>
              <w:right w:w="90" w:type="dxa"/>
            </w:tcMar>
            <w:vAlign w:val="center"/>
          </w:tcPr>
          <w:p w14:paraId="1D99D7BA">
            <w:pPr>
              <w:spacing w:before="60" w:after="60" w:line="264" w:lineRule="auto"/>
              <w:rPr>
                <w:rFonts w:hint="eastAsia"/>
              </w:rPr>
            </w:pPr>
            <w:r>
              <w:rPr>
                <w:sz w:val="18"/>
              </w:rPr>
              <w:t>高风险低置信、模型冲突、首发候选接近等情形必须进入人工复核，不由模型单独定案</w:t>
            </w:r>
          </w:p>
        </w:tc>
      </w:tr>
      <w:tr w14:paraId="4AE4A1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3BC655A4">
            <w:pPr>
              <w:spacing w:before="60" w:after="60" w:line="264" w:lineRule="auto"/>
              <w:jc w:val="center"/>
              <w:rPr>
                <w:rFonts w:hint="eastAsia"/>
              </w:rPr>
            </w:pPr>
            <w:r>
              <w:rPr>
                <w:sz w:val="18"/>
              </w:rPr>
              <w:t>原件保护</w:t>
            </w:r>
          </w:p>
        </w:tc>
        <w:tc>
          <w:tcPr>
            <w:tcW w:w="7036" w:type="dxa"/>
            <w:shd w:val="clear" w:color="auto" w:fill="FFFFFF"/>
            <w:tcMar>
              <w:top w:w="75" w:type="dxa"/>
              <w:left w:w="90" w:type="dxa"/>
              <w:bottom w:w="75" w:type="dxa"/>
              <w:right w:w="90" w:type="dxa"/>
            </w:tcMar>
            <w:vAlign w:val="center"/>
          </w:tcPr>
          <w:p w14:paraId="42D0449A">
            <w:pPr>
              <w:spacing w:before="60" w:after="60" w:line="264" w:lineRule="auto"/>
              <w:rPr>
                <w:rFonts w:hint="eastAsia"/>
              </w:rPr>
            </w:pPr>
            <w:r>
              <w:rPr>
                <w:sz w:val="18"/>
              </w:rPr>
              <w:t>原始媒体只读存储，转码、抽帧、特征均为派生对象并建立血缘</w:t>
            </w:r>
          </w:p>
        </w:tc>
      </w:tr>
      <w:tr w14:paraId="22832B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4013EE36">
            <w:pPr>
              <w:spacing w:before="60" w:after="60" w:line="264" w:lineRule="auto"/>
              <w:jc w:val="center"/>
              <w:rPr>
                <w:rFonts w:hint="eastAsia"/>
              </w:rPr>
            </w:pPr>
            <w:r>
              <w:rPr>
                <w:sz w:val="18"/>
              </w:rPr>
              <w:t>追加写与可审计</w:t>
            </w:r>
          </w:p>
        </w:tc>
        <w:tc>
          <w:tcPr>
            <w:tcW w:w="7036" w:type="dxa"/>
            <w:shd w:val="clear" w:color="auto" w:fill="F5F7FA"/>
            <w:tcMar>
              <w:top w:w="75" w:type="dxa"/>
              <w:left w:w="90" w:type="dxa"/>
              <w:bottom w:w="75" w:type="dxa"/>
              <w:right w:w="90" w:type="dxa"/>
            </w:tcMar>
            <w:vAlign w:val="center"/>
          </w:tcPr>
          <w:p w14:paraId="57A65120">
            <w:pPr>
              <w:spacing w:before="60" w:after="60" w:line="264" w:lineRule="auto"/>
              <w:rPr>
                <w:rFonts w:hint="eastAsia"/>
              </w:rPr>
            </w:pPr>
            <w:r>
              <w:rPr>
                <w:sz w:val="18"/>
              </w:rPr>
              <w:t>分析审核采用追加事件记录，已固化证据不覆盖，更正形成新版本</w:t>
            </w:r>
          </w:p>
        </w:tc>
      </w:tr>
    </w:tbl>
    <w:p w14:paraId="1D30E552">
      <w:pPr>
        <w:spacing w:after="0"/>
        <w:rPr>
          <w:rFonts w:hint="eastAsia"/>
        </w:rPr>
      </w:pPr>
    </w:p>
    <w:p w14:paraId="77DA4C75">
      <w:pPr>
        <w:rPr>
          <w:rFonts w:hint="eastAsia"/>
        </w:rPr>
      </w:pPr>
      <w:r>
        <w:t>架构决策候选（ADR）：</w:t>
      </w:r>
    </w:p>
    <w:p w14:paraId="0CB42443">
      <w:pPr>
        <w:rPr>
          <w:rFonts w:hint="eastAsia"/>
        </w:rPr>
      </w:pPr>
      <w:r>
        <w:t>【建议】以下为待验证与批准的ADR候选。每条记录来源、决策角色、影响、批准依据和状态；未经确认不写成已经执行的技术基线。</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542"/>
        <w:gridCol w:w="2409"/>
        <w:gridCol w:w="2313"/>
        <w:gridCol w:w="1831"/>
        <w:gridCol w:w="1542"/>
      </w:tblGrid>
      <w:tr w14:paraId="7B306F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542" w:type="dxa"/>
            <w:shd w:val="clear" w:color="auto" w:fill="E2E8EF"/>
            <w:tcMar>
              <w:top w:w="75" w:type="dxa"/>
              <w:left w:w="90" w:type="dxa"/>
              <w:bottom w:w="75" w:type="dxa"/>
              <w:right w:w="90" w:type="dxa"/>
            </w:tcMar>
            <w:vAlign w:val="center"/>
          </w:tcPr>
          <w:p w14:paraId="75DFC646">
            <w:pPr>
              <w:keepNext/>
              <w:spacing w:before="60" w:after="60" w:line="264" w:lineRule="auto"/>
              <w:jc w:val="center"/>
              <w:rPr>
                <w:rFonts w:hint="eastAsia"/>
              </w:rPr>
            </w:pPr>
            <w:r>
              <w:rPr>
                <w:b/>
                <w:sz w:val="18"/>
              </w:rPr>
              <w:t>编号与决策</w:t>
            </w:r>
          </w:p>
        </w:tc>
        <w:tc>
          <w:tcPr>
            <w:tcW w:w="2409" w:type="dxa"/>
            <w:shd w:val="clear" w:color="auto" w:fill="E2E8EF"/>
            <w:tcMar>
              <w:top w:w="75" w:type="dxa"/>
              <w:left w:w="90" w:type="dxa"/>
              <w:bottom w:w="75" w:type="dxa"/>
              <w:right w:w="90" w:type="dxa"/>
            </w:tcMar>
            <w:vAlign w:val="center"/>
          </w:tcPr>
          <w:p w14:paraId="24C66484">
            <w:pPr>
              <w:keepNext/>
              <w:spacing w:before="60" w:after="60" w:line="264" w:lineRule="auto"/>
              <w:rPr>
                <w:rFonts w:hint="eastAsia"/>
              </w:rPr>
            </w:pPr>
            <w:r>
              <w:rPr>
                <w:b/>
                <w:sz w:val="18"/>
              </w:rPr>
              <w:t>约束与结果</w:t>
            </w:r>
          </w:p>
        </w:tc>
        <w:tc>
          <w:tcPr>
            <w:tcW w:w="2313" w:type="dxa"/>
            <w:shd w:val="clear" w:color="auto" w:fill="E2E8EF"/>
            <w:tcMar>
              <w:top w:w="75" w:type="dxa"/>
              <w:left w:w="90" w:type="dxa"/>
              <w:bottom w:w="75" w:type="dxa"/>
              <w:right w:w="90" w:type="dxa"/>
            </w:tcMar>
            <w:vAlign w:val="center"/>
          </w:tcPr>
          <w:p w14:paraId="6A0AE3CF">
            <w:pPr>
              <w:keepNext/>
              <w:spacing w:before="60" w:after="60" w:line="264" w:lineRule="auto"/>
              <w:rPr>
                <w:rFonts w:hint="eastAsia"/>
              </w:rPr>
            </w:pPr>
            <w:r>
              <w:rPr>
                <w:b/>
                <w:sz w:val="18"/>
              </w:rPr>
              <w:t>来源及决策角色</w:t>
            </w:r>
          </w:p>
        </w:tc>
        <w:tc>
          <w:tcPr>
            <w:tcW w:w="1831" w:type="dxa"/>
            <w:shd w:val="clear" w:color="auto" w:fill="E2E8EF"/>
            <w:tcMar>
              <w:top w:w="75" w:type="dxa"/>
              <w:left w:w="90" w:type="dxa"/>
              <w:bottom w:w="75" w:type="dxa"/>
              <w:right w:w="90" w:type="dxa"/>
            </w:tcMar>
            <w:vAlign w:val="center"/>
          </w:tcPr>
          <w:p w14:paraId="3ED25D75">
            <w:pPr>
              <w:keepNext/>
              <w:spacing w:before="60" w:after="60" w:line="264" w:lineRule="auto"/>
              <w:rPr>
                <w:rFonts w:hint="eastAsia"/>
              </w:rPr>
            </w:pPr>
            <w:r>
              <w:rPr>
                <w:b/>
                <w:sz w:val="18"/>
              </w:rPr>
              <w:t>状态与批准依据</w:t>
            </w:r>
          </w:p>
        </w:tc>
        <w:tc>
          <w:tcPr>
            <w:tcW w:w="1542" w:type="dxa"/>
            <w:shd w:val="clear" w:color="auto" w:fill="E2E8EF"/>
            <w:tcMar>
              <w:top w:w="75" w:type="dxa"/>
              <w:left w:w="90" w:type="dxa"/>
              <w:bottom w:w="75" w:type="dxa"/>
              <w:right w:w="90" w:type="dxa"/>
            </w:tcMar>
            <w:vAlign w:val="center"/>
          </w:tcPr>
          <w:p w14:paraId="27582281">
            <w:pPr>
              <w:keepNext/>
              <w:spacing w:before="60" w:after="60" w:line="264" w:lineRule="auto"/>
              <w:rPr>
                <w:rFonts w:hint="eastAsia"/>
              </w:rPr>
            </w:pPr>
            <w:r>
              <w:rPr>
                <w:b/>
                <w:sz w:val="18"/>
              </w:rPr>
              <w:t>影响</w:t>
            </w:r>
          </w:p>
        </w:tc>
      </w:tr>
      <w:tr w14:paraId="7AF311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42" w:type="dxa"/>
            <w:shd w:val="clear" w:color="auto" w:fill="FFFFFF"/>
            <w:tcMar>
              <w:top w:w="75" w:type="dxa"/>
              <w:left w:w="90" w:type="dxa"/>
              <w:bottom w:w="75" w:type="dxa"/>
              <w:right w:w="90" w:type="dxa"/>
            </w:tcMar>
            <w:vAlign w:val="center"/>
          </w:tcPr>
          <w:p w14:paraId="0C41BDDF">
            <w:pPr>
              <w:spacing w:before="60" w:after="60" w:line="264" w:lineRule="auto"/>
              <w:rPr>
                <w:rFonts w:hint="eastAsia"/>
              </w:rPr>
            </w:pPr>
            <w:r>
              <w:rPr>
                <w:sz w:val="18"/>
              </w:rPr>
              <w:t>ADR-01 原始媒体与分析副本分离</w:t>
            </w:r>
          </w:p>
        </w:tc>
        <w:tc>
          <w:tcPr>
            <w:tcW w:w="2409" w:type="dxa"/>
            <w:shd w:val="clear" w:color="auto" w:fill="FFFFFF"/>
            <w:tcMar>
              <w:top w:w="75" w:type="dxa"/>
              <w:left w:w="90" w:type="dxa"/>
              <w:bottom w:w="75" w:type="dxa"/>
              <w:right w:w="90" w:type="dxa"/>
            </w:tcMar>
            <w:vAlign w:val="center"/>
          </w:tcPr>
          <w:p w14:paraId="511DDC77">
            <w:pPr>
              <w:spacing w:before="60" w:after="60" w:line="264" w:lineRule="auto"/>
              <w:rPr>
                <w:rFonts w:hint="eastAsia"/>
              </w:rPr>
            </w:pPr>
            <w:r>
              <w:rPr>
                <w:sz w:val="18"/>
              </w:rPr>
              <w:t>原始文件只读；转码、抽帧和特征均作为派生对象并建立血缘</w:t>
            </w:r>
          </w:p>
        </w:tc>
        <w:tc>
          <w:tcPr>
            <w:tcW w:w="2313" w:type="dxa"/>
            <w:shd w:val="clear" w:color="auto" w:fill="FFFFFF"/>
            <w:tcMar>
              <w:top w:w="75" w:type="dxa"/>
              <w:left w:w="90" w:type="dxa"/>
              <w:bottom w:w="75" w:type="dxa"/>
              <w:right w:w="90" w:type="dxa"/>
            </w:tcMar>
            <w:vAlign w:val="center"/>
          </w:tcPr>
          <w:p w14:paraId="019FB3E0">
            <w:pPr>
              <w:spacing w:before="60" w:after="60" w:line="264" w:lineRule="auto"/>
              <w:rPr>
                <w:rFonts w:hint="eastAsia"/>
              </w:rPr>
            </w:pPr>
            <w:r>
              <w:rPr>
                <w:sz w:val="18"/>
              </w:rPr>
              <w:t>工程推导（原件保护原则）；算法架构组</w:t>
            </w:r>
          </w:p>
        </w:tc>
        <w:tc>
          <w:tcPr>
            <w:tcW w:w="1831" w:type="dxa"/>
            <w:shd w:val="clear" w:color="auto" w:fill="FFFFFF"/>
            <w:tcMar>
              <w:top w:w="75" w:type="dxa"/>
              <w:left w:w="90" w:type="dxa"/>
              <w:bottom w:w="75" w:type="dxa"/>
              <w:right w:w="90" w:type="dxa"/>
            </w:tcMar>
            <w:vAlign w:val="center"/>
          </w:tcPr>
          <w:p w14:paraId="66C44867">
            <w:pPr>
              <w:spacing w:before="60" w:after="60" w:line="264" w:lineRule="auto"/>
              <w:rPr>
                <w:rFonts w:hint="eastAsia"/>
              </w:rPr>
            </w:pPr>
            <w:r>
              <w:rPr>
                <w:sz w:val="18"/>
              </w:rPr>
              <w:t>候选；待批准</w:t>
            </w:r>
          </w:p>
        </w:tc>
        <w:tc>
          <w:tcPr>
            <w:tcW w:w="1542" w:type="dxa"/>
            <w:shd w:val="clear" w:color="auto" w:fill="FFFFFF"/>
            <w:tcMar>
              <w:top w:w="75" w:type="dxa"/>
              <w:left w:w="90" w:type="dxa"/>
              <w:bottom w:w="75" w:type="dxa"/>
              <w:right w:w="90" w:type="dxa"/>
            </w:tcMar>
            <w:vAlign w:val="center"/>
          </w:tcPr>
          <w:p w14:paraId="131A81D2">
            <w:pPr>
              <w:spacing w:before="60" w:after="60" w:line="264" w:lineRule="auto"/>
              <w:rPr>
                <w:rFonts w:hint="eastAsia"/>
              </w:rPr>
            </w:pPr>
            <w:r>
              <w:rPr>
                <w:sz w:val="18"/>
              </w:rPr>
              <w:t>存储、媒体处理、证据</w:t>
            </w:r>
          </w:p>
        </w:tc>
      </w:tr>
      <w:tr w14:paraId="299ECC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42" w:type="dxa"/>
            <w:shd w:val="clear" w:color="auto" w:fill="F5F7FA"/>
            <w:tcMar>
              <w:top w:w="75" w:type="dxa"/>
              <w:left w:w="90" w:type="dxa"/>
              <w:bottom w:w="75" w:type="dxa"/>
              <w:right w:w="90" w:type="dxa"/>
            </w:tcMar>
            <w:vAlign w:val="center"/>
          </w:tcPr>
          <w:p w14:paraId="59F469BE">
            <w:pPr>
              <w:spacing w:before="60" w:after="60" w:line="264" w:lineRule="auto"/>
              <w:rPr>
                <w:rFonts w:hint="eastAsia"/>
              </w:rPr>
            </w:pPr>
            <w:r>
              <w:rPr>
                <w:sz w:val="18"/>
              </w:rPr>
              <w:t>ADR-02 任务驱动而非同步长请求</w:t>
            </w:r>
          </w:p>
        </w:tc>
        <w:tc>
          <w:tcPr>
            <w:tcW w:w="2409" w:type="dxa"/>
            <w:shd w:val="clear" w:color="auto" w:fill="F5F7FA"/>
            <w:tcMar>
              <w:top w:w="75" w:type="dxa"/>
              <w:left w:w="90" w:type="dxa"/>
              <w:bottom w:w="75" w:type="dxa"/>
              <w:right w:w="90" w:type="dxa"/>
            </w:tcMar>
            <w:vAlign w:val="center"/>
          </w:tcPr>
          <w:p w14:paraId="1089880D">
            <w:pPr>
              <w:spacing w:before="60" w:after="60" w:line="264" w:lineRule="auto"/>
              <w:rPr>
                <w:rFonts w:hint="eastAsia"/>
              </w:rPr>
            </w:pPr>
            <w:r>
              <w:rPr>
                <w:sz w:val="18"/>
              </w:rPr>
              <w:t>上传返回upload_id；资产校验通过后创建分析任务返回task_id；异步进度与受控回调</w:t>
            </w:r>
          </w:p>
        </w:tc>
        <w:tc>
          <w:tcPr>
            <w:tcW w:w="2313" w:type="dxa"/>
            <w:shd w:val="clear" w:color="auto" w:fill="F5F7FA"/>
            <w:tcMar>
              <w:top w:w="75" w:type="dxa"/>
              <w:left w:w="90" w:type="dxa"/>
              <w:bottom w:w="75" w:type="dxa"/>
              <w:right w:w="90" w:type="dxa"/>
            </w:tcMar>
            <w:vAlign w:val="center"/>
          </w:tcPr>
          <w:p w14:paraId="07350F07">
            <w:pPr>
              <w:spacing w:before="60" w:after="60" w:line="264" w:lineRule="auto"/>
              <w:rPr>
                <w:rFonts w:hint="eastAsia"/>
              </w:rPr>
            </w:pPr>
            <w:r>
              <w:rPr>
                <w:sz w:val="18"/>
              </w:rPr>
              <w:t>工程推导；平台架构组</w:t>
            </w:r>
          </w:p>
        </w:tc>
        <w:tc>
          <w:tcPr>
            <w:tcW w:w="1831" w:type="dxa"/>
            <w:shd w:val="clear" w:color="auto" w:fill="F5F7FA"/>
            <w:tcMar>
              <w:top w:w="75" w:type="dxa"/>
              <w:left w:w="90" w:type="dxa"/>
              <w:bottom w:w="75" w:type="dxa"/>
              <w:right w:w="90" w:type="dxa"/>
            </w:tcMar>
            <w:vAlign w:val="center"/>
          </w:tcPr>
          <w:p w14:paraId="198E2AC7">
            <w:pPr>
              <w:spacing w:before="60" w:after="60" w:line="264" w:lineRule="auto"/>
              <w:rPr>
                <w:rFonts w:hint="eastAsia"/>
              </w:rPr>
            </w:pPr>
            <w:r>
              <w:rPr>
                <w:sz w:val="18"/>
              </w:rPr>
              <w:t>候选；待批准</w:t>
            </w:r>
          </w:p>
        </w:tc>
        <w:tc>
          <w:tcPr>
            <w:tcW w:w="1542" w:type="dxa"/>
            <w:shd w:val="clear" w:color="auto" w:fill="F5F7FA"/>
            <w:tcMar>
              <w:top w:w="75" w:type="dxa"/>
              <w:left w:w="90" w:type="dxa"/>
              <w:bottom w:w="75" w:type="dxa"/>
              <w:right w:w="90" w:type="dxa"/>
            </w:tcMar>
            <w:vAlign w:val="center"/>
          </w:tcPr>
          <w:p w14:paraId="7E0BE6B6">
            <w:pPr>
              <w:spacing w:before="60" w:after="60" w:line="264" w:lineRule="auto"/>
              <w:rPr>
                <w:rFonts w:hint="eastAsia"/>
              </w:rPr>
            </w:pPr>
            <w:r>
              <w:rPr>
                <w:sz w:val="18"/>
              </w:rPr>
              <w:t>接口、任务编排、前端</w:t>
            </w:r>
          </w:p>
        </w:tc>
      </w:tr>
      <w:tr w14:paraId="23BD97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42" w:type="dxa"/>
            <w:shd w:val="clear" w:color="auto" w:fill="FFFFFF"/>
            <w:tcMar>
              <w:top w:w="75" w:type="dxa"/>
              <w:left w:w="90" w:type="dxa"/>
              <w:bottom w:w="75" w:type="dxa"/>
              <w:right w:w="90" w:type="dxa"/>
            </w:tcMar>
            <w:vAlign w:val="center"/>
          </w:tcPr>
          <w:p w14:paraId="4C24AC78">
            <w:pPr>
              <w:spacing w:before="60" w:after="60" w:line="264" w:lineRule="auto"/>
              <w:rPr>
                <w:rFonts w:hint="eastAsia"/>
              </w:rPr>
            </w:pPr>
            <w:r>
              <w:rPr>
                <w:sz w:val="18"/>
              </w:rPr>
              <w:t>ADR-03 粗召回加精验证</w:t>
            </w:r>
          </w:p>
        </w:tc>
        <w:tc>
          <w:tcPr>
            <w:tcW w:w="2409" w:type="dxa"/>
            <w:shd w:val="clear" w:color="auto" w:fill="FFFFFF"/>
            <w:tcMar>
              <w:top w:w="75" w:type="dxa"/>
              <w:left w:w="90" w:type="dxa"/>
              <w:bottom w:w="75" w:type="dxa"/>
              <w:right w:w="90" w:type="dxa"/>
            </w:tcMar>
            <w:vAlign w:val="center"/>
          </w:tcPr>
          <w:p w14:paraId="35F94E10">
            <w:pPr>
              <w:spacing w:before="60" w:after="60" w:line="264" w:lineRule="auto"/>
              <w:rPr>
                <w:rFonts w:hint="eastAsia"/>
              </w:rPr>
            </w:pPr>
            <w:r>
              <w:rPr>
                <w:sz w:val="18"/>
              </w:rPr>
              <w:t>向量相似只产生候选；图片经几何验证、视频经时序对齐后才能确认同源</w:t>
            </w:r>
          </w:p>
        </w:tc>
        <w:tc>
          <w:tcPr>
            <w:tcW w:w="2313" w:type="dxa"/>
            <w:shd w:val="clear" w:color="auto" w:fill="FFFFFF"/>
            <w:tcMar>
              <w:top w:w="75" w:type="dxa"/>
              <w:left w:w="90" w:type="dxa"/>
              <w:bottom w:w="75" w:type="dxa"/>
              <w:right w:w="90" w:type="dxa"/>
            </w:tcMar>
            <w:vAlign w:val="center"/>
          </w:tcPr>
          <w:p w14:paraId="383486D1">
            <w:pPr>
              <w:spacing w:before="60" w:after="60" w:line="264" w:lineRule="auto"/>
              <w:rPr>
                <w:rFonts w:hint="eastAsia"/>
              </w:rPr>
            </w:pPr>
            <w:r>
              <w:rPr>
                <w:sz w:val="18"/>
              </w:rPr>
              <w:t>工程推导（证据优先原则）；算法架构组</w:t>
            </w:r>
          </w:p>
        </w:tc>
        <w:tc>
          <w:tcPr>
            <w:tcW w:w="1831" w:type="dxa"/>
            <w:shd w:val="clear" w:color="auto" w:fill="FFFFFF"/>
            <w:tcMar>
              <w:top w:w="75" w:type="dxa"/>
              <w:left w:w="90" w:type="dxa"/>
              <w:bottom w:w="75" w:type="dxa"/>
              <w:right w:w="90" w:type="dxa"/>
            </w:tcMar>
            <w:vAlign w:val="center"/>
          </w:tcPr>
          <w:p w14:paraId="5224D2F2">
            <w:pPr>
              <w:spacing w:before="60" w:after="60" w:line="264" w:lineRule="auto"/>
              <w:rPr>
                <w:rFonts w:hint="eastAsia"/>
              </w:rPr>
            </w:pPr>
            <w:r>
              <w:rPr>
                <w:sz w:val="18"/>
              </w:rPr>
              <w:t>候选；待批准</w:t>
            </w:r>
          </w:p>
        </w:tc>
        <w:tc>
          <w:tcPr>
            <w:tcW w:w="1542" w:type="dxa"/>
            <w:shd w:val="clear" w:color="auto" w:fill="FFFFFF"/>
            <w:tcMar>
              <w:top w:w="75" w:type="dxa"/>
              <w:left w:w="90" w:type="dxa"/>
              <w:bottom w:w="75" w:type="dxa"/>
              <w:right w:w="90" w:type="dxa"/>
            </w:tcMar>
            <w:vAlign w:val="center"/>
          </w:tcPr>
          <w:p w14:paraId="69BD71A4">
            <w:pPr>
              <w:spacing w:before="60" w:after="60" w:line="264" w:lineRule="auto"/>
              <w:rPr>
                <w:rFonts w:hint="eastAsia"/>
              </w:rPr>
            </w:pPr>
            <w:r>
              <w:rPr>
                <w:sz w:val="18"/>
              </w:rPr>
              <w:t>检索、同源、证据</w:t>
            </w:r>
          </w:p>
        </w:tc>
      </w:tr>
      <w:tr w14:paraId="771369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42" w:type="dxa"/>
            <w:shd w:val="clear" w:color="auto" w:fill="F5F7FA"/>
            <w:tcMar>
              <w:top w:w="75" w:type="dxa"/>
              <w:left w:w="90" w:type="dxa"/>
              <w:bottom w:w="75" w:type="dxa"/>
              <w:right w:w="90" w:type="dxa"/>
            </w:tcMar>
            <w:vAlign w:val="center"/>
          </w:tcPr>
          <w:p w14:paraId="3B7219FA">
            <w:pPr>
              <w:spacing w:before="60" w:after="60" w:line="264" w:lineRule="auto"/>
              <w:rPr>
                <w:rFonts w:hint="eastAsia"/>
              </w:rPr>
            </w:pPr>
            <w:r>
              <w:rPr>
                <w:sz w:val="18"/>
              </w:rPr>
              <w:t>ADR-04 大模型不直接定案</w:t>
            </w:r>
          </w:p>
        </w:tc>
        <w:tc>
          <w:tcPr>
            <w:tcW w:w="2409" w:type="dxa"/>
            <w:shd w:val="clear" w:color="auto" w:fill="F5F7FA"/>
            <w:tcMar>
              <w:top w:w="75" w:type="dxa"/>
              <w:left w:w="90" w:type="dxa"/>
              <w:bottom w:w="75" w:type="dxa"/>
              <w:right w:w="90" w:type="dxa"/>
            </w:tcMar>
            <w:vAlign w:val="center"/>
          </w:tcPr>
          <w:p w14:paraId="235B6523">
            <w:pPr>
              <w:spacing w:before="60" w:after="60" w:line="264" w:lineRule="auto"/>
              <w:rPr>
                <w:rFonts w:hint="eastAsia"/>
              </w:rPr>
            </w:pPr>
            <w:r>
              <w:rPr>
                <w:sz w:val="18"/>
              </w:rPr>
              <w:t>大模型用于主张抽取、证据摘要和交互解释；输出必须引用证据  ID</w:t>
            </w:r>
          </w:p>
        </w:tc>
        <w:tc>
          <w:tcPr>
            <w:tcW w:w="2313" w:type="dxa"/>
            <w:shd w:val="clear" w:color="auto" w:fill="F5F7FA"/>
            <w:tcMar>
              <w:top w:w="75" w:type="dxa"/>
              <w:left w:w="90" w:type="dxa"/>
              <w:bottom w:w="75" w:type="dxa"/>
              <w:right w:w="90" w:type="dxa"/>
            </w:tcMar>
            <w:vAlign w:val="center"/>
          </w:tcPr>
          <w:p w14:paraId="0443B6FA">
            <w:pPr>
              <w:spacing w:before="60" w:after="60" w:line="264" w:lineRule="auto"/>
              <w:rPr>
                <w:rFonts w:hint="eastAsia"/>
              </w:rPr>
            </w:pPr>
            <w:r>
              <w:rPr>
                <w:sz w:val="18"/>
              </w:rPr>
              <w:t>多份材料一致；算法架构组</w:t>
            </w:r>
          </w:p>
        </w:tc>
        <w:tc>
          <w:tcPr>
            <w:tcW w:w="1831" w:type="dxa"/>
            <w:shd w:val="clear" w:color="auto" w:fill="F5F7FA"/>
            <w:tcMar>
              <w:top w:w="75" w:type="dxa"/>
              <w:left w:w="90" w:type="dxa"/>
              <w:bottom w:w="75" w:type="dxa"/>
              <w:right w:w="90" w:type="dxa"/>
            </w:tcMar>
            <w:vAlign w:val="center"/>
          </w:tcPr>
          <w:p w14:paraId="34CF3E55">
            <w:pPr>
              <w:spacing w:before="60" w:after="60" w:line="264" w:lineRule="auto"/>
              <w:rPr>
                <w:rFonts w:hint="eastAsia"/>
              </w:rPr>
            </w:pPr>
            <w:r>
              <w:rPr>
                <w:sz w:val="18"/>
              </w:rPr>
              <w:t>候选；待批准</w:t>
            </w:r>
          </w:p>
        </w:tc>
        <w:tc>
          <w:tcPr>
            <w:tcW w:w="1542" w:type="dxa"/>
            <w:shd w:val="clear" w:color="auto" w:fill="F5F7FA"/>
            <w:tcMar>
              <w:top w:w="75" w:type="dxa"/>
              <w:left w:w="90" w:type="dxa"/>
              <w:bottom w:w="75" w:type="dxa"/>
              <w:right w:w="90" w:type="dxa"/>
            </w:tcMar>
            <w:vAlign w:val="center"/>
          </w:tcPr>
          <w:p w14:paraId="0D970E7C">
            <w:pPr>
              <w:spacing w:before="60" w:after="60" w:line="264" w:lineRule="auto"/>
              <w:rPr>
                <w:rFonts w:hint="eastAsia"/>
              </w:rPr>
            </w:pPr>
            <w:r>
              <w:rPr>
                <w:sz w:val="18"/>
              </w:rPr>
              <w:t>大模型、报告、审核</w:t>
            </w:r>
          </w:p>
        </w:tc>
      </w:tr>
      <w:tr w14:paraId="3FE89C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42" w:type="dxa"/>
            <w:shd w:val="clear" w:color="auto" w:fill="FFFFFF"/>
            <w:tcMar>
              <w:top w:w="75" w:type="dxa"/>
              <w:left w:w="90" w:type="dxa"/>
              <w:bottom w:w="75" w:type="dxa"/>
              <w:right w:w="90" w:type="dxa"/>
            </w:tcMar>
            <w:vAlign w:val="center"/>
          </w:tcPr>
          <w:p w14:paraId="3EB35A1E">
            <w:pPr>
              <w:spacing w:before="60" w:after="60" w:line="264" w:lineRule="auto"/>
              <w:rPr>
                <w:rFonts w:hint="eastAsia"/>
              </w:rPr>
            </w:pPr>
            <w:r>
              <w:rPr>
                <w:sz w:val="18"/>
              </w:rPr>
              <w:t>ADR-05 证据事件追加写</w:t>
            </w:r>
          </w:p>
        </w:tc>
        <w:tc>
          <w:tcPr>
            <w:tcW w:w="2409" w:type="dxa"/>
            <w:shd w:val="clear" w:color="auto" w:fill="FFFFFF"/>
            <w:tcMar>
              <w:top w:w="75" w:type="dxa"/>
              <w:left w:w="90" w:type="dxa"/>
              <w:bottom w:w="75" w:type="dxa"/>
              <w:right w:w="90" w:type="dxa"/>
            </w:tcMar>
            <w:vAlign w:val="center"/>
          </w:tcPr>
          <w:p w14:paraId="019504BF">
            <w:pPr>
              <w:spacing w:before="60" w:after="60" w:line="264" w:lineRule="auto"/>
              <w:rPr>
                <w:rFonts w:hint="eastAsia"/>
              </w:rPr>
            </w:pPr>
            <w:r>
              <w:rPr>
                <w:sz w:val="18"/>
              </w:rPr>
              <w:t>分析和审核采用追加事件记录，已固化证据不覆盖，只能形成新版本</w:t>
            </w:r>
          </w:p>
        </w:tc>
        <w:tc>
          <w:tcPr>
            <w:tcW w:w="2313" w:type="dxa"/>
            <w:shd w:val="clear" w:color="auto" w:fill="FFFFFF"/>
            <w:tcMar>
              <w:top w:w="75" w:type="dxa"/>
              <w:left w:w="90" w:type="dxa"/>
              <w:bottom w:w="75" w:type="dxa"/>
              <w:right w:w="90" w:type="dxa"/>
            </w:tcMar>
            <w:vAlign w:val="center"/>
          </w:tcPr>
          <w:p w14:paraId="4CE3D0AD">
            <w:pPr>
              <w:spacing w:before="60" w:after="60" w:line="264" w:lineRule="auto"/>
              <w:rPr>
                <w:rFonts w:hint="eastAsia"/>
              </w:rPr>
            </w:pPr>
            <w:r>
              <w:rPr>
                <w:sz w:val="18"/>
              </w:rPr>
              <w:t>工程推导；平台架构组</w:t>
            </w:r>
          </w:p>
        </w:tc>
        <w:tc>
          <w:tcPr>
            <w:tcW w:w="1831" w:type="dxa"/>
            <w:shd w:val="clear" w:color="auto" w:fill="FFFFFF"/>
            <w:tcMar>
              <w:top w:w="75" w:type="dxa"/>
              <w:left w:w="90" w:type="dxa"/>
              <w:bottom w:w="75" w:type="dxa"/>
              <w:right w:w="90" w:type="dxa"/>
            </w:tcMar>
            <w:vAlign w:val="center"/>
          </w:tcPr>
          <w:p w14:paraId="5AC96D04">
            <w:pPr>
              <w:spacing w:before="60" w:after="60" w:line="264" w:lineRule="auto"/>
              <w:rPr>
                <w:rFonts w:hint="eastAsia"/>
              </w:rPr>
            </w:pPr>
            <w:r>
              <w:rPr>
                <w:sz w:val="18"/>
              </w:rPr>
              <w:t>候选；待批准</w:t>
            </w:r>
          </w:p>
        </w:tc>
        <w:tc>
          <w:tcPr>
            <w:tcW w:w="1542" w:type="dxa"/>
            <w:shd w:val="clear" w:color="auto" w:fill="FFFFFF"/>
            <w:tcMar>
              <w:top w:w="75" w:type="dxa"/>
              <w:left w:w="90" w:type="dxa"/>
              <w:bottom w:w="75" w:type="dxa"/>
              <w:right w:w="90" w:type="dxa"/>
            </w:tcMar>
            <w:vAlign w:val="center"/>
          </w:tcPr>
          <w:p w14:paraId="7C681488">
            <w:pPr>
              <w:spacing w:before="60" w:after="60" w:line="264" w:lineRule="auto"/>
              <w:rPr>
                <w:rFonts w:hint="eastAsia"/>
              </w:rPr>
            </w:pPr>
            <w:r>
              <w:rPr>
                <w:sz w:val="18"/>
              </w:rPr>
              <w:t>证据、审计、报告</w:t>
            </w:r>
          </w:p>
        </w:tc>
      </w:tr>
    </w:tbl>
    <w:p w14:paraId="59D012BB">
      <w:pPr>
        <w:spacing w:after="0"/>
        <w:rPr>
          <w:rFonts w:hint="eastAsia"/>
        </w:rPr>
      </w:pPr>
    </w:p>
    <w:p w14:paraId="1E6B875F">
      <w:pPr>
        <w:rPr>
          <w:rFonts w:hint="eastAsia"/>
        </w:rPr>
      </w:pPr>
      <w:r>
        <w:t>状态说明：表中"决策角色""批准依据"两列为待填充项。当前未取得项目组正式决议记录，本方案不虚构批准日期或批准记录。ADR 一旦获批，应回写状态为"已批准"并附依据文件编号。</w:t>
      </w:r>
    </w:p>
    <w:p w14:paraId="1E350F85">
      <w:pPr>
        <w:pStyle w:val="3"/>
        <w:rPr>
          <w:rFonts w:hint="eastAsia"/>
        </w:rPr>
      </w:pPr>
      <w:bookmarkStart w:id="40" w:name="design_5021"/>
      <w:bookmarkStart w:id="41" w:name="_Toc242692130"/>
      <w:r>
        <w:t>4 总体架构设计</w:t>
      </w:r>
      <w:bookmarkEnd w:id="40"/>
      <w:bookmarkEnd w:id="41"/>
    </w:p>
    <w:p w14:paraId="74A12A25">
      <w:pPr>
        <w:rPr>
          <w:rFonts w:hint="eastAsia"/>
        </w:rPr>
      </w:pPr>
      <w:r>
        <w:t>本章给出五层总体架构、三层推理链路与跨模块协作关系，是后续详细设计的骨架。</w:t>
      </w:r>
    </w:p>
    <w:p w14:paraId="65DABC8F">
      <w:pPr>
        <w:pStyle w:val="4"/>
        <w:rPr>
          <w:rFonts w:hint="eastAsia"/>
        </w:rPr>
      </w:pPr>
      <w:bookmarkStart w:id="42" w:name="design_5022"/>
      <w:bookmarkStart w:id="43" w:name="_Toc242692131"/>
      <w:r>
        <w:t>4.1 分层架构</w:t>
      </w:r>
      <w:bookmarkEnd w:id="42"/>
      <w:bookmarkEnd w:id="43"/>
    </w:p>
    <w:p w14:paraId="1380A22D">
      <w:pPr>
        <w:rPr>
          <w:rFonts w:hint="eastAsia"/>
        </w:rPr>
      </w:pPr>
      <w:r>
        <w:t>【源资料明确】系统采用五层架构，纵向由安全运维体系覆盖全部层次：</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02"/>
        <w:gridCol w:w="7036"/>
      </w:tblGrid>
      <w:tr w14:paraId="6BE015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602" w:type="dxa"/>
            <w:shd w:val="clear" w:color="auto" w:fill="E2E8EF"/>
            <w:tcMar>
              <w:top w:w="75" w:type="dxa"/>
              <w:left w:w="90" w:type="dxa"/>
              <w:bottom w:w="75" w:type="dxa"/>
              <w:right w:w="90" w:type="dxa"/>
            </w:tcMar>
            <w:vAlign w:val="center"/>
          </w:tcPr>
          <w:p w14:paraId="48DA6539">
            <w:pPr>
              <w:keepNext/>
              <w:spacing w:before="60" w:after="60" w:line="264" w:lineRule="auto"/>
              <w:jc w:val="center"/>
              <w:rPr>
                <w:rFonts w:hint="eastAsia"/>
              </w:rPr>
            </w:pPr>
            <w:r>
              <w:rPr>
                <w:b/>
                <w:sz w:val="18"/>
              </w:rPr>
              <w:t>层次</w:t>
            </w:r>
          </w:p>
        </w:tc>
        <w:tc>
          <w:tcPr>
            <w:tcW w:w="7036" w:type="dxa"/>
            <w:shd w:val="clear" w:color="auto" w:fill="E2E8EF"/>
            <w:tcMar>
              <w:top w:w="75" w:type="dxa"/>
              <w:left w:w="90" w:type="dxa"/>
              <w:bottom w:w="75" w:type="dxa"/>
              <w:right w:w="90" w:type="dxa"/>
            </w:tcMar>
            <w:vAlign w:val="center"/>
          </w:tcPr>
          <w:p w14:paraId="7D6A237B">
            <w:pPr>
              <w:keepNext/>
              <w:spacing w:before="60" w:after="60" w:line="264" w:lineRule="auto"/>
              <w:rPr>
                <w:rFonts w:hint="eastAsia"/>
              </w:rPr>
            </w:pPr>
            <w:r>
              <w:rPr>
                <w:b/>
                <w:sz w:val="18"/>
              </w:rPr>
              <w:t>职责</w:t>
            </w:r>
          </w:p>
        </w:tc>
      </w:tr>
      <w:tr w14:paraId="1AFA94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0EA4C376">
            <w:pPr>
              <w:spacing w:before="60" w:after="60" w:line="264" w:lineRule="auto"/>
              <w:jc w:val="center"/>
              <w:rPr>
                <w:rFonts w:hint="eastAsia"/>
              </w:rPr>
            </w:pPr>
            <w:r>
              <w:rPr>
                <w:sz w:val="18"/>
              </w:rPr>
              <w:t>业务应用层</w:t>
            </w:r>
          </w:p>
        </w:tc>
        <w:tc>
          <w:tcPr>
            <w:tcW w:w="7036" w:type="dxa"/>
            <w:shd w:val="clear" w:color="auto" w:fill="FFFFFF"/>
            <w:tcMar>
              <w:top w:w="75" w:type="dxa"/>
              <w:left w:w="90" w:type="dxa"/>
              <w:bottom w:w="75" w:type="dxa"/>
              <w:right w:w="90" w:type="dxa"/>
            </w:tcMar>
            <w:vAlign w:val="center"/>
          </w:tcPr>
          <w:p w14:paraId="61EB4D1F">
            <w:pPr>
              <w:spacing w:before="60" w:after="60" w:line="264" w:lineRule="auto"/>
              <w:rPr>
                <w:rFonts w:hint="eastAsia"/>
              </w:rPr>
            </w:pPr>
            <w:r>
              <w:rPr>
                <w:sz w:val="18"/>
              </w:rPr>
              <w:t>任务、研判、审核和报告入口</w:t>
            </w:r>
          </w:p>
        </w:tc>
      </w:tr>
      <w:tr w14:paraId="224EA0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1A1FBE1B">
            <w:pPr>
              <w:spacing w:before="60" w:after="60" w:line="264" w:lineRule="auto"/>
              <w:jc w:val="center"/>
              <w:rPr>
                <w:rFonts w:hint="eastAsia"/>
              </w:rPr>
            </w:pPr>
            <w:r>
              <w:rPr>
                <w:sz w:val="18"/>
              </w:rPr>
              <w:t>能力服务层</w:t>
            </w:r>
          </w:p>
        </w:tc>
        <w:tc>
          <w:tcPr>
            <w:tcW w:w="7036" w:type="dxa"/>
            <w:shd w:val="clear" w:color="auto" w:fill="F5F7FA"/>
            <w:tcMar>
              <w:top w:w="75" w:type="dxa"/>
              <w:left w:w="90" w:type="dxa"/>
              <w:bottom w:w="75" w:type="dxa"/>
              <w:right w:w="90" w:type="dxa"/>
            </w:tcMar>
            <w:vAlign w:val="center"/>
          </w:tcPr>
          <w:p w14:paraId="4ECCCFD9">
            <w:pPr>
              <w:spacing w:before="60" w:after="60" w:line="264" w:lineRule="auto"/>
              <w:rPr>
                <w:rFonts w:hint="eastAsia"/>
              </w:rPr>
            </w:pPr>
            <w:r>
              <w:rPr>
                <w:sz w:val="18"/>
              </w:rPr>
              <w:t>任务编排、媒体处理、检索、图谱、证据和通知能力</w:t>
            </w:r>
          </w:p>
        </w:tc>
      </w:tr>
      <w:tr w14:paraId="25185D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3D81AAC6">
            <w:pPr>
              <w:spacing w:before="60" w:after="60" w:line="264" w:lineRule="auto"/>
              <w:jc w:val="center"/>
              <w:rPr>
                <w:rFonts w:hint="eastAsia"/>
              </w:rPr>
            </w:pPr>
            <w:r>
              <w:rPr>
                <w:sz w:val="18"/>
              </w:rPr>
              <w:t>智能算法层</w:t>
            </w:r>
          </w:p>
        </w:tc>
        <w:tc>
          <w:tcPr>
            <w:tcW w:w="7036" w:type="dxa"/>
            <w:shd w:val="clear" w:color="auto" w:fill="FFFFFF"/>
            <w:tcMar>
              <w:top w:w="75" w:type="dxa"/>
              <w:left w:w="90" w:type="dxa"/>
              <w:bottom w:w="75" w:type="dxa"/>
              <w:right w:w="90" w:type="dxa"/>
            </w:tcMar>
            <w:vAlign w:val="center"/>
          </w:tcPr>
          <w:p w14:paraId="32814A9E">
            <w:pPr>
              <w:spacing w:before="60" w:after="60" w:line="264" w:lineRule="auto"/>
              <w:rPr>
                <w:rFonts w:hint="eastAsia"/>
              </w:rPr>
            </w:pPr>
            <w:r>
              <w:rPr>
                <w:sz w:val="18"/>
              </w:rPr>
              <w:t>通过推理网关暴露统一契约</w:t>
            </w:r>
          </w:p>
        </w:tc>
      </w:tr>
      <w:tr w14:paraId="2EC021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32C10F65">
            <w:pPr>
              <w:spacing w:before="60" w:after="60" w:line="264" w:lineRule="auto"/>
              <w:jc w:val="center"/>
              <w:rPr>
                <w:rFonts w:hint="eastAsia"/>
              </w:rPr>
            </w:pPr>
            <w:r>
              <w:rPr>
                <w:sz w:val="18"/>
              </w:rPr>
              <w:t>数据资源层</w:t>
            </w:r>
          </w:p>
        </w:tc>
        <w:tc>
          <w:tcPr>
            <w:tcW w:w="7036" w:type="dxa"/>
            <w:shd w:val="clear" w:color="auto" w:fill="F5F7FA"/>
            <w:tcMar>
              <w:top w:w="75" w:type="dxa"/>
              <w:left w:w="90" w:type="dxa"/>
              <w:bottom w:w="75" w:type="dxa"/>
              <w:right w:w="90" w:type="dxa"/>
            </w:tcMar>
            <w:vAlign w:val="center"/>
          </w:tcPr>
          <w:p w14:paraId="33787227">
            <w:pPr>
              <w:spacing w:before="60" w:after="60" w:line="264" w:lineRule="auto"/>
              <w:rPr>
                <w:rFonts w:hint="eastAsia"/>
              </w:rPr>
            </w:pPr>
            <w:r>
              <w:rPr>
                <w:sz w:val="18"/>
              </w:rPr>
              <w:t>按对象、关系、向量、全文和证据分别存储</w:t>
            </w:r>
          </w:p>
        </w:tc>
      </w:tr>
      <w:tr w14:paraId="778486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1BD400D5">
            <w:pPr>
              <w:spacing w:before="60" w:after="60" w:line="264" w:lineRule="auto"/>
              <w:jc w:val="center"/>
              <w:rPr>
                <w:rFonts w:hint="eastAsia"/>
              </w:rPr>
            </w:pPr>
            <w:r>
              <w:rPr>
                <w:sz w:val="18"/>
              </w:rPr>
              <w:t>基础设施层</w:t>
            </w:r>
          </w:p>
        </w:tc>
        <w:tc>
          <w:tcPr>
            <w:tcW w:w="7036" w:type="dxa"/>
            <w:shd w:val="clear" w:color="auto" w:fill="FFFFFF"/>
            <w:tcMar>
              <w:top w:w="75" w:type="dxa"/>
              <w:left w:w="90" w:type="dxa"/>
              <w:bottom w:w="75" w:type="dxa"/>
              <w:right w:w="90" w:type="dxa"/>
            </w:tcMar>
            <w:vAlign w:val="center"/>
          </w:tcPr>
          <w:p w14:paraId="2F30A05B">
            <w:pPr>
              <w:spacing w:before="60" w:after="60" w:line="264" w:lineRule="auto"/>
              <w:rPr>
                <w:rFonts w:hint="eastAsia"/>
              </w:rPr>
            </w:pPr>
            <w:r>
              <w:rPr>
                <w:sz w:val="18"/>
              </w:rPr>
              <w:t>计算、容器、消息、存储、监控和安全能力</w:t>
            </w:r>
          </w:p>
        </w:tc>
      </w:tr>
    </w:tbl>
    <w:p w14:paraId="322E3BA3">
      <w:pPr>
        <w:spacing w:after="0"/>
        <w:rPr>
          <w:rFonts w:hint="eastAsia"/>
        </w:rPr>
      </w:pPr>
    </w:p>
    <w:p w14:paraId="32B2B202">
      <w:pPr>
        <w:rPr>
          <w:rFonts w:hint="eastAsia"/>
        </w:rPr>
      </w:pPr>
      <w:r>
        <w:t>分层要点：业务层只依赖能力契约，不直接调用具体模型；模型通过统一推理网关注册、路由、灰度和回滚。这一约束是"松耦合可替换"原则的落地方式，也是后续算法持续迭代而不影响业务系统的前提。</w:t>
      </w:r>
    </w:p>
    <w:p w14:paraId="0C63CFBF">
      <w:pPr>
        <w:pStyle w:val="4"/>
        <w:rPr>
          <w:rFonts w:hint="eastAsia"/>
        </w:rPr>
      </w:pPr>
      <w:bookmarkStart w:id="44" w:name="_Toc242692132"/>
      <w:bookmarkStart w:id="45" w:name="design_5023"/>
      <w:r>
        <w:t>4.2 分层推理策略</w:t>
      </w:r>
      <w:bookmarkEnd w:id="44"/>
      <w:bookmarkEnd w:id="45"/>
    </w:p>
    <w:p w14:paraId="6C257DC5">
      <w:pPr>
        <w:rPr>
          <w:rFonts w:hint="eastAsia"/>
        </w:rPr>
      </w:pPr>
      <w:r>
        <w:t>【源资料明确】算法能力按三层次第投入，这是系统的性能骨架：</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35"/>
        <w:gridCol w:w="2602"/>
        <w:gridCol w:w="2795"/>
        <w:gridCol w:w="2506"/>
      </w:tblGrid>
      <w:tr w14:paraId="0D57FF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35" w:type="dxa"/>
            <w:shd w:val="clear" w:color="auto" w:fill="E2E8EF"/>
            <w:tcMar>
              <w:top w:w="75" w:type="dxa"/>
              <w:left w:w="90" w:type="dxa"/>
              <w:bottom w:w="75" w:type="dxa"/>
              <w:right w:w="90" w:type="dxa"/>
            </w:tcMar>
            <w:vAlign w:val="center"/>
          </w:tcPr>
          <w:p w14:paraId="7556CEEC">
            <w:pPr>
              <w:keepNext/>
              <w:spacing w:before="60" w:after="60" w:line="264" w:lineRule="auto"/>
              <w:jc w:val="center"/>
              <w:rPr>
                <w:rFonts w:hint="eastAsia"/>
              </w:rPr>
            </w:pPr>
            <w:r>
              <w:rPr>
                <w:b/>
                <w:sz w:val="18"/>
              </w:rPr>
              <w:t>层级</w:t>
            </w:r>
          </w:p>
        </w:tc>
        <w:tc>
          <w:tcPr>
            <w:tcW w:w="2602" w:type="dxa"/>
            <w:shd w:val="clear" w:color="auto" w:fill="E2E8EF"/>
            <w:tcMar>
              <w:top w:w="75" w:type="dxa"/>
              <w:left w:w="90" w:type="dxa"/>
              <w:bottom w:w="75" w:type="dxa"/>
              <w:right w:w="90" w:type="dxa"/>
            </w:tcMar>
            <w:vAlign w:val="center"/>
          </w:tcPr>
          <w:p w14:paraId="1E4D245B">
            <w:pPr>
              <w:keepNext/>
              <w:spacing w:before="60" w:after="60" w:line="264" w:lineRule="auto"/>
              <w:rPr>
                <w:rFonts w:hint="eastAsia"/>
              </w:rPr>
            </w:pPr>
            <w:r>
              <w:rPr>
                <w:b/>
                <w:sz w:val="18"/>
              </w:rPr>
              <w:t>触发范围</w:t>
            </w:r>
          </w:p>
        </w:tc>
        <w:tc>
          <w:tcPr>
            <w:tcW w:w="2795" w:type="dxa"/>
            <w:shd w:val="clear" w:color="auto" w:fill="E2E8EF"/>
            <w:tcMar>
              <w:top w:w="75" w:type="dxa"/>
              <w:left w:w="90" w:type="dxa"/>
              <w:bottom w:w="75" w:type="dxa"/>
              <w:right w:w="90" w:type="dxa"/>
            </w:tcMar>
            <w:vAlign w:val="center"/>
          </w:tcPr>
          <w:p w14:paraId="10786AD6">
            <w:pPr>
              <w:keepNext/>
              <w:spacing w:before="60" w:after="60" w:line="264" w:lineRule="auto"/>
              <w:rPr>
                <w:rFonts w:hint="eastAsia"/>
              </w:rPr>
            </w:pPr>
            <w:r>
              <w:rPr>
                <w:b/>
                <w:sz w:val="18"/>
              </w:rPr>
              <w:t>主要算法</w:t>
            </w:r>
          </w:p>
        </w:tc>
        <w:tc>
          <w:tcPr>
            <w:tcW w:w="2506" w:type="dxa"/>
            <w:shd w:val="clear" w:color="auto" w:fill="E2E8EF"/>
            <w:tcMar>
              <w:top w:w="75" w:type="dxa"/>
              <w:left w:w="90" w:type="dxa"/>
              <w:bottom w:w="75" w:type="dxa"/>
              <w:right w:w="90" w:type="dxa"/>
            </w:tcMar>
            <w:vAlign w:val="center"/>
          </w:tcPr>
          <w:p w14:paraId="76A75AEC">
            <w:pPr>
              <w:keepNext/>
              <w:spacing w:before="60" w:after="60" w:line="264" w:lineRule="auto"/>
              <w:rPr>
                <w:rFonts w:hint="eastAsia"/>
              </w:rPr>
            </w:pPr>
            <w:r>
              <w:rPr>
                <w:b/>
                <w:sz w:val="18"/>
              </w:rPr>
              <w:t>目标</w:t>
            </w:r>
          </w:p>
        </w:tc>
      </w:tr>
      <w:tr w14:paraId="4510BC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03DE992A">
            <w:pPr>
              <w:spacing w:before="60" w:after="60" w:line="264" w:lineRule="auto"/>
              <w:jc w:val="center"/>
              <w:rPr>
                <w:rFonts w:hint="eastAsia"/>
              </w:rPr>
            </w:pPr>
            <w:r>
              <w:rPr>
                <w:sz w:val="18"/>
              </w:rPr>
              <w:t>一级快速筛查</w:t>
            </w:r>
          </w:p>
        </w:tc>
        <w:tc>
          <w:tcPr>
            <w:tcW w:w="2602" w:type="dxa"/>
            <w:shd w:val="clear" w:color="auto" w:fill="FFFFFF"/>
            <w:tcMar>
              <w:top w:w="75" w:type="dxa"/>
              <w:left w:w="90" w:type="dxa"/>
              <w:bottom w:w="75" w:type="dxa"/>
              <w:right w:w="90" w:type="dxa"/>
            </w:tcMar>
            <w:vAlign w:val="center"/>
          </w:tcPr>
          <w:p w14:paraId="0DA6A4E5">
            <w:pPr>
              <w:spacing w:before="60" w:after="60" w:line="264" w:lineRule="auto"/>
              <w:rPr>
                <w:rFonts w:hint="eastAsia"/>
              </w:rPr>
            </w:pPr>
            <w:r>
              <w:rPr>
                <w:sz w:val="18"/>
              </w:rPr>
              <w:t>全部内容</w:t>
            </w:r>
          </w:p>
        </w:tc>
        <w:tc>
          <w:tcPr>
            <w:tcW w:w="2795" w:type="dxa"/>
            <w:shd w:val="clear" w:color="auto" w:fill="FFFFFF"/>
            <w:tcMar>
              <w:top w:w="75" w:type="dxa"/>
              <w:left w:w="90" w:type="dxa"/>
              <w:bottom w:w="75" w:type="dxa"/>
              <w:right w:w="90" w:type="dxa"/>
            </w:tcMar>
            <w:vAlign w:val="center"/>
          </w:tcPr>
          <w:p w14:paraId="4D10A75A">
            <w:pPr>
              <w:spacing w:before="60" w:after="60" w:line="264" w:lineRule="auto"/>
              <w:rPr>
                <w:rFonts w:hint="eastAsia"/>
              </w:rPr>
            </w:pPr>
            <w:r>
              <w:rPr>
                <w:sz w:val="18"/>
              </w:rPr>
              <w:t>轻量抽帧、 OCR 、 ASR 、 pHash 、固定目标检测、轻量分类</w:t>
            </w:r>
          </w:p>
        </w:tc>
        <w:tc>
          <w:tcPr>
            <w:tcW w:w="2506" w:type="dxa"/>
            <w:shd w:val="clear" w:color="auto" w:fill="FFFFFF"/>
            <w:tcMar>
              <w:top w:w="75" w:type="dxa"/>
              <w:left w:w="90" w:type="dxa"/>
              <w:bottom w:w="75" w:type="dxa"/>
              <w:right w:w="90" w:type="dxa"/>
            </w:tcMar>
            <w:vAlign w:val="center"/>
          </w:tcPr>
          <w:p w14:paraId="12F11073">
            <w:pPr>
              <w:spacing w:before="60" w:after="60" w:line="264" w:lineRule="auto"/>
              <w:rPr>
                <w:rFonts w:hint="eastAsia"/>
              </w:rPr>
            </w:pPr>
            <w:r>
              <w:rPr>
                <w:sz w:val="18"/>
              </w:rPr>
              <w:t>高吞吐召回与任务分流</w:t>
            </w:r>
          </w:p>
        </w:tc>
      </w:tr>
      <w:tr w14:paraId="7BE9DD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2E2436AF">
            <w:pPr>
              <w:spacing w:before="60" w:after="60" w:line="264" w:lineRule="auto"/>
              <w:jc w:val="center"/>
              <w:rPr>
                <w:rFonts w:hint="eastAsia"/>
              </w:rPr>
            </w:pPr>
            <w:r>
              <w:rPr>
                <w:sz w:val="18"/>
              </w:rPr>
              <w:t>二级深度核查</w:t>
            </w:r>
          </w:p>
        </w:tc>
        <w:tc>
          <w:tcPr>
            <w:tcW w:w="2602" w:type="dxa"/>
            <w:shd w:val="clear" w:color="auto" w:fill="F5F7FA"/>
            <w:tcMar>
              <w:top w:w="75" w:type="dxa"/>
              <w:left w:w="90" w:type="dxa"/>
              <w:bottom w:w="75" w:type="dxa"/>
              <w:right w:w="90" w:type="dxa"/>
            </w:tcMar>
            <w:vAlign w:val="center"/>
          </w:tcPr>
          <w:p w14:paraId="3E52A3A0">
            <w:pPr>
              <w:spacing w:before="60" w:after="60" w:line="264" w:lineRule="auto"/>
              <w:rPr>
                <w:rFonts w:hint="eastAsia"/>
              </w:rPr>
            </w:pPr>
            <w:r>
              <w:rPr>
                <w:sz w:val="18"/>
              </w:rPr>
              <w:t>高风险或不确定内容</w:t>
            </w:r>
          </w:p>
        </w:tc>
        <w:tc>
          <w:tcPr>
            <w:tcW w:w="2795" w:type="dxa"/>
            <w:shd w:val="clear" w:color="auto" w:fill="F5F7FA"/>
            <w:tcMar>
              <w:top w:w="75" w:type="dxa"/>
              <w:left w:w="90" w:type="dxa"/>
              <w:bottom w:w="75" w:type="dxa"/>
              <w:right w:w="90" w:type="dxa"/>
            </w:tcMar>
            <w:vAlign w:val="center"/>
          </w:tcPr>
          <w:p w14:paraId="035C18FB">
            <w:pPr>
              <w:spacing w:before="60" w:after="60" w:line="264" w:lineRule="auto"/>
              <w:rPr>
                <w:rFonts w:hint="eastAsia"/>
              </w:rPr>
            </w:pPr>
            <w:r>
              <w:rPr>
                <w:sz w:val="18"/>
              </w:rPr>
              <w:t>视频时空、多模态融合、图片 / 视频取证、开放词汇检测</w:t>
            </w:r>
          </w:p>
        </w:tc>
        <w:tc>
          <w:tcPr>
            <w:tcW w:w="2506" w:type="dxa"/>
            <w:shd w:val="clear" w:color="auto" w:fill="F5F7FA"/>
            <w:tcMar>
              <w:top w:w="75" w:type="dxa"/>
              <w:left w:w="90" w:type="dxa"/>
              <w:bottom w:w="75" w:type="dxa"/>
              <w:right w:w="90" w:type="dxa"/>
            </w:tcMar>
            <w:vAlign w:val="center"/>
          </w:tcPr>
          <w:p w14:paraId="7F36FF37">
            <w:pPr>
              <w:spacing w:before="60" w:after="60" w:line="264" w:lineRule="auto"/>
              <w:rPr>
                <w:rFonts w:hint="eastAsia"/>
              </w:rPr>
            </w:pPr>
            <w:r>
              <w:rPr>
                <w:sz w:val="18"/>
              </w:rPr>
              <w:t>提高精度并定位风险证据</w:t>
            </w:r>
          </w:p>
        </w:tc>
      </w:tr>
      <w:tr w14:paraId="6A1EED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55DE0057">
            <w:pPr>
              <w:spacing w:before="60" w:after="60" w:line="264" w:lineRule="auto"/>
              <w:jc w:val="center"/>
              <w:rPr>
                <w:rFonts w:hint="eastAsia"/>
              </w:rPr>
            </w:pPr>
            <w:r>
              <w:rPr>
                <w:sz w:val="18"/>
              </w:rPr>
              <w:t>三级取证溯源</w:t>
            </w:r>
          </w:p>
        </w:tc>
        <w:tc>
          <w:tcPr>
            <w:tcW w:w="2602" w:type="dxa"/>
            <w:shd w:val="clear" w:color="auto" w:fill="FFFFFF"/>
            <w:tcMar>
              <w:top w:w="75" w:type="dxa"/>
              <w:left w:w="90" w:type="dxa"/>
              <w:bottom w:w="75" w:type="dxa"/>
              <w:right w:w="90" w:type="dxa"/>
            </w:tcMar>
            <w:vAlign w:val="center"/>
          </w:tcPr>
          <w:p w14:paraId="40BFF56D">
            <w:pPr>
              <w:spacing w:before="60" w:after="60" w:line="264" w:lineRule="auto"/>
              <w:rPr>
                <w:rFonts w:hint="eastAsia"/>
              </w:rPr>
            </w:pPr>
            <w:r>
              <w:rPr>
                <w:sz w:val="18"/>
              </w:rPr>
              <w:t>需要来源或传播研判的任务</w:t>
            </w:r>
          </w:p>
        </w:tc>
        <w:tc>
          <w:tcPr>
            <w:tcW w:w="2795" w:type="dxa"/>
            <w:shd w:val="clear" w:color="auto" w:fill="FFFFFF"/>
            <w:tcMar>
              <w:top w:w="75" w:type="dxa"/>
              <w:left w:w="90" w:type="dxa"/>
              <w:bottom w:w="75" w:type="dxa"/>
              <w:right w:w="90" w:type="dxa"/>
            </w:tcMar>
            <w:vAlign w:val="center"/>
          </w:tcPr>
          <w:p w14:paraId="1F373F0D">
            <w:pPr>
              <w:spacing w:before="60" w:after="60" w:line="264" w:lineRule="auto"/>
              <w:rPr>
                <w:rFonts w:hint="eastAsia"/>
              </w:rPr>
            </w:pPr>
            <w:r>
              <w:rPr>
                <w:sz w:val="18"/>
              </w:rPr>
              <w:t>局部几何、序列对齐、首发排序、传播图和证据检索</w:t>
            </w:r>
          </w:p>
        </w:tc>
        <w:tc>
          <w:tcPr>
            <w:tcW w:w="2506" w:type="dxa"/>
            <w:shd w:val="clear" w:color="auto" w:fill="FFFFFF"/>
            <w:tcMar>
              <w:top w:w="75" w:type="dxa"/>
              <w:left w:w="90" w:type="dxa"/>
              <w:bottom w:w="75" w:type="dxa"/>
              <w:right w:w="90" w:type="dxa"/>
            </w:tcMar>
            <w:vAlign w:val="center"/>
          </w:tcPr>
          <w:p w14:paraId="257A9125">
            <w:pPr>
              <w:spacing w:before="60" w:after="60" w:line="264" w:lineRule="auto"/>
              <w:rPr>
                <w:rFonts w:hint="eastAsia"/>
              </w:rPr>
            </w:pPr>
            <w:r>
              <w:rPr>
                <w:sz w:val="18"/>
              </w:rPr>
              <w:t>形成可复核来源与传播证据</w:t>
            </w:r>
          </w:p>
        </w:tc>
      </w:tr>
    </w:tbl>
    <w:p w14:paraId="3F89C554">
      <w:pPr>
        <w:spacing w:after="0"/>
        <w:rPr>
          <w:rFonts w:hint="eastAsia"/>
        </w:rPr>
      </w:pPr>
    </w:p>
    <w:p w14:paraId="2363F717">
      <w:pPr>
        <w:rPr>
          <w:rFonts w:hint="eastAsia"/>
        </w:rPr>
      </w:pPr>
      <w:r>
        <w:t>【建议】一级先分流，二级和三级按场景需求、规则及人工申请触发。OCR、ASR不对全部素材无条件执行完整重处理：无文本或无音轨时跳过，保留缺失模态标记；深度处理可在初筛返回后继续。轻量链路是否达标须按实际素材和硬件实测。</w:t>
      </w:r>
    </w:p>
    <w:p w14:paraId="4D0B0373">
      <w:pPr>
        <w:pStyle w:val="4"/>
        <w:rPr>
          <w:rFonts w:hint="eastAsia"/>
        </w:rPr>
      </w:pPr>
      <w:bookmarkStart w:id="46" w:name="design_5024"/>
      <w:bookmarkStart w:id="47" w:name="_Toc242692133"/>
      <w:r>
        <w:t>4.3 业务主流程</w:t>
      </w:r>
      <w:bookmarkEnd w:id="46"/>
      <w:bookmarkEnd w:id="47"/>
    </w:p>
    <w:p w14:paraId="3A90214E">
      <w:pPr>
        <w:rPr>
          <w:rFonts w:hint="eastAsia"/>
        </w:rPr>
      </w:pPr>
      <w:r>
        <w:t>【源资料明确】</w:t>
      </w:r>
    </w:p>
    <w:p w14:paraId="465A6E99">
      <w:pPr>
        <w:rPr>
          <w:rFonts w:hint="eastAsia"/>
        </w:rPr>
      </w:pPr>
      <w:r>
        <w:t>离线建库流程（面向授权数据底库建设）：</w:t>
      </w:r>
    </w:p>
    <w:p w14:paraId="1651C571">
      <w:pPr>
        <w:ind w:left="198"/>
        <w:rPr>
          <w:rFonts w:hint="eastAsia"/>
        </w:rPr>
      </w:pPr>
      <w:r>
        <w:t>登记数据源、授权依据、采集或导入批次；</w:t>
      </w:r>
    </w:p>
    <w:p w14:paraId="5A103C11">
      <w:pPr>
        <w:ind w:left="198"/>
        <w:rPr>
          <w:rFonts w:hint="eastAsia"/>
        </w:rPr>
      </w:pPr>
      <w:r>
        <w:t>校验媒体格式并计算 SHA-256，完全重复内容关联既有对象；</w:t>
      </w:r>
    </w:p>
    <w:p w14:paraId="3BDD44F9">
      <w:pPr>
        <w:ind w:left="198"/>
        <w:rPr>
          <w:rFonts w:hint="eastAsia"/>
        </w:rPr>
      </w:pPr>
      <w:r>
        <w:t>生成标准化副本，完成镜头切分、关键帧、音轨、OCR、ASR 和元数据解析；</w:t>
      </w:r>
    </w:p>
    <w:p w14:paraId="32ABD468">
      <w:pPr>
        <w:ind w:left="198"/>
        <w:rPr>
          <w:rFonts w:hint="eastAsia"/>
        </w:rPr>
      </w:pPr>
      <w:r>
        <w:t>生成复制检测向量、语义向量、音频指纹和局部特征，并写入相应索引；</w:t>
      </w:r>
    </w:p>
    <w:p w14:paraId="05006C5B">
      <w:pPr>
        <w:ind w:left="198"/>
        <w:rPr>
          <w:rFonts w:hint="eastAsia"/>
        </w:rPr>
      </w:pPr>
      <w:r>
        <w:t>执行质量抽检、样本标注和内容簇聚合，生成可检索底库；</w:t>
      </w:r>
    </w:p>
    <w:p w14:paraId="7C4998FA">
      <w:pPr>
        <w:ind w:left="198"/>
        <w:rPr>
          <w:rFonts w:hint="eastAsia"/>
        </w:rPr>
      </w:pPr>
      <w:r>
        <w:t>记录处理血缘、模型版本、失败原因和重试结果。</w:t>
      </w:r>
    </w:p>
    <w:p w14:paraId="2E7E9852">
      <w:pPr>
        <w:rPr>
          <w:rFonts w:hint="eastAsia"/>
        </w:rPr>
      </w:pPr>
      <w:r>
        <w:t>在线核查流程（面向具体案件任务）：</w:t>
      </w:r>
    </w:p>
    <w:p w14:paraId="49A65209">
      <w:pPr>
        <w:ind w:left="198"/>
        <w:rPr>
          <w:rFonts w:hint="eastAsia"/>
        </w:rPr>
      </w:pPr>
      <w:r>
        <w:t>用户上传文件或提交授权 URL，系统完成鉴权、查毒、格式和大小校验；</w:t>
      </w:r>
    </w:p>
    <w:p w14:paraId="0CA611B8">
      <w:pPr>
        <w:ind w:left="198"/>
        <w:rPr>
          <w:rFonts w:hint="eastAsia"/>
        </w:rPr>
      </w:pPr>
      <w:r>
        <w:t>创建上传会话并返回upload_id；校验、查毒通过后生成asset_id；再按场景创建分析任务返回task_id，记录文件哈希、来源及上传凭据。</w:t>
      </w:r>
    </w:p>
    <w:p w14:paraId="5A026947">
      <w:pPr>
        <w:ind w:left="198"/>
        <w:rPr>
          <w:rFonts w:hint="eastAsia"/>
        </w:rPr>
      </w:pPr>
      <w:r>
        <w:t>运行一级快速筛查：轻量抽帧、OCR、ASR、感知哈希、固定目标检测；</w:t>
      </w:r>
    </w:p>
    <w:p w14:paraId="298DB3CB">
      <w:pPr>
        <w:ind w:left="198"/>
        <w:rPr>
          <w:rFonts w:hint="eastAsia"/>
        </w:rPr>
      </w:pPr>
      <w:r>
        <w:t>根据规则进入二级深度分析：视频时空、多模态融合、图片或视频篡改检测；</w:t>
      </w:r>
    </w:p>
    <w:p w14:paraId="3C3734E9">
      <w:pPr>
        <w:ind w:left="198"/>
        <w:rPr>
          <w:rFonts w:hint="eastAsia"/>
        </w:rPr>
      </w:pPr>
      <w:r>
        <w:t>需要来源核验时进入三级溯源：多路召回、几何验证、时序对齐、首发排序和传播图分析；</w:t>
      </w:r>
    </w:p>
    <w:p w14:paraId="2CF59108">
      <w:pPr>
        <w:ind w:left="198"/>
        <w:rPr>
          <w:rFonts w:hint="eastAsia"/>
        </w:rPr>
      </w:pPr>
      <w:r>
        <w:t>生成证据卡片和标记为待审核的算法分析结果；触发风险、冲突、不确定性或正式报告规则的任务进入人工复核。正式结论和报告按已确认制度审批，不允许以置信度高直接跳过正式审核。</w:t>
      </w:r>
    </w:p>
    <w:p w14:paraId="63C9B732">
      <w:pPr>
        <w:ind w:left="198"/>
        <w:rPr>
          <w:rFonts w:hint="eastAsia"/>
        </w:rPr>
      </w:pPr>
      <w:r>
        <w:t>复核通过后固化证据包、生成报告和处置工单，并将确认难例按审批流程回流。</w:t>
      </w:r>
    </w:p>
    <w:p w14:paraId="4C85EA75">
      <w:pPr>
        <w:pStyle w:val="4"/>
        <w:rPr>
          <w:rFonts w:hint="eastAsia"/>
        </w:rPr>
      </w:pPr>
      <w:bookmarkStart w:id="48" w:name="design_5025"/>
      <w:bookmarkStart w:id="49" w:name="_Toc242692134"/>
      <w:r>
        <w:t>4.4 任务状态机</w:t>
      </w:r>
      <w:bookmarkEnd w:id="48"/>
      <w:bookmarkEnd w:id="49"/>
    </w:p>
    <w:p w14:paraId="4880568E">
      <w:pPr>
        <w:rPr>
          <w:rFonts w:hint="eastAsia"/>
        </w:rPr>
      </w:pPr>
      <w:r>
        <w:t>【建议】分析任务与上传会话分别建模。下表为分析任务候选状态，输入必须为校验通过且当前用户有处理权限的媒体资产。业务退回、归档及取消权限等待Q-24确认，不能把本表认定为已批准流程。</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35"/>
        <w:gridCol w:w="2602"/>
        <w:gridCol w:w="2795"/>
        <w:gridCol w:w="2506"/>
      </w:tblGrid>
      <w:tr w14:paraId="367FCD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35" w:type="dxa"/>
            <w:shd w:val="clear" w:color="auto" w:fill="E2E8EF"/>
            <w:tcMar>
              <w:top w:w="75" w:type="dxa"/>
              <w:left w:w="90" w:type="dxa"/>
              <w:bottom w:w="75" w:type="dxa"/>
              <w:right w:w="90" w:type="dxa"/>
            </w:tcMar>
            <w:vAlign w:val="center"/>
          </w:tcPr>
          <w:p w14:paraId="7E856D6F">
            <w:pPr>
              <w:keepNext/>
              <w:spacing w:before="60" w:after="60" w:line="264" w:lineRule="auto"/>
              <w:jc w:val="center"/>
              <w:rPr>
                <w:rFonts w:hint="eastAsia"/>
              </w:rPr>
            </w:pPr>
            <w:r>
              <w:rPr>
                <w:b/>
                <w:sz w:val="18"/>
              </w:rPr>
              <w:t>状态</w:t>
            </w:r>
          </w:p>
        </w:tc>
        <w:tc>
          <w:tcPr>
            <w:tcW w:w="2602" w:type="dxa"/>
            <w:shd w:val="clear" w:color="auto" w:fill="E2E8EF"/>
            <w:tcMar>
              <w:top w:w="75" w:type="dxa"/>
              <w:left w:w="90" w:type="dxa"/>
              <w:bottom w:w="75" w:type="dxa"/>
              <w:right w:w="90" w:type="dxa"/>
            </w:tcMar>
            <w:vAlign w:val="center"/>
          </w:tcPr>
          <w:p w14:paraId="5FC43215">
            <w:pPr>
              <w:keepNext/>
              <w:spacing w:before="60" w:after="60" w:line="264" w:lineRule="auto"/>
              <w:rPr>
                <w:rFonts w:hint="eastAsia"/>
              </w:rPr>
            </w:pPr>
            <w:r>
              <w:rPr>
                <w:b/>
                <w:sz w:val="18"/>
              </w:rPr>
              <w:t>进入条件</w:t>
            </w:r>
          </w:p>
        </w:tc>
        <w:tc>
          <w:tcPr>
            <w:tcW w:w="2795" w:type="dxa"/>
            <w:shd w:val="clear" w:color="auto" w:fill="E2E8EF"/>
            <w:tcMar>
              <w:top w:w="75" w:type="dxa"/>
              <w:left w:w="90" w:type="dxa"/>
              <w:bottom w:w="75" w:type="dxa"/>
              <w:right w:w="90" w:type="dxa"/>
            </w:tcMar>
            <w:vAlign w:val="center"/>
          </w:tcPr>
          <w:p w14:paraId="04C24C17">
            <w:pPr>
              <w:keepNext/>
              <w:spacing w:before="60" w:after="60" w:line="264" w:lineRule="auto"/>
              <w:rPr>
                <w:rFonts w:hint="eastAsia"/>
              </w:rPr>
            </w:pPr>
            <w:r>
              <w:rPr>
                <w:b/>
                <w:sz w:val="18"/>
              </w:rPr>
              <w:t>允许转移</w:t>
            </w:r>
          </w:p>
        </w:tc>
        <w:tc>
          <w:tcPr>
            <w:tcW w:w="2506" w:type="dxa"/>
            <w:shd w:val="clear" w:color="auto" w:fill="E2E8EF"/>
            <w:tcMar>
              <w:top w:w="75" w:type="dxa"/>
              <w:left w:w="90" w:type="dxa"/>
              <w:bottom w:w="75" w:type="dxa"/>
              <w:right w:w="90" w:type="dxa"/>
            </w:tcMar>
            <w:vAlign w:val="center"/>
          </w:tcPr>
          <w:p w14:paraId="2CEDB685">
            <w:pPr>
              <w:keepNext/>
              <w:spacing w:before="60" w:after="60" w:line="264" w:lineRule="auto"/>
              <w:rPr>
                <w:rFonts w:hint="eastAsia"/>
              </w:rPr>
            </w:pPr>
            <w:r>
              <w:rPr>
                <w:b/>
                <w:sz w:val="18"/>
              </w:rPr>
              <w:t>控制及记录</w:t>
            </w:r>
          </w:p>
        </w:tc>
      </w:tr>
      <w:tr w14:paraId="12F3AE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5FFE889F">
            <w:pPr>
              <w:spacing w:before="60" w:after="60" w:line="264" w:lineRule="auto"/>
              <w:jc w:val="center"/>
              <w:rPr>
                <w:rFonts w:hint="eastAsia"/>
              </w:rPr>
            </w:pPr>
            <w:r>
              <w:rPr>
                <w:sz w:val="18"/>
              </w:rPr>
              <w:t>CREATED</w:t>
            </w:r>
          </w:p>
        </w:tc>
        <w:tc>
          <w:tcPr>
            <w:tcW w:w="2602" w:type="dxa"/>
            <w:shd w:val="clear" w:color="auto" w:fill="FFFFFF"/>
            <w:tcMar>
              <w:top w:w="75" w:type="dxa"/>
              <w:left w:w="90" w:type="dxa"/>
              <w:bottom w:w="75" w:type="dxa"/>
              <w:right w:w="90" w:type="dxa"/>
            </w:tcMar>
            <w:vAlign w:val="center"/>
          </w:tcPr>
          <w:p w14:paraId="42CC1E25">
            <w:pPr>
              <w:spacing w:before="60" w:after="60" w:line="264" w:lineRule="auto"/>
              <w:rPr>
                <w:rFonts w:hint="eastAsia"/>
              </w:rPr>
            </w:pPr>
            <w:r>
              <w:rPr>
                <w:sz w:val="18"/>
              </w:rPr>
              <w:t>绑定有效asset_id、场景及策略版本</w:t>
            </w:r>
          </w:p>
        </w:tc>
        <w:tc>
          <w:tcPr>
            <w:tcW w:w="2795" w:type="dxa"/>
            <w:shd w:val="clear" w:color="auto" w:fill="FFFFFF"/>
            <w:tcMar>
              <w:top w:w="75" w:type="dxa"/>
              <w:left w:w="90" w:type="dxa"/>
              <w:bottom w:w="75" w:type="dxa"/>
              <w:right w:w="90" w:type="dxa"/>
            </w:tcMar>
            <w:vAlign w:val="center"/>
          </w:tcPr>
          <w:p w14:paraId="2BAD37E0">
            <w:pPr>
              <w:spacing w:before="60" w:after="60" w:line="264" w:lineRule="auto"/>
              <w:rPr>
                <w:rFonts w:hint="eastAsia"/>
              </w:rPr>
            </w:pPr>
            <w:r>
              <w:rPr>
                <w:sz w:val="18"/>
              </w:rPr>
              <w:t>QUEUED、CANCELLED</w:t>
            </w:r>
          </w:p>
        </w:tc>
        <w:tc>
          <w:tcPr>
            <w:tcW w:w="2506" w:type="dxa"/>
            <w:shd w:val="clear" w:color="auto" w:fill="FFFFFF"/>
            <w:tcMar>
              <w:top w:w="75" w:type="dxa"/>
              <w:left w:w="90" w:type="dxa"/>
              <w:bottom w:w="75" w:type="dxa"/>
              <w:right w:w="90" w:type="dxa"/>
            </w:tcMar>
            <w:vAlign w:val="center"/>
          </w:tcPr>
          <w:p w14:paraId="2F455C53">
            <w:pPr>
              <w:spacing w:before="60" w:after="60" w:line="264" w:lineRule="auto"/>
              <w:rPr>
                <w:rFonts w:hint="eastAsia"/>
              </w:rPr>
            </w:pPr>
            <w:r>
              <w:rPr>
                <w:sz w:val="18"/>
              </w:rPr>
              <w:t>创建人及数据域；提交校验</w:t>
            </w:r>
          </w:p>
        </w:tc>
      </w:tr>
      <w:tr w14:paraId="24869F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2982CF7E">
            <w:pPr>
              <w:spacing w:before="60" w:after="60" w:line="264" w:lineRule="auto"/>
              <w:jc w:val="center"/>
              <w:rPr>
                <w:rFonts w:hint="eastAsia"/>
              </w:rPr>
            </w:pPr>
            <w:r>
              <w:rPr>
                <w:sz w:val="18"/>
              </w:rPr>
              <w:t>QUEUED</w:t>
            </w:r>
          </w:p>
        </w:tc>
        <w:tc>
          <w:tcPr>
            <w:tcW w:w="2602" w:type="dxa"/>
            <w:shd w:val="clear" w:color="auto" w:fill="F5F7FA"/>
            <w:tcMar>
              <w:top w:w="75" w:type="dxa"/>
              <w:left w:w="90" w:type="dxa"/>
              <w:bottom w:w="75" w:type="dxa"/>
              <w:right w:w="90" w:type="dxa"/>
            </w:tcMar>
            <w:vAlign w:val="center"/>
          </w:tcPr>
          <w:p w14:paraId="1A5ED7E9">
            <w:pPr>
              <w:spacing w:before="60" w:after="60" w:line="264" w:lineRule="auto"/>
              <w:rPr>
                <w:rFonts w:hint="eastAsia"/>
              </w:rPr>
            </w:pPr>
            <w:r>
              <w:rPr>
                <w:sz w:val="18"/>
              </w:rPr>
              <w:t>调度请求持久化</w:t>
            </w:r>
          </w:p>
        </w:tc>
        <w:tc>
          <w:tcPr>
            <w:tcW w:w="2795" w:type="dxa"/>
            <w:shd w:val="clear" w:color="auto" w:fill="F5F7FA"/>
            <w:tcMar>
              <w:top w:w="75" w:type="dxa"/>
              <w:left w:w="90" w:type="dxa"/>
              <w:bottom w:w="75" w:type="dxa"/>
              <w:right w:w="90" w:type="dxa"/>
            </w:tcMar>
            <w:vAlign w:val="center"/>
          </w:tcPr>
          <w:p w14:paraId="438DD5E5">
            <w:pPr>
              <w:spacing w:before="60" w:after="60" w:line="264" w:lineRule="auto"/>
              <w:rPr>
                <w:rFonts w:hint="eastAsia"/>
              </w:rPr>
            </w:pPr>
            <w:r>
              <w:rPr>
                <w:sz w:val="18"/>
              </w:rPr>
              <w:t>RUNNING、CANCELLED</w:t>
            </w:r>
          </w:p>
        </w:tc>
        <w:tc>
          <w:tcPr>
            <w:tcW w:w="2506" w:type="dxa"/>
            <w:shd w:val="clear" w:color="auto" w:fill="F5F7FA"/>
            <w:tcMar>
              <w:top w:w="75" w:type="dxa"/>
              <w:left w:w="90" w:type="dxa"/>
              <w:bottom w:w="75" w:type="dxa"/>
              <w:right w:w="90" w:type="dxa"/>
            </w:tcMar>
            <w:vAlign w:val="center"/>
          </w:tcPr>
          <w:p w14:paraId="33537A46">
            <w:pPr>
              <w:spacing w:before="60" w:after="60" w:line="264" w:lineRule="auto"/>
              <w:rPr>
                <w:rFonts w:hint="eastAsia"/>
              </w:rPr>
            </w:pPr>
            <w:r>
              <w:rPr>
                <w:sz w:val="18"/>
              </w:rPr>
              <w:t>队列优先级、尝试号、策略版本</w:t>
            </w:r>
          </w:p>
        </w:tc>
      </w:tr>
      <w:tr w14:paraId="3EB450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5B975F11">
            <w:pPr>
              <w:spacing w:before="60" w:after="60" w:line="264" w:lineRule="auto"/>
              <w:jc w:val="center"/>
              <w:rPr>
                <w:rFonts w:hint="eastAsia"/>
              </w:rPr>
            </w:pPr>
            <w:r>
              <w:rPr>
                <w:sz w:val="18"/>
              </w:rPr>
              <w:t>RUNNING</w:t>
            </w:r>
          </w:p>
        </w:tc>
        <w:tc>
          <w:tcPr>
            <w:tcW w:w="2602" w:type="dxa"/>
            <w:shd w:val="clear" w:color="auto" w:fill="FFFFFF"/>
            <w:tcMar>
              <w:top w:w="75" w:type="dxa"/>
              <w:left w:w="90" w:type="dxa"/>
              <w:bottom w:w="75" w:type="dxa"/>
              <w:right w:w="90" w:type="dxa"/>
            </w:tcMar>
            <w:vAlign w:val="center"/>
          </w:tcPr>
          <w:p w14:paraId="5926F7B3">
            <w:pPr>
              <w:spacing w:before="60" w:after="60" w:line="264" w:lineRule="auto"/>
              <w:rPr>
                <w:rFonts w:hint="eastAsia"/>
              </w:rPr>
            </w:pPr>
            <w:r>
              <w:rPr>
                <w:sz w:val="18"/>
              </w:rPr>
              <w:t>节点领取租约并执行DAG</w:t>
            </w:r>
          </w:p>
        </w:tc>
        <w:tc>
          <w:tcPr>
            <w:tcW w:w="2795" w:type="dxa"/>
            <w:shd w:val="clear" w:color="auto" w:fill="FFFFFF"/>
            <w:tcMar>
              <w:top w:w="75" w:type="dxa"/>
              <w:left w:w="90" w:type="dxa"/>
              <w:bottom w:w="75" w:type="dxa"/>
              <w:right w:w="90" w:type="dxa"/>
            </w:tcMar>
            <w:vAlign w:val="center"/>
          </w:tcPr>
          <w:p w14:paraId="46F976C7">
            <w:pPr>
              <w:spacing w:before="60" w:after="60" w:line="264" w:lineRule="auto"/>
              <w:rPr>
                <w:rFonts w:hint="eastAsia"/>
              </w:rPr>
            </w:pPr>
            <w:r>
              <w:rPr>
                <w:sz w:val="18"/>
              </w:rPr>
              <w:t>WAIT_REVIEW、SUCCEEDED、FAILED、CANCELLED</w:t>
            </w:r>
          </w:p>
        </w:tc>
        <w:tc>
          <w:tcPr>
            <w:tcW w:w="2506" w:type="dxa"/>
            <w:shd w:val="clear" w:color="auto" w:fill="FFFFFF"/>
            <w:tcMar>
              <w:top w:w="75" w:type="dxa"/>
              <w:left w:w="90" w:type="dxa"/>
              <w:bottom w:w="75" w:type="dxa"/>
              <w:right w:w="90" w:type="dxa"/>
            </w:tcMar>
            <w:vAlign w:val="center"/>
          </w:tcPr>
          <w:p w14:paraId="6B4E8795">
            <w:pPr>
              <w:spacing w:before="60" w:after="60" w:line="264" w:lineRule="auto"/>
              <w:rPr>
                <w:rFonts w:hint="eastAsia"/>
              </w:rPr>
            </w:pPr>
            <w:r>
              <w:rPr>
                <w:sz w:val="18"/>
              </w:rPr>
              <w:t>正式报告路径须复核；仅经批准非正式筛查可按策略完成</w:t>
            </w:r>
          </w:p>
        </w:tc>
      </w:tr>
      <w:tr w14:paraId="79A2A0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267E0B4A">
            <w:pPr>
              <w:spacing w:before="60" w:after="60" w:line="264" w:lineRule="auto"/>
              <w:jc w:val="center"/>
              <w:rPr>
                <w:rFonts w:hint="eastAsia"/>
              </w:rPr>
            </w:pPr>
            <w:r>
              <w:rPr>
                <w:sz w:val="18"/>
              </w:rPr>
              <w:t>WAIT_REVIEW</w:t>
            </w:r>
          </w:p>
        </w:tc>
        <w:tc>
          <w:tcPr>
            <w:tcW w:w="2602" w:type="dxa"/>
            <w:shd w:val="clear" w:color="auto" w:fill="F5F7FA"/>
            <w:tcMar>
              <w:top w:w="75" w:type="dxa"/>
              <w:left w:w="90" w:type="dxa"/>
              <w:bottom w:w="75" w:type="dxa"/>
              <w:right w:w="90" w:type="dxa"/>
            </w:tcMar>
            <w:vAlign w:val="center"/>
          </w:tcPr>
          <w:p w14:paraId="4C83D75F">
            <w:pPr>
              <w:spacing w:before="60" w:after="60" w:line="264" w:lineRule="auto"/>
              <w:rPr>
                <w:rFonts w:hint="eastAsia"/>
              </w:rPr>
            </w:pPr>
            <w:r>
              <w:rPr>
                <w:sz w:val="18"/>
              </w:rPr>
              <w:t>形成复核快照</w:t>
            </w:r>
          </w:p>
        </w:tc>
        <w:tc>
          <w:tcPr>
            <w:tcW w:w="2795" w:type="dxa"/>
            <w:shd w:val="clear" w:color="auto" w:fill="F5F7FA"/>
            <w:tcMar>
              <w:top w:w="75" w:type="dxa"/>
              <w:left w:w="90" w:type="dxa"/>
              <w:bottom w:w="75" w:type="dxa"/>
              <w:right w:w="90" w:type="dxa"/>
            </w:tcMar>
            <w:vAlign w:val="center"/>
          </w:tcPr>
          <w:p w14:paraId="78EA27E8">
            <w:pPr>
              <w:spacing w:before="60" w:after="60" w:line="264" w:lineRule="auto"/>
              <w:rPr>
                <w:rFonts w:hint="eastAsia"/>
              </w:rPr>
            </w:pPr>
            <w:r>
              <w:rPr>
                <w:sz w:val="18"/>
              </w:rPr>
              <w:t>REVIEWING、CANCELLED</w:t>
            </w:r>
          </w:p>
        </w:tc>
        <w:tc>
          <w:tcPr>
            <w:tcW w:w="2506" w:type="dxa"/>
            <w:shd w:val="clear" w:color="auto" w:fill="F5F7FA"/>
            <w:tcMar>
              <w:top w:w="75" w:type="dxa"/>
              <w:left w:w="90" w:type="dxa"/>
              <w:bottom w:w="75" w:type="dxa"/>
              <w:right w:w="90" w:type="dxa"/>
            </w:tcMar>
            <w:vAlign w:val="center"/>
          </w:tcPr>
          <w:p w14:paraId="4A09EBA9">
            <w:pPr>
              <w:spacing w:before="60" w:after="60" w:line="264" w:lineRule="auto"/>
              <w:rPr>
                <w:rFonts w:hint="eastAsia"/>
              </w:rPr>
            </w:pPr>
            <w:r>
              <w:rPr>
                <w:sz w:val="18"/>
              </w:rPr>
              <w:t>触发理由、结果与证据版本</w:t>
            </w:r>
          </w:p>
        </w:tc>
      </w:tr>
      <w:tr w14:paraId="2488ED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6EED08CF">
            <w:pPr>
              <w:spacing w:before="60" w:after="60" w:line="264" w:lineRule="auto"/>
              <w:jc w:val="center"/>
              <w:rPr>
                <w:rFonts w:hint="eastAsia"/>
              </w:rPr>
            </w:pPr>
            <w:r>
              <w:rPr>
                <w:sz w:val="18"/>
              </w:rPr>
              <w:t>REVIEWING</w:t>
            </w:r>
          </w:p>
        </w:tc>
        <w:tc>
          <w:tcPr>
            <w:tcW w:w="2602" w:type="dxa"/>
            <w:shd w:val="clear" w:color="auto" w:fill="FFFFFF"/>
            <w:tcMar>
              <w:top w:w="75" w:type="dxa"/>
              <w:left w:w="90" w:type="dxa"/>
              <w:bottom w:w="75" w:type="dxa"/>
              <w:right w:w="90" w:type="dxa"/>
            </w:tcMar>
            <w:vAlign w:val="center"/>
          </w:tcPr>
          <w:p w14:paraId="1677CED5">
            <w:pPr>
              <w:spacing w:before="60" w:after="60" w:line="264" w:lineRule="auto"/>
              <w:rPr>
                <w:rFonts w:hint="eastAsia"/>
              </w:rPr>
            </w:pPr>
            <w:r>
              <w:rPr>
                <w:sz w:val="18"/>
              </w:rPr>
              <w:t>审核人经版本条件领取</w:t>
            </w:r>
          </w:p>
        </w:tc>
        <w:tc>
          <w:tcPr>
            <w:tcW w:w="2795" w:type="dxa"/>
            <w:shd w:val="clear" w:color="auto" w:fill="FFFFFF"/>
            <w:tcMar>
              <w:top w:w="75" w:type="dxa"/>
              <w:left w:w="90" w:type="dxa"/>
              <w:bottom w:w="75" w:type="dxa"/>
              <w:right w:w="90" w:type="dxa"/>
            </w:tcMar>
            <w:vAlign w:val="center"/>
          </w:tcPr>
          <w:p w14:paraId="0D468EEF">
            <w:pPr>
              <w:spacing w:before="60" w:after="60" w:line="264" w:lineRule="auto"/>
              <w:rPr>
                <w:rFonts w:hint="eastAsia"/>
              </w:rPr>
            </w:pPr>
            <w:r>
              <w:rPr>
                <w:sz w:val="18"/>
              </w:rPr>
              <w:t>SUCCEEDED、RETURNED、WAIT_REVIEW</w:t>
            </w:r>
          </w:p>
        </w:tc>
        <w:tc>
          <w:tcPr>
            <w:tcW w:w="2506" w:type="dxa"/>
            <w:shd w:val="clear" w:color="auto" w:fill="FFFFFF"/>
            <w:tcMar>
              <w:top w:w="75" w:type="dxa"/>
              <w:left w:w="90" w:type="dxa"/>
              <w:bottom w:w="75" w:type="dxa"/>
              <w:right w:w="90" w:type="dxa"/>
            </w:tcMar>
            <w:vAlign w:val="center"/>
          </w:tcPr>
          <w:p w14:paraId="66E61A39">
            <w:pPr>
              <w:spacing w:before="60" w:after="60" w:line="264" w:lineRule="auto"/>
              <w:rPr>
                <w:rFonts w:hint="eastAsia"/>
              </w:rPr>
            </w:pPr>
            <w:r>
              <w:rPr>
                <w:sz w:val="18"/>
              </w:rPr>
              <w:t>记录意见；租约释放不丢审核历史</w:t>
            </w:r>
          </w:p>
        </w:tc>
      </w:tr>
      <w:tr w14:paraId="389669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3416A271">
            <w:pPr>
              <w:spacing w:before="60" w:after="60" w:line="264" w:lineRule="auto"/>
              <w:jc w:val="center"/>
              <w:rPr>
                <w:rFonts w:hint="eastAsia"/>
              </w:rPr>
            </w:pPr>
            <w:r>
              <w:rPr>
                <w:sz w:val="18"/>
              </w:rPr>
              <w:t>RETURNED</w:t>
            </w:r>
          </w:p>
        </w:tc>
        <w:tc>
          <w:tcPr>
            <w:tcW w:w="2602" w:type="dxa"/>
            <w:shd w:val="clear" w:color="auto" w:fill="F5F7FA"/>
            <w:tcMar>
              <w:top w:w="75" w:type="dxa"/>
              <w:left w:w="90" w:type="dxa"/>
              <w:bottom w:w="75" w:type="dxa"/>
              <w:right w:w="90" w:type="dxa"/>
            </w:tcMar>
            <w:vAlign w:val="center"/>
          </w:tcPr>
          <w:p w14:paraId="636296E6">
            <w:pPr>
              <w:spacing w:before="60" w:after="60" w:line="264" w:lineRule="auto"/>
              <w:rPr>
                <w:rFonts w:hint="eastAsia"/>
              </w:rPr>
            </w:pPr>
            <w:r>
              <w:rPr>
                <w:sz w:val="18"/>
              </w:rPr>
              <w:t>授权人员退回补充或重算</w:t>
            </w:r>
          </w:p>
        </w:tc>
        <w:tc>
          <w:tcPr>
            <w:tcW w:w="2795" w:type="dxa"/>
            <w:shd w:val="clear" w:color="auto" w:fill="F5F7FA"/>
            <w:tcMar>
              <w:top w:w="75" w:type="dxa"/>
              <w:left w:w="90" w:type="dxa"/>
              <w:bottom w:w="75" w:type="dxa"/>
              <w:right w:w="90" w:type="dxa"/>
            </w:tcMar>
            <w:vAlign w:val="center"/>
          </w:tcPr>
          <w:p w14:paraId="5843EB31">
            <w:pPr>
              <w:spacing w:before="60" w:after="60" w:line="264" w:lineRule="auto"/>
              <w:rPr>
                <w:rFonts w:hint="eastAsia"/>
              </w:rPr>
            </w:pPr>
            <w:r>
              <w:rPr>
                <w:sz w:val="18"/>
              </w:rPr>
              <w:t>WAIT_REVIEW、CLOSED；重算关联新版本QUEUED</w:t>
            </w:r>
          </w:p>
        </w:tc>
        <w:tc>
          <w:tcPr>
            <w:tcW w:w="2506" w:type="dxa"/>
            <w:shd w:val="clear" w:color="auto" w:fill="F5F7FA"/>
            <w:tcMar>
              <w:top w:w="75" w:type="dxa"/>
              <w:left w:w="90" w:type="dxa"/>
              <w:bottom w:w="75" w:type="dxa"/>
              <w:right w:w="90" w:type="dxa"/>
            </w:tcMar>
            <w:vAlign w:val="center"/>
          </w:tcPr>
          <w:p w14:paraId="40A29762">
            <w:pPr>
              <w:spacing w:before="60" w:after="60" w:line="264" w:lineRule="auto"/>
              <w:rPr>
                <w:rFonts w:hint="eastAsia"/>
              </w:rPr>
            </w:pPr>
            <w:r>
              <w:rPr>
                <w:sz w:val="18"/>
              </w:rPr>
              <w:t>不直接进RUNNING；保留原意见及重算关联</w:t>
            </w:r>
          </w:p>
        </w:tc>
      </w:tr>
      <w:tr w14:paraId="0844C9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7D5E6BCC">
            <w:pPr>
              <w:spacing w:before="60" w:after="60" w:line="264" w:lineRule="auto"/>
              <w:jc w:val="center"/>
              <w:rPr>
                <w:rFonts w:hint="eastAsia"/>
              </w:rPr>
            </w:pPr>
            <w:r>
              <w:rPr>
                <w:sz w:val="18"/>
              </w:rPr>
              <w:t>SUCCEEDED</w:t>
            </w:r>
          </w:p>
        </w:tc>
        <w:tc>
          <w:tcPr>
            <w:tcW w:w="2602" w:type="dxa"/>
            <w:shd w:val="clear" w:color="auto" w:fill="FFFFFF"/>
            <w:tcMar>
              <w:top w:w="75" w:type="dxa"/>
              <w:left w:w="90" w:type="dxa"/>
              <w:bottom w:w="75" w:type="dxa"/>
              <w:right w:w="90" w:type="dxa"/>
            </w:tcMar>
            <w:vAlign w:val="center"/>
          </w:tcPr>
          <w:p w14:paraId="2A5A610E">
            <w:pPr>
              <w:spacing w:before="60" w:after="60" w:line="264" w:lineRule="auto"/>
              <w:rPr>
                <w:rFonts w:hint="eastAsia"/>
              </w:rPr>
            </w:pPr>
            <w:r>
              <w:rPr>
                <w:sz w:val="18"/>
              </w:rPr>
              <w:t>本分析版本按已确认策略完成</w:t>
            </w:r>
          </w:p>
        </w:tc>
        <w:tc>
          <w:tcPr>
            <w:tcW w:w="2795" w:type="dxa"/>
            <w:shd w:val="clear" w:color="auto" w:fill="FFFFFF"/>
            <w:tcMar>
              <w:top w:w="75" w:type="dxa"/>
              <w:left w:w="90" w:type="dxa"/>
              <w:bottom w:w="75" w:type="dxa"/>
              <w:right w:w="90" w:type="dxa"/>
            </w:tcMar>
            <w:vAlign w:val="center"/>
          </w:tcPr>
          <w:p w14:paraId="684A17F2">
            <w:pPr>
              <w:spacing w:before="60" w:after="60" w:line="264" w:lineRule="auto"/>
              <w:rPr>
                <w:rFonts w:hint="eastAsia"/>
              </w:rPr>
            </w:pPr>
            <w:r>
              <w:rPr>
                <w:sz w:val="18"/>
              </w:rPr>
              <w:t>ARCHIVED</w:t>
            </w:r>
          </w:p>
        </w:tc>
        <w:tc>
          <w:tcPr>
            <w:tcW w:w="2506" w:type="dxa"/>
            <w:shd w:val="clear" w:color="auto" w:fill="FFFFFF"/>
            <w:tcMar>
              <w:top w:w="75" w:type="dxa"/>
              <w:left w:w="90" w:type="dxa"/>
              <w:bottom w:w="75" w:type="dxa"/>
              <w:right w:w="90" w:type="dxa"/>
            </w:tcMar>
            <w:vAlign w:val="center"/>
          </w:tcPr>
          <w:p w14:paraId="7D859226">
            <w:pPr>
              <w:spacing w:before="60" w:after="60" w:line="264" w:lineRule="auto"/>
              <w:rPr>
                <w:rFonts w:hint="eastAsia"/>
              </w:rPr>
            </w:pPr>
            <w:r>
              <w:rPr>
                <w:sz w:val="18"/>
              </w:rPr>
              <w:t>报告审批状态另管理；更正新建版本</w:t>
            </w:r>
          </w:p>
        </w:tc>
      </w:tr>
      <w:tr w14:paraId="6B58FA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5204126B">
            <w:pPr>
              <w:spacing w:before="60" w:after="60" w:line="264" w:lineRule="auto"/>
              <w:jc w:val="center"/>
              <w:rPr>
                <w:rFonts w:hint="eastAsia"/>
              </w:rPr>
            </w:pPr>
            <w:r>
              <w:rPr>
                <w:sz w:val="18"/>
              </w:rPr>
              <w:t>FAILED</w:t>
            </w:r>
          </w:p>
        </w:tc>
        <w:tc>
          <w:tcPr>
            <w:tcW w:w="2602" w:type="dxa"/>
            <w:shd w:val="clear" w:color="auto" w:fill="F5F7FA"/>
            <w:tcMar>
              <w:top w:w="75" w:type="dxa"/>
              <w:left w:w="90" w:type="dxa"/>
              <w:bottom w:w="75" w:type="dxa"/>
              <w:right w:w="90" w:type="dxa"/>
            </w:tcMar>
            <w:vAlign w:val="center"/>
          </w:tcPr>
          <w:p w14:paraId="014373FB">
            <w:pPr>
              <w:spacing w:before="60" w:after="60" w:line="264" w:lineRule="auto"/>
              <w:rPr>
                <w:rFonts w:hint="eastAsia"/>
              </w:rPr>
            </w:pPr>
            <w:r>
              <w:rPr>
                <w:sz w:val="18"/>
              </w:rPr>
              <w:t>不可自动恢复或重试耗尽</w:t>
            </w:r>
          </w:p>
        </w:tc>
        <w:tc>
          <w:tcPr>
            <w:tcW w:w="2795" w:type="dxa"/>
            <w:shd w:val="clear" w:color="auto" w:fill="F5F7FA"/>
            <w:tcMar>
              <w:top w:w="75" w:type="dxa"/>
              <w:left w:w="90" w:type="dxa"/>
              <w:bottom w:w="75" w:type="dxa"/>
              <w:right w:w="90" w:type="dxa"/>
            </w:tcMar>
            <w:vAlign w:val="center"/>
          </w:tcPr>
          <w:p w14:paraId="13C5273F">
            <w:pPr>
              <w:spacing w:before="60" w:after="60" w:line="264" w:lineRule="auto"/>
              <w:rPr>
                <w:rFonts w:hint="eastAsia"/>
              </w:rPr>
            </w:pPr>
            <w:r>
              <w:rPr>
                <w:sz w:val="18"/>
              </w:rPr>
              <w:t>QUEUED、CLOSED</w:t>
            </w:r>
          </w:p>
        </w:tc>
        <w:tc>
          <w:tcPr>
            <w:tcW w:w="2506" w:type="dxa"/>
            <w:shd w:val="clear" w:color="auto" w:fill="F5F7FA"/>
            <w:tcMar>
              <w:top w:w="75" w:type="dxa"/>
              <w:left w:w="90" w:type="dxa"/>
              <w:bottom w:w="75" w:type="dxa"/>
              <w:right w:w="90" w:type="dxa"/>
            </w:tcMar>
            <w:vAlign w:val="center"/>
          </w:tcPr>
          <w:p w14:paraId="0D7F652C">
            <w:pPr>
              <w:spacing w:before="60" w:after="60" w:line="264" w:lineRule="auto"/>
              <w:rPr>
                <w:rFonts w:hint="eastAsia"/>
              </w:rPr>
            </w:pPr>
            <w:r>
              <w:rPr>
                <w:sz w:val="18"/>
              </w:rPr>
              <w:t>可重试错误经授权重新入队；记录诊断</w:t>
            </w:r>
          </w:p>
        </w:tc>
      </w:tr>
      <w:tr w14:paraId="589C0B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4F882039">
            <w:pPr>
              <w:spacing w:before="60" w:after="60" w:line="264" w:lineRule="auto"/>
              <w:jc w:val="center"/>
              <w:rPr>
                <w:rFonts w:hint="eastAsia"/>
              </w:rPr>
            </w:pPr>
            <w:r>
              <w:rPr>
                <w:sz w:val="18"/>
              </w:rPr>
              <w:t>CANCELLED</w:t>
            </w:r>
          </w:p>
        </w:tc>
        <w:tc>
          <w:tcPr>
            <w:tcW w:w="2602" w:type="dxa"/>
            <w:shd w:val="clear" w:color="auto" w:fill="FFFFFF"/>
            <w:tcMar>
              <w:top w:w="75" w:type="dxa"/>
              <w:left w:w="90" w:type="dxa"/>
              <w:bottom w:w="75" w:type="dxa"/>
              <w:right w:w="90" w:type="dxa"/>
            </w:tcMar>
            <w:vAlign w:val="center"/>
          </w:tcPr>
          <w:p w14:paraId="344919AD">
            <w:pPr>
              <w:spacing w:before="60" w:after="60" w:line="264" w:lineRule="auto"/>
              <w:rPr>
                <w:rFonts w:hint="eastAsia"/>
              </w:rPr>
            </w:pPr>
            <w:r>
              <w:rPr>
                <w:sz w:val="18"/>
              </w:rPr>
              <w:t>取消检查点确认停止</w:t>
            </w:r>
          </w:p>
        </w:tc>
        <w:tc>
          <w:tcPr>
            <w:tcW w:w="2795" w:type="dxa"/>
            <w:shd w:val="clear" w:color="auto" w:fill="FFFFFF"/>
            <w:tcMar>
              <w:top w:w="75" w:type="dxa"/>
              <w:left w:w="90" w:type="dxa"/>
              <w:bottom w:w="75" w:type="dxa"/>
              <w:right w:w="90" w:type="dxa"/>
            </w:tcMar>
            <w:vAlign w:val="center"/>
          </w:tcPr>
          <w:p w14:paraId="736ADC0F">
            <w:pPr>
              <w:spacing w:before="60" w:after="60" w:line="264" w:lineRule="auto"/>
              <w:rPr>
                <w:rFonts w:hint="eastAsia"/>
              </w:rPr>
            </w:pPr>
            <w:r>
              <w:rPr>
                <w:sz w:val="18"/>
              </w:rPr>
              <w:t>终态</w:t>
            </w:r>
          </w:p>
        </w:tc>
        <w:tc>
          <w:tcPr>
            <w:tcW w:w="2506" w:type="dxa"/>
            <w:shd w:val="clear" w:color="auto" w:fill="FFFFFF"/>
            <w:tcMar>
              <w:top w:w="75" w:type="dxa"/>
              <w:left w:w="90" w:type="dxa"/>
              <w:bottom w:w="75" w:type="dxa"/>
              <w:right w:w="90" w:type="dxa"/>
            </w:tcMar>
            <w:vAlign w:val="center"/>
          </w:tcPr>
          <w:p w14:paraId="65891FF6">
            <w:pPr>
              <w:spacing w:before="60" w:after="60" w:line="264" w:lineRule="auto"/>
              <w:rPr>
                <w:rFonts w:hint="eastAsia"/>
              </w:rPr>
            </w:pPr>
            <w:r>
              <w:rPr>
                <w:sz w:val="18"/>
              </w:rPr>
              <w:t>保留已生成证据；业务撤回另按审批</w:t>
            </w:r>
          </w:p>
        </w:tc>
      </w:tr>
      <w:tr w14:paraId="017A90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757576EB">
            <w:pPr>
              <w:spacing w:before="60" w:after="60" w:line="264" w:lineRule="auto"/>
              <w:jc w:val="center"/>
              <w:rPr>
                <w:rFonts w:hint="eastAsia"/>
              </w:rPr>
            </w:pPr>
            <w:r>
              <w:rPr>
                <w:sz w:val="18"/>
              </w:rPr>
              <w:t>CLOSED</w:t>
            </w:r>
          </w:p>
        </w:tc>
        <w:tc>
          <w:tcPr>
            <w:tcW w:w="2602" w:type="dxa"/>
            <w:shd w:val="clear" w:color="auto" w:fill="F5F7FA"/>
            <w:tcMar>
              <w:top w:w="75" w:type="dxa"/>
              <w:left w:w="90" w:type="dxa"/>
              <w:bottom w:w="75" w:type="dxa"/>
              <w:right w:w="90" w:type="dxa"/>
            </w:tcMar>
            <w:vAlign w:val="center"/>
          </w:tcPr>
          <w:p w14:paraId="3660181F">
            <w:pPr>
              <w:spacing w:before="60" w:after="60" w:line="264" w:lineRule="auto"/>
              <w:rPr>
                <w:rFonts w:hint="eastAsia"/>
              </w:rPr>
            </w:pPr>
            <w:r>
              <w:rPr>
                <w:sz w:val="18"/>
              </w:rPr>
              <w:t>决定放弃本次处理</w:t>
            </w:r>
          </w:p>
        </w:tc>
        <w:tc>
          <w:tcPr>
            <w:tcW w:w="2795" w:type="dxa"/>
            <w:shd w:val="clear" w:color="auto" w:fill="F5F7FA"/>
            <w:tcMar>
              <w:top w:w="75" w:type="dxa"/>
              <w:left w:w="90" w:type="dxa"/>
              <w:bottom w:w="75" w:type="dxa"/>
              <w:right w:w="90" w:type="dxa"/>
            </w:tcMar>
            <w:vAlign w:val="center"/>
          </w:tcPr>
          <w:p w14:paraId="1F8A35C1">
            <w:pPr>
              <w:spacing w:before="60" w:after="60" w:line="264" w:lineRule="auto"/>
              <w:rPr>
                <w:rFonts w:hint="eastAsia"/>
              </w:rPr>
            </w:pPr>
            <w:r>
              <w:rPr>
                <w:sz w:val="18"/>
              </w:rPr>
              <w:t>终态</w:t>
            </w:r>
          </w:p>
        </w:tc>
        <w:tc>
          <w:tcPr>
            <w:tcW w:w="2506" w:type="dxa"/>
            <w:shd w:val="clear" w:color="auto" w:fill="F5F7FA"/>
            <w:tcMar>
              <w:top w:w="75" w:type="dxa"/>
              <w:left w:w="90" w:type="dxa"/>
              <w:bottom w:w="75" w:type="dxa"/>
              <w:right w:w="90" w:type="dxa"/>
            </w:tcMar>
            <w:vAlign w:val="center"/>
          </w:tcPr>
          <w:p w14:paraId="143CF473">
            <w:pPr>
              <w:spacing w:before="60" w:after="60" w:line="264" w:lineRule="auto"/>
              <w:rPr>
                <w:rFonts w:hint="eastAsia"/>
              </w:rPr>
            </w:pPr>
            <w:r>
              <w:rPr>
                <w:sz w:val="18"/>
              </w:rPr>
              <w:t>关闭原因、人员、关联版本</w:t>
            </w:r>
          </w:p>
        </w:tc>
      </w:tr>
      <w:tr w14:paraId="6F42D9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55FCFB75">
            <w:pPr>
              <w:spacing w:before="60" w:after="60" w:line="264" w:lineRule="auto"/>
              <w:jc w:val="center"/>
              <w:rPr>
                <w:rFonts w:hint="eastAsia"/>
              </w:rPr>
            </w:pPr>
            <w:r>
              <w:rPr>
                <w:sz w:val="18"/>
              </w:rPr>
              <w:t>ARCHIVED</w:t>
            </w:r>
          </w:p>
        </w:tc>
        <w:tc>
          <w:tcPr>
            <w:tcW w:w="2602" w:type="dxa"/>
            <w:shd w:val="clear" w:color="auto" w:fill="FFFFFF"/>
            <w:tcMar>
              <w:top w:w="75" w:type="dxa"/>
              <w:left w:w="90" w:type="dxa"/>
              <w:bottom w:w="75" w:type="dxa"/>
              <w:right w:w="90" w:type="dxa"/>
            </w:tcMar>
            <w:vAlign w:val="center"/>
          </w:tcPr>
          <w:p w14:paraId="65479C48">
            <w:pPr>
              <w:spacing w:before="60" w:after="60" w:line="264" w:lineRule="auto"/>
              <w:rPr>
                <w:rFonts w:hint="eastAsia"/>
              </w:rPr>
            </w:pPr>
            <w:r>
              <w:rPr>
                <w:sz w:val="18"/>
              </w:rPr>
              <w:t>满足已确认归档条件</w:t>
            </w:r>
          </w:p>
        </w:tc>
        <w:tc>
          <w:tcPr>
            <w:tcW w:w="2795" w:type="dxa"/>
            <w:shd w:val="clear" w:color="auto" w:fill="FFFFFF"/>
            <w:tcMar>
              <w:top w:w="75" w:type="dxa"/>
              <w:left w:w="90" w:type="dxa"/>
              <w:bottom w:w="75" w:type="dxa"/>
              <w:right w:w="90" w:type="dxa"/>
            </w:tcMar>
            <w:vAlign w:val="center"/>
          </w:tcPr>
          <w:p w14:paraId="0743673A">
            <w:pPr>
              <w:spacing w:before="60" w:after="60" w:line="264" w:lineRule="auto"/>
              <w:rPr>
                <w:rFonts w:hint="eastAsia"/>
              </w:rPr>
            </w:pPr>
            <w:r>
              <w:rPr>
                <w:sz w:val="18"/>
              </w:rPr>
              <w:t>终态</w:t>
            </w:r>
          </w:p>
        </w:tc>
        <w:tc>
          <w:tcPr>
            <w:tcW w:w="2506" w:type="dxa"/>
            <w:shd w:val="clear" w:color="auto" w:fill="FFFFFF"/>
            <w:tcMar>
              <w:top w:w="75" w:type="dxa"/>
              <w:left w:w="90" w:type="dxa"/>
              <w:bottom w:w="75" w:type="dxa"/>
              <w:right w:w="90" w:type="dxa"/>
            </w:tcMar>
            <w:vAlign w:val="center"/>
          </w:tcPr>
          <w:p w14:paraId="3FDBD338">
            <w:pPr>
              <w:spacing w:before="60" w:after="60" w:line="264" w:lineRule="auto"/>
              <w:rPr>
                <w:rFonts w:hint="eastAsia"/>
              </w:rPr>
            </w:pPr>
            <w:r>
              <w:rPr>
                <w:sz w:val="18"/>
              </w:rPr>
              <w:t>保留策略、归档号、校验记录</w:t>
            </w:r>
          </w:p>
        </w:tc>
      </w:tr>
    </w:tbl>
    <w:p w14:paraId="7293226F">
      <w:pPr>
        <w:spacing w:after="0"/>
        <w:rPr>
          <w:rFonts w:hint="eastAsia"/>
        </w:rPr>
      </w:pPr>
    </w:p>
    <w:p w14:paraId="119D036C">
      <w:pPr>
        <w:rPr>
          <w:rFonts w:hint="eastAsia"/>
        </w:rPr>
      </w:pPr>
      <w:r>
        <w:t>状态规则说明：</w:t>
      </w:r>
    </w:p>
    <w:p w14:paraId="4F990CE4">
      <w:pPr>
        <w:ind w:left="198"/>
        <w:rPr>
          <w:rFonts w:hint="eastAsia"/>
        </w:rPr>
      </w:pPr>
      <w:r>
        <w:t>状态语义：SUCCEEDED表示本次分析版本按策略完成，不表示执法结论成立；ARCHIVED、CANCELLED、CLOSED为本次执行终止状态。FAILED是否重试以策略和错误类型决定，重试次数不由CI配置管理。</w:t>
      </w:r>
    </w:p>
    <w:p w14:paraId="3D906BAF">
      <w:pPr>
        <w:ind w:left="198"/>
        <w:rPr>
          <w:rFonts w:hint="eastAsia"/>
        </w:rPr>
      </w:pPr>
      <w:r>
        <w:t>重试采用运行期任务策略，设置可重试错误、次数、退避、超时和人工诊断入口。每次尝试保存节点记录；重试回QUEUED并经调度执行，不从退回或失败状态直接跳入RUNNING。</w:t>
      </w:r>
    </w:p>
    <w:p w14:paraId="687FDEC8">
      <w:pPr>
        <w:ind w:left="198"/>
        <w:rPr>
          <w:rFonts w:hint="eastAsia"/>
        </w:rPr>
      </w:pPr>
      <w:r>
        <w:t>退回路径分两类：仅补充解释或证据的，形成新补充记录并回WAIT_REVIEW；需要重新计算的，创建关联的新分析版本并回QUEUED。原版本和审核意见保留；最终路径及多轮复核规则由Q-24确认。</w:t>
      </w:r>
    </w:p>
    <w:p w14:paraId="0C928011">
      <w:pPr>
        <w:ind w:left="198"/>
        <w:rPr>
          <w:rFonts w:hint="eastAsia"/>
        </w:rPr>
      </w:pPr>
      <w:r>
        <w:t>取消申请须校验申请人、数据范围、当前状态和执行版本；运行中由工作节点协作停止后记录终态。已产生的证据和审核记录保留；审核中取消涉及正式业务撤回时按确认的审批规则办理。</w:t>
      </w:r>
    </w:p>
    <w:p w14:paraId="6B47C4BF">
      <w:pPr>
        <w:ind w:left="198"/>
        <w:rPr>
          <w:rFonts w:hint="eastAsia"/>
        </w:rPr>
      </w:pPr>
      <w:r>
        <w:t>所有转移在数据库事务中校验状态与版本，记录前后状态、操作者、理由、request_id、时间及结果版本；并发领取、退回和确认使用条件更新，避免覆盖他人意见。</w:t>
      </w:r>
    </w:p>
    <w:p w14:paraId="3B53B28C">
      <w:pPr>
        <w:rPr>
          <w:rFonts w:hint="eastAsia"/>
        </w:rPr>
      </w:pPr>
      <w:r>
        <w:t>【待确认】Q-24决定正式退回、撤回、复核次数和归档流程；上表是避免直接调度和覆盖历史的工程候选。未确认前只能验证模拟流程，不能据此自动处理真实业务。</w:t>
      </w:r>
    </w:p>
    <w:p w14:paraId="14F572B6">
      <w:pPr>
        <w:pStyle w:val="4"/>
        <w:rPr>
          <w:rFonts w:hint="eastAsia"/>
        </w:rPr>
      </w:pPr>
      <w:bookmarkStart w:id="50" w:name="design_5026"/>
      <w:bookmarkStart w:id="51" w:name="_Toc242692135"/>
      <w:r>
        <w:t>4.4.1 上传会话与任务恢复</w:t>
      </w:r>
      <w:bookmarkEnd w:id="50"/>
      <w:bookmarkEnd w:id="51"/>
    </w:p>
    <w:p w14:paraId="273E7F65">
      <w:pPr>
        <w:rPr>
          <w:rFonts w:hint="eastAsia"/>
        </w:rPr>
      </w:pPr>
      <w:r>
        <w:t>【建议】上传会话独立使用upload_id，候选状态为CREATED、UPLOADING、VALIDATING、READY、REJECTED、FAILED、CANCELLED。仅READY对应可分析asset_id；校验拒绝不得进入算法队列。分片幂等键包括上传会话、分片号和校验值；合并锁及最终哈希防止重试生成多份原件。</w:t>
      </w:r>
    </w:p>
    <w:p w14:paraId="23A9FFEA">
      <w:pPr>
        <w:rPr>
          <w:rFonts w:hint="eastAsia"/>
        </w:rPr>
      </w:pPr>
      <w:r>
        <w:t>分析提交的幂等键绑定单位、调用人、场景、asset_id和请求摘要；同键同摘要返回原task_id，同键不同摘要报冲突。跨案件重复文件可复用受控存储字节，但来源记录、授权和访问范围分别保存，查重接口不得泄露其他案件文件是否存在。</w:t>
      </w:r>
    </w:p>
    <w:p w14:paraId="4BCB6CA7">
      <w:pPr>
        <w:rPr>
          <w:rFonts w:hint="eastAsia"/>
        </w:rPr>
      </w:pPr>
      <w:r>
        <w:t>业务事务同时写任务及待发事件，由可恢复事件发送机制投递队列；消费者按event_id和节点幂等键去重。节点以租约、心跳和检查点记录运行，宕机后重新调度；结果先写受控对象再登记元数据，失败产生待清理孤儿对象并保留审计。达到重试上限进入人工诊断，不无限循环。</w:t>
      </w:r>
    </w:p>
    <w:p w14:paraId="561428CB">
      <w:pPr>
        <w:pStyle w:val="4"/>
        <w:rPr>
          <w:rFonts w:hint="eastAsia"/>
        </w:rPr>
      </w:pPr>
      <w:bookmarkStart w:id="52" w:name="design_5027"/>
      <w:bookmarkStart w:id="53" w:name="_Toc242692136"/>
      <w:r>
        <w:t>4.5 部署架构</w:t>
      </w:r>
      <w:bookmarkEnd w:id="52"/>
      <w:bookmarkEnd w:id="53"/>
    </w:p>
    <w:p w14:paraId="5E6DE3B0">
      <w:pPr>
        <w:rPr>
          <w:rFonts w:hint="eastAsia"/>
        </w:rPr>
      </w:pPr>
      <w:r>
        <w:t>【源资料明确】源设计提出五个逻辑分区。【待确认】实际网络分区、节点和访问清单需根据批准环境落实；单主机容器网络不能自动等同于已批准的安全隔离。</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16C8AE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38C4BF03">
            <w:pPr>
              <w:keepNext/>
              <w:spacing w:before="60" w:after="60" w:line="264" w:lineRule="auto"/>
              <w:jc w:val="center"/>
              <w:rPr>
                <w:rFonts w:hint="eastAsia"/>
              </w:rPr>
            </w:pPr>
            <w:r>
              <w:rPr>
                <w:b/>
                <w:sz w:val="18"/>
              </w:rPr>
              <w:t>分区</w:t>
            </w:r>
          </w:p>
        </w:tc>
        <w:tc>
          <w:tcPr>
            <w:tcW w:w="3470" w:type="dxa"/>
            <w:shd w:val="clear" w:color="auto" w:fill="E2E8EF"/>
            <w:tcMar>
              <w:top w:w="75" w:type="dxa"/>
              <w:left w:w="90" w:type="dxa"/>
              <w:bottom w:w="75" w:type="dxa"/>
              <w:right w:w="90" w:type="dxa"/>
            </w:tcMar>
            <w:vAlign w:val="center"/>
          </w:tcPr>
          <w:p w14:paraId="6EE0BB64">
            <w:pPr>
              <w:keepNext/>
              <w:spacing w:before="60" w:after="60" w:line="264" w:lineRule="auto"/>
              <w:rPr>
                <w:rFonts w:hint="eastAsia"/>
              </w:rPr>
            </w:pPr>
            <w:r>
              <w:rPr>
                <w:b/>
                <w:sz w:val="18"/>
              </w:rPr>
              <w:t>服务</w:t>
            </w:r>
          </w:p>
        </w:tc>
        <w:tc>
          <w:tcPr>
            <w:tcW w:w="4048" w:type="dxa"/>
            <w:shd w:val="clear" w:color="auto" w:fill="E2E8EF"/>
            <w:tcMar>
              <w:top w:w="75" w:type="dxa"/>
              <w:left w:w="90" w:type="dxa"/>
              <w:bottom w:w="75" w:type="dxa"/>
              <w:right w:w="90" w:type="dxa"/>
            </w:tcMar>
            <w:vAlign w:val="center"/>
          </w:tcPr>
          <w:p w14:paraId="3E81DB59">
            <w:pPr>
              <w:keepNext/>
              <w:spacing w:before="60" w:after="60" w:line="264" w:lineRule="auto"/>
              <w:rPr>
                <w:rFonts w:hint="eastAsia"/>
              </w:rPr>
            </w:pPr>
            <w:r>
              <w:rPr>
                <w:b/>
                <w:sz w:val="18"/>
              </w:rPr>
              <w:t>部署要求</w:t>
            </w:r>
          </w:p>
        </w:tc>
      </w:tr>
      <w:tr w14:paraId="336345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2BCB6A25">
            <w:pPr>
              <w:spacing w:before="60" w:after="60" w:line="264" w:lineRule="auto"/>
              <w:jc w:val="center"/>
              <w:rPr>
                <w:rFonts w:hint="eastAsia"/>
              </w:rPr>
            </w:pPr>
            <w:r>
              <w:rPr>
                <w:sz w:val="18"/>
              </w:rPr>
              <w:t>接入区</w:t>
            </w:r>
          </w:p>
        </w:tc>
        <w:tc>
          <w:tcPr>
            <w:tcW w:w="3470" w:type="dxa"/>
            <w:shd w:val="clear" w:color="auto" w:fill="FFFFFF"/>
            <w:tcMar>
              <w:top w:w="75" w:type="dxa"/>
              <w:left w:w="90" w:type="dxa"/>
              <w:bottom w:w="75" w:type="dxa"/>
              <w:right w:w="90" w:type="dxa"/>
            </w:tcMar>
            <w:vAlign w:val="center"/>
          </w:tcPr>
          <w:p w14:paraId="35B3D35A">
            <w:pPr>
              <w:spacing w:before="60" w:after="60" w:line="264" w:lineRule="auto"/>
              <w:rPr>
                <w:rFonts w:hint="eastAsia"/>
              </w:rPr>
            </w:pPr>
            <w:r>
              <w:rPr>
                <w:sz w:val="18"/>
              </w:rPr>
              <w:t>API  网关、上传、第三方适配器</w:t>
            </w:r>
          </w:p>
        </w:tc>
        <w:tc>
          <w:tcPr>
            <w:tcW w:w="4048" w:type="dxa"/>
            <w:shd w:val="clear" w:color="auto" w:fill="FFFFFF"/>
            <w:tcMar>
              <w:top w:w="75" w:type="dxa"/>
              <w:left w:w="90" w:type="dxa"/>
              <w:bottom w:w="75" w:type="dxa"/>
              <w:right w:w="90" w:type="dxa"/>
            </w:tcMar>
            <w:vAlign w:val="center"/>
          </w:tcPr>
          <w:p w14:paraId="4EBFE93A">
            <w:pPr>
              <w:spacing w:before="60" w:after="60" w:line="264" w:lineRule="auto"/>
              <w:rPr>
                <w:rFonts w:hint="eastAsia"/>
              </w:rPr>
            </w:pPr>
            <w:r>
              <w:rPr>
                <w:sz w:val="18"/>
              </w:rPr>
              <w:t>严格白名单；不直接访问核心数据库</w:t>
            </w:r>
          </w:p>
        </w:tc>
      </w:tr>
      <w:tr w14:paraId="3B278C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026DAA13">
            <w:pPr>
              <w:spacing w:before="60" w:after="60" w:line="264" w:lineRule="auto"/>
              <w:jc w:val="center"/>
              <w:rPr>
                <w:rFonts w:hint="eastAsia"/>
              </w:rPr>
            </w:pPr>
            <w:r>
              <w:rPr>
                <w:sz w:val="18"/>
              </w:rPr>
              <w:t>应用区</w:t>
            </w:r>
          </w:p>
        </w:tc>
        <w:tc>
          <w:tcPr>
            <w:tcW w:w="3470" w:type="dxa"/>
            <w:shd w:val="clear" w:color="auto" w:fill="F5F7FA"/>
            <w:tcMar>
              <w:top w:w="75" w:type="dxa"/>
              <w:left w:w="90" w:type="dxa"/>
              <w:bottom w:w="75" w:type="dxa"/>
              <w:right w:w="90" w:type="dxa"/>
            </w:tcMar>
            <w:vAlign w:val="center"/>
          </w:tcPr>
          <w:p w14:paraId="44225054">
            <w:pPr>
              <w:spacing w:before="60" w:after="60" w:line="264" w:lineRule="auto"/>
              <w:rPr>
                <w:rFonts w:hint="eastAsia"/>
              </w:rPr>
            </w:pPr>
            <w:r>
              <w:rPr>
                <w:sz w:val="18"/>
              </w:rPr>
              <w:t>业务后端、任务编排、审核、报告</w:t>
            </w:r>
          </w:p>
        </w:tc>
        <w:tc>
          <w:tcPr>
            <w:tcW w:w="4048" w:type="dxa"/>
            <w:shd w:val="clear" w:color="auto" w:fill="F5F7FA"/>
            <w:tcMar>
              <w:top w:w="75" w:type="dxa"/>
              <w:left w:w="90" w:type="dxa"/>
              <w:bottom w:w="75" w:type="dxa"/>
              <w:right w:w="90" w:type="dxa"/>
            </w:tcMar>
            <w:vAlign w:val="center"/>
          </w:tcPr>
          <w:p w14:paraId="73706D8C">
            <w:pPr>
              <w:spacing w:before="60" w:after="60" w:line="264" w:lineRule="auto"/>
              <w:rPr>
                <w:rFonts w:hint="eastAsia"/>
              </w:rPr>
            </w:pPr>
            <w:r>
              <w:rPr>
                <w:sz w:val="18"/>
              </w:rPr>
              <w:t>无状态多副本；会话与状态外置</w:t>
            </w:r>
          </w:p>
        </w:tc>
      </w:tr>
      <w:tr w14:paraId="30DCAA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73A2936">
            <w:pPr>
              <w:spacing w:before="60" w:after="60" w:line="264" w:lineRule="auto"/>
              <w:jc w:val="center"/>
              <w:rPr>
                <w:rFonts w:hint="eastAsia"/>
              </w:rPr>
            </w:pPr>
            <w:r>
              <w:rPr>
                <w:sz w:val="18"/>
              </w:rPr>
              <w:t>算法区</w:t>
            </w:r>
          </w:p>
        </w:tc>
        <w:tc>
          <w:tcPr>
            <w:tcW w:w="3470" w:type="dxa"/>
            <w:shd w:val="clear" w:color="auto" w:fill="FFFFFF"/>
            <w:tcMar>
              <w:top w:w="75" w:type="dxa"/>
              <w:left w:w="90" w:type="dxa"/>
              <w:bottom w:w="75" w:type="dxa"/>
              <w:right w:w="90" w:type="dxa"/>
            </w:tcMar>
            <w:vAlign w:val="center"/>
          </w:tcPr>
          <w:p w14:paraId="0D4BEEA9">
            <w:pPr>
              <w:spacing w:before="60" w:after="60" w:line="264" w:lineRule="auto"/>
              <w:rPr>
                <w:rFonts w:hint="eastAsia"/>
              </w:rPr>
            </w:pPr>
            <w:r>
              <w:rPr>
                <w:sz w:val="18"/>
              </w:rPr>
              <w:t>推理网关、 GPU  模型服务、媒体处理</w:t>
            </w:r>
          </w:p>
        </w:tc>
        <w:tc>
          <w:tcPr>
            <w:tcW w:w="4048" w:type="dxa"/>
            <w:shd w:val="clear" w:color="auto" w:fill="FFFFFF"/>
            <w:tcMar>
              <w:top w:w="75" w:type="dxa"/>
              <w:left w:w="90" w:type="dxa"/>
              <w:bottom w:w="75" w:type="dxa"/>
              <w:right w:w="90" w:type="dxa"/>
            </w:tcMar>
            <w:vAlign w:val="center"/>
          </w:tcPr>
          <w:p w14:paraId="350F8E8E">
            <w:pPr>
              <w:spacing w:before="60" w:after="60" w:line="264" w:lineRule="auto"/>
              <w:rPr>
                <w:rFonts w:hint="eastAsia"/>
              </w:rPr>
            </w:pPr>
            <w:r>
              <w:rPr>
                <w:sz w:val="18"/>
              </w:rPr>
              <w:t>现有CPU验证与未来授权GPU资源分别管理；当前GPU未确认</w:t>
            </w:r>
          </w:p>
        </w:tc>
      </w:tr>
      <w:tr w14:paraId="193E01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1C78D92A">
            <w:pPr>
              <w:spacing w:before="60" w:after="60" w:line="264" w:lineRule="auto"/>
              <w:jc w:val="center"/>
              <w:rPr>
                <w:rFonts w:hint="eastAsia"/>
              </w:rPr>
            </w:pPr>
            <w:r>
              <w:rPr>
                <w:sz w:val="18"/>
              </w:rPr>
              <w:t>数据区</w:t>
            </w:r>
          </w:p>
        </w:tc>
        <w:tc>
          <w:tcPr>
            <w:tcW w:w="3470" w:type="dxa"/>
            <w:shd w:val="clear" w:color="auto" w:fill="F5F7FA"/>
            <w:tcMar>
              <w:top w:w="75" w:type="dxa"/>
              <w:left w:w="90" w:type="dxa"/>
              <w:bottom w:w="75" w:type="dxa"/>
              <w:right w:w="90" w:type="dxa"/>
            </w:tcMar>
            <w:vAlign w:val="center"/>
          </w:tcPr>
          <w:p w14:paraId="632FD3CF">
            <w:pPr>
              <w:spacing w:before="60" w:after="60" w:line="264" w:lineRule="auto"/>
              <w:rPr>
                <w:rFonts w:hint="eastAsia"/>
              </w:rPr>
            </w:pPr>
            <w:r>
              <w:rPr>
                <w:sz w:val="18"/>
              </w:rPr>
              <w:t>关系库、对象存储、搜索、向量、图、缓存</w:t>
            </w:r>
          </w:p>
        </w:tc>
        <w:tc>
          <w:tcPr>
            <w:tcW w:w="4048" w:type="dxa"/>
            <w:shd w:val="clear" w:color="auto" w:fill="F5F7FA"/>
            <w:tcMar>
              <w:top w:w="75" w:type="dxa"/>
              <w:left w:w="90" w:type="dxa"/>
              <w:bottom w:w="75" w:type="dxa"/>
              <w:right w:w="90" w:type="dxa"/>
            </w:tcMar>
            <w:vAlign w:val="center"/>
          </w:tcPr>
          <w:p w14:paraId="3CDD84D7">
            <w:pPr>
              <w:spacing w:before="60" w:after="60" w:line="264" w:lineRule="auto"/>
              <w:rPr>
                <w:rFonts w:hint="eastAsia"/>
              </w:rPr>
            </w:pPr>
            <w:r>
              <w:rPr>
                <w:sz w:val="18"/>
              </w:rPr>
              <w:t>禁止公网访问；分级备份与审计</w:t>
            </w:r>
          </w:p>
        </w:tc>
      </w:tr>
      <w:tr w14:paraId="034835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AC78E79">
            <w:pPr>
              <w:spacing w:before="60" w:after="60" w:line="264" w:lineRule="auto"/>
              <w:jc w:val="center"/>
              <w:rPr>
                <w:rFonts w:hint="eastAsia"/>
              </w:rPr>
            </w:pPr>
            <w:r>
              <w:rPr>
                <w:sz w:val="18"/>
              </w:rPr>
              <w:t>管理区</w:t>
            </w:r>
          </w:p>
        </w:tc>
        <w:tc>
          <w:tcPr>
            <w:tcW w:w="3470" w:type="dxa"/>
            <w:shd w:val="clear" w:color="auto" w:fill="FFFFFF"/>
            <w:tcMar>
              <w:top w:w="75" w:type="dxa"/>
              <w:left w:w="90" w:type="dxa"/>
              <w:bottom w:w="75" w:type="dxa"/>
              <w:right w:w="90" w:type="dxa"/>
            </w:tcMar>
            <w:vAlign w:val="center"/>
          </w:tcPr>
          <w:p w14:paraId="54B1A68D">
            <w:pPr>
              <w:spacing w:before="60" w:after="60" w:line="264" w:lineRule="auto"/>
              <w:rPr>
                <w:rFonts w:hint="eastAsia"/>
              </w:rPr>
            </w:pPr>
            <w:r>
              <w:rPr>
                <w:sz w:val="18"/>
              </w:rPr>
              <w:t>监控、日志、堡垒、 CI/CD 、镜像仓库</w:t>
            </w:r>
          </w:p>
        </w:tc>
        <w:tc>
          <w:tcPr>
            <w:tcW w:w="4048" w:type="dxa"/>
            <w:shd w:val="clear" w:color="auto" w:fill="FFFFFF"/>
            <w:tcMar>
              <w:top w:w="75" w:type="dxa"/>
              <w:left w:w="90" w:type="dxa"/>
              <w:bottom w:w="75" w:type="dxa"/>
              <w:right w:w="90" w:type="dxa"/>
            </w:tcMar>
            <w:vAlign w:val="center"/>
          </w:tcPr>
          <w:p w14:paraId="3E4F4CF5">
            <w:pPr>
              <w:spacing w:before="60" w:after="60" w:line="264" w:lineRule="auto"/>
              <w:rPr>
                <w:rFonts w:hint="eastAsia"/>
              </w:rPr>
            </w:pPr>
            <w:r>
              <w:rPr>
                <w:sz w:val="18"/>
              </w:rPr>
              <w:t>仅运维授权访问；高危操作审批</w:t>
            </w:r>
          </w:p>
        </w:tc>
      </w:tr>
    </w:tbl>
    <w:p w14:paraId="04433CC1">
      <w:pPr>
        <w:spacing w:after="0"/>
        <w:rPr>
          <w:rFonts w:hint="eastAsia"/>
        </w:rPr>
      </w:pPr>
    </w:p>
    <w:p w14:paraId="227E7376">
      <w:pPr>
        <w:pStyle w:val="4"/>
        <w:rPr>
          <w:rFonts w:hint="eastAsia"/>
        </w:rPr>
      </w:pPr>
      <w:bookmarkStart w:id="54" w:name="design_5028"/>
      <w:bookmarkStart w:id="55" w:name="_Toc242692137"/>
      <w:r>
        <w:t>4.6 服务职责与降级</w:t>
      </w:r>
      <w:bookmarkEnd w:id="54"/>
      <w:bookmarkEnd w:id="55"/>
    </w:p>
    <w:p w14:paraId="68203AF1">
      <w:pPr>
        <w:rPr>
          <w:rFonts w:hint="eastAsia"/>
        </w:rPr>
      </w:pPr>
      <w:r>
        <w:t>【建议】网关处理认证入口和限流；业务服务负责数据范围、任务与审核事务；媒体工作节点只生成派生对象；推理网关按能力与版本路由模型；检索服务返回经权限过滤的候选；证据服务管理引用、固化和报告版本。数据库保存权威状态，消息队列承载调度，Redis仅缓存。</w:t>
      </w:r>
    </w:p>
    <w:p w14:paraId="37820C46">
      <w:pPr>
        <w:rPr>
          <w:rFonts w:hint="eastAsia"/>
        </w:rPr>
      </w:pPr>
      <w:r>
        <w:t>按素材时长、分辨率、场景和模型成本设置队列及单位配额，队列满返回容量限制和可重试提示。重模型不可用时任务进入延期或明确的部分结果状态，列出未执行能力，不以轻量结果冒充深度核查或正式结论。超时、取消和部分失败在页面展示可追踪原因。</w:t>
      </w:r>
    </w:p>
    <w:p w14:paraId="131DBDFD">
      <w:pPr>
        <w:pStyle w:val="4"/>
        <w:rPr>
          <w:rFonts w:hint="eastAsia"/>
        </w:rPr>
      </w:pPr>
      <w:commentRangeStart w:id="1"/>
      <w:bookmarkStart w:id="56" w:name="design_5029"/>
      <w:bookmarkStart w:id="57" w:name="_Toc242692138"/>
      <w:r>
        <w:t>4.7 可靠调度与并发控制技术细则</w:t>
      </w:r>
      <w:commentRangeEnd w:id="1"/>
      <w:bookmarkEnd w:id="56"/>
      <w:bookmarkEnd w:id="57"/>
      <w:r>
        <w:rPr>
          <w:rStyle w:val="146"/>
          <w:rFonts w:hint="eastAsia"/>
          <w:sz w:val="24"/>
          <w:szCs w:val="26"/>
        </w:rPr>
        <w:commentReference w:id="1"/>
      </w:r>
    </w:p>
    <w:p w14:paraId="770E3D3E">
      <w:pPr>
        <w:rPr>
          <w:rFonts w:hint="eastAsia"/>
        </w:rPr>
      </w:pPr>
      <w:r>
        <w:t>官方机制：PostgreSQL的行锁可用于并发领取；SKIP LOCKED会跳过已锁行，适合队列消费而不适合要求完整结果的普通业务查询。Celery晚确认需要任务幂等，工作子进程丢失不等于普通异常重试；相关选项可能导致重复执行或重投循环。[R03—R05]</w:t>
      </w:r>
    </w:p>
    <w:p w14:paraId="78506569">
      <w:pPr>
        <w:rPr>
          <w:rFonts w:hint="eastAsia"/>
        </w:rPr>
      </w:pPr>
      <w:r>
        <w:t>【建议】分析任务与待投递事件在同一SQL事务提交；outbox投递器按短事务领取事件、发送消息、登记发送结果。提交后至确认前宕机会重投，消费者以(task_id,run_version,node_key,input_digest)作幂等约束，在落库前校验租约及fencing_token，旧执行者不得覆盖新尝试。该outbox和fencing方案是项目工程设计，不是产品自动提供的跨存储事务。</w:t>
      </w:r>
    </w:p>
    <w:p w14:paraId="3F4F70F2">
      <w:pPr>
        <w:rPr>
          <w:rFonts w:hint="eastAsia"/>
        </w:rPr>
      </w:pPr>
      <w:r>
        <w:t>Celery只是候选执行后端，业务状态以数据库记录为准；不得拿Celery SUCCESS代替人工审核通过。确定broker、可见性/确认机制、超时、max_retries、退避和队列容量后做故障PoC。长短任务分队列，预取与并发由实测设置；OOM、坏媒体和永久权限错误不得无限重投。</w:t>
      </w:r>
    </w:p>
    <w:p w14:paraId="65ACBADF">
      <w:pPr>
        <w:rPr>
          <w:rFonts w:hint="eastAsia"/>
        </w:rPr>
      </w:pPr>
      <w:r>
        <w:t>验收证据覆盖提交后投递失败、确认丢失、重复消费、租约过期、旧节点晚到、取消与重算竞争。T032—T039、T102负责实现及测试；正式退回/取消制度仍按Q-24。</w:t>
      </w:r>
    </w:p>
    <w:p w14:paraId="4CD7C899">
      <w:pPr>
        <w:pStyle w:val="5"/>
        <w:rPr>
          <w:rFonts w:hint="eastAsia"/>
        </w:rPr>
      </w:pPr>
      <w:commentRangeStart w:id="2"/>
      <w:r>
        <w:t>4.7.1 节点语义与任务完成条件</w:t>
      </w:r>
      <w:commentRangeEnd w:id="2"/>
      <w:r>
        <w:rPr>
          <w:rStyle w:val="146"/>
          <w:rFonts w:hint="eastAsia"/>
          <w:sz w:val="22"/>
          <w:szCs w:val="22"/>
        </w:rPr>
        <w:commentReference w:id="2"/>
      </w:r>
    </w:p>
    <w:p w14:paraId="252D061A">
      <w:pPr>
        <w:rPr>
          <w:rFonts w:hint="eastAsia"/>
        </w:rPr>
      </w:pPr>
      <w:r>
        <w:t>节点候选状态区分SUCCEEDED、SKIPPED、UNSUPPORTED、RETRYABLE_FAILED、FAILED、CANCELLED；SKIPPED必须有reason和missing_modality，不把失败冒充合法跳过。DAG边声明required/optional及接受的终态；无音轨/无语音/无字幕时可选边满足，必需能力失败则不能形成完整业务结果。</w:t>
      </w:r>
    </w:p>
    <w:p w14:paraId="4B4FD801">
      <w:pPr>
        <w:rPr>
          <w:rFonts w:hint="eastAsia"/>
        </w:rPr>
      </w:pPr>
      <w:r>
        <w:t>任务主状态保持§4.4候选枚举，增加能力完成矩阵、processing_completeness（COMPLETE/PARTIAL）、deferred_reason和report_eligibility字段表达延期/部分能力，字段以Schema评审为准。SUCCEEDED只代表该运行版本按策略完成；未执行能力明确显示，正式报告所需能力与复核条件不满足时不可发布。进度单调仅限同一run_version与已固定DAG。</w:t>
      </w:r>
    </w:p>
    <w:p w14:paraId="511E7FEB">
      <w:pPr>
        <w:rPr>
          <w:rFonts w:hint="eastAsia"/>
        </w:rPr>
      </w:pPr>
      <w:r>
        <w:t>取消记录cancel_requested、请求权限与版本；领取和最终提交均检查取消意图及fencing token，停止确认后进入CANCELLED。重试留attempt，重算新run_version；图片缺音频、某服务缺失、延期、取消竞争与晚到执行均须能终止并有诊断。</w:t>
      </w:r>
    </w:p>
    <w:p w14:paraId="2E89D760">
      <w:pPr>
        <w:pStyle w:val="3"/>
        <w:rPr>
          <w:rFonts w:hint="eastAsia"/>
        </w:rPr>
      </w:pPr>
      <w:bookmarkStart w:id="58" w:name="_Toc242692139"/>
      <w:bookmarkStart w:id="59" w:name="design_5030"/>
      <w:r>
        <w:t>5 功能体系设计</w:t>
      </w:r>
      <w:bookmarkEnd w:id="58"/>
      <w:bookmarkEnd w:id="59"/>
    </w:p>
    <w:p w14:paraId="791859F5">
      <w:pPr>
        <w:rPr>
          <w:rFonts w:hint="eastAsia"/>
        </w:rPr>
      </w:pPr>
      <w:r>
        <w:t>【源资料明确】保留12个模块及170条原任务范围，界面原型有12页，但模块、页面和任务是多对多关系，不能按页数推定三者逐项同构。详细映射由需求追踪矩阵记录。</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53"/>
        <w:gridCol w:w="4192"/>
        <w:gridCol w:w="4192"/>
      </w:tblGrid>
      <w:tr w14:paraId="09B7C9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53" w:type="dxa"/>
            <w:shd w:val="clear" w:color="auto" w:fill="E2E8EF"/>
            <w:tcMar>
              <w:top w:w="75" w:type="dxa"/>
              <w:left w:w="90" w:type="dxa"/>
              <w:bottom w:w="75" w:type="dxa"/>
              <w:right w:w="90" w:type="dxa"/>
            </w:tcMar>
            <w:vAlign w:val="center"/>
          </w:tcPr>
          <w:p w14:paraId="36401546">
            <w:pPr>
              <w:keepNext/>
              <w:spacing w:before="60" w:after="60" w:line="264" w:lineRule="auto"/>
              <w:jc w:val="center"/>
              <w:rPr>
                <w:rFonts w:hint="eastAsia"/>
              </w:rPr>
            </w:pPr>
            <w:r>
              <w:rPr>
                <w:b/>
                <w:sz w:val="18"/>
              </w:rPr>
              <w:t>序号</w:t>
            </w:r>
          </w:p>
        </w:tc>
        <w:tc>
          <w:tcPr>
            <w:tcW w:w="4192" w:type="dxa"/>
            <w:shd w:val="clear" w:color="auto" w:fill="E2E8EF"/>
            <w:tcMar>
              <w:top w:w="75" w:type="dxa"/>
              <w:left w:w="90" w:type="dxa"/>
              <w:bottom w:w="75" w:type="dxa"/>
              <w:right w:w="90" w:type="dxa"/>
            </w:tcMar>
            <w:vAlign w:val="center"/>
          </w:tcPr>
          <w:p w14:paraId="537CEF47">
            <w:pPr>
              <w:keepNext/>
              <w:spacing w:before="60" w:after="60" w:line="264" w:lineRule="auto"/>
              <w:rPr>
                <w:rFonts w:hint="eastAsia"/>
              </w:rPr>
            </w:pPr>
            <w:r>
              <w:rPr>
                <w:b/>
                <w:sz w:val="18"/>
              </w:rPr>
              <w:t>模块</w:t>
            </w:r>
          </w:p>
        </w:tc>
        <w:tc>
          <w:tcPr>
            <w:tcW w:w="4192" w:type="dxa"/>
            <w:shd w:val="clear" w:color="auto" w:fill="E2E8EF"/>
            <w:tcMar>
              <w:top w:w="75" w:type="dxa"/>
              <w:left w:w="90" w:type="dxa"/>
              <w:bottom w:w="75" w:type="dxa"/>
              <w:right w:w="90" w:type="dxa"/>
            </w:tcMar>
            <w:vAlign w:val="center"/>
          </w:tcPr>
          <w:p w14:paraId="7AF45041">
            <w:pPr>
              <w:keepNext/>
              <w:spacing w:before="60" w:after="60" w:line="264" w:lineRule="auto"/>
              <w:rPr>
                <w:rFonts w:hint="eastAsia"/>
              </w:rPr>
            </w:pPr>
            <w:r>
              <w:rPr>
                <w:b/>
                <w:sz w:val="18"/>
              </w:rPr>
              <w:t>核心能力</w:t>
            </w:r>
          </w:p>
        </w:tc>
      </w:tr>
      <w:tr w14:paraId="262A94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6AAD64B0">
            <w:pPr>
              <w:spacing w:before="60" w:after="60" w:line="264" w:lineRule="auto"/>
              <w:jc w:val="center"/>
              <w:rPr>
                <w:rFonts w:hint="eastAsia"/>
              </w:rPr>
            </w:pPr>
            <w:r>
              <w:rPr>
                <w:sz w:val="18"/>
              </w:rPr>
              <w:t>1</w:t>
            </w:r>
          </w:p>
        </w:tc>
        <w:tc>
          <w:tcPr>
            <w:tcW w:w="4192" w:type="dxa"/>
            <w:shd w:val="clear" w:color="auto" w:fill="FFFFFF"/>
            <w:tcMar>
              <w:top w:w="75" w:type="dxa"/>
              <w:left w:w="90" w:type="dxa"/>
              <w:bottom w:w="75" w:type="dxa"/>
              <w:right w:w="90" w:type="dxa"/>
            </w:tcMar>
            <w:vAlign w:val="center"/>
          </w:tcPr>
          <w:p w14:paraId="18FCADA0">
            <w:pPr>
              <w:spacing w:before="60" w:after="60" w:line="264" w:lineRule="auto"/>
              <w:rPr>
                <w:rFonts w:hint="eastAsia"/>
              </w:rPr>
            </w:pPr>
            <w:r>
              <w:rPr>
                <w:sz w:val="18"/>
              </w:rPr>
              <w:t>多源数据接入</w:t>
            </w:r>
          </w:p>
        </w:tc>
        <w:tc>
          <w:tcPr>
            <w:tcW w:w="4192" w:type="dxa"/>
            <w:shd w:val="clear" w:color="auto" w:fill="FFFFFF"/>
            <w:tcMar>
              <w:top w:w="75" w:type="dxa"/>
              <w:left w:w="90" w:type="dxa"/>
              <w:bottom w:w="75" w:type="dxa"/>
              <w:right w:w="90" w:type="dxa"/>
            </w:tcMar>
            <w:vAlign w:val="center"/>
          </w:tcPr>
          <w:p w14:paraId="309D8601">
            <w:pPr>
              <w:spacing w:before="60" w:after="60" w:line="264" w:lineRule="auto"/>
              <w:rPr>
                <w:rFonts w:hint="eastAsia"/>
              </w:rPr>
            </w:pPr>
            <w:r>
              <w:rPr>
                <w:sz w:val="18"/>
              </w:rPr>
              <w:t>单文件、多文件、分片和断点续传；第三方  REST 、消息队列和批量目录导入；来源登记</w:t>
            </w:r>
          </w:p>
        </w:tc>
      </w:tr>
      <w:tr w14:paraId="618492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4A959EAA">
            <w:pPr>
              <w:spacing w:before="60" w:after="60" w:line="264" w:lineRule="auto"/>
              <w:jc w:val="center"/>
              <w:rPr>
                <w:rFonts w:hint="eastAsia"/>
              </w:rPr>
            </w:pPr>
            <w:r>
              <w:rPr>
                <w:sz w:val="18"/>
              </w:rPr>
              <w:t>2</w:t>
            </w:r>
          </w:p>
        </w:tc>
        <w:tc>
          <w:tcPr>
            <w:tcW w:w="4192" w:type="dxa"/>
            <w:shd w:val="clear" w:color="auto" w:fill="F5F7FA"/>
            <w:tcMar>
              <w:top w:w="75" w:type="dxa"/>
              <w:left w:w="90" w:type="dxa"/>
              <w:bottom w:w="75" w:type="dxa"/>
              <w:right w:w="90" w:type="dxa"/>
            </w:tcMar>
            <w:vAlign w:val="center"/>
          </w:tcPr>
          <w:p w14:paraId="68F4AAFC">
            <w:pPr>
              <w:spacing w:before="60" w:after="60" w:line="264" w:lineRule="auto"/>
              <w:rPr>
                <w:rFonts w:hint="eastAsia"/>
              </w:rPr>
            </w:pPr>
            <w:r>
              <w:rPr>
                <w:sz w:val="18"/>
              </w:rPr>
              <w:t>数据治理与资源库</w:t>
            </w:r>
          </w:p>
        </w:tc>
        <w:tc>
          <w:tcPr>
            <w:tcW w:w="4192" w:type="dxa"/>
            <w:shd w:val="clear" w:color="auto" w:fill="F5F7FA"/>
            <w:tcMar>
              <w:top w:w="75" w:type="dxa"/>
              <w:left w:w="90" w:type="dxa"/>
              <w:bottom w:w="75" w:type="dxa"/>
              <w:right w:w="90" w:type="dxa"/>
            </w:tcMar>
            <w:vAlign w:val="center"/>
          </w:tcPr>
          <w:p w14:paraId="0D506D7A">
            <w:pPr>
              <w:spacing w:before="60" w:after="60" w:line="264" w:lineRule="auto"/>
              <w:rPr>
                <w:rFonts w:hint="eastAsia"/>
              </w:rPr>
            </w:pPr>
            <w:r>
              <w:rPr>
                <w:sz w:val="18"/>
              </w:rPr>
              <w:t>内容、媒体版本、关键帧、文本片段、特征、同源关系、传播关系、证据和样本集统一编号</w:t>
            </w:r>
          </w:p>
        </w:tc>
      </w:tr>
      <w:tr w14:paraId="5A341A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35EE4C0D">
            <w:pPr>
              <w:spacing w:before="60" w:after="60" w:line="264" w:lineRule="auto"/>
              <w:jc w:val="center"/>
              <w:rPr>
                <w:rFonts w:hint="eastAsia"/>
              </w:rPr>
            </w:pPr>
            <w:r>
              <w:rPr>
                <w:sz w:val="18"/>
              </w:rPr>
              <w:t>3</w:t>
            </w:r>
          </w:p>
        </w:tc>
        <w:tc>
          <w:tcPr>
            <w:tcW w:w="4192" w:type="dxa"/>
            <w:shd w:val="clear" w:color="auto" w:fill="FFFFFF"/>
            <w:tcMar>
              <w:top w:w="75" w:type="dxa"/>
              <w:left w:w="90" w:type="dxa"/>
              <w:bottom w:w="75" w:type="dxa"/>
              <w:right w:w="90" w:type="dxa"/>
            </w:tcMar>
            <w:vAlign w:val="center"/>
          </w:tcPr>
          <w:p w14:paraId="11E856A8">
            <w:pPr>
              <w:spacing w:before="60" w:after="60" w:line="264" w:lineRule="auto"/>
              <w:rPr>
                <w:rFonts w:hint="eastAsia"/>
              </w:rPr>
            </w:pPr>
            <w:r>
              <w:rPr>
                <w:sz w:val="18"/>
              </w:rPr>
              <w:t>媒体智能预处理</w:t>
            </w:r>
          </w:p>
        </w:tc>
        <w:tc>
          <w:tcPr>
            <w:tcW w:w="4192" w:type="dxa"/>
            <w:shd w:val="clear" w:color="auto" w:fill="FFFFFF"/>
            <w:tcMar>
              <w:top w:w="75" w:type="dxa"/>
              <w:left w:w="90" w:type="dxa"/>
              <w:bottom w:w="75" w:type="dxa"/>
              <w:right w:w="90" w:type="dxa"/>
            </w:tcMar>
            <w:vAlign w:val="center"/>
          </w:tcPr>
          <w:p w14:paraId="19512CE5">
            <w:pPr>
              <w:spacing w:before="60" w:after="60" w:line="264" w:lineRule="auto"/>
              <w:rPr>
                <w:rFonts w:hint="eastAsia"/>
              </w:rPr>
            </w:pPr>
            <w:r>
              <w:rPr>
                <w:sz w:val="18"/>
              </w:rPr>
              <w:t>容器 / 编码解析、标准化副本、三种抽帧策略、 OCR/ASR/ 音频事件映射到统一时间轴</w:t>
            </w:r>
          </w:p>
        </w:tc>
      </w:tr>
      <w:tr w14:paraId="6AEAD9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1BD8E5F4">
            <w:pPr>
              <w:spacing w:before="60" w:after="60" w:line="264" w:lineRule="auto"/>
              <w:jc w:val="center"/>
              <w:rPr>
                <w:rFonts w:hint="eastAsia"/>
              </w:rPr>
            </w:pPr>
            <w:r>
              <w:rPr>
                <w:sz w:val="18"/>
              </w:rPr>
              <w:t>4</w:t>
            </w:r>
          </w:p>
        </w:tc>
        <w:tc>
          <w:tcPr>
            <w:tcW w:w="4192" w:type="dxa"/>
            <w:shd w:val="clear" w:color="auto" w:fill="F5F7FA"/>
            <w:tcMar>
              <w:top w:w="75" w:type="dxa"/>
              <w:left w:w="90" w:type="dxa"/>
              <w:bottom w:w="75" w:type="dxa"/>
              <w:right w:w="90" w:type="dxa"/>
            </w:tcMar>
            <w:vAlign w:val="center"/>
          </w:tcPr>
          <w:p w14:paraId="6AFA8B11">
            <w:pPr>
              <w:spacing w:before="60" w:after="60" w:line="264" w:lineRule="auto"/>
              <w:rPr>
                <w:rFonts w:hint="eastAsia"/>
              </w:rPr>
            </w:pPr>
            <w:r>
              <w:rPr>
                <w:sz w:val="18"/>
              </w:rPr>
              <w:t>多模态风险识别</w:t>
            </w:r>
          </w:p>
        </w:tc>
        <w:tc>
          <w:tcPr>
            <w:tcW w:w="4192" w:type="dxa"/>
            <w:shd w:val="clear" w:color="auto" w:fill="F5F7FA"/>
            <w:tcMar>
              <w:top w:w="75" w:type="dxa"/>
              <w:left w:w="90" w:type="dxa"/>
              <w:bottom w:w="75" w:type="dxa"/>
              <w:right w:w="90" w:type="dxa"/>
            </w:tcMar>
            <w:vAlign w:val="center"/>
          </w:tcPr>
          <w:p w14:paraId="28B60BAE">
            <w:pPr>
              <w:spacing w:before="60" w:after="60" w:line="264" w:lineRule="auto"/>
              <w:rPr>
                <w:rFonts w:hint="eastAsia"/>
              </w:rPr>
            </w:pPr>
            <w:r>
              <w:rPr>
                <w:sz w:val="18"/>
              </w:rPr>
              <w:t>静态视觉、目标检测、时序分支；跨模态对齐；输出类别、时间段、证据帧与一致性</w:t>
            </w:r>
          </w:p>
        </w:tc>
      </w:tr>
      <w:tr w14:paraId="1FF470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4EA5A077">
            <w:pPr>
              <w:spacing w:before="60" w:after="60" w:line="264" w:lineRule="auto"/>
              <w:jc w:val="center"/>
              <w:rPr>
                <w:rFonts w:hint="eastAsia"/>
              </w:rPr>
            </w:pPr>
            <w:r>
              <w:rPr>
                <w:sz w:val="18"/>
              </w:rPr>
              <w:t>5</w:t>
            </w:r>
          </w:p>
        </w:tc>
        <w:tc>
          <w:tcPr>
            <w:tcW w:w="4192" w:type="dxa"/>
            <w:shd w:val="clear" w:color="auto" w:fill="FFFFFF"/>
            <w:tcMar>
              <w:top w:w="75" w:type="dxa"/>
              <w:left w:w="90" w:type="dxa"/>
              <w:bottom w:w="75" w:type="dxa"/>
              <w:right w:w="90" w:type="dxa"/>
            </w:tcMar>
            <w:vAlign w:val="center"/>
          </w:tcPr>
          <w:p w14:paraId="4309E759">
            <w:pPr>
              <w:spacing w:before="60" w:after="60" w:line="264" w:lineRule="auto"/>
              <w:rPr>
                <w:rFonts w:hint="eastAsia"/>
              </w:rPr>
            </w:pPr>
            <w:r>
              <w:rPr>
                <w:sz w:val="18"/>
              </w:rPr>
              <w:t>篡改与深度伪造检测</w:t>
            </w:r>
          </w:p>
        </w:tc>
        <w:tc>
          <w:tcPr>
            <w:tcW w:w="4192" w:type="dxa"/>
            <w:shd w:val="clear" w:color="auto" w:fill="FFFFFF"/>
            <w:tcMar>
              <w:top w:w="75" w:type="dxa"/>
              <w:left w:w="90" w:type="dxa"/>
              <w:bottom w:w="75" w:type="dxa"/>
              <w:right w:w="90" w:type="dxa"/>
            </w:tcMar>
            <w:vAlign w:val="center"/>
          </w:tcPr>
          <w:p w14:paraId="6DFD0D4F">
            <w:pPr>
              <w:spacing w:before="60" w:after="60" w:line="264" w:lineRule="auto"/>
              <w:rPr>
                <w:rFonts w:hint="eastAsia"/>
              </w:rPr>
            </w:pPr>
            <w:r>
              <w:rPr>
                <w:sz w:val="18"/>
              </w:rPr>
              <w:t>图片  RGB/ 噪声 / 元数据融合；视频空间与时间篡改；深伪与音画同步</w:t>
            </w:r>
          </w:p>
        </w:tc>
      </w:tr>
      <w:tr w14:paraId="65F063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7F8FD8B8">
            <w:pPr>
              <w:spacing w:before="60" w:after="60" w:line="264" w:lineRule="auto"/>
              <w:jc w:val="center"/>
              <w:rPr>
                <w:rFonts w:hint="eastAsia"/>
              </w:rPr>
            </w:pPr>
            <w:r>
              <w:rPr>
                <w:sz w:val="18"/>
              </w:rPr>
              <w:t>6</w:t>
            </w:r>
          </w:p>
        </w:tc>
        <w:tc>
          <w:tcPr>
            <w:tcW w:w="4192" w:type="dxa"/>
            <w:shd w:val="clear" w:color="auto" w:fill="F5F7FA"/>
            <w:tcMar>
              <w:top w:w="75" w:type="dxa"/>
              <w:left w:w="90" w:type="dxa"/>
              <w:bottom w:w="75" w:type="dxa"/>
              <w:right w:w="90" w:type="dxa"/>
            </w:tcMar>
            <w:vAlign w:val="center"/>
          </w:tcPr>
          <w:p w14:paraId="4C7A0DD1">
            <w:pPr>
              <w:spacing w:before="60" w:after="60" w:line="264" w:lineRule="auto"/>
              <w:rPr>
                <w:rFonts w:hint="eastAsia"/>
              </w:rPr>
            </w:pPr>
            <w:r>
              <w:rPr>
                <w:sz w:val="18"/>
              </w:rPr>
              <w:t>图片同源检索</w:t>
            </w:r>
          </w:p>
        </w:tc>
        <w:tc>
          <w:tcPr>
            <w:tcW w:w="4192" w:type="dxa"/>
            <w:shd w:val="clear" w:color="auto" w:fill="F5F7FA"/>
            <w:tcMar>
              <w:top w:w="75" w:type="dxa"/>
              <w:left w:w="90" w:type="dxa"/>
              <w:bottom w:w="75" w:type="dxa"/>
              <w:right w:w="90" w:type="dxa"/>
            </w:tcMar>
            <w:vAlign w:val="center"/>
          </w:tcPr>
          <w:p w14:paraId="0170F840">
            <w:pPr>
              <w:spacing w:before="60" w:after="60" w:line="264" w:lineRule="auto"/>
              <w:rPr>
                <w:rFonts w:hint="eastAsia"/>
              </w:rPr>
            </w:pPr>
            <w:r>
              <w:rPr>
                <w:sz w:val="18"/>
              </w:rPr>
              <w:t>多路召回（ SHA-256 、 pHash 、复制检测向量、语义向量、局部特征）；几何验证</w:t>
            </w:r>
          </w:p>
        </w:tc>
      </w:tr>
      <w:tr w14:paraId="4C08EB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521C6A56">
            <w:pPr>
              <w:spacing w:before="60" w:after="60" w:line="264" w:lineRule="auto"/>
              <w:jc w:val="center"/>
              <w:rPr>
                <w:rFonts w:hint="eastAsia"/>
              </w:rPr>
            </w:pPr>
            <w:r>
              <w:rPr>
                <w:sz w:val="18"/>
              </w:rPr>
              <w:t>7</w:t>
            </w:r>
          </w:p>
        </w:tc>
        <w:tc>
          <w:tcPr>
            <w:tcW w:w="4192" w:type="dxa"/>
            <w:shd w:val="clear" w:color="auto" w:fill="FFFFFF"/>
            <w:tcMar>
              <w:top w:w="75" w:type="dxa"/>
              <w:left w:w="90" w:type="dxa"/>
              <w:bottom w:w="75" w:type="dxa"/>
              <w:right w:w="90" w:type="dxa"/>
            </w:tcMar>
            <w:vAlign w:val="center"/>
          </w:tcPr>
          <w:p w14:paraId="2728539D">
            <w:pPr>
              <w:spacing w:before="60" w:after="60" w:line="264" w:lineRule="auto"/>
              <w:rPr>
                <w:rFonts w:hint="eastAsia"/>
              </w:rPr>
            </w:pPr>
            <w:r>
              <w:rPr>
                <w:sz w:val="18"/>
              </w:rPr>
              <w:t>视频同源与片段溯源</w:t>
            </w:r>
          </w:p>
        </w:tc>
        <w:tc>
          <w:tcPr>
            <w:tcW w:w="4192" w:type="dxa"/>
            <w:shd w:val="clear" w:color="auto" w:fill="FFFFFF"/>
            <w:tcMar>
              <w:top w:w="75" w:type="dxa"/>
              <w:left w:w="90" w:type="dxa"/>
              <w:bottom w:w="75" w:type="dxa"/>
              <w:right w:w="90" w:type="dxa"/>
            </w:tcMar>
            <w:vAlign w:val="center"/>
          </w:tcPr>
          <w:p w14:paraId="511C76DD">
            <w:pPr>
              <w:spacing w:before="60" w:after="60" w:line="264" w:lineRule="auto"/>
              <w:rPr>
                <w:rFonts w:hint="eastAsia"/>
              </w:rPr>
            </w:pPr>
            <w:r>
              <w:rPr>
                <w:sz w:val="18"/>
              </w:rPr>
              <w:t>关键帧向量序列表示；帧召回后按来源聚合； DTW/ 局部对齐定位片段边界</w:t>
            </w:r>
          </w:p>
        </w:tc>
      </w:tr>
      <w:tr w14:paraId="7020EB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0D3BB692">
            <w:pPr>
              <w:spacing w:before="60" w:after="60" w:line="264" w:lineRule="auto"/>
              <w:jc w:val="center"/>
              <w:rPr>
                <w:rFonts w:hint="eastAsia"/>
              </w:rPr>
            </w:pPr>
            <w:r>
              <w:rPr>
                <w:sz w:val="18"/>
              </w:rPr>
              <w:t>8</w:t>
            </w:r>
          </w:p>
        </w:tc>
        <w:tc>
          <w:tcPr>
            <w:tcW w:w="4192" w:type="dxa"/>
            <w:shd w:val="clear" w:color="auto" w:fill="F5F7FA"/>
            <w:tcMar>
              <w:top w:w="75" w:type="dxa"/>
              <w:left w:w="90" w:type="dxa"/>
              <w:bottom w:w="75" w:type="dxa"/>
              <w:right w:w="90" w:type="dxa"/>
            </w:tcMar>
            <w:vAlign w:val="center"/>
          </w:tcPr>
          <w:p w14:paraId="46D7C4F2">
            <w:pPr>
              <w:spacing w:before="60" w:after="60" w:line="264" w:lineRule="auto"/>
              <w:rPr>
                <w:rFonts w:hint="eastAsia"/>
              </w:rPr>
            </w:pPr>
            <w:r>
              <w:rPr>
                <w:sz w:val="18"/>
              </w:rPr>
              <w:t>首发候选分析</w:t>
            </w:r>
          </w:p>
        </w:tc>
        <w:tc>
          <w:tcPr>
            <w:tcW w:w="4192" w:type="dxa"/>
            <w:shd w:val="clear" w:color="auto" w:fill="F5F7FA"/>
            <w:tcMar>
              <w:top w:w="75" w:type="dxa"/>
              <w:left w:w="90" w:type="dxa"/>
              <w:bottom w:w="75" w:type="dxa"/>
              <w:right w:w="90" w:type="dxa"/>
            </w:tcMar>
            <w:vAlign w:val="center"/>
          </w:tcPr>
          <w:p w14:paraId="5EAB63CF">
            <w:pPr>
              <w:spacing w:before="60" w:after="60" w:line="264" w:lineRule="auto"/>
              <w:rPr>
                <w:rFonts w:hint="eastAsia"/>
              </w:rPr>
            </w:pPr>
            <w:r>
              <w:rPr>
                <w:sz w:val="18"/>
              </w:rPr>
              <w:t>内容簇内排序；输出  Top-3  候选及支持、反对证据；禁止确定性 " 原创 " 结论</w:t>
            </w:r>
          </w:p>
        </w:tc>
      </w:tr>
      <w:tr w14:paraId="690030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39FBEA0F">
            <w:pPr>
              <w:spacing w:before="60" w:after="60" w:line="264" w:lineRule="auto"/>
              <w:jc w:val="center"/>
              <w:rPr>
                <w:rFonts w:hint="eastAsia"/>
              </w:rPr>
            </w:pPr>
            <w:r>
              <w:rPr>
                <w:sz w:val="18"/>
              </w:rPr>
              <w:t>9</w:t>
            </w:r>
          </w:p>
        </w:tc>
        <w:tc>
          <w:tcPr>
            <w:tcW w:w="4192" w:type="dxa"/>
            <w:shd w:val="clear" w:color="auto" w:fill="FFFFFF"/>
            <w:tcMar>
              <w:top w:w="75" w:type="dxa"/>
              <w:left w:w="90" w:type="dxa"/>
              <w:bottom w:w="75" w:type="dxa"/>
              <w:right w:w="90" w:type="dxa"/>
            </w:tcMar>
            <w:vAlign w:val="center"/>
          </w:tcPr>
          <w:p w14:paraId="104F1D64">
            <w:pPr>
              <w:spacing w:before="60" w:after="60" w:line="264" w:lineRule="auto"/>
              <w:rPr>
                <w:rFonts w:hint="eastAsia"/>
              </w:rPr>
            </w:pPr>
            <w:r>
              <w:rPr>
                <w:sz w:val="18"/>
              </w:rPr>
              <w:t>传播路径分析</w:t>
            </w:r>
          </w:p>
        </w:tc>
        <w:tc>
          <w:tcPr>
            <w:tcW w:w="4192" w:type="dxa"/>
            <w:shd w:val="clear" w:color="auto" w:fill="FFFFFF"/>
            <w:tcMar>
              <w:top w:w="75" w:type="dxa"/>
              <w:left w:w="90" w:type="dxa"/>
              <w:bottom w:w="75" w:type="dxa"/>
              <w:right w:w="90" w:type="dxa"/>
            </w:tcMar>
            <w:vAlign w:val="center"/>
          </w:tcPr>
          <w:p w14:paraId="462733EF">
            <w:pPr>
              <w:spacing w:before="60" w:after="60" w:line="264" w:lineRule="auto"/>
              <w:rPr>
                <w:rFonts w:hint="eastAsia"/>
              </w:rPr>
            </w:pPr>
            <w:r>
              <w:rPr>
                <w:sz w:val="18"/>
              </w:rPr>
              <w:t>节点为内容 / 账号 / 平台 / 机构 / 事件 / 地点 / 话题；显式与隐式关系；时间线与关系图联动</w:t>
            </w:r>
          </w:p>
        </w:tc>
      </w:tr>
      <w:tr w14:paraId="256FD6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476159B9">
            <w:pPr>
              <w:spacing w:before="60" w:after="60" w:line="264" w:lineRule="auto"/>
              <w:jc w:val="center"/>
              <w:rPr>
                <w:rFonts w:hint="eastAsia"/>
              </w:rPr>
            </w:pPr>
            <w:r>
              <w:rPr>
                <w:sz w:val="18"/>
              </w:rPr>
              <w:t>10</w:t>
            </w:r>
          </w:p>
        </w:tc>
        <w:tc>
          <w:tcPr>
            <w:tcW w:w="4192" w:type="dxa"/>
            <w:shd w:val="clear" w:color="auto" w:fill="F5F7FA"/>
            <w:tcMar>
              <w:top w:w="75" w:type="dxa"/>
              <w:left w:w="90" w:type="dxa"/>
              <w:bottom w:w="75" w:type="dxa"/>
              <w:right w:w="90" w:type="dxa"/>
            </w:tcMar>
            <w:vAlign w:val="center"/>
          </w:tcPr>
          <w:p w14:paraId="7CBBEA71">
            <w:pPr>
              <w:spacing w:before="60" w:after="60" w:line="264" w:lineRule="auto"/>
              <w:rPr>
                <w:rFonts w:hint="eastAsia"/>
              </w:rPr>
            </w:pPr>
            <w:r>
              <w:rPr>
                <w:sz w:val="18"/>
              </w:rPr>
              <w:t>谣言证据核查</w:t>
            </w:r>
          </w:p>
        </w:tc>
        <w:tc>
          <w:tcPr>
            <w:tcW w:w="4192" w:type="dxa"/>
            <w:shd w:val="clear" w:color="auto" w:fill="F5F7FA"/>
            <w:tcMar>
              <w:top w:w="75" w:type="dxa"/>
              <w:left w:w="90" w:type="dxa"/>
              <w:bottom w:w="75" w:type="dxa"/>
              <w:right w:w="90" w:type="dxa"/>
            </w:tcMar>
            <w:vAlign w:val="center"/>
          </w:tcPr>
          <w:p w14:paraId="501DE1E4">
            <w:pPr>
              <w:spacing w:before="60" w:after="60" w:line="264" w:lineRule="auto"/>
              <w:rPr>
                <w:rFonts w:hint="eastAsia"/>
              </w:rPr>
            </w:pPr>
            <w:r>
              <w:rPr>
                <w:sz w:val="18"/>
              </w:rPr>
              <w:t>结构化主张抽取；白名单证据库检索；五类证据关系；句级引用校验</w:t>
            </w:r>
          </w:p>
        </w:tc>
      </w:tr>
      <w:tr w14:paraId="14CC25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4E95EA10">
            <w:pPr>
              <w:spacing w:before="60" w:after="60" w:line="264" w:lineRule="auto"/>
              <w:jc w:val="center"/>
              <w:rPr>
                <w:rFonts w:hint="eastAsia"/>
              </w:rPr>
            </w:pPr>
            <w:r>
              <w:rPr>
                <w:sz w:val="18"/>
              </w:rPr>
              <w:t>11</w:t>
            </w:r>
          </w:p>
        </w:tc>
        <w:tc>
          <w:tcPr>
            <w:tcW w:w="4192" w:type="dxa"/>
            <w:shd w:val="clear" w:color="auto" w:fill="FFFFFF"/>
            <w:tcMar>
              <w:top w:w="75" w:type="dxa"/>
              <w:left w:w="90" w:type="dxa"/>
              <w:bottom w:w="75" w:type="dxa"/>
              <w:right w:w="90" w:type="dxa"/>
            </w:tcMar>
            <w:vAlign w:val="center"/>
          </w:tcPr>
          <w:p w14:paraId="68415415">
            <w:pPr>
              <w:spacing w:before="60" w:after="60" w:line="264" w:lineRule="auto"/>
              <w:rPr>
                <w:rFonts w:hint="eastAsia"/>
              </w:rPr>
            </w:pPr>
            <w:r>
              <w:rPr>
                <w:sz w:val="18"/>
              </w:rPr>
              <w:t>审核与证据管理</w:t>
            </w:r>
          </w:p>
        </w:tc>
        <w:tc>
          <w:tcPr>
            <w:tcW w:w="4192" w:type="dxa"/>
            <w:shd w:val="clear" w:color="auto" w:fill="FFFFFF"/>
            <w:tcMar>
              <w:top w:w="75" w:type="dxa"/>
              <w:left w:w="90" w:type="dxa"/>
              <w:bottom w:w="75" w:type="dxa"/>
              <w:right w:w="90" w:type="dxa"/>
            </w:tcMar>
            <w:vAlign w:val="center"/>
          </w:tcPr>
          <w:p w14:paraId="2D439587">
            <w:pPr>
              <w:spacing w:before="60" w:after="60" w:line="264" w:lineRule="auto"/>
              <w:rPr>
                <w:rFonts w:hint="eastAsia"/>
              </w:rPr>
            </w:pPr>
            <w:r>
              <w:rPr>
                <w:sz w:val="18"/>
              </w:rPr>
              <w:t>单人复核、多人会审、退回重算、结论版本；证据包固化与  WORM  存储</w:t>
            </w:r>
          </w:p>
        </w:tc>
      </w:tr>
      <w:tr w14:paraId="5540A7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76B80DBD">
            <w:pPr>
              <w:spacing w:before="60" w:after="60" w:line="264" w:lineRule="auto"/>
              <w:jc w:val="center"/>
              <w:rPr>
                <w:rFonts w:hint="eastAsia"/>
              </w:rPr>
            </w:pPr>
            <w:r>
              <w:rPr>
                <w:sz w:val="18"/>
              </w:rPr>
              <w:t>12</w:t>
            </w:r>
          </w:p>
        </w:tc>
        <w:tc>
          <w:tcPr>
            <w:tcW w:w="4192" w:type="dxa"/>
            <w:shd w:val="clear" w:color="auto" w:fill="F5F7FA"/>
            <w:tcMar>
              <w:top w:w="75" w:type="dxa"/>
              <w:left w:w="90" w:type="dxa"/>
              <w:bottom w:w="75" w:type="dxa"/>
              <w:right w:w="90" w:type="dxa"/>
            </w:tcMar>
            <w:vAlign w:val="center"/>
          </w:tcPr>
          <w:p w14:paraId="0DF40DD0">
            <w:pPr>
              <w:spacing w:before="60" w:after="60" w:line="264" w:lineRule="auto"/>
              <w:rPr>
                <w:rFonts w:hint="eastAsia"/>
              </w:rPr>
            </w:pPr>
            <w:r>
              <w:rPr>
                <w:sz w:val="18"/>
              </w:rPr>
              <w:t>综合管理与运维</w:t>
            </w:r>
          </w:p>
        </w:tc>
        <w:tc>
          <w:tcPr>
            <w:tcW w:w="4192" w:type="dxa"/>
            <w:shd w:val="clear" w:color="auto" w:fill="F5F7FA"/>
            <w:tcMar>
              <w:top w:w="75" w:type="dxa"/>
              <w:left w:w="90" w:type="dxa"/>
              <w:bottom w:w="75" w:type="dxa"/>
              <w:right w:w="90" w:type="dxa"/>
            </w:tcMar>
            <w:vAlign w:val="center"/>
          </w:tcPr>
          <w:p w14:paraId="66C2ABAB">
            <w:pPr>
              <w:spacing w:before="60" w:after="60" w:line="264" w:lineRule="auto"/>
              <w:rPr>
                <w:rFonts w:hint="eastAsia"/>
              </w:rPr>
            </w:pPr>
            <w:r>
              <w:rPr>
                <w:sz w:val="18"/>
              </w:rPr>
              <w:t>角色、数据范围、标签、阈值、规则、通知模板；模型注册、灰度、回滚、监控</w:t>
            </w:r>
          </w:p>
        </w:tc>
      </w:tr>
    </w:tbl>
    <w:p w14:paraId="2C63AE15">
      <w:pPr>
        <w:spacing w:after="0"/>
        <w:rPr>
          <w:rFonts w:hint="eastAsia"/>
        </w:rPr>
      </w:pPr>
    </w:p>
    <w:p w14:paraId="071A18ED">
      <w:pPr>
        <w:pStyle w:val="4"/>
        <w:rPr>
          <w:rFonts w:hint="eastAsia"/>
        </w:rPr>
      </w:pPr>
      <w:bookmarkStart w:id="60" w:name="_Toc242692140"/>
      <w:bookmarkStart w:id="61" w:name="design_5031"/>
      <w:r>
        <w:t>5.1 统一证据卡片</w:t>
      </w:r>
      <w:bookmarkEnd w:id="60"/>
      <w:bookmarkEnd w:id="61"/>
    </w:p>
    <w:p w14:paraId="0F3ADF8B">
      <w:pPr>
        <w:rPr>
          <w:rFonts w:hint="eastAsia"/>
        </w:rPr>
      </w:pPr>
      <w:r>
        <w:t>【源资料明确】所有算法结果采用统一证据卡片展示，至少包含：</w:t>
      </w:r>
    </w:p>
    <w:p w14:paraId="609E87C0">
      <w:pPr>
        <w:rPr>
          <w:rFonts w:hint="eastAsia"/>
        </w:rPr>
      </w:pPr>
      <w:r>
        <w:t>结论类型、业务标签、模型原始分数、校准分数、阈值、证据帧或区域、时间范围、来源对象、算法与模型版本、生成时间、可靠性说明、人工状态。</w:t>
      </w:r>
    </w:p>
    <w:p w14:paraId="3CCAA9B1">
      <w:pPr>
        <w:rPr>
          <w:rFonts w:hint="eastAsia"/>
        </w:rPr>
      </w:pPr>
      <w:r>
        <w:t>这是系统最重要的界面契约。它保证了不同算法、不同模块的输出在被人工审核时具有一致的可解释结构。</w:t>
      </w:r>
    </w:p>
    <w:p w14:paraId="45DCB614">
      <w:pPr>
        <w:pStyle w:val="4"/>
        <w:rPr>
          <w:rFonts w:hint="eastAsia"/>
        </w:rPr>
      </w:pPr>
      <w:bookmarkStart w:id="62" w:name="design_5032"/>
      <w:bookmarkStart w:id="63" w:name="_Toc242692141"/>
      <w:r>
        <w:t>5.2 前端页面体系</w:t>
      </w:r>
      <w:bookmarkEnd w:id="62"/>
      <w:bookmarkEnd w:id="63"/>
    </w:p>
    <w:p w14:paraId="3F4201BF">
      <w:pPr>
        <w:rPr>
          <w:rFonts w:hint="eastAsia"/>
        </w:rPr>
      </w:pPr>
      <w:r>
        <w:t>【源资料明确】详细设计提出以下7类核心业务页面；界面原型的12页还包含资源库、专项分析与系统管理视图。7类页面是导航归纳，不裁减12个模块，登录、审计、数据管理和模型运维入口按角色补齐。</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75B25F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6249C61D">
            <w:pPr>
              <w:keepNext/>
              <w:spacing w:before="60" w:after="60" w:line="264" w:lineRule="auto"/>
              <w:jc w:val="center"/>
              <w:rPr>
                <w:rFonts w:hint="eastAsia"/>
              </w:rPr>
            </w:pPr>
            <w:r>
              <w:rPr>
                <w:b/>
                <w:sz w:val="18"/>
              </w:rPr>
              <w:t>页面</w:t>
            </w:r>
          </w:p>
        </w:tc>
        <w:tc>
          <w:tcPr>
            <w:tcW w:w="3470" w:type="dxa"/>
            <w:shd w:val="clear" w:color="auto" w:fill="E2E8EF"/>
            <w:tcMar>
              <w:top w:w="75" w:type="dxa"/>
              <w:left w:w="90" w:type="dxa"/>
              <w:bottom w:w="75" w:type="dxa"/>
              <w:right w:w="90" w:type="dxa"/>
            </w:tcMar>
            <w:vAlign w:val="center"/>
          </w:tcPr>
          <w:p w14:paraId="43423C8C">
            <w:pPr>
              <w:keepNext/>
              <w:spacing w:before="60" w:after="60" w:line="264" w:lineRule="auto"/>
              <w:rPr>
                <w:rFonts w:hint="eastAsia"/>
              </w:rPr>
            </w:pPr>
            <w:r>
              <w:rPr>
                <w:b/>
                <w:sz w:val="18"/>
              </w:rPr>
              <w:t>主要区域</w:t>
            </w:r>
          </w:p>
        </w:tc>
        <w:tc>
          <w:tcPr>
            <w:tcW w:w="4048" w:type="dxa"/>
            <w:shd w:val="clear" w:color="auto" w:fill="E2E8EF"/>
            <w:tcMar>
              <w:top w:w="75" w:type="dxa"/>
              <w:left w:w="90" w:type="dxa"/>
              <w:bottom w:w="75" w:type="dxa"/>
              <w:right w:w="90" w:type="dxa"/>
            </w:tcMar>
            <w:vAlign w:val="center"/>
          </w:tcPr>
          <w:p w14:paraId="5F19A3EB">
            <w:pPr>
              <w:keepNext/>
              <w:spacing w:before="60" w:after="60" w:line="264" w:lineRule="auto"/>
              <w:rPr>
                <w:rFonts w:hint="eastAsia"/>
              </w:rPr>
            </w:pPr>
            <w:r>
              <w:rPr>
                <w:b/>
                <w:sz w:val="18"/>
              </w:rPr>
              <w:t>关键交互</w:t>
            </w:r>
          </w:p>
        </w:tc>
      </w:tr>
      <w:tr w14:paraId="0FF06B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56F8A9B7">
            <w:pPr>
              <w:spacing w:before="60" w:after="60" w:line="264" w:lineRule="auto"/>
              <w:jc w:val="center"/>
              <w:rPr>
                <w:rFonts w:hint="eastAsia"/>
              </w:rPr>
            </w:pPr>
            <w:r>
              <w:rPr>
                <w:sz w:val="18"/>
              </w:rPr>
              <w:t>综合工作台</w:t>
            </w:r>
          </w:p>
        </w:tc>
        <w:tc>
          <w:tcPr>
            <w:tcW w:w="3470" w:type="dxa"/>
            <w:shd w:val="clear" w:color="auto" w:fill="FFFFFF"/>
            <w:tcMar>
              <w:top w:w="75" w:type="dxa"/>
              <w:left w:w="90" w:type="dxa"/>
              <w:bottom w:w="75" w:type="dxa"/>
              <w:right w:w="90" w:type="dxa"/>
            </w:tcMar>
            <w:vAlign w:val="center"/>
          </w:tcPr>
          <w:p w14:paraId="1C93AFD1">
            <w:pPr>
              <w:spacing w:before="60" w:after="60" w:line="264" w:lineRule="auto"/>
              <w:rPr>
                <w:rFonts w:hint="eastAsia"/>
              </w:rPr>
            </w:pPr>
            <w:r>
              <w:rPr>
                <w:sz w:val="18"/>
              </w:rPr>
              <w:t>任务统计、风险分布、队列、告警、场景入口</w:t>
            </w:r>
          </w:p>
        </w:tc>
        <w:tc>
          <w:tcPr>
            <w:tcW w:w="4048" w:type="dxa"/>
            <w:shd w:val="clear" w:color="auto" w:fill="FFFFFF"/>
            <w:tcMar>
              <w:top w:w="75" w:type="dxa"/>
              <w:left w:w="90" w:type="dxa"/>
              <w:bottom w:w="75" w:type="dxa"/>
              <w:right w:w="90" w:type="dxa"/>
            </w:tcMar>
            <w:vAlign w:val="center"/>
          </w:tcPr>
          <w:p w14:paraId="68CCB2B3">
            <w:pPr>
              <w:spacing w:before="60" w:after="60" w:line="264" w:lineRule="auto"/>
              <w:rPr>
                <w:rFonts w:hint="eastAsia"/>
              </w:rPr>
            </w:pPr>
            <w:r>
              <w:rPr>
                <w:sz w:val="18"/>
              </w:rPr>
              <w:t>按权限域筛选；点击进入任务详情</w:t>
            </w:r>
          </w:p>
        </w:tc>
      </w:tr>
      <w:tr w14:paraId="23E86C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1560705F">
            <w:pPr>
              <w:spacing w:before="60" w:after="60" w:line="264" w:lineRule="auto"/>
              <w:jc w:val="center"/>
              <w:rPr>
                <w:rFonts w:hint="eastAsia"/>
              </w:rPr>
            </w:pPr>
            <w:r>
              <w:rPr>
                <w:sz w:val="18"/>
              </w:rPr>
              <w:t>任务创建</w:t>
            </w:r>
          </w:p>
        </w:tc>
        <w:tc>
          <w:tcPr>
            <w:tcW w:w="3470" w:type="dxa"/>
            <w:shd w:val="clear" w:color="auto" w:fill="F5F7FA"/>
            <w:tcMar>
              <w:top w:w="75" w:type="dxa"/>
              <w:left w:w="90" w:type="dxa"/>
              <w:bottom w:w="75" w:type="dxa"/>
              <w:right w:w="90" w:type="dxa"/>
            </w:tcMar>
            <w:vAlign w:val="center"/>
          </w:tcPr>
          <w:p w14:paraId="2FC3A4C9">
            <w:pPr>
              <w:spacing w:before="60" w:after="60" w:line="264" w:lineRule="auto"/>
              <w:rPr>
                <w:rFonts w:hint="eastAsia"/>
              </w:rPr>
            </w:pPr>
            <w:r>
              <w:rPr>
                <w:sz w:val="18"/>
              </w:rPr>
              <w:t>上传区、场景选择、分析策略、权限提示</w:t>
            </w:r>
          </w:p>
        </w:tc>
        <w:tc>
          <w:tcPr>
            <w:tcW w:w="4048" w:type="dxa"/>
            <w:shd w:val="clear" w:color="auto" w:fill="F5F7FA"/>
            <w:tcMar>
              <w:top w:w="75" w:type="dxa"/>
              <w:left w:w="90" w:type="dxa"/>
              <w:bottom w:w="75" w:type="dxa"/>
              <w:right w:w="90" w:type="dxa"/>
            </w:tcMar>
            <w:vAlign w:val="center"/>
          </w:tcPr>
          <w:p w14:paraId="7F95764D">
            <w:pPr>
              <w:spacing w:before="60" w:after="60" w:line="264" w:lineRule="auto"/>
              <w:rPr>
                <w:rFonts w:hint="eastAsia"/>
              </w:rPr>
            </w:pPr>
            <w:r>
              <w:rPr>
                <w:sz w:val="18"/>
              </w:rPr>
              <w:t>分片进度、格式提示、授权确认</w:t>
            </w:r>
          </w:p>
        </w:tc>
      </w:tr>
      <w:tr w14:paraId="4AD892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26981098">
            <w:pPr>
              <w:spacing w:before="60" w:after="60" w:line="264" w:lineRule="auto"/>
              <w:jc w:val="center"/>
              <w:rPr>
                <w:rFonts w:hint="eastAsia"/>
              </w:rPr>
            </w:pPr>
            <w:r>
              <w:rPr>
                <w:sz w:val="18"/>
              </w:rPr>
              <w:t>任务详情</w:t>
            </w:r>
          </w:p>
        </w:tc>
        <w:tc>
          <w:tcPr>
            <w:tcW w:w="3470" w:type="dxa"/>
            <w:shd w:val="clear" w:color="auto" w:fill="FFFFFF"/>
            <w:tcMar>
              <w:top w:w="75" w:type="dxa"/>
              <w:left w:w="90" w:type="dxa"/>
              <w:bottom w:w="75" w:type="dxa"/>
              <w:right w:w="90" w:type="dxa"/>
            </w:tcMar>
            <w:vAlign w:val="center"/>
          </w:tcPr>
          <w:p w14:paraId="32C16EBC">
            <w:pPr>
              <w:spacing w:before="60" w:after="60" w:line="264" w:lineRule="auto"/>
              <w:rPr>
                <w:rFonts w:hint="eastAsia"/>
              </w:rPr>
            </w:pPr>
            <w:r>
              <w:rPr>
                <w:sz w:val="18"/>
              </w:rPr>
              <w:t>媒体播放器、统一时间轴、证据卡片、模型结论</w:t>
            </w:r>
          </w:p>
        </w:tc>
        <w:tc>
          <w:tcPr>
            <w:tcW w:w="4048" w:type="dxa"/>
            <w:shd w:val="clear" w:color="auto" w:fill="FFFFFF"/>
            <w:tcMar>
              <w:top w:w="75" w:type="dxa"/>
              <w:left w:w="90" w:type="dxa"/>
              <w:bottom w:w="75" w:type="dxa"/>
              <w:right w:w="90" w:type="dxa"/>
            </w:tcMar>
            <w:vAlign w:val="center"/>
          </w:tcPr>
          <w:p w14:paraId="41C20221">
            <w:pPr>
              <w:spacing w:before="60" w:after="60" w:line="264" w:lineRule="auto"/>
              <w:rPr>
                <w:rFonts w:hint="eastAsia"/>
              </w:rPr>
            </w:pPr>
            <w:r>
              <w:rPr>
                <w:sz w:val="18"/>
              </w:rPr>
              <w:t>点击结论跳至对应帧、时间段或区域</w:t>
            </w:r>
          </w:p>
        </w:tc>
      </w:tr>
      <w:tr w14:paraId="15DAFD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7167729B">
            <w:pPr>
              <w:spacing w:before="60" w:after="60" w:line="264" w:lineRule="auto"/>
              <w:jc w:val="center"/>
              <w:rPr>
                <w:rFonts w:hint="eastAsia"/>
              </w:rPr>
            </w:pPr>
            <w:r>
              <w:rPr>
                <w:sz w:val="18"/>
              </w:rPr>
              <w:t>同源检索</w:t>
            </w:r>
          </w:p>
        </w:tc>
        <w:tc>
          <w:tcPr>
            <w:tcW w:w="3470" w:type="dxa"/>
            <w:shd w:val="clear" w:color="auto" w:fill="F5F7FA"/>
            <w:tcMar>
              <w:top w:w="75" w:type="dxa"/>
              <w:left w:w="90" w:type="dxa"/>
              <w:bottom w:w="75" w:type="dxa"/>
              <w:right w:w="90" w:type="dxa"/>
            </w:tcMar>
            <w:vAlign w:val="center"/>
          </w:tcPr>
          <w:p w14:paraId="28A49082">
            <w:pPr>
              <w:spacing w:before="60" w:after="60" w:line="264" w:lineRule="auto"/>
              <w:rPr>
                <w:rFonts w:hint="eastAsia"/>
              </w:rPr>
            </w:pPr>
            <w:r>
              <w:rPr>
                <w:sz w:val="18"/>
              </w:rPr>
              <w:t>查询媒体、候选列表、几何 / 时序对齐视图</w:t>
            </w:r>
          </w:p>
        </w:tc>
        <w:tc>
          <w:tcPr>
            <w:tcW w:w="4048" w:type="dxa"/>
            <w:shd w:val="clear" w:color="auto" w:fill="F5F7FA"/>
            <w:tcMar>
              <w:top w:w="75" w:type="dxa"/>
              <w:left w:w="90" w:type="dxa"/>
              <w:bottom w:w="75" w:type="dxa"/>
              <w:right w:w="90" w:type="dxa"/>
            </w:tcMar>
            <w:vAlign w:val="center"/>
          </w:tcPr>
          <w:p w14:paraId="4C4889CB">
            <w:pPr>
              <w:spacing w:before="60" w:after="60" w:line="264" w:lineRule="auto"/>
              <w:rPr>
                <w:rFonts w:hint="eastAsia"/>
              </w:rPr>
            </w:pPr>
            <w:r>
              <w:rPr>
                <w:sz w:val="18"/>
              </w:rPr>
              <w:t>候选对比、局部框选、片段播放</w:t>
            </w:r>
          </w:p>
        </w:tc>
      </w:tr>
      <w:tr w14:paraId="66FC1F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0D4C2406">
            <w:pPr>
              <w:spacing w:before="60" w:after="60" w:line="264" w:lineRule="auto"/>
              <w:jc w:val="center"/>
              <w:rPr>
                <w:rFonts w:hint="eastAsia"/>
              </w:rPr>
            </w:pPr>
            <w:r>
              <w:rPr>
                <w:sz w:val="18"/>
              </w:rPr>
              <w:t>传播研判</w:t>
            </w:r>
          </w:p>
        </w:tc>
        <w:tc>
          <w:tcPr>
            <w:tcW w:w="3470" w:type="dxa"/>
            <w:shd w:val="clear" w:color="auto" w:fill="FFFFFF"/>
            <w:tcMar>
              <w:top w:w="75" w:type="dxa"/>
              <w:left w:w="90" w:type="dxa"/>
              <w:bottom w:w="75" w:type="dxa"/>
              <w:right w:w="90" w:type="dxa"/>
            </w:tcMar>
            <w:vAlign w:val="center"/>
          </w:tcPr>
          <w:p w14:paraId="3D0EB320">
            <w:pPr>
              <w:spacing w:before="60" w:after="60" w:line="264" w:lineRule="auto"/>
              <w:rPr>
                <w:rFonts w:hint="eastAsia"/>
              </w:rPr>
            </w:pPr>
            <w:r>
              <w:rPr>
                <w:sz w:val="18"/>
              </w:rPr>
              <w:t>关系图、时间线、版本演化、节点详情</w:t>
            </w:r>
          </w:p>
        </w:tc>
        <w:tc>
          <w:tcPr>
            <w:tcW w:w="4048" w:type="dxa"/>
            <w:shd w:val="clear" w:color="auto" w:fill="FFFFFF"/>
            <w:tcMar>
              <w:top w:w="75" w:type="dxa"/>
              <w:left w:w="90" w:type="dxa"/>
              <w:bottom w:w="75" w:type="dxa"/>
              <w:right w:w="90" w:type="dxa"/>
            </w:tcMar>
            <w:vAlign w:val="center"/>
          </w:tcPr>
          <w:p w14:paraId="77FAAE42">
            <w:pPr>
              <w:spacing w:before="60" w:after="60" w:line="264" w:lineRule="auto"/>
              <w:rPr>
                <w:rFonts w:hint="eastAsia"/>
              </w:rPr>
            </w:pPr>
            <w:r>
              <w:rPr>
                <w:sz w:val="18"/>
              </w:rPr>
              <w:t>图与时间线联动；显示推断边证据</w:t>
            </w:r>
          </w:p>
        </w:tc>
      </w:tr>
      <w:tr w14:paraId="472BA9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715CBED5">
            <w:pPr>
              <w:spacing w:before="60" w:after="60" w:line="264" w:lineRule="auto"/>
              <w:jc w:val="center"/>
              <w:rPr>
                <w:rFonts w:hint="eastAsia"/>
              </w:rPr>
            </w:pPr>
            <w:r>
              <w:rPr>
                <w:sz w:val="18"/>
              </w:rPr>
              <w:t>人工审核</w:t>
            </w:r>
          </w:p>
        </w:tc>
        <w:tc>
          <w:tcPr>
            <w:tcW w:w="3470" w:type="dxa"/>
            <w:shd w:val="clear" w:color="auto" w:fill="F5F7FA"/>
            <w:tcMar>
              <w:top w:w="75" w:type="dxa"/>
              <w:left w:w="90" w:type="dxa"/>
              <w:bottom w:w="75" w:type="dxa"/>
              <w:right w:w="90" w:type="dxa"/>
            </w:tcMar>
            <w:vAlign w:val="center"/>
          </w:tcPr>
          <w:p w14:paraId="0E11D689">
            <w:pPr>
              <w:spacing w:before="60" w:after="60" w:line="264" w:lineRule="auto"/>
              <w:rPr>
                <w:rFonts w:hint="eastAsia"/>
              </w:rPr>
            </w:pPr>
            <w:r>
              <w:rPr>
                <w:sz w:val="18"/>
              </w:rPr>
              <w:t>原始内容、算法证据、候选结论、审核表单</w:t>
            </w:r>
          </w:p>
        </w:tc>
        <w:tc>
          <w:tcPr>
            <w:tcW w:w="4048" w:type="dxa"/>
            <w:shd w:val="clear" w:color="auto" w:fill="F5F7FA"/>
            <w:tcMar>
              <w:top w:w="75" w:type="dxa"/>
              <w:left w:w="90" w:type="dxa"/>
              <w:bottom w:w="75" w:type="dxa"/>
              <w:right w:w="90" w:type="dxa"/>
            </w:tcMar>
            <w:vAlign w:val="center"/>
          </w:tcPr>
          <w:p w14:paraId="5D6001A3">
            <w:pPr>
              <w:spacing w:before="60" w:after="60" w:line="264" w:lineRule="auto"/>
              <w:rPr>
                <w:rFonts w:hint="eastAsia"/>
              </w:rPr>
            </w:pPr>
            <w:r>
              <w:rPr>
                <w:sz w:val="18"/>
              </w:rPr>
              <w:t>确认、驳回、修改、会审、退回重算</w:t>
            </w:r>
          </w:p>
        </w:tc>
      </w:tr>
      <w:tr w14:paraId="5ECF3D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1021617">
            <w:pPr>
              <w:spacing w:before="60" w:after="60" w:line="264" w:lineRule="auto"/>
              <w:jc w:val="center"/>
              <w:rPr>
                <w:rFonts w:hint="eastAsia"/>
              </w:rPr>
            </w:pPr>
            <w:r>
              <w:rPr>
                <w:sz w:val="18"/>
              </w:rPr>
              <w:t>证据与报告</w:t>
            </w:r>
          </w:p>
        </w:tc>
        <w:tc>
          <w:tcPr>
            <w:tcW w:w="3470" w:type="dxa"/>
            <w:shd w:val="clear" w:color="auto" w:fill="FFFFFF"/>
            <w:tcMar>
              <w:top w:w="75" w:type="dxa"/>
              <w:left w:w="90" w:type="dxa"/>
              <w:bottom w:w="75" w:type="dxa"/>
              <w:right w:w="90" w:type="dxa"/>
            </w:tcMar>
            <w:vAlign w:val="center"/>
          </w:tcPr>
          <w:p w14:paraId="7816688A">
            <w:pPr>
              <w:spacing w:before="60" w:after="60" w:line="264" w:lineRule="auto"/>
              <w:rPr>
                <w:rFonts w:hint="eastAsia"/>
              </w:rPr>
            </w:pPr>
            <w:r>
              <w:rPr>
                <w:sz w:val="18"/>
              </w:rPr>
              <w:t>证据目录、完整性状态、报告预览</w:t>
            </w:r>
          </w:p>
        </w:tc>
        <w:tc>
          <w:tcPr>
            <w:tcW w:w="4048" w:type="dxa"/>
            <w:shd w:val="clear" w:color="auto" w:fill="FFFFFF"/>
            <w:tcMar>
              <w:top w:w="75" w:type="dxa"/>
              <w:left w:w="90" w:type="dxa"/>
              <w:bottom w:w="75" w:type="dxa"/>
              <w:right w:w="90" w:type="dxa"/>
            </w:tcMar>
            <w:vAlign w:val="center"/>
          </w:tcPr>
          <w:p w14:paraId="0EB55D76">
            <w:pPr>
              <w:spacing w:before="60" w:after="60" w:line="264" w:lineRule="auto"/>
              <w:rPr>
                <w:rFonts w:hint="eastAsia"/>
              </w:rPr>
            </w:pPr>
            <w:r>
              <w:rPr>
                <w:sz w:val="18"/>
              </w:rPr>
              <w:t>引用定位、版本对比、审批导出</w:t>
            </w:r>
          </w:p>
        </w:tc>
      </w:tr>
    </w:tbl>
    <w:p w14:paraId="4F878091">
      <w:pPr>
        <w:spacing w:after="0"/>
        <w:rPr>
          <w:rFonts w:hint="eastAsia"/>
        </w:rPr>
      </w:pPr>
    </w:p>
    <w:p w14:paraId="1C5C21DB">
      <w:pPr>
        <w:pStyle w:val="4"/>
        <w:rPr>
          <w:rFonts w:hint="eastAsia"/>
        </w:rPr>
      </w:pPr>
      <w:bookmarkStart w:id="64" w:name="design_5033"/>
      <w:bookmarkStart w:id="65" w:name="_Toc242692142"/>
      <w:r>
        <w:t>5.3 模块输入输出与异常闭环</w:t>
      </w:r>
      <w:bookmarkEnd w:id="64"/>
      <w:bookmarkEnd w:id="65"/>
    </w:p>
    <w:p w14:paraId="158B869C">
      <w:pPr>
        <w:rPr>
          <w:rFonts w:hint="eastAsia"/>
        </w:rPr>
      </w:pPr>
      <w:r>
        <w:t>【建议】接入模块输出有授权记录的媒体资产；预处理输出可回映射的关键帧、文本和音轨；风险、篡改、同源和片段模块输出版本化结果及证据ID；首发和传播模块输出候选与已证实／推断关系；核查模块输出主张、证据关系和未知状态；审核报告模块将已复核版本转为可审批报告。任何模块不得直接绕过证据和审核写正式结论。</w:t>
      </w:r>
    </w:p>
    <w:p w14:paraId="24B7BD0E">
      <w:pPr>
        <w:rPr>
          <w:rFonts w:hint="eastAsia"/>
        </w:rPr>
      </w:pPr>
      <w:r>
        <w:t>每个模块的正常与异常用例均覆盖输入缺失、无匹配、权限变化、超时和依赖不可用。无音轨不制造ASR文本，无匹配不等于原创，无篡改命中不等于真实，证据不足不判事实为假。模块验收以原件定位、版本追踪、数据范围隔离和错误可诊断为共同条件。</w:t>
      </w:r>
    </w:p>
    <w:p w14:paraId="37DC8646">
      <w:pPr>
        <w:pStyle w:val="4"/>
        <w:rPr>
          <w:rFonts w:hint="eastAsia"/>
        </w:rPr>
      </w:pPr>
      <w:bookmarkStart w:id="66" w:name="_Toc242692143"/>
      <w:bookmarkStart w:id="67" w:name="design_5034"/>
      <w:r>
        <w:t>5.4 人工审核与报告审批</w:t>
      </w:r>
      <w:bookmarkEnd w:id="66"/>
      <w:bookmarkEnd w:id="67"/>
    </w:p>
    <w:p w14:paraId="2217EA26">
      <w:pPr>
        <w:rPr>
          <w:rFonts w:hint="eastAsia"/>
        </w:rPr>
      </w:pPr>
      <w:r>
        <w:t>【建议】所有正式业务结论及正式报告由授权人员确认。重点复核入口包括高风险低置信、模型冲突、候选时间接近、跨模态矛盾、新型篡改和证据不足；具体阈值、单人或会审、双人审批范围待Q-18、Q-20确认。</w:t>
      </w:r>
    </w:p>
    <w:p w14:paraId="0A7E688F">
      <w:pPr>
        <w:rPr>
          <w:rFonts w:hint="eastAsia"/>
        </w:rPr>
      </w:pPr>
      <w:r>
        <w:t>审核流程为待领任务、按版本领取、核查原件与证据、填写理由、确认／驳回／补证／重算、必要会审、提交报告审批。确认和修改必须附证据；驳回保留算法原结果和理由；重算创建关联版本。审核员不得修改原始媒体或模型原始分数。多人同时操作以review_version条件更新，租约超时回待领取并保留记录。</w:t>
      </w:r>
    </w:p>
    <w:p w14:paraId="2E7DE4A2">
      <w:pPr>
        <w:rPr>
          <w:rFonts w:hint="eastAsia"/>
        </w:rPr>
      </w:pPr>
      <w:r>
        <w:t>报告采用DRAFT、PENDING_APPROVAL、APPROVED、EXPORTED及撤回/更正记录的独立候选状态。仅引用当前批准的结论和固化证据版本；证据或结果变更后旧报告保留，新稿重新审批。导出重新鉴权并记录导出人、用途、范围、摘要和审批；图谱推断和候选首发必须显示不确定性。</w:t>
      </w:r>
    </w:p>
    <w:p w14:paraId="2EB8D48C">
      <w:pPr>
        <w:rPr>
          <w:rFonts w:hint="eastAsia"/>
        </w:rPr>
      </w:pPr>
      <w:r>
        <w:t>样本回流与业务审核分开批准：人工确认结果不自动成为训练真值。数据管理员核查授权、保留与去重后，质检及必要仲裁形成数据集新版本；独立测试集不得进入难例回流。以上规则先以构造样例验证，真实业务适用性通过Q项审核。</w:t>
      </w:r>
    </w:p>
    <w:p w14:paraId="75A7D35E">
      <w:pPr>
        <w:pStyle w:val="5"/>
        <w:rPr>
          <w:rFonts w:hint="eastAsia"/>
        </w:rPr>
      </w:pPr>
      <w:commentRangeStart w:id="3"/>
      <w:r>
        <w:t>5.4.1 审批对象与当前核查结论</w:t>
      </w:r>
      <w:commentRangeEnd w:id="3"/>
      <w:r>
        <w:rPr>
          <w:rStyle w:val="146"/>
          <w:rFonts w:hint="eastAsia"/>
          <w:sz w:val="22"/>
          <w:szCs w:val="22"/>
        </w:rPr>
        <w:commentReference w:id="3"/>
      </w:r>
    </w:p>
    <w:p w14:paraId="2C6DC6B4">
      <w:pPr>
        <w:rPr>
          <w:rFonts w:hint="eastAsia"/>
        </w:rPr>
      </w:pPr>
      <w:r>
        <w:t>本轮核查日期为2026年10月11日。用户就正式审批材料或审批责任人名单答复“待确定”；A05、A06、A07仍未取得有效批准，未找到人员授权名单、正式复核/审批规则或对应签认。现有资料说明了拟采用的流程，尚不能证明审批制度已经批准、审批功能已经实现或审批测试已经通过。详见§13.7核查记录。</w:t>
      </w:r>
    </w:p>
    <w:p w14:paraId="0A6CBB50">
      <w:pPr>
        <w:rPr>
          <w:rFonts w:hint="eastAsia"/>
        </w:rPr>
      </w:pPr>
      <w:r>
        <w:t>区分三类对象：业务复核确认某个结果版本；报告审批允许指定报告版本用于获准用途；样本回流审批允许指定样本用于训练或评测。三类记录分别关联，不互相替代。证据更正、模型上线、保留/删除策略和文档基线另按各自授权范围审批。</w:t>
      </w:r>
    </w:p>
    <w:p w14:paraId="085AB053">
      <w:pPr>
        <w:rPr>
          <w:rFonts w:hint="eastAsia"/>
        </w:rPr>
      </w:pPr>
      <w:r>
        <w:t>以下是供评审的实现建议。审批人身份、职责分离、单人/双人或会审条件、转人工阈值和例外用途由A05—A08及Q-18/Q-20/Q-24/Q-32确认。未取得对应授权和生效策略时，不开放受其约束的正式批准、导出或样本入库；可使用非敏感合成材料验证候选流程，并明确标为模拟。</w:t>
      </w:r>
    </w:p>
    <w:p w14:paraId="1A2B25D7">
      <w:pPr>
        <w:pStyle w:val="5"/>
        <w:rPr>
          <w:rFonts w:hint="eastAsia"/>
        </w:rPr>
      </w:pPr>
      <w:r>
        <w:t>5.4.2 审批策略与授权校验</w:t>
      </w:r>
    </w:p>
    <w:p w14:paraId="045759BD">
      <w:pPr>
        <w:rPr>
          <w:rFonts w:hint="eastAsia"/>
        </w:rPr>
      </w:pPr>
      <w:r>
        <w:t>建议审批策略记录policy_id、policy_version、业务对象类型、适用单位/数据范围、触发条件、申请人与审批角色、审批级数、独立性约束、有效期、批准依据、启用状态和策略批准人。工程账号或管理员身份本身不产生业务审批资格；人员兼任是否允许及替补授权应形成明确记录。未配置、失效或查不到策略时，受控操作返回不可批准状态，不采用默认放行。</w:t>
      </w:r>
    </w:p>
    <w:p w14:paraId="261A56B8">
      <w:pPr>
        <w:rPr>
          <w:rFonts w:hint="eastAsia"/>
        </w:rPr>
      </w:pPr>
      <w:r>
        <w:t>提交和执行时由服务端重新校验当前身份、单位/对象权限、审批授权有效期、策略版本、结果/报告/证据版本和未撤销状态。前端按钮禁用、申请人的声明或模型高分均不能代替后端校验。是否禁止申请人自批、是否要求两名独立审批人必须由获准策略决定；模拟策略仅用于测试，不自动转为生产策略。默认拒绝及逐请求校验参考OWASP授权指导R25；它不规定本项目审批角色或人数。</w:t>
      </w:r>
    </w:p>
    <w:p w14:paraId="5B7D8704">
      <w:pPr>
        <w:pStyle w:val="5"/>
        <w:rPr>
          <w:rFonts w:hint="eastAsia"/>
        </w:rPr>
      </w:pPr>
      <w:r>
        <w:t>5.4.3 审批记录与变更失效</w:t>
      </w:r>
    </w:p>
    <w:p w14:paraId="79B18ACD">
      <w:pPr>
        <w:rPr>
          <w:rFonts w:hint="eastAsia"/>
        </w:rPr>
      </w:pPr>
      <w:r>
        <w:t>建议审批请求记录approval_request_id、object_type/object_id/object_version、result_version、report_version、evidence_package_version及摘要、purpose/scope、policy_id/version、applicant、review_version和decision_id。各审批动作另存操作者及授权依据、动作、理由、时间来源、前后状态、请求标识和audit_id，保留历史，不以覆盖原记录更正结论。具体接口、字段必填和存储迁移待契约评审。</w:t>
      </w:r>
    </w:p>
    <w:p w14:paraId="2B26DF52">
      <w:pPr>
        <w:rPr>
          <w:rFonts w:hint="eastAsia"/>
        </w:rPr>
      </w:pPr>
      <w:r>
        <w:t>候选审批请求状态为DRAFT、PENDING、RETURNED、APPROVED、REJECTED、WITHDRAWN、INVALIDATED。仅批准当前对象版本；退回补证或重算建立新对象版本与审批请求。结果、证据、报告或审批策略变化时，按批准的变更规则使旧授权失效或重新校验，并保留原因。报告导出为独立事件，不把已批准报告简单改为EXPORTED后丢失批准/撤销信息；§5.4原状态名称用于报告展示，对象状态与审批请求状态分别建模。</w:t>
      </w:r>
    </w:p>
    <w:p w14:paraId="0D522894">
      <w:pPr>
        <w:rPr>
          <w:rFonts w:hint="eastAsia"/>
        </w:rPr>
      </w:pPr>
      <w:r>
        <w:t>批准动作使用review_version等乐观并发条件及幂等键；旧版本、重复批准、冲突撤销不得形成多次有效决策。状态变化与审批事件在数据库事务内提交；跨对象存储的导出依§4.7使用受控任务执行并回查有效授权，处理下载链接撤销与过期。失效报告保留审计和历史，并提示不能继续用于原批准用途。服务端执行前最终授权检查、绑定被批准数据和变更后重新授权参考R26；上述对象/事务方案是项目工程建议。</w:t>
      </w:r>
    </w:p>
    <w:p w14:paraId="23EB7CCD">
      <w:pPr>
        <w:pStyle w:val="5"/>
        <w:rPr>
          <w:rFonts w:hint="eastAsia"/>
        </w:rPr>
      </w:pPr>
      <w:r>
        <w:t>5.4.4 人工审核页面与审批验证</w:t>
      </w:r>
    </w:p>
    <w:p w14:paraId="1C1F7F72">
      <w:pPr>
        <w:rPr>
          <w:rFonts w:hint="eastAsia"/>
        </w:rPr>
      </w:pPr>
      <w:r>
        <w:t>页面分别显示审核对象及版本、证据引用、申请用途、审批策略及批准依据、待审/退回/失效原因和当前可执行动作。未审批或模拟报告有明确标识；确认按钮的二次确认只防误操作，不构成人员独立复核。数据回流页面另显示训练用途授权、脱敏、去重、质检及独立测试集隔离结果。</w:t>
      </w:r>
    </w:p>
    <w:p w14:paraId="7F68EA03">
      <w:pPr>
        <w:rPr>
          <w:rFonts w:hint="eastAsia"/>
        </w:rPr>
      </w:pPr>
      <w:r>
        <w:t>T102—T108、T118及T124在适用阶段验证：未授权访问、申请人自批策略、双人/会审缺少步骤、过期/撤销授权、并发审批、版本变更后旧批准、无理由提交、导出绕过、数据回流越权及审计完整性。测试用例须记录策略版本、数据性质、预期拒绝/允许结果和责任角色；实现与测试未获核验前，事项保持“实现未验证”。</w:t>
      </w:r>
    </w:p>
    <w:p w14:paraId="03BED375">
      <w:pPr>
        <w:pStyle w:val="3"/>
        <w:rPr>
          <w:rFonts w:hint="eastAsia"/>
        </w:rPr>
      </w:pPr>
      <w:bookmarkStart w:id="68" w:name="_Toc242692144"/>
      <w:bookmarkStart w:id="69" w:name="design_5035"/>
      <w:r>
        <w:t>6 算法体系设计</w:t>
      </w:r>
      <w:bookmarkEnd w:id="68"/>
      <w:bookmarkEnd w:id="69"/>
    </w:p>
    <w:p w14:paraId="4AC2E5C0">
      <w:pPr>
        <w:rPr>
          <w:rFonts w:hint="eastAsia"/>
        </w:rPr>
      </w:pPr>
      <w:r>
        <w:t>本章整理34条算法能力候选、主要技术方向及任务映射，作为评审输入。候选产品版本和许可证不是已经批准的技术基线。</w:t>
      </w:r>
    </w:p>
    <w:p w14:paraId="31F4E412">
      <w:pPr>
        <w:pStyle w:val="4"/>
        <w:rPr>
          <w:rFonts w:hint="eastAsia"/>
        </w:rPr>
      </w:pPr>
      <w:bookmarkStart w:id="70" w:name="design_5036"/>
      <w:bookmarkStart w:id="71" w:name="_Toc242692145"/>
      <w:r>
        <w:t>6.1 算法格局</w:t>
      </w:r>
      <w:bookmarkEnd w:id="70"/>
      <w:bookmarkEnd w:id="71"/>
    </w:p>
    <w:p w14:paraId="1ADE60E8">
      <w:pPr>
        <w:rPr>
          <w:rFonts w:hint="eastAsia"/>
        </w:rPr>
      </w:pPr>
      <w:r>
        <w:t>【源资料明确】算法体系按任务划分为六大方向，共 34 条算法线（M01—M34），对应 T125—T170 算法研发任务：</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0BADE8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60385A01">
            <w:pPr>
              <w:keepNext/>
              <w:spacing w:before="60" w:after="60" w:line="264" w:lineRule="auto"/>
              <w:jc w:val="center"/>
              <w:rPr>
                <w:rFonts w:hint="eastAsia"/>
              </w:rPr>
            </w:pPr>
            <w:r>
              <w:rPr>
                <w:b/>
                <w:sz w:val="18"/>
              </w:rPr>
              <w:t>方向</w:t>
            </w:r>
          </w:p>
        </w:tc>
        <w:tc>
          <w:tcPr>
            <w:tcW w:w="3470" w:type="dxa"/>
            <w:shd w:val="clear" w:color="auto" w:fill="E2E8EF"/>
            <w:tcMar>
              <w:top w:w="75" w:type="dxa"/>
              <w:left w:w="90" w:type="dxa"/>
              <w:bottom w:w="75" w:type="dxa"/>
              <w:right w:w="90" w:type="dxa"/>
            </w:tcMar>
            <w:vAlign w:val="center"/>
          </w:tcPr>
          <w:p w14:paraId="6CE1BB44">
            <w:pPr>
              <w:keepNext/>
              <w:spacing w:before="60" w:after="60" w:line="264" w:lineRule="auto"/>
              <w:rPr>
                <w:rFonts w:hint="eastAsia"/>
              </w:rPr>
            </w:pPr>
            <w:r>
              <w:rPr>
                <w:b/>
                <w:sz w:val="18"/>
              </w:rPr>
              <w:t>算法编号</w:t>
            </w:r>
          </w:p>
        </w:tc>
        <w:tc>
          <w:tcPr>
            <w:tcW w:w="4048" w:type="dxa"/>
            <w:shd w:val="clear" w:color="auto" w:fill="E2E8EF"/>
            <w:tcMar>
              <w:top w:w="75" w:type="dxa"/>
              <w:left w:w="90" w:type="dxa"/>
              <w:bottom w:w="75" w:type="dxa"/>
              <w:right w:w="90" w:type="dxa"/>
            </w:tcMar>
            <w:vAlign w:val="center"/>
          </w:tcPr>
          <w:p w14:paraId="2ADA16EA">
            <w:pPr>
              <w:keepNext/>
              <w:spacing w:before="60" w:after="60" w:line="264" w:lineRule="auto"/>
              <w:rPr>
                <w:rFonts w:hint="eastAsia"/>
              </w:rPr>
            </w:pPr>
            <w:r>
              <w:rPr>
                <w:b/>
                <w:sz w:val="18"/>
              </w:rPr>
              <w:t>核心任务</w:t>
            </w:r>
          </w:p>
        </w:tc>
      </w:tr>
      <w:tr w14:paraId="671B59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29BF1F06">
            <w:pPr>
              <w:spacing w:before="60" w:after="60" w:line="264" w:lineRule="auto"/>
              <w:jc w:val="center"/>
              <w:rPr>
                <w:rFonts w:hint="eastAsia"/>
              </w:rPr>
            </w:pPr>
            <w:r>
              <w:rPr>
                <w:sz w:val="18"/>
              </w:rPr>
              <w:t>风险识别</w:t>
            </w:r>
          </w:p>
        </w:tc>
        <w:tc>
          <w:tcPr>
            <w:tcW w:w="3470" w:type="dxa"/>
            <w:shd w:val="clear" w:color="auto" w:fill="FFFFFF"/>
            <w:tcMar>
              <w:top w:w="75" w:type="dxa"/>
              <w:left w:w="90" w:type="dxa"/>
              <w:bottom w:w="75" w:type="dxa"/>
              <w:right w:w="90" w:type="dxa"/>
            </w:tcMar>
            <w:vAlign w:val="center"/>
          </w:tcPr>
          <w:p w14:paraId="2415ECB1">
            <w:pPr>
              <w:spacing w:before="60" w:after="60" w:line="264" w:lineRule="auto"/>
              <w:rPr>
                <w:rFonts w:hint="eastAsia"/>
              </w:rPr>
            </w:pPr>
            <w:r>
              <w:rPr>
                <w:sz w:val="18"/>
              </w:rPr>
              <w:t>M01—M08 、 M31—M33</w:t>
            </w:r>
          </w:p>
        </w:tc>
        <w:tc>
          <w:tcPr>
            <w:tcW w:w="4048" w:type="dxa"/>
            <w:shd w:val="clear" w:color="auto" w:fill="FFFFFF"/>
            <w:tcMar>
              <w:top w:w="75" w:type="dxa"/>
              <w:left w:w="90" w:type="dxa"/>
              <w:bottom w:w="75" w:type="dxa"/>
              <w:right w:w="90" w:type="dxa"/>
            </w:tcMar>
            <w:vAlign w:val="center"/>
          </w:tcPr>
          <w:p w14:paraId="78260F06">
            <w:pPr>
              <w:spacing w:before="60" w:after="60" w:line="264" w:lineRule="auto"/>
              <w:rPr>
                <w:rFonts w:hint="eastAsia"/>
              </w:rPr>
            </w:pPr>
            <w:r>
              <w:rPr>
                <w:sz w:val="18"/>
              </w:rPr>
              <w:t>图片多标签分类、目标检测、视频行为、事件定位、音频事件、跨模态矛盾、融合</w:t>
            </w:r>
          </w:p>
        </w:tc>
      </w:tr>
      <w:tr w14:paraId="5F2B05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1F40D65A">
            <w:pPr>
              <w:spacing w:before="60" w:after="60" w:line="264" w:lineRule="auto"/>
              <w:jc w:val="center"/>
              <w:rPr>
                <w:rFonts w:hint="eastAsia"/>
              </w:rPr>
            </w:pPr>
            <w:r>
              <w:rPr>
                <w:sz w:val="18"/>
              </w:rPr>
              <w:t>篡改与深伪</w:t>
            </w:r>
          </w:p>
        </w:tc>
        <w:tc>
          <w:tcPr>
            <w:tcW w:w="3470" w:type="dxa"/>
            <w:shd w:val="clear" w:color="auto" w:fill="F5F7FA"/>
            <w:tcMar>
              <w:top w:w="75" w:type="dxa"/>
              <w:left w:w="90" w:type="dxa"/>
              <w:bottom w:w="75" w:type="dxa"/>
              <w:right w:w="90" w:type="dxa"/>
            </w:tcMar>
            <w:vAlign w:val="center"/>
          </w:tcPr>
          <w:p w14:paraId="156BF4B1">
            <w:pPr>
              <w:spacing w:before="60" w:after="60" w:line="264" w:lineRule="auto"/>
              <w:rPr>
                <w:rFonts w:hint="eastAsia"/>
              </w:rPr>
            </w:pPr>
            <w:r>
              <w:rPr>
                <w:sz w:val="18"/>
              </w:rPr>
              <w:t>M09—M14 、 M34</w:t>
            </w:r>
          </w:p>
        </w:tc>
        <w:tc>
          <w:tcPr>
            <w:tcW w:w="4048" w:type="dxa"/>
            <w:shd w:val="clear" w:color="auto" w:fill="F5F7FA"/>
            <w:tcMar>
              <w:top w:w="75" w:type="dxa"/>
              <w:left w:w="90" w:type="dxa"/>
              <w:bottom w:w="75" w:type="dxa"/>
              <w:right w:w="90" w:type="dxa"/>
            </w:tcMar>
            <w:vAlign w:val="center"/>
          </w:tcPr>
          <w:p w14:paraId="6996F467">
            <w:pPr>
              <w:spacing w:before="60" w:after="60" w:line="264" w:lineRule="auto"/>
              <w:rPr>
                <w:rFonts w:hint="eastAsia"/>
              </w:rPr>
            </w:pPr>
            <w:r>
              <w:rPr>
                <w:sz w:val="18"/>
              </w:rPr>
              <w:t>图片篡改检测与定位、篡改类型分类、视频时空篡改、人脸深伪、音画同步、压缩</w:t>
            </w:r>
          </w:p>
        </w:tc>
      </w:tr>
      <w:tr w14:paraId="15CA57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108E841A">
            <w:pPr>
              <w:spacing w:before="60" w:after="60" w:line="264" w:lineRule="auto"/>
              <w:jc w:val="center"/>
              <w:rPr>
                <w:rFonts w:hint="eastAsia"/>
              </w:rPr>
            </w:pPr>
            <w:r>
              <w:rPr>
                <w:sz w:val="18"/>
              </w:rPr>
              <w:t>同源检索</w:t>
            </w:r>
          </w:p>
        </w:tc>
        <w:tc>
          <w:tcPr>
            <w:tcW w:w="3470" w:type="dxa"/>
            <w:shd w:val="clear" w:color="auto" w:fill="FFFFFF"/>
            <w:tcMar>
              <w:top w:w="75" w:type="dxa"/>
              <w:left w:w="90" w:type="dxa"/>
              <w:bottom w:w="75" w:type="dxa"/>
              <w:right w:w="90" w:type="dxa"/>
            </w:tcMar>
            <w:vAlign w:val="center"/>
          </w:tcPr>
          <w:p w14:paraId="466EA5B9">
            <w:pPr>
              <w:spacing w:before="60" w:after="60" w:line="264" w:lineRule="auto"/>
              <w:rPr>
                <w:rFonts w:hint="eastAsia"/>
              </w:rPr>
            </w:pPr>
            <w:r>
              <w:rPr>
                <w:sz w:val="18"/>
              </w:rPr>
              <w:t>M15—M20</w:t>
            </w:r>
          </w:p>
        </w:tc>
        <w:tc>
          <w:tcPr>
            <w:tcW w:w="4048" w:type="dxa"/>
            <w:shd w:val="clear" w:color="auto" w:fill="FFFFFF"/>
            <w:tcMar>
              <w:top w:w="75" w:type="dxa"/>
              <w:left w:w="90" w:type="dxa"/>
              <w:bottom w:w="75" w:type="dxa"/>
              <w:right w:w="90" w:type="dxa"/>
            </w:tcMar>
            <w:vAlign w:val="center"/>
          </w:tcPr>
          <w:p w14:paraId="1DD8809A">
            <w:pPr>
              <w:spacing w:before="60" w:after="60" w:line="264" w:lineRule="auto"/>
              <w:rPr>
                <w:rFonts w:hint="eastAsia"/>
              </w:rPr>
            </w:pPr>
            <w:r>
              <w:rPr>
                <w:sz w:val="18"/>
              </w:rPr>
              <w:t>复制检测向量、局部特征提取与匹配、几何验证、视频帧向量、序列对齐</w:t>
            </w:r>
          </w:p>
        </w:tc>
      </w:tr>
      <w:tr w14:paraId="498EFE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0E9E0F54">
            <w:pPr>
              <w:spacing w:before="60" w:after="60" w:line="264" w:lineRule="auto"/>
              <w:jc w:val="center"/>
              <w:rPr>
                <w:rFonts w:hint="eastAsia"/>
              </w:rPr>
            </w:pPr>
            <w:r>
              <w:rPr>
                <w:sz w:val="18"/>
              </w:rPr>
              <w:t>片段溯源</w:t>
            </w:r>
          </w:p>
        </w:tc>
        <w:tc>
          <w:tcPr>
            <w:tcW w:w="3470" w:type="dxa"/>
            <w:shd w:val="clear" w:color="auto" w:fill="F5F7FA"/>
            <w:tcMar>
              <w:top w:w="75" w:type="dxa"/>
              <w:left w:w="90" w:type="dxa"/>
              <w:bottom w:w="75" w:type="dxa"/>
              <w:right w:w="90" w:type="dxa"/>
            </w:tcMar>
            <w:vAlign w:val="center"/>
          </w:tcPr>
          <w:p w14:paraId="60BEC681">
            <w:pPr>
              <w:spacing w:before="60" w:after="60" w:line="264" w:lineRule="auto"/>
              <w:rPr>
                <w:rFonts w:hint="eastAsia"/>
              </w:rPr>
            </w:pPr>
            <w:r>
              <w:rPr>
                <w:sz w:val="18"/>
              </w:rPr>
              <w:t>M21—M23</w:t>
            </w:r>
          </w:p>
        </w:tc>
        <w:tc>
          <w:tcPr>
            <w:tcW w:w="4048" w:type="dxa"/>
            <w:shd w:val="clear" w:color="auto" w:fill="F5F7FA"/>
            <w:tcMar>
              <w:top w:w="75" w:type="dxa"/>
              <w:left w:w="90" w:type="dxa"/>
              <w:bottom w:w="75" w:type="dxa"/>
              <w:right w:w="90" w:type="dxa"/>
            </w:tcMar>
            <w:vAlign w:val="center"/>
          </w:tcPr>
          <w:p w14:paraId="11D23D86">
            <w:pPr>
              <w:spacing w:before="60" w:after="60" w:line="264" w:lineRule="auto"/>
              <w:rPr>
                <w:rFonts w:hint="eastAsia"/>
              </w:rPr>
            </w:pPr>
            <w:r>
              <w:rPr>
                <w:sz w:val="18"/>
              </w:rPr>
              <w:t>学习型片段定位、多源拼接边界、同源内容聚类</w:t>
            </w:r>
          </w:p>
        </w:tc>
      </w:tr>
      <w:tr w14:paraId="3F4330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0DC32651">
            <w:pPr>
              <w:spacing w:before="60" w:after="60" w:line="264" w:lineRule="auto"/>
              <w:jc w:val="center"/>
              <w:rPr>
                <w:rFonts w:hint="eastAsia"/>
              </w:rPr>
            </w:pPr>
            <w:r>
              <w:rPr>
                <w:sz w:val="18"/>
              </w:rPr>
              <w:t>首发与传播</w:t>
            </w:r>
          </w:p>
        </w:tc>
        <w:tc>
          <w:tcPr>
            <w:tcW w:w="3470" w:type="dxa"/>
            <w:shd w:val="clear" w:color="auto" w:fill="FFFFFF"/>
            <w:tcMar>
              <w:top w:w="75" w:type="dxa"/>
              <w:left w:w="90" w:type="dxa"/>
              <w:bottom w:w="75" w:type="dxa"/>
              <w:right w:w="90" w:type="dxa"/>
            </w:tcMar>
            <w:vAlign w:val="center"/>
          </w:tcPr>
          <w:p w14:paraId="12A1A3EE">
            <w:pPr>
              <w:spacing w:before="60" w:after="60" w:line="264" w:lineRule="auto"/>
              <w:rPr>
                <w:rFonts w:hint="eastAsia"/>
              </w:rPr>
            </w:pPr>
            <w:r>
              <w:rPr>
                <w:sz w:val="18"/>
              </w:rPr>
              <w:t>M24—M27</w:t>
            </w:r>
          </w:p>
        </w:tc>
        <w:tc>
          <w:tcPr>
            <w:tcW w:w="4048" w:type="dxa"/>
            <w:shd w:val="clear" w:color="auto" w:fill="FFFFFF"/>
            <w:tcMar>
              <w:top w:w="75" w:type="dxa"/>
              <w:left w:w="90" w:type="dxa"/>
              <w:bottom w:w="75" w:type="dxa"/>
              <w:right w:w="90" w:type="dxa"/>
            </w:tcMar>
            <w:vAlign w:val="center"/>
          </w:tcPr>
          <w:p w14:paraId="5E1AA545">
            <w:pPr>
              <w:spacing w:before="60" w:after="60" w:line="264" w:lineRule="auto"/>
              <w:rPr>
                <w:rFonts w:hint="eastAsia"/>
              </w:rPr>
            </w:pPr>
            <w:r>
              <w:rPr>
                <w:sz w:val="18"/>
              </w:rPr>
              <w:t>首发候选排序、概率校准、传播路径、隐式传播关系</w:t>
            </w:r>
          </w:p>
        </w:tc>
      </w:tr>
      <w:tr w14:paraId="538D10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0FAED97B">
            <w:pPr>
              <w:spacing w:before="60" w:after="60" w:line="264" w:lineRule="auto"/>
              <w:jc w:val="center"/>
              <w:rPr>
                <w:rFonts w:hint="eastAsia"/>
              </w:rPr>
            </w:pPr>
            <w:r>
              <w:rPr>
                <w:sz w:val="18"/>
              </w:rPr>
              <w:t>主张与证据</w:t>
            </w:r>
          </w:p>
        </w:tc>
        <w:tc>
          <w:tcPr>
            <w:tcW w:w="3470" w:type="dxa"/>
            <w:shd w:val="clear" w:color="auto" w:fill="F5F7FA"/>
            <w:tcMar>
              <w:top w:w="75" w:type="dxa"/>
              <w:left w:w="90" w:type="dxa"/>
              <w:bottom w:w="75" w:type="dxa"/>
              <w:right w:w="90" w:type="dxa"/>
            </w:tcMar>
            <w:vAlign w:val="center"/>
          </w:tcPr>
          <w:p w14:paraId="41D9F07E">
            <w:pPr>
              <w:spacing w:before="60" w:after="60" w:line="264" w:lineRule="auto"/>
              <w:rPr>
                <w:rFonts w:hint="eastAsia"/>
              </w:rPr>
            </w:pPr>
            <w:r>
              <w:rPr>
                <w:sz w:val="18"/>
              </w:rPr>
              <w:t>M28—M30</w:t>
            </w:r>
          </w:p>
        </w:tc>
        <w:tc>
          <w:tcPr>
            <w:tcW w:w="4048" w:type="dxa"/>
            <w:shd w:val="clear" w:color="auto" w:fill="F5F7FA"/>
            <w:tcMar>
              <w:top w:w="75" w:type="dxa"/>
              <w:left w:w="90" w:type="dxa"/>
              <w:bottom w:w="75" w:type="dxa"/>
              <w:right w:w="90" w:type="dxa"/>
            </w:tcMar>
            <w:vAlign w:val="center"/>
          </w:tcPr>
          <w:p w14:paraId="60EBDD13">
            <w:pPr>
              <w:spacing w:before="60" w:after="60" w:line="264" w:lineRule="auto"/>
              <w:rPr>
                <w:rFonts w:hint="eastAsia"/>
              </w:rPr>
            </w:pPr>
            <w:r>
              <w:rPr>
                <w:sz w:val="18"/>
              </w:rPr>
              <w:t>结构化主张抽取、证据关系判断、无证据生成检测</w:t>
            </w:r>
          </w:p>
        </w:tc>
      </w:tr>
    </w:tbl>
    <w:p w14:paraId="65CA355A">
      <w:pPr>
        <w:spacing w:after="0"/>
        <w:rPr>
          <w:rFonts w:hint="eastAsia"/>
        </w:rPr>
      </w:pPr>
    </w:p>
    <w:p w14:paraId="196DB655">
      <w:pPr>
        <w:pStyle w:val="4"/>
        <w:rPr>
          <w:rFonts w:hint="eastAsia"/>
        </w:rPr>
      </w:pPr>
      <w:bookmarkStart w:id="72" w:name="design_5037"/>
      <w:bookmarkStart w:id="73" w:name="_Toc242692146"/>
      <w:r>
        <w:t>6.2 选型原则</w:t>
      </w:r>
      <w:bookmarkEnd w:id="72"/>
      <w:bookmarkEnd w:id="73"/>
    </w:p>
    <w:p w14:paraId="20F89F4A">
      <w:pPr>
        <w:rPr>
          <w:rFonts w:hint="eastAsia"/>
        </w:rPr>
      </w:pPr>
      <w:r>
        <w:t>【源资料明确】每条算法线采用"一个首选模型、一个轻量备选模型、一个传统或可解释基线"的三配置策略：</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02"/>
        <w:gridCol w:w="7036"/>
      </w:tblGrid>
      <w:tr w14:paraId="2C9EE9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602" w:type="dxa"/>
            <w:shd w:val="clear" w:color="auto" w:fill="E2E8EF"/>
            <w:tcMar>
              <w:top w:w="75" w:type="dxa"/>
              <w:left w:w="90" w:type="dxa"/>
              <w:bottom w:w="75" w:type="dxa"/>
              <w:right w:w="90" w:type="dxa"/>
            </w:tcMar>
            <w:vAlign w:val="center"/>
          </w:tcPr>
          <w:p w14:paraId="7D03AD80">
            <w:pPr>
              <w:keepNext/>
              <w:spacing w:before="60" w:after="60" w:line="264" w:lineRule="auto"/>
              <w:jc w:val="center"/>
              <w:rPr>
                <w:rFonts w:hint="eastAsia"/>
              </w:rPr>
            </w:pPr>
            <w:r>
              <w:rPr>
                <w:b/>
                <w:sz w:val="18"/>
              </w:rPr>
              <w:t>原则</w:t>
            </w:r>
          </w:p>
        </w:tc>
        <w:tc>
          <w:tcPr>
            <w:tcW w:w="7036" w:type="dxa"/>
            <w:shd w:val="clear" w:color="auto" w:fill="E2E8EF"/>
            <w:tcMar>
              <w:top w:w="75" w:type="dxa"/>
              <w:left w:w="90" w:type="dxa"/>
              <w:bottom w:w="75" w:type="dxa"/>
              <w:right w:w="90" w:type="dxa"/>
            </w:tcMar>
            <w:vAlign w:val="center"/>
          </w:tcPr>
          <w:p w14:paraId="1123FC9E">
            <w:pPr>
              <w:keepNext/>
              <w:spacing w:before="60" w:after="60" w:line="264" w:lineRule="auto"/>
              <w:rPr>
                <w:rFonts w:hint="eastAsia"/>
              </w:rPr>
            </w:pPr>
            <w:r>
              <w:rPr>
                <w:b/>
                <w:sz w:val="18"/>
              </w:rPr>
              <w:t>要求</w:t>
            </w:r>
          </w:p>
        </w:tc>
      </w:tr>
      <w:tr w14:paraId="7CA7D2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67682541">
            <w:pPr>
              <w:spacing w:before="60" w:after="60" w:line="264" w:lineRule="auto"/>
              <w:jc w:val="center"/>
              <w:rPr>
                <w:rFonts w:hint="eastAsia"/>
              </w:rPr>
            </w:pPr>
            <w:r>
              <w:rPr>
                <w:sz w:val="18"/>
              </w:rPr>
              <w:t>业务指标优先</w:t>
            </w:r>
          </w:p>
        </w:tc>
        <w:tc>
          <w:tcPr>
            <w:tcW w:w="7036" w:type="dxa"/>
            <w:shd w:val="clear" w:color="auto" w:fill="FFFFFF"/>
            <w:tcMar>
              <w:top w:w="75" w:type="dxa"/>
              <w:left w:w="90" w:type="dxa"/>
              <w:bottom w:w="75" w:type="dxa"/>
              <w:right w:w="90" w:type="dxa"/>
            </w:tcMar>
            <w:vAlign w:val="center"/>
          </w:tcPr>
          <w:p w14:paraId="216A0E00">
            <w:pPr>
              <w:spacing w:before="60" w:after="60" w:line="264" w:lineRule="auto"/>
              <w:rPr>
                <w:rFonts w:hint="eastAsia"/>
              </w:rPr>
            </w:pPr>
            <w:r>
              <w:rPr>
                <w:sz w:val="18"/>
              </w:rPr>
              <w:t>以重点类别召回、 Macro-F1 、 IoU 、 Recall@K  和时间定位误差为主要依据</w:t>
            </w:r>
          </w:p>
        </w:tc>
      </w:tr>
      <w:tr w14:paraId="244D02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4D396FDC">
            <w:pPr>
              <w:spacing w:before="60" w:after="60" w:line="264" w:lineRule="auto"/>
              <w:jc w:val="center"/>
              <w:rPr>
                <w:rFonts w:hint="eastAsia"/>
              </w:rPr>
            </w:pPr>
            <w:r>
              <w:rPr>
                <w:sz w:val="18"/>
              </w:rPr>
              <w:t>证据可定位</w:t>
            </w:r>
          </w:p>
        </w:tc>
        <w:tc>
          <w:tcPr>
            <w:tcW w:w="7036" w:type="dxa"/>
            <w:shd w:val="clear" w:color="auto" w:fill="F5F7FA"/>
            <w:tcMar>
              <w:top w:w="75" w:type="dxa"/>
              <w:left w:w="90" w:type="dxa"/>
              <w:bottom w:w="75" w:type="dxa"/>
              <w:right w:w="90" w:type="dxa"/>
            </w:tcMar>
            <w:vAlign w:val="center"/>
          </w:tcPr>
          <w:p w14:paraId="2F8534F2">
            <w:pPr>
              <w:spacing w:before="60" w:after="60" w:line="264" w:lineRule="auto"/>
              <w:rPr>
                <w:rFonts w:hint="eastAsia"/>
              </w:rPr>
            </w:pPr>
            <w:r>
              <w:rPr>
                <w:sz w:val="18"/>
              </w:rPr>
              <w:t>模型结论必须能够回到帧、区域、时间段、匹配点或证据文本</w:t>
            </w:r>
          </w:p>
        </w:tc>
      </w:tr>
      <w:tr w14:paraId="57677E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3968B95D">
            <w:pPr>
              <w:spacing w:before="60" w:after="60" w:line="264" w:lineRule="auto"/>
              <w:jc w:val="center"/>
              <w:rPr>
                <w:rFonts w:hint="eastAsia"/>
              </w:rPr>
            </w:pPr>
            <w:r>
              <w:rPr>
                <w:sz w:val="18"/>
              </w:rPr>
              <w:t>基线可比较</w:t>
            </w:r>
          </w:p>
        </w:tc>
        <w:tc>
          <w:tcPr>
            <w:tcW w:w="7036" w:type="dxa"/>
            <w:shd w:val="clear" w:color="auto" w:fill="FFFFFF"/>
            <w:tcMar>
              <w:top w:w="75" w:type="dxa"/>
              <w:left w:w="90" w:type="dxa"/>
              <w:bottom w:w="75" w:type="dxa"/>
              <w:right w:w="90" w:type="dxa"/>
            </w:tcMar>
            <w:vAlign w:val="center"/>
          </w:tcPr>
          <w:p w14:paraId="019BF736">
            <w:pPr>
              <w:spacing w:before="60" w:after="60" w:line="264" w:lineRule="auto"/>
              <w:rPr>
                <w:rFonts w:hint="eastAsia"/>
              </w:rPr>
            </w:pPr>
            <w:r>
              <w:rPr>
                <w:sz w:val="18"/>
              </w:rPr>
              <w:t>每条算法线保留传统或轻量基线，避免只与单一深度模型比较</w:t>
            </w:r>
          </w:p>
        </w:tc>
      </w:tr>
      <w:tr w14:paraId="49A612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3870A553">
            <w:pPr>
              <w:spacing w:before="60" w:after="60" w:line="264" w:lineRule="auto"/>
              <w:jc w:val="center"/>
              <w:rPr>
                <w:rFonts w:hint="eastAsia"/>
              </w:rPr>
            </w:pPr>
            <w:r>
              <w:rPr>
                <w:sz w:val="18"/>
              </w:rPr>
              <w:t>可私有部署</w:t>
            </w:r>
          </w:p>
        </w:tc>
        <w:tc>
          <w:tcPr>
            <w:tcW w:w="7036" w:type="dxa"/>
            <w:shd w:val="clear" w:color="auto" w:fill="F5F7FA"/>
            <w:tcMar>
              <w:top w:w="75" w:type="dxa"/>
              <w:left w:w="90" w:type="dxa"/>
              <w:bottom w:w="75" w:type="dxa"/>
              <w:right w:w="90" w:type="dxa"/>
            </w:tcMar>
            <w:vAlign w:val="center"/>
          </w:tcPr>
          <w:p w14:paraId="54833C1D">
            <w:pPr>
              <w:spacing w:before="60" w:after="60" w:line="264" w:lineRule="auto"/>
              <w:rPr>
                <w:rFonts w:hint="eastAsia"/>
              </w:rPr>
            </w:pPr>
            <w:r>
              <w:rPr>
                <w:sz w:val="18"/>
              </w:rPr>
              <w:t>优先选择可离线部署、权重和代码许可清晰的模型</w:t>
            </w:r>
          </w:p>
        </w:tc>
      </w:tr>
      <w:tr w14:paraId="7E6048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030D98AB">
            <w:pPr>
              <w:spacing w:before="60" w:after="60" w:line="264" w:lineRule="auto"/>
              <w:jc w:val="center"/>
              <w:rPr>
                <w:rFonts w:hint="eastAsia"/>
              </w:rPr>
            </w:pPr>
            <w:r>
              <w:rPr>
                <w:sz w:val="18"/>
              </w:rPr>
              <w:t>可替换</w:t>
            </w:r>
          </w:p>
        </w:tc>
        <w:tc>
          <w:tcPr>
            <w:tcW w:w="7036" w:type="dxa"/>
            <w:shd w:val="clear" w:color="auto" w:fill="FFFFFF"/>
            <w:tcMar>
              <w:top w:w="75" w:type="dxa"/>
              <w:left w:w="90" w:type="dxa"/>
              <w:bottom w:w="75" w:type="dxa"/>
              <w:right w:w="90" w:type="dxa"/>
            </w:tcMar>
            <w:vAlign w:val="center"/>
          </w:tcPr>
          <w:p w14:paraId="3BA6859A">
            <w:pPr>
              <w:spacing w:before="60" w:after="60" w:line="264" w:lineRule="auto"/>
              <w:rPr>
                <w:rFonts w:hint="eastAsia"/>
              </w:rPr>
            </w:pPr>
            <w:r>
              <w:rPr>
                <w:sz w:val="18"/>
              </w:rPr>
              <w:t>通过统一推理契约接入，业务系统不绑定具体模型名称</w:t>
            </w:r>
          </w:p>
        </w:tc>
      </w:tr>
      <w:tr w14:paraId="194484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4ECE1CC1">
            <w:pPr>
              <w:spacing w:before="60" w:after="60" w:line="264" w:lineRule="auto"/>
              <w:jc w:val="center"/>
              <w:rPr>
                <w:rFonts w:hint="eastAsia"/>
              </w:rPr>
            </w:pPr>
            <w:r>
              <w:rPr>
                <w:sz w:val="18"/>
              </w:rPr>
              <w:t>可校准</w:t>
            </w:r>
          </w:p>
        </w:tc>
        <w:tc>
          <w:tcPr>
            <w:tcW w:w="7036" w:type="dxa"/>
            <w:shd w:val="clear" w:color="auto" w:fill="F5F7FA"/>
            <w:tcMar>
              <w:top w:w="75" w:type="dxa"/>
              <w:left w:w="90" w:type="dxa"/>
              <w:bottom w:w="75" w:type="dxa"/>
              <w:right w:w="90" w:type="dxa"/>
            </w:tcMar>
            <w:vAlign w:val="center"/>
          </w:tcPr>
          <w:p w14:paraId="5431E5AA">
            <w:pPr>
              <w:spacing w:before="60" w:after="60" w:line="264" w:lineRule="auto"/>
              <w:rPr>
                <w:rFonts w:hint="eastAsia"/>
              </w:rPr>
            </w:pPr>
            <w:r>
              <w:rPr>
                <w:sz w:val="18"/>
              </w:rPr>
              <w:t>所有概率结论进行校准，并保留证据不足或不确定状态</w:t>
            </w:r>
          </w:p>
        </w:tc>
      </w:tr>
    </w:tbl>
    <w:p w14:paraId="749CD361">
      <w:pPr>
        <w:spacing w:after="0"/>
        <w:rPr>
          <w:rFonts w:hint="eastAsia"/>
        </w:rPr>
      </w:pPr>
    </w:p>
    <w:p w14:paraId="3F66341D">
      <w:pPr>
        <w:pStyle w:val="4"/>
        <w:rPr>
          <w:rFonts w:hint="eastAsia"/>
        </w:rPr>
      </w:pPr>
      <w:bookmarkStart w:id="74" w:name="design_5038"/>
      <w:bookmarkStart w:id="75" w:name="_Toc242692147"/>
      <w:r>
        <w:t>6.3 核心算法线示例</w:t>
      </w:r>
      <w:bookmarkEnd w:id="74"/>
      <w:bookmarkEnd w:id="75"/>
    </w:p>
    <w:p w14:paraId="4EEA0A63">
      <w:pPr>
        <w:rPr>
          <w:rFonts w:hint="eastAsia"/>
        </w:rPr>
      </w:pPr>
      <w:r>
        <w:t>【源资料明确】本地推荐清单提出以下候选模型。可私有部署、许可证、权重来源、组件维护状况、实际精度及硬件适配须在技术基线中逐项验证，不在本次文件修订中直接选定或安装。</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35"/>
        <w:gridCol w:w="2602"/>
        <w:gridCol w:w="2795"/>
        <w:gridCol w:w="2506"/>
      </w:tblGrid>
      <w:tr w14:paraId="29D75A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35" w:type="dxa"/>
            <w:shd w:val="clear" w:color="auto" w:fill="E2E8EF"/>
            <w:tcMar>
              <w:top w:w="75" w:type="dxa"/>
              <w:left w:w="90" w:type="dxa"/>
              <w:bottom w:w="75" w:type="dxa"/>
              <w:right w:w="90" w:type="dxa"/>
            </w:tcMar>
            <w:vAlign w:val="center"/>
          </w:tcPr>
          <w:p w14:paraId="039D473E">
            <w:pPr>
              <w:keepNext/>
              <w:spacing w:before="60" w:after="60" w:line="264" w:lineRule="auto"/>
              <w:jc w:val="center"/>
              <w:rPr>
                <w:rFonts w:hint="eastAsia"/>
              </w:rPr>
            </w:pPr>
            <w:r>
              <w:rPr>
                <w:b/>
                <w:sz w:val="18"/>
              </w:rPr>
              <w:t>任务</w:t>
            </w:r>
          </w:p>
        </w:tc>
        <w:tc>
          <w:tcPr>
            <w:tcW w:w="2602" w:type="dxa"/>
            <w:shd w:val="clear" w:color="auto" w:fill="E2E8EF"/>
            <w:tcMar>
              <w:top w:w="75" w:type="dxa"/>
              <w:left w:w="90" w:type="dxa"/>
              <w:bottom w:w="75" w:type="dxa"/>
              <w:right w:w="90" w:type="dxa"/>
            </w:tcMar>
            <w:vAlign w:val="center"/>
          </w:tcPr>
          <w:p w14:paraId="43C2CFBE">
            <w:pPr>
              <w:keepNext/>
              <w:spacing w:before="60" w:after="60" w:line="264" w:lineRule="auto"/>
              <w:rPr>
                <w:rFonts w:hint="eastAsia"/>
              </w:rPr>
            </w:pPr>
            <w:r>
              <w:rPr>
                <w:b/>
                <w:sz w:val="18"/>
              </w:rPr>
              <w:t>首选模型</w:t>
            </w:r>
          </w:p>
        </w:tc>
        <w:tc>
          <w:tcPr>
            <w:tcW w:w="2795" w:type="dxa"/>
            <w:shd w:val="clear" w:color="auto" w:fill="E2E8EF"/>
            <w:tcMar>
              <w:top w:w="75" w:type="dxa"/>
              <w:left w:w="90" w:type="dxa"/>
              <w:bottom w:w="75" w:type="dxa"/>
              <w:right w:w="90" w:type="dxa"/>
            </w:tcMar>
            <w:vAlign w:val="center"/>
          </w:tcPr>
          <w:p w14:paraId="23A88B09">
            <w:pPr>
              <w:keepNext/>
              <w:spacing w:before="60" w:after="60" w:line="264" w:lineRule="auto"/>
              <w:rPr>
                <w:rFonts w:hint="eastAsia"/>
              </w:rPr>
            </w:pPr>
            <w:r>
              <w:rPr>
                <w:b/>
                <w:sz w:val="18"/>
              </w:rPr>
              <w:t>备选</w:t>
            </w:r>
          </w:p>
        </w:tc>
        <w:tc>
          <w:tcPr>
            <w:tcW w:w="2506" w:type="dxa"/>
            <w:shd w:val="clear" w:color="auto" w:fill="E2E8EF"/>
            <w:tcMar>
              <w:top w:w="75" w:type="dxa"/>
              <w:left w:w="90" w:type="dxa"/>
              <w:bottom w:w="75" w:type="dxa"/>
              <w:right w:w="90" w:type="dxa"/>
            </w:tcMar>
            <w:vAlign w:val="center"/>
          </w:tcPr>
          <w:p w14:paraId="13EA9809">
            <w:pPr>
              <w:keepNext/>
              <w:spacing w:before="60" w:after="60" w:line="264" w:lineRule="auto"/>
              <w:rPr>
                <w:rFonts w:hint="eastAsia"/>
              </w:rPr>
            </w:pPr>
            <w:r>
              <w:rPr>
                <w:b/>
                <w:sz w:val="18"/>
              </w:rPr>
              <w:t>关键设计点</w:t>
            </w:r>
          </w:p>
        </w:tc>
      </w:tr>
      <w:tr w14:paraId="56CBF7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45C51EE8">
            <w:pPr>
              <w:spacing w:before="60" w:after="60" w:line="264" w:lineRule="auto"/>
              <w:jc w:val="center"/>
              <w:rPr>
                <w:rFonts w:hint="eastAsia"/>
              </w:rPr>
            </w:pPr>
            <w:r>
              <w:rPr>
                <w:sz w:val="18"/>
              </w:rPr>
              <w:t>图片多标签风险分类</w:t>
            </w:r>
          </w:p>
        </w:tc>
        <w:tc>
          <w:tcPr>
            <w:tcW w:w="2602" w:type="dxa"/>
            <w:shd w:val="clear" w:color="auto" w:fill="FFFFFF"/>
            <w:tcMar>
              <w:top w:w="75" w:type="dxa"/>
              <w:left w:w="90" w:type="dxa"/>
              <w:bottom w:w="75" w:type="dxa"/>
              <w:right w:w="90" w:type="dxa"/>
            </w:tcMar>
            <w:vAlign w:val="center"/>
          </w:tcPr>
          <w:p w14:paraId="363F8F96">
            <w:pPr>
              <w:spacing w:before="60" w:after="60" w:line="264" w:lineRule="auto"/>
              <w:rPr>
                <w:rFonts w:hint="eastAsia"/>
              </w:rPr>
            </w:pPr>
            <w:r>
              <w:rPr>
                <w:sz w:val="18"/>
              </w:rPr>
              <w:t>ConvNeXt-B</w:t>
            </w:r>
          </w:p>
        </w:tc>
        <w:tc>
          <w:tcPr>
            <w:tcW w:w="2795" w:type="dxa"/>
            <w:shd w:val="clear" w:color="auto" w:fill="FFFFFF"/>
            <w:tcMar>
              <w:top w:w="75" w:type="dxa"/>
              <w:left w:w="90" w:type="dxa"/>
              <w:bottom w:w="75" w:type="dxa"/>
              <w:right w:w="90" w:type="dxa"/>
            </w:tcMar>
            <w:vAlign w:val="center"/>
          </w:tcPr>
          <w:p w14:paraId="3F743726">
            <w:pPr>
              <w:spacing w:before="60" w:after="60" w:line="264" w:lineRule="auto"/>
              <w:rPr>
                <w:rFonts w:hint="eastAsia"/>
              </w:rPr>
            </w:pPr>
            <w:r>
              <w:rPr>
                <w:sz w:val="18"/>
              </w:rPr>
              <w:t>Swin-B 、 ViT-B</w:t>
            </w:r>
          </w:p>
        </w:tc>
        <w:tc>
          <w:tcPr>
            <w:tcW w:w="2506" w:type="dxa"/>
            <w:shd w:val="clear" w:color="auto" w:fill="FFFFFF"/>
            <w:tcMar>
              <w:top w:w="75" w:type="dxa"/>
              <w:left w:w="90" w:type="dxa"/>
              <w:bottom w:w="75" w:type="dxa"/>
              <w:right w:w="90" w:type="dxa"/>
            </w:tcMar>
            <w:vAlign w:val="center"/>
          </w:tcPr>
          <w:p w14:paraId="6874757C">
            <w:pPr>
              <w:spacing w:before="60" w:after="60" w:line="264" w:lineRule="auto"/>
              <w:rPr>
                <w:rFonts w:hint="eastAsia"/>
              </w:rPr>
            </w:pPr>
            <w:r>
              <w:rPr>
                <w:sz w:val="18"/>
              </w:rPr>
              <w:t>多标签  Sigmoid  头；长尾用  Focal/Asymmetric Loss</w:t>
            </w:r>
          </w:p>
        </w:tc>
      </w:tr>
      <w:tr w14:paraId="62C35B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69D85C76">
            <w:pPr>
              <w:spacing w:before="60" w:after="60" w:line="264" w:lineRule="auto"/>
              <w:jc w:val="center"/>
              <w:rPr>
                <w:rFonts w:hint="eastAsia"/>
              </w:rPr>
            </w:pPr>
            <w:r>
              <w:rPr>
                <w:sz w:val="18"/>
              </w:rPr>
              <w:t>敏感目标检测</w:t>
            </w:r>
          </w:p>
        </w:tc>
        <w:tc>
          <w:tcPr>
            <w:tcW w:w="2602" w:type="dxa"/>
            <w:shd w:val="clear" w:color="auto" w:fill="F5F7FA"/>
            <w:tcMar>
              <w:top w:w="75" w:type="dxa"/>
              <w:left w:w="90" w:type="dxa"/>
              <w:bottom w:w="75" w:type="dxa"/>
              <w:right w:w="90" w:type="dxa"/>
            </w:tcMar>
            <w:vAlign w:val="center"/>
          </w:tcPr>
          <w:p w14:paraId="2C600664">
            <w:pPr>
              <w:spacing w:before="60" w:after="60" w:line="264" w:lineRule="auto"/>
              <w:rPr>
                <w:rFonts w:hint="eastAsia"/>
              </w:rPr>
            </w:pPr>
            <w:r>
              <w:rPr>
                <w:sz w:val="18"/>
              </w:rPr>
              <w:t>RT-DETR-R50</w:t>
            </w:r>
          </w:p>
        </w:tc>
        <w:tc>
          <w:tcPr>
            <w:tcW w:w="2795" w:type="dxa"/>
            <w:shd w:val="clear" w:color="auto" w:fill="F5F7FA"/>
            <w:tcMar>
              <w:top w:w="75" w:type="dxa"/>
              <w:left w:w="90" w:type="dxa"/>
              <w:bottom w:w="75" w:type="dxa"/>
              <w:right w:w="90" w:type="dxa"/>
            </w:tcMar>
            <w:vAlign w:val="center"/>
          </w:tcPr>
          <w:p w14:paraId="7AE1F6E7">
            <w:pPr>
              <w:spacing w:before="60" w:after="60" w:line="264" w:lineRule="auto"/>
              <w:rPr>
                <w:rFonts w:hint="eastAsia"/>
              </w:rPr>
            </w:pPr>
            <w:r>
              <w:rPr>
                <w:sz w:val="18"/>
              </w:rPr>
              <w:t>YOLO11 、 DINO</w:t>
            </w:r>
          </w:p>
        </w:tc>
        <w:tc>
          <w:tcPr>
            <w:tcW w:w="2506" w:type="dxa"/>
            <w:shd w:val="clear" w:color="auto" w:fill="F5F7FA"/>
            <w:tcMar>
              <w:top w:w="75" w:type="dxa"/>
              <w:left w:w="90" w:type="dxa"/>
              <w:bottom w:w="75" w:type="dxa"/>
              <w:right w:w="90" w:type="dxa"/>
            </w:tcMar>
            <w:vAlign w:val="center"/>
          </w:tcPr>
          <w:p w14:paraId="49C9EE2F">
            <w:pPr>
              <w:spacing w:before="60" w:after="60" w:line="264" w:lineRule="auto"/>
              <w:rPr>
                <w:rFonts w:hint="eastAsia"/>
              </w:rPr>
            </w:pPr>
            <w:r>
              <w:rPr>
                <w:sz w:val="18"/>
              </w:rPr>
              <w:t>小目标用  SAHI  切片推理</w:t>
            </w:r>
          </w:p>
        </w:tc>
      </w:tr>
      <w:tr w14:paraId="7719E7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7B89546B">
            <w:pPr>
              <w:spacing w:before="60" w:after="60" w:line="264" w:lineRule="auto"/>
              <w:jc w:val="center"/>
              <w:rPr>
                <w:rFonts w:hint="eastAsia"/>
              </w:rPr>
            </w:pPr>
            <w:r>
              <w:rPr>
                <w:sz w:val="18"/>
              </w:rPr>
              <w:t>跨模态矛盾检测</w:t>
            </w:r>
          </w:p>
        </w:tc>
        <w:tc>
          <w:tcPr>
            <w:tcW w:w="2602" w:type="dxa"/>
            <w:shd w:val="clear" w:color="auto" w:fill="FFFFFF"/>
            <w:tcMar>
              <w:top w:w="75" w:type="dxa"/>
              <w:left w:w="90" w:type="dxa"/>
              <w:bottom w:w="75" w:type="dxa"/>
              <w:right w:w="90" w:type="dxa"/>
            </w:tcMar>
            <w:vAlign w:val="center"/>
          </w:tcPr>
          <w:p w14:paraId="5E788461">
            <w:pPr>
              <w:spacing w:before="60" w:after="60" w:line="264" w:lineRule="auto"/>
              <w:rPr>
                <w:rFonts w:hint="eastAsia"/>
              </w:rPr>
            </w:pPr>
            <w:r>
              <w:rPr>
                <w:sz w:val="18"/>
              </w:rPr>
              <w:t>Qwen2.5-VL + NLI  头</w:t>
            </w:r>
          </w:p>
        </w:tc>
        <w:tc>
          <w:tcPr>
            <w:tcW w:w="2795" w:type="dxa"/>
            <w:shd w:val="clear" w:color="auto" w:fill="FFFFFF"/>
            <w:tcMar>
              <w:top w:w="75" w:type="dxa"/>
              <w:left w:w="90" w:type="dxa"/>
              <w:bottom w:w="75" w:type="dxa"/>
              <w:right w:w="90" w:type="dxa"/>
            </w:tcMar>
            <w:vAlign w:val="center"/>
          </w:tcPr>
          <w:p w14:paraId="507B72A6">
            <w:pPr>
              <w:spacing w:before="60" w:after="60" w:line="264" w:lineRule="auto"/>
              <w:rPr>
                <w:rFonts w:hint="eastAsia"/>
              </w:rPr>
            </w:pPr>
            <w:r>
              <w:rPr>
                <w:sz w:val="18"/>
              </w:rPr>
              <w:t>InternVL</w:t>
            </w:r>
          </w:p>
        </w:tc>
        <w:tc>
          <w:tcPr>
            <w:tcW w:w="2506" w:type="dxa"/>
            <w:shd w:val="clear" w:color="auto" w:fill="FFFFFF"/>
            <w:tcMar>
              <w:top w:w="75" w:type="dxa"/>
              <w:left w:w="90" w:type="dxa"/>
              <w:bottom w:w="75" w:type="dxa"/>
              <w:right w:w="90" w:type="dxa"/>
            </w:tcMar>
            <w:vAlign w:val="center"/>
          </w:tcPr>
          <w:p w14:paraId="2AEA3C59">
            <w:pPr>
              <w:spacing w:before="60" w:after="60" w:line="264" w:lineRule="auto"/>
              <w:rPr>
                <w:rFonts w:hint="eastAsia"/>
              </w:rPr>
            </w:pPr>
            <w:r>
              <w:rPr>
                <w:sz w:val="18"/>
              </w:rPr>
              <w:t>画面事件与文本主张做四类关系判断</w:t>
            </w:r>
          </w:p>
        </w:tc>
      </w:tr>
      <w:tr w14:paraId="287611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37CCD99C">
            <w:pPr>
              <w:spacing w:before="60" w:after="60" w:line="264" w:lineRule="auto"/>
              <w:jc w:val="center"/>
              <w:rPr>
                <w:rFonts w:hint="eastAsia"/>
              </w:rPr>
            </w:pPr>
            <w:r>
              <w:rPr>
                <w:sz w:val="18"/>
              </w:rPr>
              <w:t>图片篡改检测定位</w:t>
            </w:r>
          </w:p>
        </w:tc>
        <w:tc>
          <w:tcPr>
            <w:tcW w:w="2602" w:type="dxa"/>
            <w:shd w:val="clear" w:color="auto" w:fill="F5F7FA"/>
            <w:tcMar>
              <w:top w:w="75" w:type="dxa"/>
              <w:left w:w="90" w:type="dxa"/>
              <w:bottom w:w="75" w:type="dxa"/>
              <w:right w:w="90" w:type="dxa"/>
            </w:tcMar>
            <w:vAlign w:val="center"/>
          </w:tcPr>
          <w:p w14:paraId="48C509D1">
            <w:pPr>
              <w:spacing w:before="60" w:after="60" w:line="264" w:lineRule="auto"/>
              <w:rPr>
                <w:rFonts w:hint="eastAsia"/>
              </w:rPr>
            </w:pPr>
            <w:r>
              <w:rPr>
                <w:sz w:val="18"/>
              </w:rPr>
              <w:t>TruFor</w:t>
            </w:r>
          </w:p>
        </w:tc>
        <w:tc>
          <w:tcPr>
            <w:tcW w:w="2795" w:type="dxa"/>
            <w:shd w:val="clear" w:color="auto" w:fill="F5F7FA"/>
            <w:tcMar>
              <w:top w:w="75" w:type="dxa"/>
              <w:left w:w="90" w:type="dxa"/>
              <w:bottom w:w="75" w:type="dxa"/>
              <w:right w:w="90" w:type="dxa"/>
            </w:tcMar>
            <w:vAlign w:val="center"/>
          </w:tcPr>
          <w:p w14:paraId="4A167017">
            <w:pPr>
              <w:spacing w:before="60" w:after="60" w:line="264" w:lineRule="auto"/>
              <w:rPr>
                <w:rFonts w:hint="eastAsia"/>
              </w:rPr>
            </w:pPr>
            <w:r>
              <w:rPr>
                <w:sz w:val="18"/>
              </w:rPr>
              <w:t>MVSS-Net 、 CAT-Net</w:t>
            </w:r>
          </w:p>
        </w:tc>
        <w:tc>
          <w:tcPr>
            <w:tcW w:w="2506" w:type="dxa"/>
            <w:shd w:val="clear" w:color="auto" w:fill="F5F7FA"/>
            <w:tcMar>
              <w:top w:w="75" w:type="dxa"/>
              <w:left w:w="90" w:type="dxa"/>
              <w:bottom w:w="75" w:type="dxa"/>
              <w:right w:w="90" w:type="dxa"/>
            </w:tcMar>
            <w:vAlign w:val="center"/>
          </w:tcPr>
          <w:p w14:paraId="59D7020A">
            <w:pPr>
              <w:spacing w:before="60" w:after="60" w:line="264" w:lineRule="auto"/>
              <w:rPr>
                <w:rFonts w:hint="eastAsia"/>
              </w:rPr>
            </w:pPr>
            <w:r>
              <w:rPr>
                <w:sz w:val="18"/>
              </w:rPr>
              <w:t>原TruFor融合RGB与学习噪声指纹，保留定位/可靠性/整图输出；编码元数据多分支为项目扩展研发，需单独训练与消融</w:t>
            </w:r>
          </w:p>
        </w:tc>
      </w:tr>
      <w:tr w14:paraId="7D06D5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5493BD9A">
            <w:pPr>
              <w:spacing w:before="60" w:after="60" w:line="264" w:lineRule="auto"/>
              <w:jc w:val="center"/>
              <w:rPr>
                <w:rFonts w:hint="eastAsia"/>
              </w:rPr>
            </w:pPr>
            <w:r>
              <w:rPr>
                <w:sz w:val="18"/>
              </w:rPr>
              <w:t>人脸深度伪造</w:t>
            </w:r>
          </w:p>
        </w:tc>
        <w:tc>
          <w:tcPr>
            <w:tcW w:w="2602" w:type="dxa"/>
            <w:shd w:val="clear" w:color="auto" w:fill="FFFFFF"/>
            <w:tcMar>
              <w:top w:w="75" w:type="dxa"/>
              <w:left w:w="90" w:type="dxa"/>
              <w:bottom w:w="75" w:type="dxa"/>
              <w:right w:w="90" w:type="dxa"/>
            </w:tcMar>
            <w:vAlign w:val="center"/>
          </w:tcPr>
          <w:p w14:paraId="42DDA865">
            <w:pPr>
              <w:spacing w:before="60" w:after="60" w:line="264" w:lineRule="auto"/>
              <w:rPr>
                <w:rFonts w:hint="eastAsia"/>
              </w:rPr>
            </w:pPr>
            <w:r>
              <w:rPr>
                <w:sz w:val="18"/>
              </w:rPr>
              <w:t>图像/视频分类骨干候选；SBI用于训练样本增强</w:t>
            </w:r>
          </w:p>
        </w:tc>
        <w:tc>
          <w:tcPr>
            <w:tcW w:w="2795" w:type="dxa"/>
            <w:shd w:val="clear" w:color="auto" w:fill="FFFFFF"/>
            <w:tcMar>
              <w:top w:w="75" w:type="dxa"/>
              <w:left w:w="90" w:type="dxa"/>
              <w:bottom w:w="75" w:type="dxa"/>
              <w:right w:w="90" w:type="dxa"/>
            </w:tcMar>
            <w:vAlign w:val="center"/>
          </w:tcPr>
          <w:p w14:paraId="4C91F04D">
            <w:pPr>
              <w:spacing w:before="60" w:after="60" w:line="264" w:lineRule="auto"/>
              <w:rPr>
                <w:rFonts w:hint="eastAsia"/>
              </w:rPr>
            </w:pPr>
            <w:r>
              <w:rPr>
                <w:sz w:val="18"/>
              </w:rPr>
              <w:t>Xception 、 Swin</w:t>
            </w:r>
          </w:p>
        </w:tc>
        <w:tc>
          <w:tcPr>
            <w:tcW w:w="2506" w:type="dxa"/>
            <w:shd w:val="clear" w:color="auto" w:fill="FFFFFF"/>
            <w:tcMar>
              <w:top w:w="75" w:type="dxa"/>
              <w:left w:w="90" w:type="dxa"/>
              <w:bottom w:w="75" w:type="dxa"/>
              <w:right w:w="90" w:type="dxa"/>
            </w:tcMar>
            <w:vAlign w:val="center"/>
          </w:tcPr>
          <w:p w14:paraId="15BC8A00">
            <w:pPr>
              <w:spacing w:before="60" w:after="60" w:line="264" w:lineRule="auto"/>
              <w:rPr>
                <w:rFonts w:hint="eastAsia"/>
              </w:rPr>
            </w:pPr>
            <w:r>
              <w:rPr>
                <w:sz w:val="18"/>
              </w:rPr>
              <w:t>SBI不是第二个现成推理模型；人脸轨迹与时序骨干、训练增强、独立音画同步服务分别定义，跨生成器评测</w:t>
            </w:r>
          </w:p>
        </w:tc>
      </w:tr>
      <w:tr w14:paraId="196683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0A2CFB83">
            <w:pPr>
              <w:spacing w:before="60" w:after="60" w:line="264" w:lineRule="auto"/>
              <w:jc w:val="center"/>
              <w:rPr>
                <w:rFonts w:hint="eastAsia"/>
              </w:rPr>
            </w:pPr>
            <w:r>
              <w:rPr>
                <w:sz w:val="18"/>
              </w:rPr>
              <w:t>图片复制检测向量</w:t>
            </w:r>
          </w:p>
        </w:tc>
        <w:tc>
          <w:tcPr>
            <w:tcW w:w="2602" w:type="dxa"/>
            <w:shd w:val="clear" w:color="auto" w:fill="F5F7FA"/>
            <w:tcMar>
              <w:top w:w="75" w:type="dxa"/>
              <w:left w:w="90" w:type="dxa"/>
              <w:bottom w:w="75" w:type="dxa"/>
              <w:right w:w="90" w:type="dxa"/>
            </w:tcMar>
            <w:vAlign w:val="center"/>
          </w:tcPr>
          <w:p w14:paraId="7AB9943F">
            <w:pPr>
              <w:spacing w:before="60" w:after="60" w:line="264" w:lineRule="auto"/>
              <w:rPr>
                <w:rFonts w:hint="eastAsia"/>
              </w:rPr>
            </w:pPr>
            <w:r>
              <w:rPr>
                <w:sz w:val="18"/>
              </w:rPr>
              <w:t>SSCD</w:t>
            </w:r>
          </w:p>
        </w:tc>
        <w:tc>
          <w:tcPr>
            <w:tcW w:w="2795" w:type="dxa"/>
            <w:shd w:val="clear" w:color="auto" w:fill="F5F7FA"/>
            <w:tcMar>
              <w:top w:w="75" w:type="dxa"/>
              <w:left w:w="90" w:type="dxa"/>
              <w:bottom w:w="75" w:type="dxa"/>
              <w:right w:w="90" w:type="dxa"/>
            </w:tcMar>
            <w:vAlign w:val="center"/>
          </w:tcPr>
          <w:p w14:paraId="3C7935EA">
            <w:pPr>
              <w:spacing w:before="60" w:after="60" w:line="264" w:lineRule="auto"/>
              <w:rPr>
                <w:rFonts w:hint="eastAsia"/>
              </w:rPr>
            </w:pPr>
            <w:r>
              <w:rPr>
                <w:sz w:val="18"/>
              </w:rPr>
              <w:t>DINOv2 、 SigLIP</w:t>
            </w:r>
          </w:p>
        </w:tc>
        <w:tc>
          <w:tcPr>
            <w:tcW w:w="2506" w:type="dxa"/>
            <w:shd w:val="clear" w:color="auto" w:fill="F5F7FA"/>
            <w:tcMar>
              <w:top w:w="75" w:type="dxa"/>
              <w:left w:w="90" w:type="dxa"/>
              <w:bottom w:w="75" w:type="dxa"/>
              <w:right w:w="90" w:type="dxa"/>
            </w:tcMar>
            <w:vAlign w:val="center"/>
          </w:tcPr>
          <w:p w14:paraId="111623C2">
            <w:pPr>
              <w:spacing w:before="60" w:after="60" w:line="264" w:lineRule="auto"/>
              <w:rPr>
                <w:rFonts w:hint="eastAsia"/>
              </w:rPr>
            </w:pPr>
            <w:r>
              <w:rPr>
                <w:sz w:val="18"/>
              </w:rPr>
              <w:t>语义向量只扩大召回，不能独立确认同源</w:t>
            </w:r>
          </w:p>
        </w:tc>
      </w:tr>
      <w:tr w14:paraId="21998F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0CCE8311">
            <w:pPr>
              <w:spacing w:before="60" w:after="60" w:line="264" w:lineRule="auto"/>
              <w:jc w:val="center"/>
              <w:rPr>
                <w:rFonts w:hint="eastAsia"/>
              </w:rPr>
            </w:pPr>
            <w:r>
              <w:rPr>
                <w:sz w:val="18"/>
              </w:rPr>
              <w:t>局部同源几何验证</w:t>
            </w:r>
          </w:p>
        </w:tc>
        <w:tc>
          <w:tcPr>
            <w:tcW w:w="2602" w:type="dxa"/>
            <w:shd w:val="clear" w:color="auto" w:fill="FFFFFF"/>
            <w:tcMar>
              <w:top w:w="75" w:type="dxa"/>
              <w:left w:w="90" w:type="dxa"/>
              <w:bottom w:w="75" w:type="dxa"/>
              <w:right w:w="90" w:type="dxa"/>
            </w:tcMar>
            <w:vAlign w:val="center"/>
          </w:tcPr>
          <w:p w14:paraId="6986C8F0">
            <w:pPr>
              <w:spacing w:before="60" w:after="60" w:line="264" w:lineRule="auto"/>
              <w:rPr>
                <w:rFonts w:hint="eastAsia"/>
              </w:rPr>
            </w:pPr>
            <w:r>
              <w:rPr>
                <w:sz w:val="18"/>
              </w:rPr>
              <w:t>SuperPoint+LightGlue+MAGSAC++</w:t>
            </w:r>
          </w:p>
        </w:tc>
        <w:tc>
          <w:tcPr>
            <w:tcW w:w="2795" w:type="dxa"/>
            <w:shd w:val="clear" w:color="auto" w:fill="FFFFFF"/>
            <w:tcMar>
              <w:top w:w="75" w:type="dxa"/>
              <w:left w:w="90" w:type="dxa"/>
              <w:bottom w:w="75" w:type="dxa"/>
              <w:right w:w="90" w:type="dxa"/>
            </w:tcMar>
            <w:vAlign w:val="center"/>
          </w:tcPr>
          <w:p w14:paraId="72D78E01">
            <w:pPr>
              <w:spacing w:before="60" w:after="60" w:line="264" w:lineRule="auto"/>
              <w:rPr>
                <w:rFonts w:hint="eastAsia"/>
              </w:rPr>
            </w:pPr>
            <w:r>
              <w:rPr>
                <w:sz w:val="18"/>
              </w:rPr>
              <w:t>SIFT+RANSAC</w:t>
            </w:r>
          </w:p>
        </w:tc>
        <w:tc>
          <w:tcPr>
            <w:tcW w:w="2506" w:type="dxa"/>
            <w:shd w:val="clear" w:color="auto" w:fill="FFFFFF"/>
            <w:tcMar>
              <w:top w:w="75" w:type="dxa"/>
              <w:left w:w="90" w:type="dxa"/>
              <w:bottom w:w="75" w:type="dxa"/>
              <w:right w:w="90" w:type="dxa"/>
            </w:tcMar>
            <w:vAlign w:val="center"/>
          </w:tcPr>
          <w:p w14:paraId="526FAF01">
            <w:pPr>
              <w:spacing w:before="60" w:after="60" w:line="264" w:lineRule="auto"/>
              <w:rPr>
                <w:rFonts w:hint="eastAsia"/>
              </w:rPr>
            </w:pPr>
            <w:r>
              <w:rPr>
                <w:sz w:val="18"/>
              </w:rPr>
              <w:t>综合内点数、内点率、覆盖率、重投影误差</w:t>
            </w:r>
          </w:p>
        </w:tc>
      </w:tr>
      <w:tr w14:paraId="1067EC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1B328941">
            <w:pPr>
              <w:spacing w:before="60" w:after="60" w:line="264" w:lineRule="auto"/>
              <w:jc w:val="center"/>
              <w:rPr>
                <w:rFonts w:hint="eastAsia"/>
              </w:rPr>
            </w:pPr>
            <w:r>
              <w:rPr>
                <w:sz w:val="18"/>
              </w:rPr>
              <w:t>首发候选排序</w:t>
            </w:r>
          </w:p>
        </w:tc>
        <w:tc>
          <w:tcPr>
            <w:tcW w:w="2602" w:type="dxa"/>
            <w:shd w:val="clear" w:color="auto" w:fill="F5F7FA"/>
            <w:tcMar>
              <w:top w:w="75" w:type="dxa"/>
              <w:left w:w="90" w:type="dxa"/>
              <w:bottom w:w="75" w:type="dxa"/>
              <w:right w:w="90" w:type="dxa"/>
            </w:tcMar>
            <w:vAlign w:val="center"/>
          </w:tcPr>
          <w:p w14:paraId="7CC85182">
            <w:pPr>
              <w:spacing w:before="60" w:after="60" w:line="264" w:lineRule="auto"/>
              <w:rPr>
                <w:rFonts w:hint="eastAsia"/>
              </w:rPr>
            </w:pPr>
            <w:r>
              <w:rPr>
                <w:sz w:val="18"/>
              </w:rPr>
              <w:t>LightGBM LambdaMART</w:t>
            </w:r>
          </w:p>
        </w:tc>
        <w:tc>
          <w:tcPr>
            <w:tcW w:w="2795" w:type="dxa"/>
            <w:shd w:val="clear" w:color="auto" w:fill="F5F7FA"/>
            <w:tcMar>
              <w:top w:w="75" w:type="dxa"/>
              <w:left w:w="90" w:type="dxa"/>
              <w:bottom w:w="75" w:type="dxa"/>
              <w:right w:w="90" w:type="dxa"/>
            </w:tcMar>
            <w:vAlign w:val="center"/>
          </w:tcPr>
          <w:p w14:paraId="2BEBF2B2">
            <w:pPr>
              <w:spacing w:before="60" w:after="60" w:line="264" w:lineRule="auto"/>
              <w:rPr>
                <w:rFonts w:hint="eastAsia"/>
              </w:rPr>
            </w:pPr>
            <w:r>
              <w:rPr>
                <w:sz w:val="18"/>
              </w:rPr>
              <w:t>XGBoost Rank</w:t>
            </w:r>
          </w:p>
        </w:tc>
        <w:tc>
          <w:tcPr>
            <w:tcW w:w="2506" w:type="dxa"/>
            <w:shd w:val="clear" w:color="auto" w:fill="F5F7FA"/>
            <w:tcMar>
              <w:top w:w="75" w:type="dxa"/>
              <w:left w:w="90" w:type="dxa"/>
              <w:bottom w:w="75" w:type="dxa"/>
              <w:right w:w="90" w:type="dxa"/>
            </w:tcMar>
            <w:vAlign w:val="center"/>
          </w:tcPr>
          <w:p w14:paraId="15CA63EB">
            <w:pPr>
              <w:spacing w:before="60" w:after="60" w:line="264" w:lineRule="auto"/>
              <w:rPr>
                <w:rFonts w:hint="eastAsia"/>
              </w:rPr>
            </w:pPr>
            <w:r>
              <w:rPr>
                <w:sz w:val="18"/>
              </w:rPr>
              <w:t>输出  Top-3 ，必须含支持与反对证据</w:t>
            </w:r>
          </w:p>
        </w:tc>
      </w:tr>
      <w:tr w14:paraId="4167BB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7DDFA186">
            <w:pPr>
              <w:spacing w:before="60" w:after="60" w:line="264" w:lineRule="auto"/>
              <w:jc w:val="center"/>
              <w:rPr>
                <w:rFonts w:hint="eastAsia"/>
              </w:rPr>
            </w:pPr>
            <w:r>
              <w:rPr>
                <w:sz w:val="18"/>
              </w:rPr>
              <w:t>结构化主张抽取</w:t>
            </w:r>
          </w:p>
        </w:tc>
        <w:tc>
          <w:tcPr>
            <w:tcW w:w="2602" w:type="dxa"/>
            <w:shd w:val="clear" w:color="auto" w:fill="FFFFFF"/>
            <w:tcMar>
              <w:top w:w="75" w:type="dxa"/>
              <w:left w:w="90" w:type="dxa"/>
              <w:bottom w:w="75" w:type="dxa"/>
              <w:right w:w="90" w:type="dxa"/>
            </w:tcMar>
            <w:vAlign w:val="center"/>
          </w:tcPr>
          <w:p w14:paraId="0744940F">
            <w:pPr>
              <w:spacing w:before="60" w:after="60" w:line="264" w:lineRule="auto"/>
              <w:rPr>
                <w:rFonts w:hint="eastAsia"/>
              </w:rPr>
            </w:pPr>
            <w:r>
              <w:rPr>
                <w:sz w:val="18"/>
              </w:rPr>
              <w:t>Qwen2.5-7B LoRA</w:t>
            </w:r>
          </w:p>
        </w:tc>
        <w:tc>
          <w:tcPr>
            <w:tcW w:w="2795" w:type="dxa"/>
            <w:shd w:val="clear" w:color="auto" w:fill="FFFFFF"/>
            <w:tcMar>
              <w:top w:w="75" w:type="dxa"/>
              <w:left w:w="90" w:type="dxa"/>
              <w:bottom w:w="75" w:type="dxa"/>
              <w:right w:w="90" w:type="dxa"/>
            </w:tcMar>
            <w:vAlign w:val="center"/>
          </w:tcPr>
          <w:p w14:paraId="6CF0B905">
            <w:pPr>
              <w:spacing w:before="60" w:after="60" w:line="264" w:lineRule="auto"/>
              <w:rPr>
                <w:rFonts w:hint="eastAsia"/>
              </w:rPr>
            </w:pPr>
            <w:r>
              <w:rPr>
                <w:sz w:val="18"/>
              </w:rPr>
              <w:t>Qwen2.5-VL</w:t>
            </w:r>
          </w:p>
        </w:tc>
        <w:tc>
          <w:tcPr>
            <w:tcW w:w="2506" w:type="dxa"/>
            <w:shd w:val="clear" w:color="auto" w:fill="FFFFFF"/>
            <w:tcMar>
              <w:top w:w="75" w:type="dxa"/>
              <w:left w:w="90" w:type="dxa"/>
              <w:bottom w:w="75" w:type="dxa"/>
              <w:right w:w="90" w:type="dxa"/>
            </w:tcMar>
            <w:vAlign w:val="center"/>
          </w:tcPr>
          <w:p w14:paraId="69F6F025">
            <w:pPr>
              <w:spacing w:before="60" w:after="60" w:line="264" w:lineRule="auto"/>
              <w:rPr>
                <w:rFonts w:hint="eastAsia"/>
              </w:rPr>
            </w:pPr>
            <w:r>
              <w:rPr>
                <w:sz w:val="18"/>
              </w:rPr>
              <w:t>保留  XLM-R/UIE  非生成式基线</w:t>
            </w:r>
          </w:p>
        </w:tc>
      </w:tr>
      <w:tr w14:paraId="4425C1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437F7BA6">
            <w:pPr>
              <w:spacing w:before="60" w:after="60" w:line="264" w:lineRule="auto"/>
              <w:jc w:val="center"/>
              <w:rPr>
                <w:rFonts w:hint="eastAsia"/>
              </w:rPr>
            </w:pPr>
            <w:r>
              <w:rPr>
                <w:sz w:val="18"/>
              </w:rPr>
              <w:t>无证据生成检测</w:t>
            </w:r>
          </w:p>
        </w:tc>
        <w:tc>
          <w:tcPr>
            <w:tcW w:w="2602" w:type="dxa"/>
            <w:shd w:val="clear" w:color="auto" w:fill="F5F7FA"/>
            <w:tcMar>
              <w:top w:w="75" w:type="dxa"/>
              <w:left w:w="90" w:type="dxa"/>
              <w:bottom w:w="75" w:type="dxa"/>
              <w:right w:w="90" w:type="dxa"/>
            </w:tcMar>
            <w:vAlign w:val="center"/>
          </w:tcPr>
          <w:p w14:paraId="0CB7634E">
            <w:pPr>
              <w:spacing w:before="60" w:after="60" w:line="264" w:lineRule="auto"/>
              <w:rPr>
                <w:rFonts w:hint="eastAsia"/>
              </w:rPr>
            </w:pPr>
            <w:r>
              <w:rPr>
                <w:sz w:val="18"/>
              </w:rPr>
              <w:t>NLI +  规则</w:t>
            </w:r>
          </w:p>
        </w:tc>
        <w:tc>
          <w:tcPr>
            <w:tcW w:w="2795" w:type="dxa"/>
            <w:shd w:val="clear" w:color="auto" w:fill="F5F7FA"/>
            <w:tcMar>
              <w:top w:w="75" w:type="dxa"/>
              <w:left w:w="90" w:type="dxa"/>
              <w:bottom w:w="75" w:type="dxa"/>
              <w:right w:w="90" w:type="dxa"/>
            </w:tcMar>
            <w:vAlign w:val="center"/>
          </w:tcPr>
          <w:p w14:paraId="72694C33">
            <w:pPr>
              <w:spacing w:before="60" w:after="60" w:line="264" w:lineRule="auto"/>
              <w:rPr>
                <w:rFonts w:hint="eastAsia"/>
              </w:rPr>
            </w:pPr>
            <w:r>
              <w:rPr>
                <w:sz w:val="18"/>
              </w:rPr>
              <w:t>Cross-Encoder</w:t>
            </w:r>
          </w:p>
        </w:tc>
        <w:tc>
          <w:tcPr>
            <w:tcW w:w="2506" w:type="dxa"/>
            <w:shd w:val="clear" w:color="auto" w:fill="F5F7FA"/>
            <w:tcMar>
              <w:top w:w="75" w:type="dxa"/>
              <w:left w:w="90" w:type="dxa"/>
              <w:bottom w:w="75" w:type="dxa"/>
              <w:right w:w="90" w:type="dxa"/>
            </w:tcMar>
            <w:vAlign w:val="center"/>
          </w:tcPr>
          <w:p w14:paraId="4C9D2874">
            <w:pPr>
              <w:spacing w:before="60" w:after="60" w:line="264" w:lineRule="auto"/>
              <w:rPr>
                <w:rFonts w:hint="eastAsia"/>
              </w:rPr>
            </w:pPr>
            <w:r>
              <w:rPr>
                <w:sz w:val="18"/>
              </w:rPr>
              <w:t>三级过滤，无证据句禁止进入报告</w:t>
            </w:r>
          </w:p>
        </w:tc>
      </w:tr>
    </w:tbl>
    <w:p w14:paraId="778049FE">
      <w:pPr>
        <w:spacing w:after="0"/>
        <w:rPr>
          <w:rFonts w:hint="eastAsia"/>
        </w:rPr>
      </w:pPr>
    </w:p>
    <w:p w14:paraId="0FA37F73">
      <w:pPr>
        <w:pStyle w:val="4"/>
        <w:rPr>
          <w:rFonts w:hint="eastAsia"/>
        </w:rPr>
      </w:pPr>
      <w:bookmarkStart w:id="76" w:name="design_5039"/>
      <w:bookmarkStart w:id="77" w:name="_Toc242692148"/>
      <w:r>
        <w:t>6.4 十二项核心算法成果</w:t>
      </w:r>
      <w:bookmarkEnd w:id="76"/>
      <w:bookmarkEnd w:id="77"/>
    </w:p>
    <w:p w14:paraId="0E5D2118">
      <w:pPr>
        <w:rPr>
          <w:rFonts w:hint="eastAsia"/>
        </w:rPr>
      </w:pPr>
      <w:r>
        <w:t>【源资料明确】源资料规划12项算法成果，交付清单另列不少于8项核心算法。二者保留：12项为研发规划，最低正式成果数量和计数口径待Q-13、Q-21确认；34条能力线不等于34项独立验收成果。</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53"/>
        <w:gridCol w:w="8385"/>
      </w:tblGrid>
      <w:tr w14:paraId="78DA67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53" w:type="dxa"/>
            <w:shd w:val="clear" w:color="auto" w:fill="E2E8EF"/>
            <w:tcMar>
              <w:top w:w="75" w:type="dxa"/>
              <w:left w:w="90" w:type="dxa"/>
              <w:bottom w:w="75" w:type="dxa"/>
              <w:right w:w="90" w:type="dxa"/>
            </w:tcMar>
            <w:vAlign w:val="center"/>
          </w:tcPr>
          <w:p w14:paraId="25CB3FAE">
            <w:pPr>
              <w:keepNext/>
              <w:spacing w:before="60" w:after="60" w:line="264" w:lineRule="auto"/>
              <w:jc w:val="center"/>
              <w:rPr>
                <w:rFonts w:hint="eastAsia"/>
              </w:rPr>
            </w:pPr>
            <w:r>
              <w:rPr>
                <w:b/>
                <w:sz w:val="18"/>
              </w:rPr>
              <w:t>序号</w:t>
            </w:r>
          </w:p>
        </w:tc>
        <w:tc>
          <w:tcPr>
            <w:tcW w:w="8385" w:type="dxa"/>
            <w:shd w:val="clear" w:color="auto" w:fill="E2E8EF"/>
            <w:tcMar>
              <w:top w:w="75" w:type="dxa"/>
              <w:left w:w="90" w:type="dxa"/>
              <w:bottom w:w="75" w:type="dxa"/>
              <w:right w:w="90" w:type="dxa"/>
            </w:tcMar>
            <w:vAlign w:val="center"/>
          </w:tcPr>
          <w:p w14:paraId="0156C544">
            <w:pPr>
              <w:keepNext/>
              <w:spacing w:before="60" w:after="60" w:line="264" w:lineRule="auto"/>
              <w:rPr>
                <w:rFonts w:hint="eastAsia"/>
              </w:rPr>
            </w:pPr>
            <w:r>
              <w:rPr>
                <w:b/>
                <w:sz w:val="18"/>
              </w:rPr>
              <w:t>成果名称</w:t>
            </w:r>
          </w:p>
        </w:tc>
      </w:tr>
      <w:tr w14:paraId="2D4DCB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6DAEEFD3">
            <w:pPr>
              <w:spacing w:before="60" w:after="60" w:line="264" w:lineRule="auto"/>
              <w:jc w:val="center"/>
              <w:rPr>
                <w:rFonts w:hint="eastAsia"/>
              </w:rPr>
            </w:pPr>
            <w:r>
              <w:rPr>
                <w:sz w:val="18"/>
              </w:rPr>
              <w:t>1</w:t>
            </w:r>
          </w:p>
        </w:tc>
        <w:tc>
          <w:tcPr>
            <w:tcW w:w="8385" w:type="dxa"/>
            <w:shd w:val="clear" w:color="auto" w:fill="FFFFFF"/>
            <w:tcMar>
              <w:top w:w="75" w:type="dxa"/>
              <w:left w:w="90" w:type="dxa"/>
              <w:bottom w:w="75" w:type="dxa"/>
              <w:right w:w="90" w:type="dxa"/>
            </w:tcMar>
            <w:vAlign w:val="center"/>
          </w:tcPr>
          <w:p w14:paraId="6B336244">
            <w:pPr>
              <w:spacing w:before="60" w:after="60" w:line="264" w:lineRule="auto"/>
              <w:rPr>
                <w:rFonts w:hint="eastAsia"/>
              </w:rPr>
            </w:pPr>
            <w:r>
              <w:rPr>
                <w:sz w:val="18"/>
              </w:rPr>
              <w:t>短视频多模态违法有害信息识别模型</w:t>
            </w:r>
          </w:p>
        </w:tc>
      </w:tr>
      <w:tr w14:paraId="17E71C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1C797783">
            <w:pPr>
              <w:spacing w:before="60" w:after="60" w:line="264" w:lineRule="auto"/>
              <w:jc w:val="center"/>
              <w:rPr>
                <w:rFonts w:hint="eastAsia"/>
              </w:rPr>
            </w:pPr>
            <w:r>
              <w:rPr>
                <w:sz w:val="18"/>
              </w:rPr>
              <w:t>2</w:t>
            </w:r>
          </w:p>
        </w:tc>
        <w:tc>
          <w:tcPr>
            <w:tcW w:w="8385" w:type="dxa"/>
            <w:shd w:val="clear" w:color="auto" w:fill="F5F7FA"/>
            <w:tcMar>
              <w:top w:w="75" w:type="dxa"/>
              <w:left w:w="90" w:type="dxa"/>
              <w:bottom w:w="75" w:type="dxa"/>
              <w:right w:w="90" w:type="dxa"/>
            </w:tcMar>
            <w:vAlign w:val="center"/>
          </w:tcPr>
          <w:p w14:paraId="7AEAAC76">
            <w:pPr>
              <w:spacing w:before="60" w:after="60" w:line="264" w:lineRule="auto"/>
              <w:rPr>
                <w:rFonts w:hint="eastAsia"/>
              </w:rPr>
            </w:pPr>
            <w:r>
              <w:rPr>
                <w:sz w:val="18"/>
              </w:rPr>
              <w:t>画面文本语音矛盾检测模型</w:t>
            </w:r>
          </w:p>
        </w:tc>
      </w:tr>
      <w:tr w14:paraId="3AD006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1849FBDC">
            <w:pPr>
              <w:spacing w:before="60" w:after="60" w:line="264" w:lineRule="auto"/>
              <w:jc w:val="center"/>
              <w:rPr>
                <w:rFonts w:hint="eastAsia"/>
              </w:rPr>
            </w:pPr>
            <w:r>
              <w:rPr>
                <w:sz w:val="18"/>
              </w:rPr>
              <w:t>3</w:t>
            </w:r>
          </w:p>
        </w:tc>
        <w:tc>
          <w:tcPr>
            <w:tcW w:w="8385" w:type="dxa"/>
            <w:shd w:val="clear" w:color="auto" w:fill="FFFFFF"/>
            <w:tcMar>
              <w:top w:w="75" w:type="dxa"/>
              <w:left w:w="90" w:type="dxa"/>
              <w:bottom w:w="75" w:type="dxa"/>
              <w:right w:w="90" w:type="dxa"/>
            </w:tcMar>
            <w:vAlign w:val="center"/>
          </w:tcPr>
          <w:p w14:paraId="694FF0A6">
            <w:pPr>
              <w:spacing w:before="60" w:after="60" w:line="264" w:lineRule="auto"/>
              <w:rPr>
                <w:rFonts w:hint="eastAsia"/>
              </w:rPr>
            </w:pPr>
            <w:r>
              <w:rPr>
                <w:sz w:val="18"/>
              </w:rPr>
              <w:t>图片篡改检测与区域定位模型</w:t>
            </w:r>
          </w:p>
        </w:tc>
      </w:tr>
      <w:tr w14:paraId="7BBE82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598F2E7C">
            <w:pPr>
              <w:spacing w:before="60" w:after="60" w:line="264" w:lineRule="auto"/>
              <w:jc w:val="center"/>
              <w:rPr>
                <w:rFonts w:hint="eastAsia"/>
              </w:rPr>
            </w:pPr>
            <w:r>
              <w:rPr>
                <w:sz w:val="18"/>
              </w:rPr>
              <w:t>4</w:t>
            </w:r>
          </w:p>
        </w:tc>
        <w:tc>
          <w:tcPr>
            <w:tcW w:w="8385" w:type="dxa"/>
            <w:shd w:val="clear" w:color="auto" w:fill="F5F7FA"/>
            <w:tcMar>
              <w:top w:w="75" w:type="dxa"/>
              <w:left w:w="90" w:type="dxa"/>
              <w:bottom w:w="75" w:type="dxa"/>
              <w:right w:w="90" w:type="dxa"/>
            </w:tcMar>
            <w:vAlign w:val="center"/>
          </w:tcPr>
          <w:p w14:paraId="64F73BD0">
            <w:pPr>
              <w:spacing w:before="60" w:after="60" w:line="264" w:lineRule="auto"/>
              <w:rPr>
                <w:rFonts w:hint="eastAsia"/>
              </w:rPr>
            </w:pPr>
            <w:r>
              <w:rPr>
                <w:sz w:val="18"/>
              </w:rPr>
              <w:t>视频时空篡改检测模型</w:t>
            </w:r>
          </w:p>
        </w:tc>
      </w:tr>
      <w:tr w14:paraId="40150F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56A3ACA5">
            <w:pPr>
              <w:spacing w:before="60" w:after="60" w:line="264" w:lineRule="auto"/>
              <w:jc w:val="center"/>
              <w:rPr>
                <w:rFonts w:hint="eastAsia"/>
              </w:rPr>
            </w:pPr>
            <w:r>
              <w:rPr>
                <w:sz w:val="18"/>
              </w:rPr>
              <w:t>5</w:t>
            </w:r>
          </w:p>
        </w:tc>
        <w:tc>
          <w:tcPr>
            <w:tcW w:w="8385" w:type="dxa"/>
            <w:shd w:val="clear" w:color="auto" w:fill="FFFFFF"/>
            <w:tcMar>
              <w:top w:w="75" w:type="dxa"/>
              <w:left w:w="90" w:type="dxa"/>
              <w:bottom w:w="75" w:type="dxa"/>
              <w:right w:w="90" w:type="dxa"/>
            </w:tcMar>
            <w:vAlign w:val="center"/>
          </w:tcPr>
          <w:p w14:paraId="60232A27">
            <w:pPr>
              <w:spacing w:before="60" w:after="60" w:line="264" w:lineRule="auto"/>
              <w:rPr>
                <w:rFonts w:hint="eastAsia"/>
              </w:rPr>
            </w:pPr>
            <w:r>
              <w:rPr>
                <w:sz w:val="18"/>
              </w:rPr>
              <w:t>深度伪造与音画同步检测模型</w:t>
            </w:r>
          </w:p>
        </w:tc>
      </w:tr>
      <w:tr w14:paraId="7275CA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030C326C">
            <w:pPr>
              <w:spacing w:before="60" w:after="60" w:line="264" w:lineRule="auto"/>
              <w:jc w:val="center"/>
              <w:rPr>
                <w:rFonts w:hint="eastAsia"/>
              </w:rPr>
            </w:pPr>
            <w:r>
              <w:rPr>
                <w:sz w:val="18"/>
              </w:rPr>
              <w:t>6</w:t>
            </w:r>
          </w:p>
        </w:tc>
        <w:tc>
          <w:tcPr>
            <w:tcW w:w="8385" w:type="dxa"/>
            <w:shd w:val="clear" w:color="auto" w:fill="F5F7FA"/>
            <w:tcMar>
              <w:top w:w="75" w:type="dxa"/>
              <w:left w:w="90" w:type="dxa"/>
              <w:bottom w:w="75" w:type="dxa"/>
              <w:right w:w="90" w:type="dxa"/>
            </w:tcMar>
            <w:vAlign w:val="center"/>
          </w:tcPr>
          <w:p w14:paraId="05F711E2">
            <w:pPr>
              <w:spacing w:before="60" w:after="60" w:line="264" w:lineRule="auto"/>
              <w:rPr>
                <w:rFonts w:hint="eastAsia"/>
              </w:rPr>
            </w:pPr>
            <w:r>
              <w:rPr>
                <w:sz w:val="18"/>
              </w:rPr>
              <w:t>复杂编辑图片复制检测模型</w:t>
            </w:r>
          </w:p>
        </w:tc>
      </w:tr>
      <w:tr w14:paraId="60E6F0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2BF48739">
            <w:pPr>
              <w:spacing w:before="60" w:after="60" w:line="264" w:lineRule="auto"/>
              <w:jc w:val="center"/>
              <w:rPr>
                <w:rFonts w:hint="eastAsia"/>
              </w:rPr>
            </w:pPr>
            <w:r>
              <w:rPr>
                <w:sz w:val="18"/>
              </w:rPr>
              <w:t>7</w:t>
            </w:r>
          </w:p>
        </w:tc>
        <w:tc>
          <w:tcPr>
            <w:tcW w:w="8385" w:type="dxa"/>
            <w:shd w:val="clear" w:color="auto" w:fill="FFFFFF"/>
            <w:tcMar>
              <w:top w:w="75" w:type="dxa"/>
              <w:left w:w="90" w:type="dxa"/>
              <w:bottom w:w="75" w:type="dxa"/>
              <w:right w:w="90" w:type="dxa"/>
            </w:tcMar>
            <w:vAlign w:val="center"/>
          </w:tcPr>
          <w:p w14:paraId="5EF46581">
            <w:pPr>
              <w:spacing w:before="60" w:after="60" w:line="264" w:lineRule="auto"/>
              <w:rPr>
                <w:rFonts w:hint="eastAsia"/>
              </w:rPr>
            </w:pPr>
            <w:r>
              <w:rPr>
                <w:sz w:val="18"/>
              </w:rPr>
              <w:t>图片局部同源几何验证算法</w:t>
            </w:r>
          </w:p>
        </w:tc>
      </w:tr>
      <w:tr w14:paraId="5E13F8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16B31073">
            <w:pPr>
              <w:spacing w:before="60" w:after="60" w:line="264" w:lineRule="auto"/>
              <w:jc w:val="center"/>
              <w:rPr>
                <w:rFonts w:hint="eastAsia"/>
              </w:rPr>
            </w:pPr>
            <w:r>
              <w:rPr>
                <w:sz w:val="18"/>
              </w:rPr>
              <w:t>8</w:t>
            </w:r>
          </w:p>
        </w:tc>
        <w:tc>
          <w:tcPr>
            <w:tcW w:w="8385" w:type="dxa"/>
            <w:shd w:val="clear" w:color="auto" w:fill="F5F7FA"/>
            <w:tcMar>
              <w:top w:w="75" w:type="dxa"/>
              <w:left w:w="90" w:type="dxa"/>
              <w:bottom w:w="75" w:type="dxa"/>
              <w:right w:w="90" w:type="dxa"/>
            </w:tcMar>
            <w:vAlign w:val="center"/>
          </w:tcPr>
          <w:p w14:paraId="6E8ACE29">
            <w:pPr>
              <w:spacing w:before="60" w:after="60" w:line="264" w:lineRule="auto"/>
              <w:rPr>
                <w:rFonts w:hint="eastAsia"/>
              </w:rPr>
            </w:pPr>
            <w:r>
              <w:rPr>
                <w:sz w:val="18"/>
              </w:rPr>
              <w:t>视频片段级同源检索模型</w:t>
            </w:r>
          </w:p>
        </w:tc>
      </w:tr>
      <w:tr w14:paraId="687B6E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3F33043A">
            <w:pPr>
              <w:spacing w:before="60" w:after="60" w:line="264" w:lineRule="auto"/>
              <w:jc w:val="center"/>
              <w:rPr>
                <w:rFonts w:hint="eastAsia"/>
              </w:rPr>
            </w:pPr>
            <w:r>
              <w:rPr>
                <w:sz w:val="18"/>
              </w:rPr>
              <w:t>9</w:t>
            </w:r>
          </w:p>
        </w:tc>
        <w:tc>
          <w:tcPr>
            <w:tcW w:w="8385" w:type="dxa"/>
            <w:shd w:val="clear" w:color="auto" w:fill="FFFFFF"/>
            <w:tcMar>
              <w:top w:w="75" w:type="dxa"/>
              <w:left w:w="90" w:type="dxa"/>
              <w:bottom w:w="75" w:type="dxa"/>
              <w:right w:w="90" w:type="dxa"/>
            </w:tcMar>
            <w:vAlign w:val="center"/>
          </w:tcPr>
          <w:p w14:paraId="2335F818">
            <w:pPr>
              <w:spacing w:before="60" w:after="60" w:line="264" w:lineRule="auto"/>
              <w:rPr>
                <w:rFonts w:hint="eastAsia"/>
              </w:rPr>
            </w:pPr>
            <w:r>
              <w:rPr>
                <w:sz w:val="18"/>
              </w:rPr>
              <w:t>多源拼接来源映射模型</w:t>
            </w:r>
          </w:p>
        </w:tc>
      </w:tr>
      <w:tr w14:paraId="676C9B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623B12C3">
            <w:pPr>
              <w:spacing w:before="60" w:after="60" w:line="264" w:lineRule="auto"/>
              <w:jc w:val="center"/>
              <w:rPr>
                <w:rFonts w:hint="eastAsia"/>
              </w:rPr>
            </w:pPr>
            <w:r>
              <w:rPr>
                <w:sz w:val="18"/>
              </w:rPr>
              <w:t>10</w:t>
            </w:r>
          </w:p>
        </w:tc>
        <w:tc>
          <w:tcPr>
            <w:tcW w:w="8385" w:type="dxa"/>
            <w:shd w:val="clear" w:color="auto" w:fill="F5F7FA"/>
            <w:tcMar>
              <w:top w:w="75" w:type="dxa"/>
              <w:left w:w="90" w:type="dxa"/>
              <w:bottom w:w="75" w:type="dxa"/>
              <w:right w:w="90" w:type="dxa"/>
            </w:tcMar>
            <w:vAlign w:val="center"/>
          </w:tcPr>
          <w:p w14:paraId="0F4BBBB4">
            <w:pPr>
              <w:spacing w:before="60" w:after="60" w:line="264" w:lineRule="auto"/>
              <w:rPr>
                <w:rFonts w:hint="eastAsia"/>
              </w:rPr>
            </w:pPr>
            <w:r>
              <w:rPr>
                <w:sz w:val="18"/>
              </w:rPr>
              <w:t>原始素材与首发候选排序模型</w:t>
            </w:r>
          </w:p>
        </w:tc>
      </w:tr>
      <w:tr w14:paraId="7DF585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4C90463A">
            <w:pPr>
              <w:spacing w:before="60" w:after="60" w:line="264" w:lineRule="auto"/>
              <w:jc w:val="center"/>
              <w:rPr>
                <w:rFonts w:hint="eastAsia"/>
              </w:rPr>
            </w:pPr>
            <w:r>
              <w:rPr>
                <w:sz w:val="18"/>
              </w:rPr>
              <w:t>11</w:t>
            </w:r>
          </w:p>
        </w:tc>
        <w:tc>
          <w:tcPr>
            <w:tcW w:w="8385" w:type="dxa"/>
            <w:shd w:val="clear" w:color="auto" w:fill="FFFFFF"/>
            <w:tcMar>
              <w:top w:w="75" w:type="dxa"/>
              <w:left w:w="90" w:type="dxa"/>
              <w:bottom w:w="75" w:type="dxa"/>
              <w:right w:w="90" w:type="dxa"/>
            </w:tcMar>
            <w:vAlign w:val="center"/>
          </w:tcPr>
          <w:p w14:paraId="55E2EEF1">
            <w:pPr>
              <w:spacing w:before="60" w:after="60" w:line="264" w:lineRule="auto"/>
              <w:rPr>
                <w:rFonts w:hint="eastAsia"/>
              </w:rPr>
            </w:pPr>
            <w:r>
              <w:rPr>
                <w:sz w:val="18"/>
              </w:rPr>
              <w:t>传播路径和隐式关系推断模型</w:t>
            </w:r>
          </w:p>
        </w:tc>
      </w:tr>
      <w:tr w14:paraId="08D75F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4F0FFD5B">
            <w:pPr>
              <w:spacing w:before="60" w:after="60" w:line="264" w:lineRule="auto"/>
              <w:jc w:val="center"/>
              <w:rPr>
                <w:rFonts w:hint="eastAsia"/>
              </w:rPr>
            </w:pPr>
            <w:r>
              <w:rPr>
                <w:sz w:val="18"/>
              </w:rPr>
              <w:t>12</w:t>
            </w:r>
          </w:p>
        </w:tc>
        <w:tc>
          <w:tcPr>
            <w:tcW w:w="8385" w:type="dxa"/>
            <w:shd w:val="clear" w:color="auto" w:fill="F5F7FA"/>
            <w:tcMar>
              <w:top w:w="75" w:type="dxa"/>
              <w:left w:w="90" w:type="dxa"/>
              <w:bottom w:w="75" w:type="dxa"/>
              <w:right w:w="90" w:type="dxa"/>
            </w:tcMar>
            <w:vAlign w:val="center"/>
          </w:tcPr>
          <w:p w14:paraId="3377752F">
            <w:pPr>
              <w:spacing w:before="60" w:after="60" w:line="264" w:lineRule="auto"/>
              <w:rPr>
                <w:rFonts w:hint="eastAsia"/>
              </w:rPr>
            </w:pPr>
            <w:r>
              <w:rPr>
                <w:sz w:val="18"/>
              </w:rPr>
              <w:t>证据约束的网络谣言核查模型</w:t>
            </w:r>
          </w:p>
        </w:tc>
      </w:tr>
    </w:tbl>
    <w:p w14:paraId="4984BE28">
      <w:pPr>
        <w:spacing w:after="0"/>
        <w:rPr>
          <w:rFonts w:hint="eastAsia"/>
        </w:rPr>
      </w:pPr>
    </w:p>
    <w:p w14:paraId="047FD276">
      <w:pPr>
        <w:pStyle w:val="4"/>
        <w:rPr>
          <w:rFonts w:hint="eastAsia"/>
        </w:rPr>
      </w:pPr>
      <w:bookmarkStart w:id="78" w:name="_Toc242692149"/>
      <w:bookmarkStart w:id="79" w:name="design_5040"/>
      <w:r>
        <w:t>6.5 推荐研发顺序</w:t>
      </w:r>
      <w:bookmarkEnd w:id="78"/>
      <w:bookmarkEnd w:id="79"/>
    </w:p>
    <w:p w14:paraId="36B9A8BF">
      <w:pPr>
        <w:rPr>
          <w:rFonts w:hint="eastAsia"/>
        </w:rPr>
      </w:pPr>
      <w:r>
        <w:t>【源资料明确】算法研发按"先基线后专项、先可解释后复杂"推进：</w:t>
      </w:r>
    </w:p>
    <w:p w14:paraId="0B8B83DA">
      <w:pPr>
        <w:ind w:left="198"/>
        <w:rPr>
          <w:rFonts w:hint="eastAsia"/>
        </w:rPr>
      </w:pPr>
      <w:r>
        <w:t>ConvNeXt 图片多标签分类（图片风险识别基线）</w:t>
      </w:r>
    </w:p>
    <w:p w14:paraId="024DFB38">
      <w:pPr>
        <w:ind w:left="198"/>
        <w:rPr>
          <w:rFonts w:hint="eastAsia"/>
        </w:rPr>
      </w:pPr>
      <w:r>
        <w:t>RT-DETR 敏感目标检测（目标定位证据）</w:t>
      </w:r>
    </w:p>
    <w:p w14:paraId="04AB4F97">
      <w:pPr>
        <w:ind w:left="198"/>
        <w:rPr>
          <w:rFonts w:hint="eastAsia"/>
        </w:rPr>
      </w:pPr>
      <w:r>
        <w:t>SSCD 图片复制检测（大规模同源召回）</w:t>
      </w:r>
    </w:p>
    <w:p w14:paraId="3B1908D5">
      <w:pPr>
        <w:ind w:left="198"/>
        <w:rPr>
          <w:rFonts w:hint="eastAsia"/>
        </w:rPr>
      </w:pPr>
      <w:r>
        <w:t>SuperPoint+LightGlue+RANSAC（图片同源精确验证）</w:t>
      </w:r>
    </w:p>
    <w:p w14:paraId="4A74ADF5">
      <w:pPr>
        <w:ind w:left="198"/>
        <w:rPr>
          <w:rFonts w:hint="eastAsia"/>
        </w:rPr>
      </w:pPr>
      <w:r>
        <w:t>VideoMAE 视频行为识别（视频风险片段识别）</w:t>
      </w:r>
    </w:p>
    <w:p w14:paraId="794271B5">
      <w:pPr>
        <w:ind w:left="198"/>
        <w:rPr>
          <w:rFonts w:hint="eastAsia"/>
        </w:rPr>
      </w:pPr>
      <w:r>
        <w:t>DTW 视频片段对齐（可解释视频来源映射）</w:t>
      </w:r>
    </w:p>
    <w:p w14:paraId="05112791">
      <w:pPr>
        <w:ind w:left="198"/>
        <w:rPr>
          <w:rFonts w:hint="eastAsia"/>
        </w:rPr>
      </w:pPr>
      <w:r>
        <w:t>TruFor 图片篡改检测（区域级取证能力）</w:t>
      </w:r>
    </w:p>
    <w:p w14:paraId="7E278E0F">
      <w:pPr>
        <w:ind w:left="198"/>
        <w:rPr>
          <w:rFonts w:hint="eastAsia"/>
        </w:rPr>
      </w:pPr>
      <w:r>
        <w:t>VideoMAE 视频时序篡改（视频编辑检测）</w:t>
      </w:r>
    </w:p>
    <w:p w14:paraId="4E81D1FB">
      <w:pPr>
        <w:ind w:left="198"/>
        <w:rPr>
          <w:rFonts w:hint="eastAsia"/>
        </w:rPr>
      </w:pPr>
      <w:r>
        <w:t>LambdaMART 首发排序（Top-3 候选）</w:t>
      </w:r>
    </w:p>
    <w:p w14:paraId="65615FD3">
      <w:pPr>
        <w:ind w:left="198"/>
        <w:rPr>
          <w:rFonts w:hint="eastAsia"/>
        </w:rPr>
      </w:pPr>
      <w:r>
        <w:t>Qwen+NLI 证据核查（证据约束摘要）</w:t>
      </w:r>
    </w:p>
    <w:p w14:paraId="63A61318">
      <w:pPr>
        <w:ind w:left="198"/>
        <w:rPr>
          <w:rFonts w:hint="eastAsia"/>
        </w:rPr>
      </w:pPr>
      <w:r>
        <w:t>深度伪造与音画同步（生成内容检测增强）</w:t>
      </w:r>
    </w:p>
    <w:p w14:paraId="753759B4">
      <w:pPr>
        <w:ind w:left="198"/>
        <w:rPr>
          <w:rFonts w:hint="eastAsia"/>
        </w:rPr>
      </w:pPr>
      <w:r>
        <w:t>多模态融合与传播推断（综合研判）</w:t>
      </w:r>
    </w:p>
    <w:p w14:paraId="6779545C">
      <w:pPr>
        <w:pStyle w:val="4"/>
        <w:rPr>
          <w:rFonts w:hint="eastAsia"/>
        </w:rPr>
      </w:pPr>
      <w:bookmarkStart w:id="80" w:name="_Toc242692150"/>
      <w:bookmarkStart w:id="81" w:name="design_5041"/>
      <w:r>
        <w:t>6.6 模型契约与评测发布</w:t>
      </w:r>
      <w:bookmarkEnd w:id="80"/>
      <w:bookmarkEnd w:id="81"/>
    </w:p>
    <w:p w14:paraId="34A644EF">
      <w:pPr>
        <w:rPr>
          <w:rFonts w:hint="eastAsia"/>
        </w:rPr>
      </w:pPr>
      <w:r>
        <w:t>【建议】能力输入声明asset_id、权限域、媒体与时间范围、预处理版本、请求参数和期望模型版本。输出统一包含能力名、状态、原始分数、分数类型、校准方法、阈值版本、证据定位、模型/代码/镜像摘要、耗时和失败原因。原始分数不自动称为概率；未经校准不给出虚假的百分比可信度。</w:t>
      </w:r>
    </w:p>
    <w:p w14:paraId="69AF53CC">
      <w:pPr>
        <w:rPr>
          <w:rFonts w:hint="eastAsia"/>
        </w:rPr>
      </w:pPr>
      <w:r>
        <w:t>训练用分组后的训练/验证集；仅验证集用于阈值、超参数和概率校准。冻结独立测试集由专门角色执行评测，报告逐类、平台、压缩、人物或生成器分组指标及错误分析。缺失模态、域外输入和质量过低返回不确定或降级状态，阈值经业务和测试确认后版本化。</w:t>
      </w:r>
    </w:p>
    <w:p w14:paraId="062EA430">
      <w:pPr>
        <w:rPr>
          <w:rFonts w:hint="eastAsia"/>
        </w:rPr>
      </w:pPr>
      <w:r>
        <w:t>模型卡记录用途边界、授权与许可证、数据版本、适配环境、精度和资源、已知失败、摘要与回滚版本。模拟适配器显式标mock，不参与算法达标证明；真实模型逐项替换后执行契约、精度、权限与受影响场景回归。通过发布评审才能灰度，回滚同步恢复模型、预处理、阈值和兼容索引版本。</w:t>
      </w:r>
    </w:p>
    <w:p w14:paraId="465D6834">
      <w:pPr>
        <w:pStyle w:val="4"/>
        <w:rPr>
          <w:rFonts w:hint="eastAsia"/>
        </w:rPr>
      </w:pPr>
      <w:bookmarkStart w:id="82" w:name="design_5042"/>
      <w:bookmarkStart w:id="83" w:name="_Toc242692151"/>
      <w:r>
        <w:t>6.7 核心算法实现路线</w:t>
      </w:r>
      <w:bookmarkEnd w:id="82"/>
      <w:bookmarkEnd w:id="83"/>
    </w:p>
    <w:p w14:paraId="08737786">
      <w:pPr>
        <w:rPr>
          <w:rFonts w:hint="eastAsia"/>
        </w:rPr>
      </w:pPr>
      <w:r>
        <w:t>【源资料明确】详细设计第6章提出以下机制；具体模型组合和阈值保持候选。风险识别将视觉、目标、视频时序、OCR、ASR和音频事件映射统一时间轴，使用缺失模态掩码与时间位置编码融合，分别输出多标签风险、时间边界和跨模态一致性。一级保存轻量基线，二级分析矛盾与疑似片段，证据引用保留触发模态和区域。</w:t>
      </w:r>
    </w:p>
    <w:p w14:paraId="50BD00FB">
      <w:pPr>
        <w:rPr>
          <w:rFonts w:hint="eastAsia"/>
        </w:rPr>
      </w:pPr>
      <w:r>
        <w:t>图片取证区分原TruFor双线索接入与项目扩展的RGB/噪声/高频/编码元数据融合；扩展各分支有独立训练真值与消融。原始JPEG量化、EXIF和容器编码痕迹从受控原件读取，不由标准化副本反推；像素解码/缩放按模型验证版本执行。缺元数据或强转码记录限制；正常编辑痕迹不直接认定违法伪造。视频逐帧/跟踪、GOP、帧时序及音频连续性分别绑定输入来源与时间映射。</w:t>
      </w:r>
    </w:p>
    <w:p w14:paraId="7DDB8AF3">
      <w:pPr>
        <w:rPr>
          <w:rFonts w:hint="eastAsia"/>
        </w:rPr>
      </w:pPr>
      <w:r>
        <w:t>图片同源采用哈希、复制特征与语义特征多路召回，经授权范围过滤后用局部匹配与几何验证计算内点数、比例、覆盖及重投影误差。阈值在验证集确定；只命中相似语义而无几何支持时维持候选或不确定。全局近重复、局部裁剪和相似非同源分别评测，保留查询及来源匹配区域。</w:t>
      </w:r>
    </w:p>
    <w:p w14:paraId="6A6E9073">
      <w:pPr>
        <w:rPr>
          <w:rFonts w:hint="eastAsia"/>
        </w:rPr>
      </w:pPr>
      <w:r>
        <w:t>视频片段以带源时间戳的帧特征序列构造相似矩阵Mij=cos(qi,cj)，按来源视频聚合后用局部动态规划/DTW及音频支持对齐，惩罚过大时间跳变。正向、倒放、变速和多源拼接轨迹分别解析，输出查询区间、来源区间、方向、速度比和覆盖率；靠近边界细化抽帧并回映射源PTS。只靠单帧命中不能认定完整片段同源。</w:t>
      </w:r>
    </w:p>
    <w:p w14:paraId="2EA87581">
      <w:pPr>
        <w:rPr>
          <w:rFonts w:hint="eastAsia"/>
        </w:rPr>
      </w:pPr>
      <w:r>
        <w:t>首发候选基于已定义整内容或指定片段范围的高可信簇；完全重复、整内容近重复、局部复制、来源包含与传播关系分别建模。多源拼接Q含A/B片段，不因A—Q—B连通把A和B合为整内容同源簇。排序结合可核验发布时间、发现时间、完整度/质量及水印等，输出Top-3、证据与覆盖；无可核验真值保持未知。显式转发与推断传播边分开，分数不自动转成事实路径。</w:t>
      </w:r>
    </w:p>
    <w:p w14:paraId="0FB094A8">
      <w:pPr>
        <w:rPr>
          <w:rFonts w:hint="eastAsia"/>
        </w:rPr>
      </w:pPr>
      <w:r>
        <w:t>证据核查从标题、OCR、ASR提取主体、行为、时间地点及结果等结构化主张，检索授权白名单证据并判支持、反驳、部分支持、相关但不支持及未知关系。摘要每个事实句绑定证据版本和支持关系；规则及语义核验后仍须人工审核。句子没有依据、引用已失效或证据不支持该句时拦截正式报告，而不是让生成模型自行补齐事实。</w:t>
      </w:r>
    </w:p>
    <w:p w14:paraId="0443ACC1">
      <w:pPr>
        <w:pStyle w:val="4"/>
        <w:rPr>
          <w:rFonts w:hint="eastAsia"/>
        </w:rPr>
      </w:pPr>
      <w:bookmarkStart w:id="84" w:name="design_5043"/>
      <w:bookmarkStart w:id="85" w:name="_Toc242692152"/>
      <w:commentRangeStart w:id="4"/>
      <w:r>
        <w:t>6.7.1 候选算法机制与项目验证边界</w:t>
      </w:r>
      <w:bookmarkEnd w:id="84"/>
      <w:bookmarkEnd w:id="85"/>
      <w:commentRangeEnd w:id="4"/>
      <w:r>
        <w:rPr>
          <w:rStyle w:val="146"/>
          <w:rFonts w:hint="eastAsia"/>
          <w:sz w:val="24"/>
          <w:szCs w:val="26"/>
        </w:rPr>
        <w:commentReference w:id="4"/>
      </w:r>
    </w:p>
    <w:p w14:paraId="334712AC">
      <w:pPr>
        <w:rPr>
          <w:rFonts w:hint="eastAsia"/>
        </w:rPr>
      </w:pPr>
      <w:r>
        <w:t>下表引用作者原始论文与CVF官方会议论文页。论文方法与结果用于候选机制论证，项目接入、阈值和验收仍须本地独立验证；以下实现要求属于工程建议，不是既有性能事实。模型代码、权重、训练数据和依赖的许可分别核验，不因论文公开就视为部署许可已获准。</w:t>
      </w:r>
    </w:p>
    <w:tbl>
      <w:tblPr>
        <w:tblStyle w:val="4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17"/>
        <w:gridCol w:w="3373"/>
        <w:gridCol w:w="4048"/>
      </w:tblGrid>
      <w:tr w14:paraId="6B1779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17" w:type="dxa"/>
            <w:shd w:val="clear" w:color="auto" w:fill="E2E8EF"/>
            <w:tcMar>
              <w:top w:w="55" w:type="dxa"/>
              <w:left w:w="85" w:type="dxa"/>
              <w:bottom w:w="55" w:type="dxa"/>
              <w:right w:w="85" w:type="dxa"/>
            </w:tcMar>
            <w:vAlign w:val="center"/>
          </w:tcPr>
          <w:p w14:paraId="48A430EB">
            <w:pPr>
              <w:keepNext/>
              <w:spacing w:before="30" w:after="30" w:line="240" w:lineRule="auto"/>
              <w:rPr>
                <w:rFonts w:hint="eastAsia"/>
              </w:rPr>
            </w:pPr>
            <w:r>
              <w:rPr>
                <w:b/>
                <w:sz w:val="19"/>
              </w:rPr>
              <w:t>候选与来源</w:t>
            </w:r>
          </w:p>
        </w:tc>
        <w:tc>
          <w:tcPr>
            <w:tcW w:w="3373" w:type="dxa"/>
            <w:shd w:val="clear" w:color="auto" w:fill="E2E8EF"/>
            <w:tcMar>
              <w:top w:w="55" w:type="dxa"/>
              <w:left w:w="85" w:type="dxa"/>
              <w:bottom w:w="55" w:type="dxa"/>
              <w:right w:w="85" w:type="dxa"/>
            </w:tcMar>
            <w:vAlign w:val="center"/>
          </w:tcPr>
          <w:p w14:paraId="5DF57871">
            <w:pPr>
              <w:keepNext/>
              <w:spacing w:before="30" w:after="30" w:line="240" w:lineRule="auto"/>
              <w:rPr>
                <w:rFonts w:hint="eastAsia"/>
              </w:rPr>
            </w:pPr>
            <w:r>
              <w:rPr>
                <w:b/>
                <w:sz w:val="19"/>
              </w:rPr>
              <w:t>原始机制及适用范围</w:t>
            </w:r>
          </w:p>
        </w:tc>
        <w:tc>
          <w:tcPr>
            <w:tcW w:w="4048" w:type="dxa"/>
            <w:shd w:val="clear" w:color="auto" w:fill="E2E8EF"/>
            <w:tcMar>
              <w:top w:w="55" w:type="dxa"/>
              <w:left w:w="85" w:type="dxa"/>
              <w:bottom w:w="55" w:type="dxa"/>
              <w:right w:w="85" w:type="dxa"/>
            </w:tcMar>
            <w:vAlign w:val="center"/>
          </w:tcPr>
          <w:p w14:paraId="2D1A756C">
            <w:pPr>
              <w:keepNext/>
              <w:spacing w:before="30" w:after="30" w:line="240" w:lineRule="auto"/>
              <w:rPr>
                <w:rFonts w:hint="eastAsia"/>
              </w:rPr>
            </w:pPr>
            <w:r>
              <w:rPr>
                <w:b/>
                <w:sz w:val="19"/>
              </w:rPr>
              <w:t>项目接入与验证建议</w:t>
            </w:r>
          </w:p>
        </w:tc>
      </w:tr>
      <w:tr w14:paraId="28A3FE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FFFFF"/>
            <w:tcMar>
              <w:top w:w="55" w:type="dxa"/>
              <w:left w:w="85" w:type="dxa"/>
              <w:bottom w:w="55" w:type="dxa"/>
              <w:right w:w="85" w:type="dxa"/>
            </w:tcMar>
            <w:vAlign w:val="center"/>
          </w:tcPr>
          <w:p w14:paraId="7E8C49ED">
            <w:pPr>
              <w:spacing w:before="30" w:after="30" w:line="240" w:lineRule="auto"/>
              <w:rPr>
                <w:rFonts w:hint="eastAsia"/>
              </w:rPr>
            </w:pPr>
            <w:r>
              <w:rPr>
                <w:sz w:val="19"/>
              </w:rPr>
              <w:t>SSCD [R21]</w:t>
            </w:r>
          </w:p>
        </w:tc>
        <w:tc>
          <w:tcPr>
            <w:tcW w:w="3373" w:type="dxa"/>
            <w:shd w:val="clear" w:color="auto" w:fill="FFFFFF"/>
            <w:tcMar>
              <w:top w:w="55" w:type="dxa"/>
              <w:left w:w="85" w:type="dxa"/>
              <w:bottom w:w="55" w:type="dxa"/>
              <w:right w:w="85" w:type="dxa"/>
            </w:tcMar>
            <w:vAlign w:val="center"/>
          </w:tcPr>
          <w:p w14:paraId="66FD17AF">
            <w:pPr>
              <w:spacing w:before="30" w:after="30" w:line="240" w:lineRule="auto"/>
              <w:rPr>
                <w:rFonts w:hint="eastAsia"/>
              </w:rPr>
            </w:pPr>
            <w:r>
              <w:rPr>
                <w:sz w:val="19"/>
              </w:rPr>
              <w:t>以自监督对比学习构建图像复制检测描述子，用于同源候选召回。</w:t>
            </w:r>
          </w:p>
        </w:tc>
        <w:tc>
          <w:tcPr>
            <w:tcW w:w="4048" w:type="dxa"/>
            <w:shd w:val="clear" w:color="auto" w:fill="FFFFFF"/>
            <w:tcMar>
              <w:top w:w="55" w:type="dxa"/>
              <w:left w:w="85" w:type="dxa"/>
              <w:bottom w:w="55" w:type="dxa"/>
              <w:right w:w="85" w:type="dxa"/>
            </w:tcMar>
            <w:vAlign w:val="center"/>
          </w:tcPr>
          <w:p w14:paraId="168287E4">
            <w:pPr>
              <w:spacing w:before="30" w:after="30" w:line="240" w:lineRule="auto"/>
              <w:rPr>
                <w:rFonts w:hint="eastAsia"/>
              </w:rPr>
            </w:pPr>
            <w:r>
              <w:rPr>
                <w:sz w:val="19"/>
              </w:rPr>
              <w:t>T080/T154—T157固定前处理、向量维度、归一化、距离及索引版本；比较裁剪、重压缩、文字覆盖等分层Recall@K与误召回。相似度不能直接推出最早发布者。</w:t>
            </w:r>
          </w:p>
        </w:tc>
      </w:tr>
      <w:tr w14:paraId="1B0EE1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6F8FA"/>
            <w:tcMar>
              <w:top w:w="55" w:type="dxa"/>
              <w:left w:w="85" w:type="dxa"/>
              <w:bottom w:w="55" w:type="dxa"/>
              <w:right w:w="85" w:type="dxa"/>
            </w:tcMar>
            <w:vAlign w:val="center"/>
          </w:tcPr>
          <w:p w14:paraId="365C22ED">
            <w:pPr>
              <w:spacing w:before="30" w:after="30" w:line="240" w:lineRule="auto"/>
              <w:rPr>
                <w:rFonts w:hint="eastAsia"/>
              </w:rPr>
            </w:pPr>
            <w:r>
              <w:rPr>
                <w:sz w:val="19"/>
              </w:rPr>
              <w:t>TruFor [R22]</w:t>
            </w:r>
          </w:p>
        </w:tc>
        <w:tc>
          <w:tcPr>
            <w:tcW w:w="3373" w:type="dxa"/>
            <w:shd w:val="clear" w:color="auto" w:fill="F6F8FA"/>
            <w:tcMar>
              <w:top w:w="55" w:type="dxa"/>
              <w:left w:w="85" w:type="dxa"/>
              <w:bottom w:w="55" w:type="dxa"/>
              <w:right w:w="85" w:type="dxa"/>
            </w:tcMar>
            <w:vAlign w:val="center"/>
          </w:tcPr>
          <w:p w14:paraId="07B4B89D">
            <w:pPr>
              <w:spacing w:before="30" w:after="30" w:line="240" w:lineRule="auto"/>
              <w:rPr>
                <w:rFonts w:hint="eastAsia"/>
              </w:rPr>
            </w:pPr>
            <w:r>
              <w:rPr>
                <w:sz w:val="19"/>
              </w:rPr>
              <w:t>融合RGB与学习的噪声指纹，输出定位图、可靠性图及整图完整性分数。</w:t>
            </w:r>
          </w:p>
        </w:tc>
        <w:tc>
          <w:tcPr>
            <w:tcW w:w="4048" w:type="dxa"/>
            <w:shd w:val="clear" w:color="auto" w:fill="F6F8FA"/>
            <w:tcMar>
              <w:top w:w="55" w:type="dxa"/>
              <w:left w:w="85" w:type="dxa"/>
              <w:bottom w:w="55" w:type="dxa"/>
              <w:right w:w="85" w:type="dxa"/>
            </w:tcMar>
            <w:vAlign w:val="center"/>
          </w:tcPr>
          <w:p w14:paraId="3B1B22B2">
            <w:pPr>
              <w:spacing w:before="30" w:after="30" w:line="240" w:lineRule="auto"/>
              <w:rPr>
                <w:rFonts w:hint="eastAsia"/>
              </w:rPr>
            </w:pPr>
            <w:r>
              <w:rPr>
                <w:sz w:val="19"/>
              </w:rPr>
              <w:t>T072/T143—T145保留三个输出及原图坐标映射；分类与定位分别评估，含真图误报、压缩及未知篡改。可靠性分数不等同经校准的案件置信概率。</w:t>
            </w:r>
          </w:p>
        </w:tc>
      </w:tr>
      <w:tr w14:paraId="6556C0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FFFFF"/>
            <w:tcMar>
              <w:top w:w="55" w:type="dxa"/>
              <w:left w:w="85" w:type="dxa"/>
              <w:bottom w:w="55" w:type="dxa"/>
              <w:right w:w="85" w:type="dxa"/>
            </w:tcMar>
            <w:vAlign w:val="center"/>
          </w:tcPr>
          <w:p w14:paraId="24E7251D">
            <w:pPr>
              <w:spacing w:before="30" w:after="30" w:line="240" w:lineRule="auto"/>
              <w:rPr>
                <w:rFonts w:hint="eastAsia"/>
              </w:rPr>
            </w:pPr>
            <w:r>
              <w:rPr>
                <w:sz w:val="19"/>
              </w:rPr>
              <w:t>LightGlue [R23]</w:t>
            </w:r>
          </w:p>
        </w:tc>
        <w:tc>
          <w:tcPr>
            <w:tcW w:w="3373" w:type="dxa"/>
            <w:shd w:val="clear" w:color="auto" w:fill="FFFFFF"/>
            <w:tcMar>
              <w:top w:w="55" w:type="dxa"/>
              <w:left w:w="85" w:type="dxa"/>
              <w:bottom w:w="55" w:type="dxa"/>
              <w:right w:w="85" w:type="dxa"/>
            </w:tcMar>
            <w:vAlign w:val="center"/>
          </w:tcPr>
          <w:p w14:paraId="52879BF5">
            <w:pPr>
              <w:spacing w:before="30" w:after="30" w:line="240" w:lineRule="auto"/>
              <w:rPr>
                <w:rFonts w:hint="eastAsia"/>
              </w:rPr>
            </w:pPr>
            <w:r>
              <w:rPr>
                <w:sz w:val="19"/>
              </w:rPr>
              <w:t>匹配两图的局部特征，计算开销随匹配难度调整。</w:t>
            </w:r>
          </w:p>
        </w:tc>
        <w:tc>
          <w:tcPr>
            <w:tcW w:w="4048" w:type="dxa"/>
            <w:shd w:val="clear" w:color="auto" w:fill="FFFFFF"/>
            <w:tcMar>
              <w:top w:w="55" w:type="dxa"/>
              <w:left w:w="85" w:type="dxa"/>
              <w:bottom w:w="55" w:type="dxa"/>
              <w:right w:w="85" w:type="dxa"/>
            </w:tcMar>
            <w:vAlign w:val="center"/>
          </w:tcPr>
          <w:p w14:paraId="3776D85A">
            <w:pPr>
              <w:spacing w:before="30" w:after="30" w:line="240" w:lineRule="auto"/>
              <w:rPr>
                <w:rFonts w:hint="eastAsia"/>
              </w:rPr>
            </w:pPr>
            <w:r>
              <w:rPr>
                <w:sz w:val="19"/>
              </w:rPr>
              <w:t>T083—T084与兼容提取器分别锁版本；记录匹配对、内点率及几何验证配置。无重叠/重复纹理案例应拒绝或转人工，不能把局部匹配当成首发证明。</w:t>
            </w:r>
          </w:p>
        </w:tc>
      </w:tr>
      <w:tr w14:paraId="37A9AD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6F8FA"/>
            <w:tcMar>
              <w:top w:w="55" w:type="dxa"/>
              <w:left w:w="85" w:type="dxa"/>
              <w:bottom w:w="55" w:type="dxa"/>
              <w:right w:w="85" w:type="dxa"/>
            </w:tcMar>
            <w:vAlign w:val="center"/>
          </w:tcPr>
          <w:p w14:paraId="4C136867">
            <w:pPr>
              <w:spacing w:before="30" w:after="30" w:line="240" w:lineRule="auto"/>
              <w:rPr>
                <w:rFonts w:hint="eastAsia"/>
              </w:rPr>
            </w:pPr>
            <w:r>
              <w:rPr>
                <w:sz w:val="19"/>
              </w:rPr>
              <w:t>VideoMAE [R24]</w:t>
            </w:r>
          </w:p>
        </w:tc>
        <w:tc>
          <w:tcPr>
            <w:tcW w:w="3373" w:type="dxa"/>
            <w:shd w:val="clear" w:color="auto" w:fill="F6F8FA"/>
            <w:tcMar>
              <w:top w:w="55" w:type="dxa"/>
              <w:left w:w="85" w:type="dxa"/>
              <w:bottom w:w="55" w:type="dxa"/>
              <w:right w:w="85" w:type="dxa"/>
            </w:tcMar>
            <w:vAlign w:val="center"/>
          </w:tcPr>
          <w:p w14:paraId="1F99068B">
            <w:pPr>
              <w:spacing w:before="30" w:after="30" w:line="240" w:lineRule="auto"/>
              <w:rPr>
                <w:rFonts w:hint="eastAsia"/>
              </w:rPr>
            </w:pPr>
            <w:r>
              <w:rPr>
                <w:sz w:val="19"/>
              </w:rPr>
              <w:t>以视频tube masking和重建进行自监督预训练，学习视频表征。</w:t>
            </w:r>
          </w:p>
        </w:tc>
        <w:tc>
          <w:tcPr>
            <w:tcW w:w="4048" w:type="dxa"/>
            <w:shd w:val="clear" w:color="auto" w:fill="F6F8FA"/>
            <w:tcMar>
              <w:top w:w="55" w:type="dxa"/>
              <w:left w:w="85" w:type="dxa"/>
              <w:bottom w:w="55" w:type="dxa"/>
              <w:right w:w="85" w:type="dxa"/>
            </w:tcMar>
            <w:vAlign w:val="center"/>
          </w:tcPr>
          <w:p w14:paraId="4C9CD524">
            <w:pPr>
              <w:spacing w:before="30" w:after="30" w:line="240" w:lineRule="auto"/>
              <w:rPr>
                <w:rFonts w:hint="eastAsia"/>
              </w:rPr>
            </w:pPr>
            <w:r>
              <w:rPr>
                <w:sz w:val="19"/>
              </w:rPr>
              <w:t>T064/T135—T136明示目标分类任务与微调头，固定抽帧时基/帧数/分辨率/窗口聚合；验证短片、采样失效及域外样本。预训练模型本身不提供项目有害内容判定。</w:t>
            </w:r>
          </w:p>
        </w:tc>
      </w:tr>
    </w:tbl>
    <w:p w14:paraId="036B54E6">
      <w:pPr>
        <w:spacing w:after="0" w:line="240" w:lineRule="auto"/>
        <w:rPr>
          <w:rFonts w:hint="eastAsia"/>
        </w:rPr>
      </w:pPr>
    </w:p>
    <w:p w14:paraId="47A4A5D0">
      <w:pPr>
        <w:rPr>
          <w:rFonts w:hint="eastAsia"/>
        </w:rPr>
      </w:pPr>
      <w:r>
        <w:t>统一输出ModelResult应记录模型/权重/前处理版本、输入资产与时间区间、分数定义、阈值来源、适用域及失败原因；不同模型的原始分数不得直接混合成概率。Mock用于接口与业务联调，真实模型替换需重复功能、误报、分层精度及性能回归；达不到批准指标则保留未达标状态并进入人工复核，不以候选模型名称代替验收证据。</w:t>
      </w:r>
    </w:p>
    <w:p w14:paraId="127A077D">
      <w:pPr>
        <w:pStyle w:val="4"/>
        <w:rPr>
          <w:rFonts w:hint="eastAsia"/>
        </w:rPr>
      </w:pPr>
      <w:bookmarkStart w:id="86" w:name="_Toc242692153"/>
      <w:bookmarkStart w:id="87" w:name="design_5044"/>
      <w:commentRangeStart w:id="5"/>
      <w:r>
        <w:t>6.8 算法实验可复现技术细则</w:t>
      </w:r>
      <w:bookmarkEnd w:id="86"/>
      <w:bookmarkEnd w:id="87"/>
      <w:commentRangeEnd w:id="5"/>
      <w:r>
        <w:rPr>
          <w:rStyle w:val="146"/>
          <w:rFonts w:hint="eastAsia"/>
          <w:sz w:val="24"/>
          <w:szCs w:val="26"/>
        </w:rPr>
        <w:commentReference w:id="5"/>
      </w:r>
    </w:p>
    <w:p w14:paraId="6E7E019A">
      <w:pPr>
        <w:rPr>
          <w:rFonts w:hint="eastAsia"/>
        </w:rPr>
      </w:pPr>
      <w:r>
        <w:t>官方机制：PyTorch说明固定种子不保证跨发布版本、平台或CPU/GPU执行完全相同；确定性算法可能影响性能。[R16]</w:t>
      </w:r>
    </w:p>
    <w:p w14:paraId="73105DD0">
      <w:pPr>
        <w:rPr>
          <w:rFonts w:hint="eastAsia"/>
        </w:rPr>
      </w:pPr>
      <w:r>
        <w:t>【建议】ExperimentManifest至少包含代码提交、数据/标签/划分清单哈希、训练与预处理配置、Python和框架版本、镜像摘要、CPU/GPU/驱动、种子、采样器与DataLoader配置、确定性设置、训练日志、权重摘要和评测实现版本。重复实验使用同一已授权输入；记录差异和容许误差，不承诺跨硬件逐位一致。</w:t>
      </w:r>
    </w:p>
    <w:p w14:paraId="55EBF1EB">
      <w:pPr>
        <w:rPr>
          <w:rFonts w:hint="eastAsia"/>
        </w:rPr>
      </w:pPr>
      <w:r>
        <w:t>发布包必须绑定模型、前后处理、标签、Schema、阈值、模型卡和支持的硬件；转换/量化分别记录精度变化、数值一致性及性能。只有真实模型、冻结测试条件和实际硬件产生的评测可用于达标判断；无GPU或Mock链路保持能力未验证。T125、T128、T130—T170按适用范围执行。</w:t>
      </w:r>
    </w:p>
    <w:p w14:paraId="47C80428">
      <w:pPr>
        <w:pStyle w:val="4"/>
        <w:rPr>
          <w:rFonts w:hint="eastAsia"/>
        </w:rPr>
      </w:pPr>
      <w:commentRangeStart w:id="6"/>
      <w:bookmarkStart w:id="88" w:name="_Toc242692154"/>
      <w:r>
        <w:t>6.9 模型许可与环境兼容</w:t>
      </w:r>
      <w:commentRangeEnd w:id="6"/>
      <w:bookmarkEnd w:id="88"/>
      <w:r>
        <w:rPr>
          <w:rStyle w:val="146"/>
          <w:rFonts w:hint="eastAsia"/>
          <w:sz w:val="24"/>
          <w:szCs w:val="26"/>
        </w:rPr>
        <w:commentReference w:id="6"/>
      </w:r>
    </w:p>
    <w:p w14:paraId="41D4553C">
      <w:pPr>
        <w:rPr>
          <w:rFonts w:hint="eastAsia"/>
        </w:rPr>
      </w:pPr>
      <w:r>
        <w:t>模型候选按代码、权重、衍生权重、训练数据和依赖分别核查科研验证/内部运行/交付再分发用途；机构身份不能自动替代许可范围。许可不明的组合不纳入正式发布包，保留可验证替代路线。</w:t>
      </w:r>
    </w:p>
    <w:tbl>
      <w:tblPr>
        <w:tblStyle w:val="4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17"/>
        <w:gridCol w:w="3373"/>
        <w:gridCol w:w="4048"/>
      </w:tblGrid>
      <w:tr w14:paraId="5EC4C3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17" w:type="dxa"/>
            <w:shd w:val="clear" w:color="auto" w:fill="E2E8EF"/>
            <w:tcMar>
              <w:top w:w="55" w:type="dxa"/>
              <w:left w:w="85" w:type="dxa"/>
              <w:bottom w:w="55" w:type="dxa"/>
              <w:right w:w="85" w:type="dxa"/>
            </w:tcMar>
            <w:vAlign w:val="center"/>
          </w:tcPr>
          <w:p w14:paraId="09D6A8C1">
            <w:pPr>
              <w:keepNext/>
              <w:spacing w:before="30" w:after="30" w:line="240" w:lineRule="auto"/>
              <w:rPr>
                <w:rFonts w:hint="eastAsia"/>
              </w:rPr>
            </w:pPr>
            <w:r>
              <w:rPr>
                <w:b/>
                <w:sz w:val="19"/>
              </w:rPr>
              <w:t>候选</w:t>
            </w:r>
          </w:p>
        </w:tc>
        <w:tc>
          <w:tcPr>
            <w:tcW w:w="3373" w:type="dxa"/>
            <w:shd w:val="clear" w:color="auto" w:fill="E2E8EF"/>
            <w:tcMar>
              <w:top w:w="55" w:type="dxa"/>
              <w:left w:w="85" w:type="dxa"/>
              <w:bottom w:w="55" w:type="dxa"/>
              <w:right w:w="85" w:type="dxa"/>
            </w:tcMar>
            <w:vAlign w:val="center"/>
          </w:tcPr>
          <w:p w14:paraId="0B14B24F">
            <w:pPr>
              <w:keepNext/>
              <w:spacing w:before="30" w:after="30" w:line="240" w:lineRule="auto"/>
              <w:rPr>
                <w:rFonts w:hint="eastAsia"/>
              </w:rPr>
            </w:pPr>
            <w:r>
              <w:rPr>
                <w:b/>
                <w:sz w:val="19"/>
              </w:rPr>
              <w:t>已核查边界</w:t>
            </w:r>
          </w:p>
        </w:tc>
        <w:tc>
          <w:tcPr>
            <w:tcW w:w="4048" w:type="dxa"/>
            <w:shd w:val="clear" w:color="auto" w:fill="E2E8EF"/>
            <w:tcMar>
              <w:top w:w="55" w:type="dxa"/>
              <w:left w:w="85" w:type="dxa"/>
              <w:bottom w:w="55" w:type="dxa"/>
              <w:right w:w="85" w:type="dxa"/>
            </w:tcMar>
            <w:vAlign w:val="center"/>
          </w:tcPr>
          <w:p w14:paraId="34092B09">
            <w:pPr>
              <w:keepNext/>
              <w:spacing w:before="30" w:after="30" w:line="240" w:lineRule="auto"/>
              <w:rPr>
                <w:rFonts w:hint="eastAsia"/>
              </w:rPr>
            </w:pPr>
            <w:r>
              <w:rPr>
                <w:b/>
                <w:sz w:val="19"/>
              </w:rPr>
              <w:t>实施条件</w:t>
            </w:r>
          </w:p>
        </w:tc>
      </w:tr>
      <w:tr w14:paraId="2F0C6C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FFFFF"/>
            <w:tcMar>
              <w:top w:w="55" w:type="dxa"/>
              <w:left w:w="85" w:type="dxa"/>
              <w:bottom w:w="55" w:type="dxa"/>
              <w:right w:w="85" w:type="dxa"/>
            </w:tcMar>
            <w:vAlign w:val="center"/>
          </w:tcPr>
          <w:p w14:paraId="3D98468C">
            <w:pPr>
              <w:spacing w:before="30" w:after="30" w:line="240" w:lineRule="auto"/>
              <w:rPr>
                <w:rFonts w:hint="eastAsia"/>
              </w:rPr>
            </w:pPr>
            <w:r>
              <w:rPr>
                <w:sz w:val="19"/>
              </w:rPr>
              <w:t>TruFor R31</w:t>
            </w:r>
          </w:p>
        </w:tc>
        <w:tc>
          <w:tcPr>
            <w:tcW w:w="3373" w:type="dxa"/>
            <w:shd w:val="clear" w:color="auto" w:fill="FFFFFF"/>
            <w:tcMar>
              <w:top w:w="55" w:type="dxa"/>
              <w:left w:w="85" w:type="dxa"/>
              <w:bottom w:w="55" w:type="dxa"/>
              <w:right w:w="85" w:type="dxa"/>
            </w:tcMar>
            <w:vAlign w:val="center"/>
          </w:tcPr>
          <w:p w14:paraId="15D72FBF">
            <w:pPr>
              <w:spacing w:before="30" w:after="30" w:line="240" w:lineRule="auto"/>
              <w:rPr>
                <w:rFonts w:hint="eastAsia"/>
              </w:rPr>
            </w:pPr>
            <w:r>
              <w:rPr>
                <w:sz w:val="19"/>
              </w:rPr>
              <w:t>作者声明信息及非营利用途；训练部分开放情况另核</w:t>
            </w:r>
          </w:p>
        </w:tc>
        <w:tc>
          <w:tcPr>
            <w:tcW w:w="4048" w:type="dxa"/>
            <w:shd w:val="clear" w:color="auto" w:fill="FFFFFF"/>
            <w:tcMar>
              <w:top w:w="55" w:type="dxa"/>
              <w:left w:w="85" w:type="dxa"/>
              <w:bottom w:w="55" w:type="dxa"/>
              <w:right w:w="85" w:type="dxa"/>
            </w:tcMar>
            <w:vAlign w:val="center"/>
          </w:tcPr>
          <w:p w14:paraId="7B4F5F6A">
            <w:pPr>
              <w:spacing w:before="30" w:after="30" w:line="240" w:lineRule="auto"/>
              <w:rPr>
                <w:rFonts w:hint="eastAsia"/>
              </w:rPr>
            </w:pPr>
            <w:r>
              <w:rPr>
                <w:sz w:val="19"/>
              </w:rPr>
              <w:t>针对实际研发与交付用途取得许可结论；原方法接入与项目扩展分别评测</w:t>
            </w:r>
          </w:p>
        </w:tc>
      </w:tr>
      <w:tr w14:paraId="5B8714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6F8FA"/>
            <w:tcMar>
              <w:top w:w="55" w:type="dxa"/>
              <w:left w:w="85" w:type="dxa"/>
              <w:bottom w:w="55" w:type="dxa"/>
              <w:right w:w="85" w:type="dxa"/>
            </w:tcMar>
            <w:vAlign w:val="center"/>
          </w:tcPr>
          <w:p w14:paraId="0A9B1DCD">
            <w:pPr>
              <w:spacing w:before="30" w:after="30" w:line="240" w:lineRule="auto"/>
              <w:rPr>
                <w:rFonts w:hint="eastAsia"/>
              </w:rPr>
            </w:pPr>
            <w:r>
              <w:rPr>
                <w:sz w:val="19"/>
              </w:rPr>
              <w:t>LightGlue与SuperPoint R32—R33</w:t>
            </w:r>
          </w:p>
        </w:tc>
        <w:tc>
          <w:tcPr>
            <w:tcW w:w="3373" w:type="dxa"/>
            <w:shd w:val="clear" w:color="auto" w:fill="F6F8FA"/>
            <w:tcMar>
              <w:top w:w="55" w:type="dxa"/>
              <w:left w:w="85" w:type="dxa"/>
              <w:bottom w:w="55" w:type="dxa"/>
              <w:right w:w="85" w:type="dxa"/>
            </w:tcMar>
            <w:vAlign w:val="center"/>
          </w:tcPr>
          <w:p w14:paraId="7BD2EF7A">
            <w:pPr>
              <w:spacing w:before="30" w:after="30" w:line="240" w:lineRule="auto"/>
              <w:rPr>
                <w:rFonts w:hint="eastAsia"/>
              </w:rPr>
            </w:pPr>
            <w:r>
              <w:rPr>
                <w:sz w:val="19"/>
              </w:rPr>
              <w:t>LightGlue代码/权重Apache-2.0；SuperPoint原代码/权重限制非商业研究</w:t>
            </w:r>
          </w:p>
        </w:tc>
        <w:tc>
          <w:tcPr>
            <w:tcW w:w="4048" w:type="dxa"/>
            <w:shd w:val="clear" w:color="auto" w:fill="F6F8FA"/>
            <w:tcMar>
              <w:top w:w="55" w:type="dxa"/>
              <w:left w:w="85" w:type="dxa"/>
              <w:bottom w:w="55" w:type="dxa"/>
              <w:right w:w="85" w:type="dxa"/>
            </w:tcMar>
            <w:vAlign w:val="center"/>
          </w:tcPr>
          <w:p w14:paraId="663A0963">
            <w:pPr>
              <w:spacing w:before="30" w:after="30" w:line="240" w:lineRule="auto"/>
              <w:rPr>
                <w:rFonts w:hint="eastAsia"/>
              </w:rPr>
            </w:pPr>
            <w:r>
              <w:rPr>
                <w:sz w:val="19"/>
              </w:rPr>
              <w:t>组合各部件分别核查；不可用LightGlue许可覆盖提取器；比较SIFT/DISK等实际实现</w:t>
            </w:r>
          </w:p>
        </w:tc>
      </w:tr>
      <w:tr w14:paraId="7E6770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FFFFF"/>
            <w:tcMar>
              <w:top w:w="55" w:type="dxa"/>
              <w:left w:w="85" w:type="dxa"/>
              <w:bottom w:w="55" w:type="dxa"/>
              <w:right w:w="85" w:type="dxa"/>
            </w:tcMar>
            <w:vAlign w:val="center"/>
          </w:tcPr>
          <w:p w14:paraId="6832DD6A">
            <w:pPr>
              <w:spacing w:before="30" w:after="30" w:line="240" w:lineRule="auto"/>
              <w:rPr>
                <w:rFonts w:hint="eastAsia"/>
              </w:rPr>
            </w:pPr>
            <w:r>
              <w:rPr>
                <w:sz w:val="19"/>
              </w:rPr>
              <w:t>Ultralytics R34</w:t>
            </w:r>
          </w:p>
        </w:tc>
        <w:tc>
          <w:tcPr>
            <w:tcW w:w="3373" w:type="dxa"/>
            <w:shd w:val="clear" w:color="auto" w:fill="FFFFFF"/>
            <w:tcMar>
              <w:top w:w="55" w:type="dxa"/>
              <w:left w:w="85" w:type="dxa"/>
              <w:bottom w:w="55" w:type="dxa"/>
              <w:right w:w="85" w:type="dxa"/>
            </w:tcMar>
            <w:vAlign w:val="center"/>
          </w:tcPr>
          <w:p w14:paraId="02650E0B">
            <w:pPr>
              <w:spacing w:before="30" w:after="30" w:line="240" w:lineRule="auto"/>
              <w:rPr>
                <w:rFonts w:hint="eastAsia"/>
              </w:rPr>
            </w:pPr>
            <w:r>
              <w:rPr>
                <w:sz w:val="19"/>
              </w:rPr>
              <w:t>官方AGPL/企业许可路径</w:t>
            </w:r>
          </w:p>
        </w:tc>
        <w:tc>
          <w:tcPr>
            <w:tcW w:w="4048" w:type="dxa"/>
            <w:shd w:val="clear" w:color="auto" w:fill="FFFFFF"/>
            <w:tcMar>
              <w:top w:w="55" w:type="dxa"/>
              <w:left w:w="85" w:type="dxa"/>
              <w:bottom w:w="55" w:type="dxa"/>
              <w:right w:w="85" w:type="dxa"/>
            </w:tcMar>
            <w:vAlign w:val="center"/>
          </w:tcPr>
          <w:p w14:paraId="79D86A00">
            <w:pPr>
              <w:spacing w:before="30" w:after="30" w:line="240" w:lineRule="auto"/>
              <w:rPr>
                <w:rFonts w:hint="eastAsia"/>
              </w:rPr>
            </w:pPr>
            <w:r>
              <w:rPr>
                <w:sz w:val="19"/>
              </w:rPr>
              <w:t>明确实际代码/权重/训练成果用途和依赖，再决定实施路径</w:t>
            </w:r>
          </w:p>
        </w:tc>
      </w:tr>
      <w:tr w14:paraId="577788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6F8FA"/>
            <w:tcMar>
              <w:top w:w="55" w:type="dxa"/>
              <w:left w:w="85" w:type="dxa"/>
              <w:bottom w:w="55" w:type="dxa"/>
              <w:right w:w="85" w:type="dxa"/>
            </w:tcMar>
            <w:vAlign w:val="center"/>
          </w:tcPr>
          <w:p w14:paraId="61434CDC">
            <w:pPr>
              <w:spacing w:before="30" w:after="30" w:line="240" w:lineRule="auto"/>
              <w:rPr>
                <w:rFonts w:hint="eastAsia"/>
              </w:rPr>
            </w:pPr>
            <w:r>
              <w:rPr>
                <w:sz w:val="19"/>
              </w:rPr>
              <w:t>SSCD R40</w:t>
            </w:r>
          </w:p>
        </w:tc>
        <w:tc>
          <w:tcPr>
            <w:tcW w:w="3373" w:type="dxa"/>
            <w:shd w:val="clear" w:color="auto" w:fill="F6F8FA"/>
            <w:tcMar>
              <w:top w:w="55" w:type="dxa"/>
              <w:left w:w="85" w:type="dxa"/>
              <w:bottom w:w="55" w:type="dxa"/>
              <w:right w:w="85" w:type="dxa"/>
            </w:tcMar>
            <w:vAlign w:val="center"/>
          </w:tcPr>
          <w:p w14:paraId="6DE88A88">
            <w:pPr>
              <w:spacing w:before="30" w:after="30" w:line="240" w:lineRule="auto"/>
              <w:rPr>
                <w:rFonts w:hint="eastAsia"/>
              </w:rPr>
            </w:pPr>
            <w:r>
              <w:rPr>
                <w:sz w:val="19"/>
              </w:rPr>
              <w:t>代码MIT，研究仓库已归档</w:t>
            </w:r>
          </w:p>
        </w:tc>
        <w:tc>
          <w:tcPr>
            <w:tcW w:w="4048" w:type="dxa"/>
            <w:shd w:val="clear" w:color="auto" w:fill="F6F8FA"/>
            <w:tcMar>
              <w:top w:w="55" w:type="dxa"/>
              <w:left w:w="85" w:type="dxa"/>
              <w:bottom w:w="55" w:type="dxa"/>
              <w:right w:w="85" w:type="dxa"/>
            </w:tcMar>
            <w:vAlign w:val="center"/>
          </w:tcPr>
          <w:p w14:paraId="0D1771DB">
            <w:pPr>
              <w:spacing w:before="30" w:after="30" w:line="240" w:lineRule="auto"/>
              <w:rPr>
                <w:rFonts w:hint="eastAsia"/>
              </w:rPr>
            </w:pPr>
            <w:r>
              <w:rPr>
                <w:sz w:val="19"/>
              </w:rPr>
              <w:t>隔离历史依赖，核权重/数据条款；有自维护与兼容测试，归档不自动禁止研究基线</w:t>
            </w:r>
          </w:p>
        </w:tc>
      </w:tr>
    </w:tbl>
    <w:p w14:paraId="1FAEC604">
      <w:pPr>
        <w:spacing w:after="0" w:line="240" w:lineRule="auto"/>
        <w:rPr>
          <w:rFonts w:hint="eastAsia"/>
        </w:rPr>
      </w:pPr>
    </w:p>
    <w:p w14:paraId="0EEF4160">
      <w:pPr>
        <w:rPr>
          <w:rFonts w:hint="eastAsia"/>
        </w:rPr>
      </w:pPr>
      <w:r>
        <w:t>兼容矩阵逐服务记录OS/CPU架构、Python、框架、驱动/CUDA、推理backend、编译依赖、镜像/权重摘要与许可。平台Python3.11候选不约束全部算法环境；模型经HTTP契约隔离。Triton Python backend环境解释器与stub必须匹配（R36）；CPU/Mock与GPU真实训练分开登记。每类发布能力加载真实权重、运行样例并测资源后才标已验证。</w:t>
      </w:r>
    </w:p>
    <w:p w14:paraId="57AC99DD">
      <w:pPr>
        <w:pStyle w:val="3"/>
        <w:rPr>
          <w:rFonts w:hint="eastAsia"/>
        </w:rPr>
      </w:pPr>
      <w:bookmarkStart w:id="89" w:name="_Toc242692155"/>
      <w:bookmarkStart w:id="90" w:name="design_5045"/>
      <w:r>
        <w:t>7 数据体系设计</w:t>
      </w:r>
      <w:bookmarkEnd w:id="89"/>
      <w:bookmarkEnd w:id="90"/>
    </w:p>
    <w:p w14:paraId="139796CB">
      <w:pPr>
        <w:rPr>
          <w:rFonts w:hint="eastAsia"/>
        </w:rPr>
      </w:pPr>
      <w:r>
        <w:t>本章定义五类数据资源、12 张核心关系表与数据治理规则，是数据资源层的建设依据。</w:t>
      </w:r>
    </w:p>
    <w:p w14:paraId="3980A59D">
      <w:pPr>
        <w:pStyle w:val="4"/>
        <w:rPr>
          <w:rFonts w:hint="eastAsia"/>
        </w:rPr>
      </w:pPr>
      <w:bookmarkStart w:id="91" w:name="design_5046"/>
      <w:bookmarkStart w:id="92" w:name="_Toc242692156"/>
      <w:r>
        <w:t>7.1 五类数据资源</w:t>
      </w:r>
      <w:bookmarkEnd w:id="91"/>
      <w:bookmarkEnd w:id="92"/>
    </w:p>
    <w:p w14:paraId="175E56E6">
      <w:pPr>
        <w:rPr>
          <w:rFonts w:hint="eastAsia"/>
        </w:rPr>
      </w:pPr>
      <w:r>
        <w:t>【源资料明确】数据建设采用五类资源协同的方式，各自承担不同职责，不可互相替代：</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35"/>
        <w:gridCol w:w="2602"/>
        <w:gridCol w:w="2795"/>
        <w:gridCol w:w="2506"/>
      </w:tblGrid>
      <w:tr w14:paraId="3CD1C4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35" w:type="dxa"/>
            <w:shd w:val="clear" w:color="auto" w:fill="E2E8EF"/>
            <w:tcMar>
              <w:top w:w="75" w:type="dxa"/>
              <w:left w:w="90" w:type="dxa"/>
              <w:bottom w:w="75" w:type="dxa"/>
              <w:right w:w="90" w:type="dxa"/>
            </w:tcMar>
            <w:vAlign w:val="center"/>
          </w:tcPr>
          <w:p w14:paraId="19386762">
            <w:pPr>
              <w:keepNext/>
              <w:spacing w:before="60" w:after="60" w:line="264" w:lineRule="auto"/>
              <w:jc w:val="center"/>
              <w:rPr>
                <w:rFonts w:hint="eastAsia"/>
              </w:rPr>
            </w:pPr>
            <w:r>
              <w:rPr>
                <w:b/>
                <w:sz w:val="18"/>
              </w:rPr>
              <w:t>数据层</w:t>
            </w:r>
          </w:p>
        </w:tc>
        <w:tc>
          <w:tcPr>
            <w:tcW w:w="2602" w:type="dxa"/>
            <w:shd w:val="clear" w:color="auto" w:fill="E2E8EF"/>
            <w:tcMar>
              <w:top w:w="75" w:type="dxa"/>
              <w:left w:w="90" w:type="dxa"/>
              <w:bottom w:w="75" w:type="dxa"/>
              <w:right w:w="90" w:type="dxa"/>
            </w:tcMar>
            <w:vAlign w:val="center"/>
          </w:tcPr>
          <w:p w14:paraId="23E2EC6D">
            <w:pPr>
              <w:keepNext/>
              <w:spacing w:before="60" w:after="60" w:line="264" w:lineRule="auto"/>
              <w:rPr>
                <w:rFonts w:hint="eastAsia"/>
              </w:rPr>
            </w:pPr>
            <w:r>
              <w:rPr>
                <w:b/>
                <w:sz w:val="18"/>
              </w:rPr>
              <w:t>主要来源</w:t>
            </w:r>
          </w:p>
        </w:tc>
        <w:tc>
          <w:tcPr>
            <w:tcW w:w="2795" w:type="dxa"/>
            <w:shd w:val="clear" w:color="auto" w:fill="E2E8EF"/>
            <w:tcMar>
              <w:top w:w="75" w:type="dxa"/>
              <w:left w:w="90" w:type="dxa"/>
              <w:bottom w:w="75" w:type="dxa"/>
              <w:right w:w="90" w:type="dxa"/>
            </w:tcMar>
            <w:vAlign w:val="center"/>
          </w:tcPr>
          <w:p w14:paraId="5394D28F">
            <w:pPr>
              <w:keepNext/>
              <w:spacing w:before="60" w:after="60" w:line="264" w:lineRule="auto"/>
              <w:rPr>
                <w:rFonts w:hint="eastAsia"/>
              </w:rPr>
            </w:pPr>
            <w:r>
              <w:rPr>
                <w:b/>
                <w:sz w:val="18"/>
              </w:rPr>
              <w:t>核心用途</w:t>
            </w:r>
          </w:p>
        </w:tc>
        <w:tc>
          <w:tcPr>
            <w:tcW w:w="2506" w:type="dxa"/>
            <w:shd w:val="clear" w:color="auto" w:fill="E2E8EF"/>
            <w:tcMar>
              <w:top w:w="75" w:type="dxa"/>
              <w:left w:w="90" w:type="dxa"/>
              <w:bottom w:w="75" w:type="dxa"/>
              <w:right w:w="90" w:type="dxa"/>
            </w:tcMar>
            <w:vAlign w:val="center"/>
          </w:tcPr>
          <w:p w14:paraId="0F5EA44C">
            <w:pPr>
              <w:keepNext/>
              <w:spacing w:before="60" w:after="60" w:line="264" w:lineRule="auto"/>
              <w:rPr>
                <w:rFonts w:hint="eastAsia"/>
              </w:rPr>
            </w:pPr>
            <w:r>
              <w:rPr>
                <w:b/>
                <w:sz w:val="18"/>
              </w:rPr>
              <w:t>管理要求</w:t>
            </w:r>
          </w:p>
        </w:tc>
      </w:tr>
      <w:tr w14:paraId="797ACB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565D5178">
            <w:pPr>
              <w:spacing w:before="60" w:after="60" w:line="264" w:lineRule="auto"/>
              <w:jc w:val="center"/>
              <w:rPr>
                <w:rFonts w:hint="eastAsia"/>
              </w:rPr>
            </w:pPr>
            <w:r>
              <w:rPr>
                <w:sz w:val="18"/>
              </w:rPr>
              <w:t>公开基准数据</w:t>
            </w:r>
          </w:p>
        </w:tc>
        <w:tc>
          <w:tcPr>
            <w:tcW w:w="2602" w:type="dxa"/>
            <w:shd w:val="clear" w:color="auto" w:fill="FFFFFF"/>
            <w:tcMar>
              <w:top w:w="75" w:type="dxa"/>
              <w:left w:w="90" w:type="dxa"/>
              <w:bottom w:w="75" w:type="dxa"/>
              <w:right w:w="90" w:type="dxa"/>
            </w:tcMar>
            <w:vAlign w:val="center"/>
          </w:tcPr>
          <w:p w14:paraId="550B46A1">
            <w:pPr>
              <w:spacing w:before="60" w:after="60" w:line="264" w:lineRule="auto"/>
              <w:rPr>
                <w:rFonts w:hint="eastAsia"/>
              </w:rPr>
            </w:pPr>
            <w:r>
              <w:rPr>
                <w:sz w:val="18"/>
              </w:rPr>
              <w:t>经许可的公开研究数据</w:t>
            </w:r>
          </w:p>
        </w:tc>
        <w:tc>
          <w:tcPr>
            <w:tcW w:w="2795" w:type="dxa"/>
            <w:shd w:val="clear" w:color="auto" w:fill="FFFFFF"/>
            <w:tcMar>
              <w:top w:w="75" w:type="dxa"/>
              <w:left w:w="90" w:type="dxa"/>
              <w:bottom w:w="75" w:type="dxa"/>
              <w:right w:w="90" w:type="dxa"/>
            </w:tcMar>
            <w:vAlign w:val="center"/>
          </w:tcPr>
          <w:p w14:paraId="2CA166C1">
            <w:pPr>
              <w:spacing w:before="60" w:after="60" w:line="264" w:lineRule="auto"/>
              <w:rPr>
                <w:rFonts w:hint="eastAsia"/>
              </w:rPr>
            </w:pPr>
            <w:r>
              <w:rPr>
                <w:sz w:val="18"/>
              </w:rPr>
              <w:t>预训练、基线和论文对比</w:t>
            </w:r>
          </w:p>
        </w:tc>
        <w:tc>
          <w:tcPr>
            <w:tcW w:w="2506" w:type="dxa"/>
            <w:shd w:val="clear" w:color="auto" w:fill="FFFFFF"/>
            <w:tcMar>
              <w:top w:w="75" w:type="dxa"/>
              <w:left w:w="90" w:type="dxa"/>
              <w:bottom w:w="75" w:type="dxa"/>
              <w:right w:w="90" w:type="dxa"/>
            </w:tcMar>
            <w:vAlign w:val="center"/>
          </w:tcPr>
          <w:p w14:paraId="46EFD2E7">
            <w:pPr>
              <w:spacing w:before="60" w:after="60" w:line="264" w:lineRule="auto"/>
              <w:rPr>
                <w:rFonts w:hint="eastAsia"/>
              </w:rPr>
            </w:pPr>
            <w:r>
              <w:rPr>
                <w:sz w:val="18"/>
              </w:rPr>
              <w:t>逐项核查许可，不直接作为最终业务验收集</w:t>
            </w:r>
          </w:p>
        </w:tc>
      </w:tr>
      <w:tr w14:paraId="39A933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76CF50FB">
            <w:pPr>
              <w:spacing w:before="60" w:after="60" w:line="264" w:lineRule="auto"/>
              <w:jc w:val="center"/>
              <w:rPr>
                <w:rFonts w:hint="eastAsia"/>
              </w:rPr>
            </w:pPr>
            <w:r>
              <w:rPr>
                <w:sz w:val="18"/>
              </w:rPr>
              <w:t>授权业务数据</w:t>
            </w:r>
          </w:p>
        </w:tc>
        <w:tc>
          <w:tcPr>
            <w:tcW w:w="2602" w:type="dxa"/>
            <w:shd w:val="clear" w:color="auto" w:fill="F5F7FA"/>
            <w:tcMar>
              <w:top w:w="75" w:type="dxa"/>
              <w:left w:w="90" w:type="dxa"/>
              <w:bottom w:w="75" w:type="dxa"/>
              <w:right w:w="90" w:type="dxa"/>
            </w:tcMar>
            <w:vAlign w:val="center"/>
          </w:tcPr>
          <w:p w14:paraId="0A629C9B">
            <w:pPr>
              <w:spacing w:before="60" w:after="60" w:line="264" w:lineRule="auto"/>
              <w:rPr>
                <w:rFonts w:hint="eastAsia"/>
              </w:rPr>
            </w:pPr>
            <w:r>
              <w:rPr>
                <w:sz w:val="18"/>
              </w:rPr>
              <w:t>公开授权内容、历史核查材料、用户提交</w:t>
            </w:r>
          </w:p>
        </w:tc>
        <w:tc>
          <w:tcPr>
            <w:tcW w:w="2795" w:type="dxa"/>
            <w:shd w:val="clear" w:color="auto" w:fill="F5F7FA"/>
            <w:tcMar>
              <w:top w:w="75" w:type="dxa"/>
              <w:left w:w="90" w:type="dxa"/>
              <w:bottom w:w="75" w:type="dxa"/>
              <w:right w:w="90" w:type="dxa"/>
            </w:tcMar>
            <w:vAlign w:val="center"/>
          </w:tcPr>
          <w:p w14:paraId="041E9DAF">
            <w:pPr>
              <w:spacing w:before="60" w:after="60" w:line="264" w:lineRule="auto"/>
              <w:rPr>
                <w:rFonts w:hint="eastAsia"/>
              </w:rPr>
            </w:pPr>
            <w:r>
              <w:rPr>
                <w:sz w:val="18"/>
              </w:rPr>
              <w:t>业务微调和阈值优化</w:t>
            </w:r>
          </w:p>
        </w:tc>
        <w:tc>
          <w:tcPr>
            <w:tcW w:w="2506" w:type="dxa"/>
            <w:shd w:val="clear" w:color="auto" w:fill="F5F7FA"/>
            <w:tcMar>
              <w:top w:w="75" w:type="dxa"/>
              <w:left w:w="90" w:type="dxa"/>
              <w:bottom w:w="75" w:type="dxa"/>
              <w:right w:w="90" w:type="dxa"/>
            </w:tcMar>
            <w:vAlign w:val="center"/>
          </w:tcPr>
          <w:p w14:paraId="2593FEF8">
            <w:pPr>
              <w:spacing w:before="60" w:after="60" w:line="264" w:lineRule="auto"/>
              <w:rPr>
                <w:rFonts w:hint="eastAsia"/>
              </w:rPr>
            </w:pPr>
            <w:r>
              <w:rPr>
                <w:sz w:val="18"/>
              </w:rPr>
              <w:t>来源、授权、脱敏、权限和保存期限完整</w:t>
            </w:r>
          </w:p>
        </w:tc>
      </w:tr>
      <w:tr w14:paraId="7696F1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2B168F12">
            <w:pPr>
              <w:spacing w:before="60" w:after="60" w:line="264" w:lineRule="auto"/>
              <w:jc w:val="center"/>
              <w:rPr>
                <w:rFonts w:hint="eastAsia"/>
              </w:rPr>
            </w:pPr>
            <w:r>
              <w:rPr>
                <w:sz w:val="18"/>
              </w:rPr>
              <w:t>可控增强数据</w:t>
            </w:r>
          </w:p>
        </w:tc>
        <w:tc>
          <w:tcPr>
            <w:tcW w:w="2602" w:type="dxa"/>
            <w:shd w:val="clear" w:color="auto" w:fill="FFFFFF"/>
            <w:tcMar>
              <w:top w:w="75" w:type="dxa"/>
              <w:left w:w="90" w:type="dxa"/>
              <w:bottom w:w="75" w:type="dxa"/>
              <w:right w:w="90" w:type="dxa"/>
            </w:tcMar>
            <w:vAlign w:val="center"/>
          </w:tcPr>
          <w:p w14:paraId="1B7B79FC">
            <w:pPr>
              <w:spacing w:before="60" w:after="60" w:line="264" w:lineRule="auto"/>
              <w:rPr>
                <w:rFonts w:hint="eastAsia"/>
              </w:rPr>
            </w:pPr>
            <w:r>
              <w:rPr>
                <w:sz w:val="18"/>
              </w:rPr>
              <w:t>从授权原始素材生成的编辑版本</w:t>
            </w:r>
          </w:p>
        </w:tc>
        <w:tc>
          <w:tcPr>
            <w:tcW w:w="2795" w:type="dxa"/>
            <w:shd w:val="clear" w:color="auto" w:fill="FFFFFF"/>
            <w:tcMar>
              <w:top w:w="75" w:type="dxa"/>
              <w:left w:w="90" w:type="dxa"/>
              <w:bottom w:w="75" w:type="dxa"/>
              <w:right w:w="90" w:type="dxa"/>
            </w:tcMar>
            <w:vAlign w:val="center"/>
          </w:tcPr>
          <w:p w14:paraId="6B038738">
            <w:pPr>
              <w:spacing w:before="60" w:after="60" w:line="264" w:lineRule="auto"/>
              <w:rPr>
                <w:rFonts w:hint="eastAsia"/>
              </w:rPr>
            </w:pPr>
            <w:r>
              <w:rPr>
                <w:sz w:val="18"/>
              </w:rPr>
              <w:t>篡改、同源、压缩和鲁棒性训练</w:t>
            </w:r>
          </w:p>
        </w:tc>
        <w:tc>
          <w:tcPr>
            <w:tcW w:w="2506" w:type="dxa"/>
            <w:shd w:val="clear" w:color="auto" w:fill="FFFFFF"/>
            <w:tcMar>
              <w:top w:w="75" w:type="dxa"/>
              <w:left w:w="90" w:type="dxa"/>
              <w:bottom w:w="75" w:type="dxa"/>
              <w:right w:w="90" w:type="dxa"/>
            </w:tcMar>
            <w:vAlign w:val="center"/>
          </w:tcPr>
          <w:p w14:paraId="016764E9">
            <w:pPr>
              <w:spacing w:before="60" w:after="60" w:line="264" w:lineRule="auto"/>
              <w:rPr>
                <w:rFonts w:hint="eastAsia"/>
              </w:rPr>
            </w:pPr>
            <w:r>
              <w:rPr>
                <w:sz w:val="18"/>
              </w:rPr>
              <w:t>保存操作参数、父样本和随机种子</w:t>
            </w:r>
          </w:p>
        </w:tc>
      </w:tr>
      <w:tr w14:paraId="5C1699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17CDA132">
            <w:pPr>
              <w:spacing w:before="60" w:after="60" w:line="264" w:lineRule="auto"/>
              <w:jc w:val="center"/>
              <w:rPr>
                <w:rFonts w:hint="eastAsia"/>
              </w:rPr>
            </w:pPr>
            <w:r>
              <w:rPr>
                <w:sz w:val="18"/>
              </w:rPr>
              <w:t>难负样本数据</w:t>
            </w:r>
          </w:p>
        </w:tc>
        <w:tc>
          <w:tcPr>
            <w:tcW w:w="2602" w:type="dxa"/>
            <w:shd w:val="clear" w:color="auto" w:fill="F5F7FA"/>
            <w:tcMar>
              <w:top w:w="75" w:type="dxa"/>
              <w:left w:w="90" w:type="dxa"/>
              <w:bottom w:w="75" w:type="dxa"/>
              <w:right w:w="90" w:type="dxa"/>
            </w:tcMar>
            <w:vAlign w:val="center"/>
          </w:tcPr>
          <w:p w14:paraId="46ADC1F9">
            <w:pPr>
              <w:spacing w:before="60" w:after="60" w:line="264" w:lineRule="auto"/>
              <w:rPr>
                <w:rFonts w:hint="eastAsia"/>
              </w:rPr>
            </w:pPr>
            <w:r>
              <w:rPr>
                <w:sz w:val="18"/>
              </w:rPr>
              <w:t>高相似误命中及同事件不同角度</w:t>
            </w:r>
          </w:p>
        </w:tc>
        <w:tc>
          <w:tcPr>
            <w:tcW w:w="2795" w:type="dxa"/>
            <w:shd w:val="clear" w:color="auto" w:fill="F5F7FA"/>
            <w:tcMar>
              <w:top w:w="75" w:type="dxa"/>
              <w:left w:w="90" w:type="dxa"/>
              <w:bottom w:w="75" w:type="dxa"/>
              <w:right w:w="90" w:type="dxa"/>
            </w:tcMar>
            <w:vAlign w:val="center"/>
          </w:tcPr>
          <w:p w14:paraId="12F739E3">
            <w:pPr>
              <w:spacing w:before="60" w:after="60" w:line="264" w:lineRule="auto"/>
              <w:rPr>
                <w:rFonts w:hint="eastAsia"/>
              </w:rPr>
            </w:pPr>
            <w:r>
              <w:rPr>
                <w:sz w:val="18"/>
              </w:rPr>
              <w:t>降低同源误判和过拟合</w:t>
            </w:r>
          </w:p>
        </w:tc>
        <w:tc>
          <w:tcPr>
            <w:tcW w:w="2506" w:type="dxa"/>
            <w:shd w:val="clear" w:color="auto" w:fill="F5F7FA"/>
            <w:tcMar>
              <w:top w:w="75" w:type="dxa"/>
              <w:left w:w="90" w:type="dxa"/>
              <w:bottom w:w="75" w:type="dxa"/>
              <w:right w:w="90" w:type="dxa"/>
            </w:tcMar>
            <w:vAlign w:val="center"/>
          </w:tcPr>
          <w:p w14:paraId="3174776F">
            <w:pPr>
              <w:spacing w:before="60" w:after="60" w:line="264" w:lineRule="auto"/>
              <w:rPr>
                <w:rFonts w:hint="eastAsia"/>
              </w:rPr>
            </w:pPr>
            <w:r>
              <w:rPr>
                <w:sz w:val="18"/>
              </w:rPr>
              <w:t>必须人工确认 " 非同源 "</w:t>
            </w:r>
          </w:p>
        </w:tc>
      </w:tr>
      <w:tr w14:paraId="0D4391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69FCEBC9">
            <w:pPr>
              <w:spacing w:before="60" w:after="60" w:line="264" w:lineRule="auto"/>
              <w:jc w:val="center"/>
              <w:rPr>
                <w:rFonts w:hint="eastAsia"/>
              </w:rPr>
            </w:pPr>
            <w:r>
              <w:rPr>
                <w:sz w:val="18"/>
              </w:rPr>
              <w:t>冻结业务测试集</w:t>
            </w:r>
          </w:p>
        </w:tc>
        <w:tc>
          <w:tcPr>
            <w:tcW w:w="2602" w:type="dxa"/>
            <w:shd w:val="clear" w:color="auto" w:fill="FFFFFF"/>
            <w:tcMar>
              <w:top w:w="75" w:type="dxa"/>
              <w:left w:w="90" w:type="dxa"/>
              <w:bottom w:w="75" w:type="dxa"/>
              <w:right w:w="90" w:type="dxa"/>
            </w:tcMar>
            <w:vAlign w:val="center"/>
          </w:tcPr>
          <w:p w14:paraId="26EE80B2">
            <w:pPr>
              <w:spacing w:before="60" w:after="60" w:line="264" w:lineRule="auto"/>
              <w:rPr>
                <w:rFonts w:hint="eastAsia"/>
              </w:rPr>
            </w:pPr>
            <w:r>
              <w:rPr>
                <w:sz w:val="18"/>
              </w:rPr>
              <w:t>独立抽取并人工复核</w:t>
            </w:r>
          </w:p>
        </w:tc>
        <w:tc>
          <w:tcPr>
            <w:tcW w:w="2795" w:type="dxa"/>
            <w:shd w:val="clear" w:color="auto" w:fill="FFFFFF"/>
            <w:tcMar>
              <w:top w:w="75" w:type="dxa"/>
              <w:left w:w="90" w:type="dxa"/>
              <w:bottom w:w="75" w:type="dxa"/>
              <w:right w:w="90" w:type="dxa"/>
            </w:tcMar>
            <w:vAlign w:val="center"/>
          </w:tcPr>
          <w:p w14:paraId="26CBFE1D">
            <w:pPr>
              <w:spacing w:before="60" w:after="60" w:line="264" w:lineRule="auto"/>
              <w:rPr>
                <w:rFonts w:hint="eastAsia"/>
              </w:rPr>
            </w:pPr>
            <w:r>
              <w:rPr>
                <w:sz w:val="18"/>
              </w:rPr>
              <w:t>最终算法和系统验收</w:t>
            </w:r>
          </w:p>
        </w:tc>
        <w:tc>
          <w:tcPr>
            <w:tcW w:w="2506" w:type="dxa"/>
            <w:shd w:val="clear" w:color="auto" w:fill="FFFFFF"/>
            <w:tcMar>
              <w:top w:w="75" w:type="dxa"/>
              <w:left w:w="90" w:type="dxa"/>
              <w:bottom w:w="75" w:type="dxa"/>
              <w:right w:w="90" w:type="dxa"/>
            </w:tcMar>
            <w:vAlign w:val="center"/>
          </w:tcPr>
          <w:p w14:paraId="7AE06304">
            <w:pPr>
              <w:spacing w:before="60" w:after="60" w:line="264" w:lineRule="auto"/>
              <w:rPr>
                <w:rFonts w:hint="eastAsia"/>
              </w:rPr>
            </w:pPr>
            <w:r>
              <w:rPr>
                <w:sz w:val="18"/>
              </w:rPr>
              <w:t>只读、清单哈希、权限审计；不得用于训练、调参或难例挖掘</w:t>
            </w:r>
          </w:p>
        </w:tc>
      </w:tr>
    </w:tbl>
    <w:p w14:paraId="742E0D7B">
      <w:pPr>
        <w:spacing w:after="0"/>
        <w:rPr>
          <w:rFonts w:hint="eastAsia"/>
        </w:rPr>
      </w:pPr>
    </w:p>
    <w:p w14:paraId="25C82B8F">
      <w:pPr>
        <w:rPr>
          <w:rFonts w:hint="eastAsia"/>
        </w:rPr>
      </w:pPr>
      <w:r>
        <w:t>关键区分：公开数据不能替代公安业务数据；自动增强数据不能全部计入高质量人工标注样本；增强版本必须单独统计，防止重复计数。</w:t>
      </w:r>
    </w:p>
    <w:p w14:paraId="0B3BDACE">
      <w:pPr>
        <w:pStyle w:val="4"/>
        <w:rPr>
          <w:rFonts w:hint="eastAsia"/>
        </w:rPr>
      </w:pPr>
      <w:bookmarkStart w:id="93" w:name="_Toc242692157"/>
      <w:bookmarkStart w:id="94" w:name="design_5047"/>
      <w:r>
        <w:t>7.2 数据规模规划</w:t>
      </w:r>
      <w:bookmarkEnd w:id="93"/>
      <w:bookmarkEnd w:id="94"/>
    </w:p>
    <w:p w14:paraId="1245B9C0">
      <w:pPr>
        <w:rPr>
          <w:rFonts w:hint="eastAsia"/>
        </w:rPr>
      </w:pPr>
      <w:r>
        <w:t>【建议】本地数据说明提供以下14类、合计20万的配置建议。统计单位混合了图片、片段和关系组，须先定义合格标注记录及去重规则再计入正式总数；不等于20万独立原始素材已取得。</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02"/>
        <w:gridCol w:w="7036"/>
      </w:tblGrid>
      <w:tr w14:paraId="6FD06492">
        <w:tblPrEx>
          <w:tblCellMar>
            <w:top w:w="0" w:type="dxa"/>
            <w:left w:w="108" w:type="dxa"/>
            <w:bottom w:w="0" w:type="dxa"/>
            <w:right w:w="108" w:type="dxa"/>
          </w:tblCellMar>
        </w:tblPrEx>
        <w:trPr>
          <w:cantSplit/>
          <w:tblHeader/>
          <w:jc w:val="center"/>
        </w:trPr>
        <w:tc>
          <w:tcPr>
            <w:tcW w:w="2602" w:type="dxa"/>
            <w:shd w:val="clear" w:color="auto" w:fill="E2E8EF"/>
            <w:tcMar>
              <w:top w:w="75" w:type="dxa"/>
              <w:left w:w="90" w:type="dxa"/>
              <w:bottom w:w="75" w:type="dxa"/>
              <w:right w:w="90" w:type="dxa"/>
            </w:tcMar>
            <w:vAlign w:val="center"/>
          </w:tcPr>
          <w:p w14:paraId="17F3B4F9">
            <w:pPr>
              <w:keepNext/>
              <w:spacing w:before="60" w:after="60" w:line="264" w:lineRule="auto"/>
              <w:jc w:val="center"/>
              <w:rPr>
                <w:rFonts w:hint="eastAsia"/>
              </w:rPr>
            </w:pPr>
            <w:r>
              <w:rPr>
                <w:b/>
                <w:sz w:val="18"/>
              </w:rPr>
              <w:t>数据类别</w:t>
            </w:r>
          </w:p>
        </w:tc>
        <w:tc>
          <w:tcPr>
            <w:tcW w:w="7036" w:type="dxa"/>
            <w:shd w:val="clear" w:color="auto" w:fill="E2E8EF"/>
            <w:tcMar>
              <w:top w:w="75" w:type="dxa"/>
              <w:left w:w="90" w:type="dxa"/>
              <w:bottom w:w="75" w:type="dxa"/>
              <w:right w:w="90" w:type="dxa"/>
            </w:tcMar>
            <w:vAlign w:val="center"/>
          </w:tcPr>
          <w:p w14:paraId="7B726D19">
            <w:pPr>
              <w:keepNext/>
              <w:spacing w:before="60" w:after="60" w:line="264" w:lineRule="auto"/>
              <w:rPr>
                <w:rFonts w:hint="eastAsia"/>
              </w:rPr>
            </w:pPr>
            <w:r>
              <w:rPr>
                <w:b/>
                <w:sz w:val="18"/>
              </w:rPr>
              <w:t>建议数量</w:t>
            </w:r>
          </w:p>
        </w:tc>
      </w:tr>
      <w:tr w14:paraId="058FA8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28AF250F">
            <w:pPr>
              <w:spacing w:before="60" w:after="60" w:line="264" w:lineRule="auto"/>
              <w:jc w:val="center"/>
              <w:rPr>
                <w:rFonts w:hint="eastAsia"/>
              </w:rPr>
            </w:pPr>
            <w:r>
              <w:rPr>
                <w:sz w:val="18"/>
              </w:rPr>
              <w:t>图片风险多标签样本</w:t>
            </w:r>
          </w:p>
        </w:tc>
        <w:tc>
          <w:tcPr>
            <w:tcW w:w="7036" w:type="dxa"/>
            <w:shd w:val="clear" w:color="auto" w:fill="FFFFFF"/>
            <w:tcMar>
              <w:top w:w="75" w:type="dxa"/>
              <w:left w:w="90" w:type="dxa"/>
              <w:bottom w:w="75" w:type="dxa"/>
              <w:right w:w="90" w:type="dxa"/>
            </w:tcMar>
            <w:vAlign w:val="center"/>
          </w:tcPr>
          <w:p w14:paraId="622D7934">
            <w:pPr>
              <w:spacing w:before="60" w:after="60" w:line="264" w:lineRule="auto"/>
              <w:rPr>
                <w:rFonts w:hint="eastAsia"/>
              </w:rPr>
            </w:pPr>
            <w:r>
              <w:rPr>
                <w:sz w:val="18"/>
              </w:rPr>
              <w:t>45,000</w:t>
            </w:r>
          </w:p>
        </w:tc>
      </w:tr>
      <w:tr w14:paraId="11262A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732E73E7">
            <w:pPr>
              <w:spacing w:before="60" w:after="60" w:line="264" w:lineRule="auto"/>
              <w:jc w:val="center"/>
              <w:rPr>
                <w:rFonts w:hint="eastAsia"/>
              </w:rPr>
            </w:pPr>
            <w:r>
              <w:rPr>
                <w:sz w:val="18"/>
              </w:rPr>
              <w:t>敏感目标框样本</w:t>
            </w:r>
          </w:p>
        </w:tc>
        <w:tc>
          <w:tcPr>
            <w:tcW w:w="7036" w:type="dxa"/>
            <w:shd w:val="clear" w:color="auto" w:fill="F5F7FA"/>
            <w:tcMar>
              <w:top w:w="75" w:type="dxa"/>
              <w:left w:w="90" w:type="dxa"/>
              <w:bottom w:w="75" w:type="dxa"/>
              <w:right w:w="90" w:type="dxa"/>
            </w:tcMar>
            <w:vAlign w:val="center"/>
          </w:tcPr>
          <w:p w14:paraId="582150D0">
            <w:pPr>
              <w:spacing w:before="60" w:after="60" w:line="264" w:lineRule="auto"/>
              <w:rPr>
                <w:rFonts w:hint="eastAsia"/>
              </w:rPr>
            </w:pPr>
            <w:r>
              <w:rPr>
                <w:sz w:val="18"/>
              </w:rPr>
              <w:t>20,000</w:t>
            </w:r>
          </w:p>
        </w:tc>
      </w:tr>
      <w:tr w14:paraId="1A6359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004BBCD9">
            <w:pPr>
              <w:spacing w:before="60" w:after="60" w:line="264" w:lineRule="auto"/>
              <w:jc w:val="center"/>
              <w:rPr>
                <w:rFonts w:hint="eastAsia"/>
              </w:rPr>
            </w:pPr>
            <w:r>
              <w:rPr>
                <w:sz w:val="18"/>
              </w:rPr>
              <w:t>视频行为片段</w:t>
            </w:r>
          </w:p>
        </w:tc>
        <w:tc>
          <w:tcPr>
            <w:tcW w:w="7036" w:type="dxa"/>
            <w:shd w:val="clear" w:color="auto" w:fill="FFFFFF"/>
            <w:tcMar>
              <w:top w:w="75" w:type="dxa"/>
              <w:left w:w="90" w:type="dxa"/>
              <w:bottom w:w="75" w:type="dxa"/>
              <w:right w:w="90" w:type="dxa"/>
            </w:tcMar>
            <w:vAlign w:val="center"/>
          </w:tcPr>
          <w:p w14:paraId="74988641">
            <w:pPr>
              <w:spacing w:before="60" w:after="60" w:line="264" w:lineRule="auto"/>
              <w:rPr>
                <w:rFonts w:hint="eastAsia"/>
              </w:rPr>
            </w:pPr>
            <w:r>
              <w:rPr>
                <w:sz w:val="18"/>
              </w:rPr>
              <w:t>18,000</w:t>
            </w:r>
          </w:p>
        </w:tc>
      </w:tr>
      <w:tr w14:paraId="289966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705A9171">
            <w:pPr>
              <w:spacing w:before="60" w:after="60" w:line="264" w:lineRule="auto"/>
              <w:jc w:val="center"/>
              <w:rPr>
                <w:rFonts w:hint="eastAsia"/>
              </w:rPr>
            </w:pPr>
            <w:r>
              <w:rPr>
                <w:sz w:val="18"/>
              </w:rPr>
              <w:t>音频事件片段</w:t>
            </w:r>
          </w:p>
        </w:tc>
        <w:tc>
          <w:tcPr>
            <w:tcW w:w="7036" w:type="dxa"/>
            <w:shd w:val="clear" w:color="auto" w:fill="F5F7FA"/>
            <w:tcMar>
              <w:top w:w="75" w:type="dxa"/>
              <w:left w:w="90" w:type="dxa"/>
              <w:bottom w:w="75" w:type="dxa"/>
              <w:right w:w="90" w:type="dxa"/>
            </w:tcMar>
            <w:vAlign w:val="center"/>
          </w:tcPr>
          <w:p w14:paraId="5D8A9595">
            <w:pPr>
              <w:spacing w:before="60" w:after="60" w:line="264" w:lineRule="auto"/>
              <w:rPr>
                <w:rFonts w:hint="eastAsia"/>
              </w:rPr>
            </w:pPr>
            <w:r>
              <w:rPr>
                <w:sz w:val="18"/>
              </w:rPr>
              <w:t>10,000</w:t>
            </w:r>
          </w:p>
        </w:tc>
      </w:tr>
      <w:tr w14:paraId="3CA9C7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200F2862">
            <w:pPr>
              <w:spacing w:before="60" w:after="60" w:line="264" w:lineRule="auto"/>
              <w:jc w:val="center"/>
              <w:rPr>
                <w:rFonts w:hint="eastAsia"/>
              </w:rPr>
            </w:pPr>
            <w:r>
              <w:rPr>
                <w:sz w:val="18"/>
              </w:rPr>
              <w:t>跨模态一致性样本</w:t>
            </w:r>
          </w:p>
        </w:tc>
        <w:tc>
          <w:tcPr>
            <w:tcW w:w="7036" w:type="dxa"/>
            <w:shd w:val="clear" w:color="auto" w:fill="FFFFFF"/>
            <w:tcMar>
              <w:top w:w="75" w:type="dxa"/>
              <w:left w:w="90" w:type="dxa"/>
              <w:bottom w:w="75" w:type="dxa"/>
              <w:right w:w="90" w:type="dxa"/>
            </w:tcMar>
            <w:vAlign w:val="center"/>
          </w:tcPr>
          <w:p w14:paraId="008D029C">
            <w:pPr>
              <w:spacing w:before="60" w:after="60" w:line="264" w:lineRule="auto"/>
              <w:rPr>
                <w:rFonts w:hint="eastAsia"/>
              </w:rPr>
            </w:pPr>
            <w:r>
              <w:rPr>
                <w:sz w:val="18"/>
              </w:rPr>
              <w:t>15,000</w:t>
            </w:r>
          </w:p>
        </w:tc>
      </w:tr>
      <w:tr w14:paraId="35753C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5850C53F">
            <w:pPr>
              <w:spacing w:before="60" w:after="60" w:line="264" w:lineRule="auto"/>
              <w:jc w:val="center"/>
              <w:rPr>
                <w:rFonts w:hint="eastAsia"/>
              </w:rPr>
            </w:pPr>
            <w:r>
              <w:rPr>
                <w:sz w:val="18"/>
              </w:rPr>
              <w:t>图片篡改及掩码</w:t>
            </w:r>
          </w:p>
        </w:tc>
        <w:tc>
          <w:tcPr>
            <w:tcW w:w="7036" w:type="dxa"/>
            <w:shd w:val="clear" w:color="auto" w:fill="F5F7FA"/>
            <w:tcMar>
              <w:top w:w="75" w:type="dxa"/>
              <w:left w:w="90" w:type="dxa"/>
              <w:bottom w:w="75" w:type="dxa"/>
              <w:right w:w="90" w:type="dxa"/>
            </w:tcMar>
            <w:vAlign w:val="center"/>
          </w:tcPr>
          <w:p w14:paraId="2DABDE20">
            <w:pPr>
              <w:spacing w:before="60" w:after="60" w:line="264" w:lineRule="auto"/>
              <w:rPr>
                <w:rFonts w:hint="eastAsia"/>
              </w:rPr>
            </w:pPr>
            <w:r>
              <w:rPr>
                <w:sz w:val="18"/>
              </w:rPr>
              <w:t>20,000</w:t>
            </w:r>
          </w:p>
        </w:tc>
      </w:tr>
      <w:tr w14:paraId="276573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6D8FA069">
            <w:pPr>
              <w:spacing w:before="60" w:after="60" w:line="264" w:lineRule="auto"/>
              <w:jc w:val="center"/>
              <w:rPr>
                <w:rFonts w:hint="eastAsia"/>
              </w:rPr>
            </w:pPr>
            <w:r>
              <w:rPr>
                <w:sz w:val="18"/>
              </w:rPr>
              <w:t>视频篡改片段</w:t>
            </w:r>
          </w:p>
        </w:tc>
        <w:tc>
          <w:tcPr>
            <w:tcW w:w="7036" w:type="dxa"/>
            <w:shd w:val="clear" w:color="auto" w:fill="FFFFFF"/>
            <w:tcMar>
              <w:top w:w="75" w:type="dxa"/>
              <w:left w:w="90" w:type="dxa"/>
              <w:bottom w:w="75" w:type="dxa"/>
              <w:right w:w="90" w:type="dxa"/>
            </w:tcMar>
            <w:vAlign w:val="center"/>
          </w:tcPr>
          <w:p w14:paraId="3A09DCB9">
            <w:pPr>
              <w:spacing w:before="60" w:after="60" w:line="264" w:lineRule="auto"/>
              <w:rPr>
                <w:rFonts w:hint="eastAsia"/>
              </w:rPr>
            </w:pPr>
            <w:r>
              <w:rPr>
                <w:sz w:val="18"/>
              </w:rPr>
              <w:t>10,000</w:t>
            </w:r>
          </w:p>
        </w:tc>
      </w:tr>
      <w:tr w14:paraId="2ACD37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7A075534">
            <w:pPr>
              <w:spacing w:before="60" w:after="60" w:line="264" w:lineRule="auto"/>
              <w:jc w:val="center"/>
              <w:rPr>
                <w:rFonts w:hint="eastAsia"/>
              </w:rPr>
            </w:pPr>
            <w:r>
              <w:rPr>
                <w:sz w:val="18"/>
              </w:rPr>
              <w:t>深度伪造及音画同步</w:t>
            </w:r>
          </w:p>
        </w:tc>
        <w:tc>
          <w:tcPr>
            <w:tcW w:w="7036" w:type="dxa"/>
            <w:shd w:val="clear" w:color="auto" w:fill="F5F7FA"/>
            <w:tcMar>
              <w:top w:w="75" w:type="dxa"/>
              <w:left w:w="90" w:type="dxa"/>
              <w:bottom w:w="75" w:type="dxa"/>
              <w:right w:w="90" w:type="dxa"/>
            </w:tcMar>
            <w:vAlign w:val="center"/>
          </w:tcPr>
          <w:p w14:paraId="065CA25B">
            <w:pPr>
              <w:spacing w:before="60" w:after="60" w:line="264" w:lineRule="auto"/>
              <w:rPr>
                <w:rFonts w:hint="eastAsia"/>
              </w:rPr>
            </w:pPr>
            <w:r>
              <w:rPr>
                <w:sz w:val="18"/>
              </w:rPr>
              <w:t>8,000</w:t>
            </w:r>
          </w:p>
        </w:tc>
      </w:tr>
      <w:tr w14:paraId="0FD968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1DCE7DCE">
            <w:pPr>
              <w:spacing w:before="60" w:after="60" w:line="264" w:lineRule="auto"/>
              <w:jc w:val="center"/>
              <w:rPr>
                <w:rFonts w:hint="eastAsia"/>
              </w:rPr>
            </w:pPr>
            <w:r>
              <w:rPr>
                <w:sz w:val="18"/>
              </w:rPr>
              <w:t>图片同源关系组</w:t>
            </w:r>
          </w:p>
        </w:tc>
        <w:tc>
          <w:tcPr>
            <w:tcW w:w="7036" w:type="dxa"/>
            <w:shd w:val="clear" w:color="auto" w:fill="FFFFFF"/>
            <w:tcMar>
              <w:top w:w="75" w:type="dxa"/>
              <w:left w:w="90" w:type="dxa"/>
              <w:bottom w:w="75" w:type="dxa"/>
              <w:right w:w="90" w:type="dxa"/>
            </w:tcMar>
            <w:vAlign w:val="center"/>
          </w:tcPr>
          <w:p w14:paraId="15BD079A">
            <w:pPr>
              <w:spacing w:before="60" w:after="60" w:line="264" w:lineRule="auto"/>
              <w:rPr>
                <w:rFonts w:hint="eastAsia"/>
              </w:rPr>
            </w:pPr>
            <w:r>
              <w:rPr>
                <w:sz w:val="18"/>
              </w:rPr>
              <w:t>20,000</w:t>
            </w:r>
          </w:p>
        </w:tc>
      </w:tr>
      <w:tr w14:paraId="39C4A3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228BC4C2">
            <w:pPr>
              <w:spacing w:before="60" w:after="60" w:line="264" w:lineRule="auto"/>
              <w:jc w:val="center"/>
              <w:rPr>
                <w:rFonts w:hint="eastAsia"/>
              </w:rPr>
            </w:pPr>
            <w:r>
              <w:rPr>
                <w:sz w:val="18"/>
              </w:rPr>
              <w:t>视频片段来源关系</w:t>
            </w:r>
          </w:p>
        </w:tc>
        <w:tc>
          <w:tcPr>
            <w:tcW w:w="7036" w:type="dxa"/>
            <w:shd w:val="clear" w:color="auto" w:fill="F5F7FA"/>
            <w:tcMar>
              <w:top w:w="75" w:type="dxa"/>
              <w:left w:w="90" w:type="dxa"/>
              <w:bottom w:w="75" w:type="dxa"/>
              <w:right w:w="90" w:type="dxa"/>
            </w:tcMar>
            <w:vAlign w:val="center"/>
          </w:tcPr>
          <w:p w14:paraId="6708056A">
            <w:pPr>
              <w:spacing w:before="60" w:after="60" w:line="264" w:lineRule="auto"/>
              <w:rPr>
                <w:rFonts w:hint="eastAsia"/>
              </w:rPr>
            </w:pPr>
            <w:r>
              <w:rPr>
                <w:sz w:val="18"/>
              </w:rPr>
              <w:t>12,000</w:t>
            </w:r>
          </w:p>
        </w:tc>
      </w:tr>
      <w:tr w14:paraId="020942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47C23AB9">
            <w:pPr>
              <w:spacing w:before="60" w:after="60" w:line="264" w:lineRule="auto"/>
              <w:jc w:val="center"/>
              <w:rPr>
                <w:rFonts w:hint="eastAsia"/>
              </w:rPr>
            </w:pPr>
            <w:r>
              <w:rPr>
                <w:sz w:val="18"/>
              </w:rPr>
              <w:t>多源拼接映射</w:t>
            </w:r>
          </w:p>
        </w:tc>
        <w:tc>
          <w:tcPr>
            <w:tcW w:w="7036" w:type="dxa"/>
            <w:shd w:val="clear" w:color="auto" w:fill="FFFFFF"/>
            <w:tcMar>
              <w:top w:w="75" w:type="dxa"/>
              <w:left w:w="90" w:type="dxa"/>
              <w:bottom w:w="75" w:type="dxa"/>
              <w:right w:w="90" w:type="dxa"/>
            </w:tcMar>
            <w:vAlign w:val="center"/>
          </w:tcPr>
          <w:p w14:paraId="0153AC65">
            <w:pPr>
              <w:spacing w:before="60" w:after="60" w:line="264" w:lineRule="auto"/>
              <w:rPr>
                <w:rFonts w:hint="eastAsia"/>
              </w:rPr>
            </w:pPr>
            <w:r>
              <w:rPr>
                <w:sz w:val="18"/>
              </w:rPr>
              <w:t>5,000</w:t>
            </w:r>
          </w:p>
        </w:tc>
      </w:tr>
      <w:tr w14:paraId="2FD178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38438895">
            <w:pPr>
              <w:spacing w:before="60" w:after="60" w:line="264" w:lineRule="auto"/>
              <w:jc w:val="center"/>
              <w:rPr>
                <w:rFonts w:hint="eastAsia"/>
              </w:rPr>
            </w:pPr>
            <w:r>
              <w:rPr>
                <w:sz w:val="18"/>
              </w:rPr>
              <w:t>首发候选记录</w:t>
            </w:r>
          </w:p>
        </w:tc>
        <w:tc>
          <w:tcPr>
            <w:tcW w:w="7036" w:type="dxa"/>
            <w:shd w:val="clear" w:color="auto" w:fill="F5F7FA"/>
            <w:tcMar>
              <w:top w:w="75" w:type="dxa"/>
              <w:left w:w="90" w:type="dxa"/>
              <w:bottom w:w="75" w:type="dxa"/>
              <w:right w:w="90" w:type="dxa"/>
            </w:tcMar>
            <w:vAlign w:val="center"/>
          </w:tcPr>
          <w:p w14:paraId="11DB9435">
            <w:pPr>
              <w:spacing w:before="60" w:after="60" w:line="264" w:lineRule="auto"/>
              <w:rPr>
                <w:rFonts w:hint="eastAsia"/>
              </w:rPr>
            </w:pPr>
            <w:r>
              <w:rPr>
                <w:sz w:val="18"/>
              </w:rPr>
              <w:t>5,000</w:t>
            </w:r>
          </w:p>
        </w:tc>
      </w:tr>
      <w:tr w14:paraId="3A4EBA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1215A3CE">
            <w:pPr>
              <w:spacing w:before="60" w:after="60" w:line="264" w:lineRule="auto"/>
              <w:jc w:val="center"/>
              <w:rPr>
                <w:rFonts w:hint="eastAsia"/>
              </w:rPr>
            </w:pPr>
            <w:r>
              <w:rPr>
                <w:sz w:val="18"/>
              </w:rPr>
              <w:t>主张抽取样本</w:t>
            </w:r>
          </w:p>
        </w:tc>
        <w:tc>
          <w:tcPr>
            <w:tcW w:w="7036" w:type="dxa"/>
            <w:shd w:val="clear" w:color="auto" w:fill="FFFFFF"/>
            <w:tcMar>
              <w:top w:w="75" w:type="dxa"/>
              <w:left w:w="90" w:type="dxa"/>
              <w:bottom w:w="75" w:type="dxa"/>
              <w:right w:w="90" w:type="dxa"/>
            </w:tcMar>
            <w:vAlign w:val="center"/>
          </w:tcPr>
          <w:p w14:paraId="6339C530">
            <w:pPr>
              <w:spacing w:before="60" w:after="60" w:line="264" w:lineRule="auto"/>
              <w:rPr>
                <w:rFonts w:hint="eastAsia"/>
              </w:rPr>
            </w:pPr>
            <w:r>
              <w:rPr>
                <w:sz w:val="18"/>
              </w:rPr>
              <w:t>7,000</w:t>
            </w:r>
          </w:p>
        </w:tc>
      </w:tr>
      <w:tr w14:paraId="47F293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7962ECB2">
            <w:pPr>
              <w:spacing w:before="60" w:after="60" w:line="264" w:lineRule="auto"/>
              <w:jc w:val="center"/>
              <w:rPr>
                <w:rFonts w:hint="eastAsia"/>
              </w:rPr>
            </w:pPr>
            <w:r>
              <w:rPr>
                <w:sz w:val="18"/>
              </w:rPr>
              <w:t>主张 — 证据关系</w:t>
            </w:r>
          </w:p>
        </w:tc>
        <w:tc>
          <w:tcPr>
            <w:tcW w:w="7036" w:type="dxa"/>
            <w:shd w:val="clear" w:color="auto" w:fill="F5F7FA"/>
            <w:tcMar>
              <w:top w:w="75" w:type="dxa"/>
              <w:left w:w="90" w:type="dxa"/>
              <w:bottom w:w="75" w:type="dxa"/>
              <w:right w:w="90" w:type="dxa"/>
            </w:tcMar>
            <w:vAlign w:val="center"/>
          </w:tcPr>
          <w:p w14:paraId="631F6F02">
            <w:pPr>
              <w:spacing w:before="60" w:after="60" w:line="264" w:lineRule="auto"/>
              <w:rPr>
                <w:rFonts w:hint="eastAsia"/>
              </w:rPr>
            </w:pPr>
            <w:r>
              <w:rPr>
                <w:sz w:val="18"/>
              </w:rPr>
              <w:t>5,000</w:t>
            </w:r>
          </w:p>
        </w:tc>
      </w:tr>
      <w:tr w14:paraId="2DBB8A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401C9415">
            <w:pPr>
              <w:spacing w:before="60" w:after="60" w:line="264" w:lineRule="auto"/>
              <w:jc w:val="center"/>
              <w:rPr>
                <w:rFonts w:hint="eastAsia"/>
              </w:rPr>
            </w:pPr>
            <w:r>
              <w:rPr>
                <w:sz w:val="18"/>
              </w:rPr>
              <w:t>合计</w:t>
            </w:r>
          </w:p>
        </w:tc>
        <w:tc>
          <w:tcPr>
            <w:tcW w:w="7036" w:type="dxa"/>
            <w:shd w:val="clear" w:color="auto" w:fill="FFFFFF"/>
            <w:tcMar>
              <w:top w:w="75" w:type="dxa"/>
              <w:left w:w="90" w:type="dxa"/>
              <w:bottom w:w="75" w:type="dxa"/>
              <w:right w:w="90" w:type="dxa"/>
            </w:tcMar>
            <w:vAlign w:val="center"/>
          </w:tcPr>
          <w:p w14:paraId="2369D275">
            <w:pPr>
              <w:spacing w:before="60" w:after="60" w:line="264" w:lineRule="auto"/>
              <w:rPr>
                <w:rFonts w:hint="eastAsia"/>
              </w:rPr>
            </w:pPr>
            <w:r>
              <w:rPr>
                <w:sz w:val="18"/>
              </w:rPr>
              <w:t>200,000</w:t>
            </w:r>
          </w:p>
        </w:tc>
      </w:tr>
    </w:tbl>
    <w:p w14:paraId="0EB9583B">
      <w:pPr>
        <w:spacing w:after="0"/>
        <w:rPr>
          <w:rFonts w:hint="eastAsia"/>
        </w:rPr>
      </w:pPr>
    </w:p>
    <w:p w14:paraId="777A757E">
      <w:pPr>
        <w:pStyle w:val="4"/>
        <w:rPr>
          <w:rFonts w:hint="eastAsia"/>
        </w:rPr>
      </w:pPr>
      <w:bookmarkStart w:id="95" w:name="design_5048"/>
      <w:bookmarkStart w:id="96" w:name="_Toc242692158"/>
      <w:r>
        <w:t>7.3 数据划分与防泄漏</w:t>
      </w:r>
      <w:bookmarkEnd w:id="95"/>
      <w:bookmarkEnd w:id="96"/>
    </w:p>
    <w:p w14:paraId="2FFA6D78">
      <w:pPr>
        <w:rPr>
          <w:rFonts w:hint="eastAsia"/>
        </w:rPr>
      </w:pPr>
      <w:r>
        <w:t>【建议】训练70%、验证15%、测试15%作为候选比例，须结合任务样本量确认；分组隔离是防泄漏约束。所有原始素材及增强版本绑定group_id；按任务补充人物、事件、平台和生成器隔离。</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7913CA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35465076">
            <w:pPr>
              <w:keepNext/>
              <w:spacing w:before="60" w:after="60" w:line="264" w:lineRule="auto"/>
              <w:jc w:val="center"/>
              <w:rPr>
                <w:rFonts w:hint="eastAsia"/>
              </w:rPr>
            </w:pPr>
            <w:r>
              <w:rPr>
                <w:b/>
                <w:sz w:val="18"/>
              </w:rPr>
              <w:t>任务类型</w:t>
            </w:r>
          </w:p>
        </w:tc>
        <w:tc>
          <w:tcPr>
            <w:tcW w:w="3470" w:type="dxa"/>
            <w:shd w:val="clear" w:color="auto" w:fill="E2E8EF"/>
            <w:tcMar>
              <w:top w:w="75" w:type="dxa"/>
              <w:left w:w="90" w:type="dxa"/>
              <w:bottom w:w="75" w:type="dxa"/>
              <w:right w:w="90" w:type="dxa"/>
            </w:tcMar>
            <w:vAlign w:val="center"/>
          </w:tcPr>
          <w:p w14:paraId="65899DB9">
            <w:pPr>
              <w:keepNext/>
              <w:spacing w:before="60" w:after="60" w:line="264" w:lineRule="auto"/>
              <w:rPr>
                <w:rFonts w:hint="eastAsia"/>
              </w:rPr>
            </w:pPr>
            <w:r>
              <w:rPr>
                <w:b/>
                <w:sz w:val="18"/>
              </w:rPr>
              <w:t>分组单位</w:t>
            </w:r>
          </w:p>
        </w:tc>
        <w:tc>
          <w:tcPr>
            <w:tcW w:w="4048" w:type="dxa"/>
            <w:shd w:val="clear" w:color="auto" w:fill="E2E8EF"/>
            <w:tcMar>
              <w:top w:w="75" w:type="dxa"/>
              <w:left w:w="90" w:type="dxa"/>
              <w:bottom w:w="75" w:type="dxa"/>
              <w:right w:w="90" w:type="dxa"/>
            </w:tcMar>
            <w:vAlign w:val="center"/>
          </w:tcPr>
          <w:p w14:paraId="6B74C0C2">
            <w:pPr>
              <w:keepNext/>
              <w:spacing w:before="60" w:after="60" w:line="264" w:lineRule="auto"/>
              <w:rPr>
                <w:rFonts w:hint="eastAsia"/>
              </w:rPr>
            </w:pPr>
            <w:r>
              <w:rPr>
                <w:b/>
                <w:sz w:val="18"/>
              </w:rPr>
              <w:t>额外隔离要求</w:t>
            </w:r>
          </w:p>
        </w:tc>
      </w:tr>
      <w:tr w14:paraId="1913B6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07529CB9">
            <w:pPr>
              <w:spacing w:before="60" w:after="60" w:line="264" w:lineRule="auto"/>
              <w:jc w:val="center"/>
              <w:rPr>
                <w:rFonts w:hint="eastAsia"/>
              </w:rPr>
            </w:pPr>
            <w:r>
              <w:rPr>
                <w:sz w:val="18"/>
              </w:rPr>
              <w:t>图片风险与篡改</w:t>
            </w:r>
          </w:p>
        </w:tc>
        <w:tc>
          <w:tcPr>
            <w:tcW w:w="3470" w:type="dxa"/>
            <w:shd w:val="clear" w:color="auto" w:fill="FFFFFF"/>
            <w:tcMar>
              <w:top w:w="75" w:type="dxa"/>
              <w:left w:w="90" w:type="dxa"/>
              <w:bottom w:w="75" w:type="dxa"/>
              <w:right w:w="90" w:type="dxa"/>
            </w:tcMar>
            <w:vAlign w:val="center"/>
          </w:tcPr>
          <w:p w14:paraId="07532B45">
            <w:pPr>
              <w:spacing w:before="60" w:after="60" w:line="264" w:lineRule="auto"/>
              <w:rPr>
                <w:rFonts w:hint="eastAsia"/>
              </w:rPr>
            </w:pPr>
            <w:r>
              <w:rPr>
                <w:sz w:val="18"/>
              </w:rPr>
              <w:t>原始图片组</w:t>
            </w:r>
          </w:p>
        </w:tc>
        <w:tc>
          <w:tcPr>
            <w:tcW w:w="4048" w:type="dxa"/>
            <w:shd w:val="clear" w:color="auto" w:fill="FFFFFF"/>
            <w:tcMar>
              <w:top w:w="75" w:type="dxa"/>
              <w:left w:w="90" w:type="dxa"/>
              <w:bottom w:w="75" w:type="dxa"/>
              <w:right w:w="90" w:type="dxa"/>
            </w:tcMar>
            <w:vAlign w:val="center"/>
          </w:tcPr>
          <w:p w14:paraId="1CAFA32D">
            <w:pPr>
              <w:spacing w:before="60" w:after="60" w:line="264" w:lineRule="auto"/>
              <w:rPr>
                <w:rFonts w:hint="eastAsia"/>
              </w:rPr>
            </w:pPr>
            <w:r>
              <w:rPr>
                <w:sz w:val="18"/>
              </w:rPr>
              <w:t>全部压缩、裁剪、篡改和增强版本同组</w:t>
            </w:r>
          </w:p>
        </w:tc>
      </w:tr>
      <w:tr w14:paraId="6A03C7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2440214E">
            <w:pPr>
              <w:spacing w:before="60" w:after="60" w:line="264" w:lineRule="auto"/>
              <w:jc w:val="center"/>
              <w:rPr>
                <w:rFonts w:hint="eastAsia"/>
              </w:rPr>
            </w:pPr>
            <w:r>
              <w:rPr>
                <w:sz w:val="18"/>
              </w:rPr>
              <w:t>视频行为与篡改</w:t>
            </w:r>
          </w:p>
        </w:tc>
        <w:tc>
          <w:tcPr>
            <w:tcW w:w="3470" w:type="dxa"/>
            <w:shd w:val="clear" w:color="auto" w:fill="F5F7FA"/>
            <w:tcMar>
              <w:top w:w="75" w:type="dxa"/>
              <w:left w:w="90" w:type="dxa"/>
              <w:bottom w:w="75" w:type="dxa"/>
              <w:right w:w="90" w:type="dxa"/>
            </w:tcMar>
            <w:vAlign w:val="center"/>
          </w:tcPr>
          <w:p w14:paraId="4B4A8214">
            <w:pPr>
              <w:spacing w:before="60" w:after="60" w:line="264" w:lineRule="auto"/>
              <w:rPr>
                <w:rFonts w:hint="eastAsia"/>
              </w:rPr>
            </w:pPr>
            <w:r>
              <w:rPr>
                <w:sz w:val="18"/>
              </w:rPr>
              <w:t>原始视频组</w:t>
            </w:r>
          </w:p>
        </w:tc>
        <w:tc>
          <w:tcPr>
            <w:tcW w:w="4048" w:type="dxa"/>
            <w:shd w:val="clear" w:color="auto" w:fill="F5F7FA"/>
            <w:tcMar>
              <w:top w:w="75" w:type="dxa"/>
              <w:left w:w="90" w:type="dxa"/>
              <w:bottom w:w="75" w:type="dxa"/>
              <w:right w:w="90" w:type="dxa"/>
            </w:tcMar>
            <w:vAlign w:val="center"/>
          </w:tcPr>
          <w:p w14:paraId="046D23D1">
            <w:pPr>
              <w:spacing w:before="60" w:after="60" w:line="264" w:lineRule="auto"/>
              <w:rPr>
                <w:rFonts w:hint="eastAsia"/>
              </w:rPr>
            </w:pPr>
            <w:r>
              <w:rPr>
                <w:sz w:val="18"/>
              </w:rPr>
              <w:t>片段、关键帧、音轨和编辑版本同组</w:t>
            </w:r>
          </w:p>
        </w:tc>
      </w:tr>
      <w:tr w14:paraId="78CCC1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2E0EB9B1">
            <w:pPr>
              <w:spacing w:before="60" w:after="60" w:line="264" w:lineRule="auto"/>
              <w:jc w:val="center"/>
              <w:rPr>
                <w:rFonts w:hint="eastAsia"/>
              </w:rPr>
            </w:pPr>
            <w:r>
              <w:rPr>
                <w:sz w:val="18"/>
              </w:rPr>
              <w:t>深度伪造</w:t>
            </w:r>
          </w:p>
        </w:tc>
        <w:tc>
          <w:tcPr>
            <w:tcW w:w="3470" w:type="dxa"/>
            <w:shd w:val="clear" w:color="auto" w:fill="FFFFFF"/>
            <w:tcMar>
              <w:top w:w="75" w:type="dxa"/>
              <w:left w:w="90" w:type="dxa"/>
              <w:bottom w:w="75" w:type="dxa"/>
              <w:right w:w="90" w:type="dxa"/>
            </w:tcMar>
            <w:vAlign w:val="center"/>
          </w:tcPr>
          <w:p w14:paraId="05F69059">
            <w:pPr>
              <w:spacing w:before="60" w:after="60" w:line="264" w:lineRule="auto"/>
              <w:rPr>
                <w:rFonts w:hint="eastAsia"/>
              </w:rPr>
            </w:pPr>
            <w:r>
              <w:rPr>
                <w:sz w:val="18"/>
              </w:rPr>
              <w:t>原始视频和人物身份</w:t>
            </w:r>
          </w:p>
        </w:tc>
        <w:tc>
          <w:tcPr>
            <w:tcW w:w="4048" w:type="dxa"/>
            <w:shd w:val="clear" w:color="auto" w:fill="FFFFFF"/>
            <w:tcMar>
              <w:top w:w="75" w:type="dxa"/>
              <w:left w:w="90" w:type="dxa"/>
              <w:bottom w:w="75" w:type="dxa"/>
              <w:right w:w="90" w:type="dxa"/>
            </w:tcMar>
            <w:vAlign w:val="center"/>
          </w:tcPr>
          <w:p w14:paraId="5F0C6006">
            <w:pPr>
              <w:spacing w:before="60" w:after="60" w:line="264" w:lineRule="auto"/>
              <w:rPr>
                <w:rFonts w:hint="eastAsia"/>
              </w:rPr>
            </w:pPr>
            <w:r>
              <w:rPr>
                <w:sz w:val="18"/>
              </w:rPr>
              <w:t>增加生成器、平台和压缩等级隔离</w:t>
            </w:r>
          </w:p>
        </w:tc>
      </w:tr>
      <w:tr w14:paraId="0098CE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21A3853">
            <w:pPr>
              <w:spacing w:before="60" w:after="60" w:line="264" w:lineRule="auto"/>
              <w:jc w:val="center"/>
              <w:rPr>
                <w:rFonts w:hint="eastAsia"/>
              </w:rPr>
            </w:pPr>
            <w:r>
              <w:rPr>
                <w:sz w:val="18"/>
              </w:rPr>
              <w:t>图片同源</w:t>
            </w:r>
          </w:p>
        </w:tc>
        <w:tc>
          <w:tcPr>
            <w:tcW w:w="3470" w:type="dxa"/>
            <w:shd w:val="clear" w:color="auto" w:fill="F5F7FA"/>
            <w:tcMar>
              <w:top w:w="75" w:type="dxa"/>
              <w:left w:w="90" w:type="dxa"/>
              <w:bottom w:w="75" w:type="dxa"/>
              <w:right w:w="90" w:type="dxa"/>
            </w:tcMar>
            <w:vAlign w:val="center"/>
          </w:tcPr>
          <w:p w14:paraId="22EFB57A">
            <w:pPr>
              <w:spacing w:before="60" w:after="60" w:line="264" w:lineRule="auto"/>
              <w:rPr>
                <w:rFonts w:hint="eastAsia"/>
              </w:rPr>
            </w:pPr>
            <w:r>
              <w:rPr>
                <w:sz w:val="18"/>
              </w:rPr>
              <w:t>来源图片组</w:t>
            </w:r>
          </w:p>
        </w:tc>
        <w:tc>
          <w:tcPr>
            <w:tcW w:w="4048" w:type="dxa"/>
            <w:shd w:val="clear" w:color="auto" w:fill="F5F7FA"/>
            <w:tcMar>
              <w:top w:w="75" w:type="dxa"/>
              <w:left w:w="90" w:type="dxa"/>
              <w:bottom w:w="75" w:type="dxa"/>
              <w:right w:w="90" w:type="dxa"/>
            </w:tcMar>
            <w:vAlign w:val="center"/>
          </w:tcPr>
          <w:p w14:paraId="6111BD52">
            <w:pPr>
              <w:spacing w:before="60" w:after="60" w:line="264" w:lineRule="auto"/>
              <w:rPr>
                <w:rFonts w:hint="eastAsia"/>
              </w:rPr>
            </w:pPr>
            <w:r>
              <w:rPr>
                <w:sz w:val="18"/>
              </w:rPr>
              <w:t>所有正同源版本不得跨集合</w:t>
            </w:r>
          </w:p>
        </w:tc>
      </w:tr>
      <w:tr w14:paraId="5C9A87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01454A49">
            <w:pPr>
              <w:spacing w:before="60" w:after="60" w:line="264" w:lineRule="auto"/>
              <w:jc w:val="center"/>
              <w:rPr>
                <w:rFonts w:hint="eastAsia"/>
              </w:rPr>
            </w:pPr>
            <w:r>
              <w:rPr>
                <w:sz w:val="18"/>
              </w:rPr>
              <w:t>视频同源</w:t>
            </w:r>
          </w:p>
        </w:tc>
        <w:tc>
          <w:tcPr>
            <w:tcW w:w="3470" w:type="dxa"/>
            <w:shd w:val="clear" w:color="auto" w:fill="FFFFFF"/>
            <w:tcMar>
              <w:top w:w="75" w:type="dxa"/>
              <w:left w:w="90" w:type="dxa"/>
              <w:bottom w:w="75" w:type="dxa"/>
              <w:right w:w="90" w:type="dxa"/>
            </w:tcMar>
            <w:vAlign w:val="center"/>
          </w:tcPr>
          <w:p w14:paraId="5A3F7D01">
            <w:pPr>
              <w:spacing w:before="60" w:after="60" w:line="264" w:lineRule="auto"/>
              <w:rPr>
                <w:rFonts w:hint="eastAsia"/>
              </w:rPr>
            </w:pPr>
            <w:r>
              <w:rPr>
                <w:sz w:val="18"/>
              </w:rPr>
              <w:t>来源视频组</w:t>
            </w:r>
          </w:p>
        </w:tc>
        <w:tc>
          <w:tcPr>
            <w:tcW w:w="4048" w:type="dxa"/>
            <w:shd w:val="clear" w:color="auto" w:fill="FFFFFF"/>
            <w:tcMar>
              <w:top w:w="75" w:type="dxa"/>
              <w:left w:w="90" w:type="dxa"/>
              <w:bottom w:w="75" w:type="dxa"/>
              <w:right w:w="90" w:type="dxa"/>
            </w:tcMar>
            <w:vAlign w:val="center"/>
          </w:tcPr>
          <w:p w14:paraId="50AB7453">
            <w:pPr>
              <w:spacing w:before="60" w:after="60" w:line="264" w:lineRule="auto"/>
              <w:rPr>
                <w:rFonts w:hint="eastAsia"/>
              </w:rPr>
            </w:pPr>
            <w:r>
              <w:rPr>
                <w:sz w:val="18"/>
              </w:rPr>
              <w:t>查询和来源关系整体进入同一集合</w:t>
            </w:r>
          </w:p>
        </w:tc>
      </w:tr>
      <w:tr w14:paraId="32667F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2F48EF1B">
            <w:pPr>
              <w:spacing w:before="60" w:after="60" w:line="264" w:lineRule="auto"/>
              <w:jc w:val="center"/>
              <w:rPr>
                <w:rFonts w:hint="eastAsia"/>
              </w:rPr>
            </w:pPr>
            <w:r>
              <w:rPr>
                <w:sz w:val="18"/>
              </w:rPr>
              <w:t>首发排序</w:t>
            </w:r>
          </w:p>
        </w:tc>
        <w:tc>
          <w:tcPr>
            <w:tcW w:w="3470" w:type="dxa"/>
            <w:shd w:val="clear" w:color="auto" w:fill="F5F7FA"/>
            <w:tcMar>
              <w:top w:w="75" w:type="dxa"/>
              <w:left w:w="90" w:type="dxa"/>
              <w:bottom w:w="75" w:type="dxa"/>
              <w:right w:w="90" w:type="dxa"/>
            </w:tcMar>
            <w:vAlign w:val="center"/>
          </w:tcPr>
          <w:p w14:paraId="1C09A83E">
            <w:pPr>
              <w:spacing w:before="60" w:after="60" w:line="264" w:lineRule="auto"/>
              <w:rPr>
                <w:rFonts w:hint="eastAsia"/>
              </w:rPr>
            </w:pPr>
            <w:r>
              <w:rPr>
                <w:sz w:val="18"/>
              </w:rPr>
              <w:t>内容簇</w:t>
            </w:r>
          </w:p>
        </w:tc>
        <w:tc>
          <w:tcPr>
            <w:tcW w:w="4048" w:type="dxa"/>
            <w:shd w:val="clear" w:color="auto" w:fill="F5F7FA"/>
            <w:tcMar>
              <w:top w:w="75" w:type="dxa"/>
              <w:left w:w="90" w:type="dxa"/>
              <w:bottom w:w="75" w:type="dxa"/>
              <w:right w:w="90" w:type="dxa"/>
            </w:tcMar>
            <w:vAlign w:val="center"/>
          </w:tcPr>
          <w:p w14:paraId="3988064D">
            <w:pPr>
              <w:spacing w:before="60" w:after="60" w:line="264" w:lineRule="auto"/>
              <w:rPr>
                <w:rFonts w:hint="eastAsia"/>
              </w:rPr>
            </w:pPr>
            <w:r>
              <w:rPr>
                <w:sz w:val="18"/>
              </w:rPr>
              <w:t>同簇全部候选不得跨集合</w:t>
            </w:r>
          </w:p>
        </w:tc>
      </w:tr>
      <w:tr w14:paraId="3A4A8E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2128EA70">
            <w:pPr>
              <w:spacing w:before="60" w:after="60" w:line="264" w:lineRule="auto"/>
              <w:jc w:val="center"/>
              <w:rPr>
                <w:rFonts w:hint="eastAsia"/>
              </w:rPr>
            </w:pPr>
            <w:r>
              <w:rPr>
                <w:sz w:val="18"/>
              </w:rPr>
              <w:t>主张核查</w:t>
            </w:r>
          </w:p>
        </w:tc>
        <w:tc>
          <w:tcPr>
            <w:tcW w:w="3470" w:type="dxa"/>
            <w:shd w:val="clear" w:color="auto" w:fill="FFFFFF"/>
            <w:tcMar>
              <w:top w:w="75" w:type="dxa"/>
              <w:left w:w="90" w:type="dxa"/>
              <w:bottom w:w="75" w:type="dxa"/>
              <w:right w:w="90" w:type="dxa"/>
            </w:tcMar>
            <w:vAlign w:val="center"/>
          </w:tcPr>
          <w:p w14:paraId="39B69A69">
            <w:pPr>
              <w:spacing w:before="60" w:after="60" w:line="264" w:lineRule="auto"/>
              <w:rPr>
                <w:rFonts w:hint="eastAsia"/>
              </w:rPr>
            </w:pPr>
            <w:r>
              <w:rPr>
                <w:sz w:val="18"/>
              </w:rPr>
              <w:t>事件或主张组</w:t>
            </w:r>
          </w:p>
        </w:tc>
        <w:tc>
          <w:tcPr>
            <w:tcW w:w="4048" w:type="dxa"/>
            <w:shd w:val="clear" w:color="auto" w:fill="FFFFFF"/>
            <w:tcMar>
              <w:top w:w="75" w:type="dxa"/>
              <w:left w:w="90" w:type="dxa"/>
              <w:bottom w:w="75" w:type="dxa"/>
              <w:right w:w="90" w:type="dxa"/>
            </w:tcMar>
            <w:vAlign w:val="center"/>
          </w:tcPr>
          <w:p w14:paraId="2D4E922D">
            <w:pPr>
              <w:spacing w:before="60" w:after="60" w:line="264" w:lineRule="auto"/>
              <w:rPr>
                <w:rFonts w:hint="eastAsia"/>
              </w:rPr>
            </w:pPr>
            <w:r>
              <w:rPr>
                <w:sz w:val="18"/>
              </w:rPr>
              <w:t>同一事件不同表述尽量同组</w:t>
            </w:r>
          </w:p>
        </w:tc>
      </w:tr>
    </w:tbl>
    <w:p w14:paraId="594E9EDD">
      <w:pPr>
        <w:spacing w:after="0"/>
        <w:rPr>
          <w:rFonts w:hint="eastAsia"/>
        </w:rPr>
      </w:pPr>
    </w:p>
    <w:p w14:paraId="38315F19">
      <w:pPr>
        <w:rPr>
          <w:rFonts w:hint="eastAsia"/>
        </w:rPr>
      </w:pPr>
      <w:r>
        <w:t>独立测试集只读或不可变、保存清单摘要、隔离角色受控执行；训练、调参、难例挖掘与日常CI不得读取。日常回归使用开发回归集/验证集；最终验收在候选锁定后受控评测，记录次数及反馈粒度，防止反复按封存成绩选择模型。污染影响版本废止并重新冻结。</w:t>
      </w:r>
    </w:p>
    <w:p w14:paraId="591A219D">
      <w:pPr>
        <w:pStyle w:val="4"/>
        <w:rPr>
          <w:rFonts w:hint="eastAsia"/>
        </w:rPr>
      </w:pPr>
      <w:bookmarkStart w:id="97" w:name="design_5049"/>
      <w:bookmarkStart w:id="98" w:name="_Toc242692159"/>
      <w:r>
        <w:t>7.4 数据合规要求</w:t>
      </w:r>
      <w:bookmarkEnd w:id="97"/>
      <w:bookmarkEnd w:id="98"/>
    </w:p>
    <w:p w14:paraId="5A887493">
      <w:pPr>
        <w:rPr>
          <w:rFonts w:hint="eastAsia"/>
        </w:rPr>
      </w:pPr>
      <w:r>
        <w:t>【源资料明确】公开数据集不能默认自由使用，须逐项核查许可协议、学术或商业限制、衍生模型条款、复制保存要求、人脸与个人信息处理要求以及是否需要申请登记。</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02"/>
        <w:gridCol w:w="7036"/>
      </w:tblGrid>
      <w:tr w14:paraId="6B20FE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602" w:type="dxa"/>
            <w:shd w:val="clear" w:color="auto" w:fill="E2E8EF"/>
            <w:tcMar>
              <w:top w:w="75" w:type="dxa"/>
              <w:left w:w="90" w:type="dxa"/>
              <w:bottom w:w="75" w:type="dxa"/>
              <w:right w:w="90" w:type="dxa"/>
            </w:tcMar>
            <w:vAlign w:val="center"/>
          </w:tcPr>
          <w:p w14:paraId="3FED24DD">
            <w:pPr>
              <w:keepNext/>
              <w:spacing w:before="60" w:after="60" w:line="264" w:lineRule="auto"/>
              <w:jc w:val="center"/>
              <w:rPr>
                <w:rFonts w:hint="eastAsia"/>
              </w:rPr>
            </w:pPr>
            <w:r>
              <w:rPr>
                <w:b/>
                <w:sz w:val="18"/>
              </w:rPr>
              <w:t>事项</w:t>
            </w:r>
          </w:p>
        </w:tc>
        <w:tc>
          <w:tcPr>
            <w:tcW w:w="7036" w:type="dxa"/>
            <w:shd w:val="clear" w:color="auto" w:fill="E2E8EF"/>
            <w:tcMar>
              <w:top w:w="75" w:type="dxa"/>
              <w:left w:w="90" w:type="dxa"/>
              <w:bottom w:w="75" w:type="dxa"/>
              <w:right w:w="90" w:type="dxa"/>
            </w:tcMar>
            <w:vAlign w:val="center"/>
          </w:tcPr>
          <w:p w14:paraId="07ABF6A0">
            <w:pPr>
              <w:keepNext/>
              <w:spacing w:before="60" w:after="60" w:line="264" w:lineRule="auto"/>
              <w:rPr>
                <w:rFonts w:hint="eastAsia"/>
              </w:rPr>
            </w:pPr>
            <w:r>
              <w:rPr>
                <w:b/>
                <w:sz w:val="18"/>
              </w:rPr>
              <w:t>要求</w:t>
            </w:r>
          </w:p>
        </w:tc>
      </w:tr>
      <w:tr w14:paraId="425F61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6BCCFB60">
            <w:pPr>
              <w:spacing w:before="60" w:after="60" w:line="264" w:lineRule="auto"/>
              <w:jc w:val="center"/>
              <w:rPr>
                <w:rFonts w:hint="eastAsia"/>
              </w:rPr>
            </w:pPr>
            <w:r>
              <w:rPr>
                <w:sz w:val="18"/>
              </w:rPr>
              <w:t>来源登记</w:t>
            </w:r>
          </w:p>
        </w:tc>
        <w:tc>
          <w:tcPr>
            <w:tcW w:w="7036" w:type="dxa"/>
            <w:shd w:val="clear" w:color="auto" w:fill="FFFFFF"/>
            <w:tcMar>
              <w:top w:w="75" w:type="dxa"/>
              <w:left w:w="90" w:type="dxa"/>
              <w:bottom w:w="75" w:type="dxa"/>
              <w:right w:w="90" w:type="dxa"/>
            </w:tcMar>
            <w:vAlign w:val="center"/>
          </w:tcPr>
          <w:p w14:paraId="31D48E2F">
            <w:pPr>
              <w:spacing w:before="60" w:after="60" w:line="264" w:lineRule="auto"/>
              <w:rPr>
                <w:rFonts w:hint="eastAsia"/>
              </w:rPr>
            </w:pPr>
            <w:r>
              <w:rPr>
                <w:sz w:val="18"/>
              </w:rPr>
              <w:t>记录网站、数据集、提供方、许可版本、申请记录和下载日期</w:t>
            </w:r>
          </w:p>
        </w:tc>
      </w:tr>
      <w:tr w14:paraId="2CC62E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60356022">
            <w:pPr>
              <w:spacing w:before="60" w:after="60" w:line="264" w:lineRule="auto"/>
              <w:jc w:val="center"/>
              <w:rPr>
                <w:rFonts w:hint="eastAsia"/>
              </w:rPr>
            </w:pPr>
            <w:r>
              <w:rPr>
                <w:sz w:val="18"/>
              </w:rPr>
              <w:t>使用范围</w:t>
            </w:r>
          </w:p>
        </w:tc>
        <w:tc>
          <w:tcPr>
            <w:tcW w:w="7036" w:type="dxa"/>
            <w:shd w:val="clear" w:color="auto" w:fill="F5F7FA"/>
            <w:tcMar>
              <w:top w:w="75" w:type="dxa"/>
              <w:left w:w="90" w:type="dxa"/>
              <w:bottom w:w="75" w:type="dxa"/>
              <w:right w:w="90" w:type="dxa"/>
            </w:tcMar>
            <w:vAlign w:val="center"/>
          </w:tcPr>
          <w:p w14:paraId="7AB5D556">
            <w:pPr>
              <w:spacing w:before="60" w:after="60" w:line="264" w:lineRule="auto"/>
              <w:rPr>
                <w:rFonts w:hint="eastAsia"/>
              </w:rPr>
            </w:pPr>
            <w:r>
              <w:rPr>
                <w:sz w:val="18"/>
              </w:rPr>
              <w:t>明确仅科研、内部验证或可用于交付，不得超范围使用</w:t>
            </w:r>
          </w:p>
        </w:tc>
      </w:tr>
      <w:tr w14:paraId="0359F5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49E121C1">
            <w:pPr>
              <w:spacing w:before="60" w:after="60" w:line="264" w:lineRule="auto"/>
              <w:jc w:val="center"/>
              <w:rPr>
                <w:rFonts w:hint="eastAsia"/>
              </w:rPr>
            </w:pPr>
            <w:r>
              <w:rPr>
                <w:sz w:val="18"/>
              </w:rPr>
              <w:t>个人信息</w:t>
            </w:r>
          </w:p>
        </w:tc>
        <w:tc>
          <w:tcPr>
            <w:tcW w:w="7036" w:type="dxa"/>
            <w:shd w:val="clear" w:color="auto" w:fill="FFFFFF"/>
            <w:tcMar>
              <w:top w:w="75" w:type="dxa"/>
              <w:left w:w="90" w:type="dxa"/>
              <w:bottom w:w="75" w:type="dxa"/>
              <w:right w:w="90" w:type="dxa"/>
            </w:tcMar>
            <w:vAlign w:val="center"/>
          </w:tcPr>
          <w:p w14:paraId="5CD8C712">
            <w:pPr>
              <w:spacing w:before="60" w:after="60" w:line="264" w:lineRule="auto"/>
              <w:rPr>
                <w:rFonts w:hint="eastAsia"/>
              </w:rPr>
            </w:pPr>
            <w:r>
              <w:rPr>
                <w:sz w:val="18"/>
              </w:rPr>
              <w:t>人脸、账号、定位和其他敏感信息按最小必要原则处理</w:t>
            </w:r>
          </w:p>
        </w:tc>
      </w:tr>
      <w:tr w14:paraId="48C9E9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2D208271">
            <w:pPr>
              <w:spacing w:before="60" w:after="60" w:line="264" w:lineRule="auto"/>
              <w:jc w:val="center"/>
              <w:rPr>
                <w:rFonts w:hint="eastAsia"/>
              </w:rPr>
            </w:pPr>
            <w:r>
              <w:rPr>
                <w:sz w:val="18"/>
              </w:rPr>
              <w:t>数据隔离</w:t>
            </w:r>
          </w:p>
        </w:tc>
        <w:tc>
          <w:tcPr>
            <w:tcW w:w="7036" w:type="dxa"/>
            <w:shd w:val="clear" w:color="auto" w:fill="F5F7FA"/>
            <w:tcMar>
              <w:top w:w="75" w:type="dxa"/>
              <w:left w:w="90" w:type="dxa"/>
              <w:bottom w:w="75" w:type="dxa"/>
              <w:right w:w="90" w:type="dxa"/>
            </w:tcMar>
            <w:vAlign w:val="center"/>
          </w:tcPr>
          <w:p w14:paraId="5338E584">
            <w:pPr>
              <w:spacing w:before="60" w:after="60" w:line="264" w:lineRule="auto"/>
              <w:rPr>
                <w:rFonts w:hint="eastAsia"/>
              </w:rPr>
            </w:pPr>
            <w:r>
              <w:rPr>
                <w:sz w:val="18"/>
              </w:rPr>
              <w:t>不同单位、案件和授权范围的数据逻辑或物理隔离</w:t>
            </w:r>
          </w:p>
        </w:tc>
      </w:tr>
      <w:tr w14:paraId="0A3F9E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050400C1">
            <w:pPr>
              <w:spacing w:before="60" w:after="60" w:line="264" w:lineRule="auto"/>
              <w:jc w:val="center"/>
              <w:rPr>
                <w:rFonts w:hint="eastAsia"/>
              </w:rPr>
            </w:pPr>
            <w:r>
              <w:rPr>
                <w:sz w:val="18"/>
              </w:rPr>
              <w:t>标注环境</w:t>
            </w:r>
          </w:p>
        </w:tc>
        <w:tc>
          <w:tcPr>
            <w:tcW w:w="7036" w:type="dxa"/>
            <w:shd w:val="clear" w:color="auto" w:fill="FFFFFF"/>
            <w:tcMar>
              <w:top w:w="75" w:type="dxa"/>
              <w:left w:w="90" w:type="dxa"/>
              <w:bottom w:w="75" w:type="dxa"/>
              <w:right w:w="90" w:type="dxa"/>
            </w:tcMar>
            <w:vAlign w:val="center"/>
          </w:tcPr>
          <w:p w14:paraId="059D9A93">
            <w:pPr>
              <w:spacing w:before="60" w:after="60" w:line="264" w:lineRule="auto"/>
              <w:rPr>
                <w:rFonts w:hint="eastAsia"/>
              </w:rPr>
            </w:pPr>
            <w:r>
              <w:rPr>
                <w:sz w:val="18"/>
              </w:rPr>
              <w:t>敏感、血腥和低俗内容在受控环境标注，限制复制和外传</w:t>
            </w:r>
          </w:p>
        </w:tc>
      </w:tr>
      <w:tr w14:paraId="4B80FC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45A49EC2">
            <w:pPr>
              <w:spacing w:before="60" w:after="60" w:line="264" w:lineRule="auto"/>
              <w:jc w:val="center"/>
              <w:rPr>
                <w:rFonts w:hint="eastAsia"/>
              </w:rPr>
            </w:pPr>
            <w:r>
              <w:rPr>
                <w:sz w:val="18"/>
              </w:rPr>
              <w:t>人员保护</w:t>
            </w:r>
          </w:p>
        </w:tc>
        <w:tc>
          <w:tcPr>
            <w:tcW w:w="7036" w:type="dxa"/>
            <w:shd w:val="clear" w:color="auto" w:fill="F5F7FA"/>
            <w:tcMar>
              <w:top w:w="75" w:type="dxa"/>
              <w:left w:w="90" w:type="dxa"/>
              <w:bottom w:w="75" w:type="dxa"/>
              <w:right w:w="90" w:type="dxa"/>
            </w:tcMar>
            <w:vAlign w:val="center"/>
          </w:tcPr>
          <w:p w14:paraId="576B53F7">
            <w:pPr>
              <w:spacing w:before="60" w:after="60" w:line="264" w:lineRule="auto"/>
              <w:rPr>
                <w:rFonts w:hint="eastAsia"/>
              </w:rPr>
            </w:pPr>
            <w:r>
              <w:rPr>
                <w:sz w:val="18"/>
              </w:rPr>
              <w:t>设置内容暴露时长、轮换、心理支持和退出机制</w:t>
            </w:r>
          </w:p>
        </w:tc>
      </w:tr>
      <w:tr w14:paraId="49839B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2E5A1511">
            <w:pPr>
              <w:spacing w:before="60" w:after="60" w:line="264" w:lineRule="auto"/>
              <w:jc w:val="center"/>
              <w:rPr>
                <w:rFonts w:hint="eastAsia"/>
              </w:rPr>
            </w:pPr>
            <w:r>
              <w:rPr>
                <w:sz w:val="18"/>
              </w:rPr>
              <w:t>生命周期</w:t>
            </w:r>
          </w:p>
        </w:tc>
        <w:tc>
          <w:tcPr>
            <w:tcW w:w="7036" w:type="dxa"/>
            <w:shd w:val="clear" w:color="auto" w:fill="FFFFFF"/>
            <w:tcMar>
              <w:top w:w="75" w:type="dxa"/>
              <w:left w:w="90" w:type="dxa"/>
              <w:bottom w:w="75" w:type="dxa"/>
              <w:right w:w="90" w:type="dxa"/>
            </w:tcMar>
            <w:vAlign w:val="center"/>
          </w:tcPr>
          <w:p w14:paraId="50E703A4">
            <w:pPr>
              <w:spacing w:before="60" w:after="60" w:line="264" w:lineRule="auto"/>
              <w:rPr>
                <w:rFonts w:hint="eastAsia"/>
              </w:rPr>
            </w:pPr>
            <w:r>
              <w:rPr>
                <w:sz w:val="18"/>
              </w:rPr>
              <w:t>明确保留期限、归档、删除审批和删除审计</w:t>
            </w:r>
          </w:p>
        </w:tc>
      </w:tr>
      <w:tr w14:paraId="38FDC9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590265EF">
            <w:pPr>
              <w:spacing w:before="60" w:after="60" w:line="264" w:lineRule="auto"/>
              <w:jc w:val="center"/>
              <w:rPr>
                <w:rFonts w:hint="eastAsia"/>
              </w:rPr>
            </w:pPr>
            <w:r>
              <w:rPr>
                <w:sz w:val="18"/>
              </w:rPr>
              <w:t>模型输出</w:t>
            </w:r>
          </w:p>
        </w:tc>
        <w:tc>
          <w:tcPr>
            <w:tcW w:w="7036" w:type="dxa"/>
            <w:shd w:val="clear" w:color="auto" w:fill="F5F7FA"/>
            <w:tcMar>
              <w:top w:w="75" w:type="dxa"/>
              <w:left w:w="90" w:type="dxa"/>
              <w:bottom w:w="75" w:type="dxa"/>
              <w:right w:w="90" w:type="dxa"/>
            </w:tcMar>
            <w:vAlign w:val="center"/>
          </w:tcPr>
          <w:p w14:paraId="4C0D658E">
            <w:pPr>
              <w:spacing w:before="60" w:after="60" w:line="264" w:lineRule="auto"/>
              <w:rPr>
                <w:rFonts w:hint="eastAsia"/>
              </w:rPr>
            </w:pPr>
            <w:r>
              <w:rPr>
                <w:sz w:val="18"/>
              </w:rPr>
              <w:t>不得由算法结果直接形成未经人工确认的执法结论</w:t>
            </w:r>
          </w:p>
        </w:tc>
      </w:tr>
    </w:tbl>
    <w:p w14:paraId="7B22A0EA">
      <w:pPr>
        <w:spacing w:after="0"/>
        <w:rPr>
          <w:rFonts w:hint="eastAsia"/>
        </w:rPr>
      </w:pPr>
    </w:p>
    <w:p w14:paraId="7A8430AF">
      <w:pPr>
        <w:pStyle w:val="4"/>
        <w:rPr>
          <w:rFonts w:hint="eastAsia"/>
        </w:rPr>
      </w:pPr>
      <w:commentRangeStart w:id="7"/>
      <w:bookmarkStart w:id="99" w:name="design_5050"/>
      <w:bookmarkStart w:id="100" w:name="_Toc242692160"/>
      <w:r>
        <w:t>7.5 环境数据边界与人员权限</w:t>
      </w:r>
      <w:bookmarkEnd w:id="99"/>
      <w:bookmarkEnd w:id="100"/>
      <w:commentRangeEnd w:id="7"/>
      <w:r>
        <w:rPr>
          <w:rStyle w:val="146"/>
          <w:rFonts w:hint="eastAsia"/>
          <w:sz w:val="24"/>
          <w:szCs w:val="26"/>
        </w:rPr>
        <w:commentReference w:id="7"/>
      </w:r>
    </w:p>
    <w:p w14:paraId="3C4C9732">
      <w:pPr>
        <w:rPr>
          <w:rFonts w:hint="eastAsia"/>
        </w:rPr>
      </w:pPr>
      <w:r>
        <w:t>【建议】开发、测试、标注、训练、生产五类环境的数据使用边界如下。最终边界须依据公安厅数据授权与管理要求确定（见 Q-25）。</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53"/>
        <w:gridCol w:w="1928"/>
        <w:gridCol w:w="1928"/>
        <w:gridCol w:w="1542"/>
        <w:gridCol w:w="1542"/>
        <w:gridCol w:w="1446"/>
      </w:tblGrid>
      <w:tr w14:paraId="631908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53" w:type="dxa"/>
            <w:shd w:val="clear" w:color="auto" w:fill="E2E8EF"/>
            <w:tcMar>
              <w:top w:w="75" w:type="dxa"/>
              <w:left w:w="90" w:type="dxa"/>
              <w:bottom w:w="75" w:type="dxa"/>
              <w:right w:w="90" w:type="dxa"/>
            </w:tcMar>
            <w:vAlign w:val="center"/>
          </w:tcPr>
          <w:p w14:paraId="6151291C">
            <w:pPr>
              <w:keepNext/>
              <w:spacing w:before="60" w:after="60" w:line="264" w:lineRule="auto"/>
              <w:jc w:val="center"/>
              <w:rPr>
                <w:rFonts w:hint="eastAsia"/>
              </w:rPr>
            </w:pPr>
            <w:r>
              <w:rPr>
                <w:b/>
                <w:sz w:val="18"/>
              </w:rPr>
              <w:t>环境</w:t>
            </w:r>
          </w:p>
        </w:tc>
        <w:tc>
          <w:tcPr>
            <w:tcW w:w="1928" w:type="dxa"/>
            <w:shd w:val="clear" w:color="auto" w:fill="E2E8EF"/>
            <w:tcMar>
              <w:top w:w="75" w:type="dxa"/>
              <w:left w:w="90" w:type="dxa"/>
              <w:bottom w:w="75" w:type="dxa"/>
              <w:right w:w="90" w:type="dxa"/>
            </w:tcMar>
            <w:vAlign w:val="center"/>
          </w:tcPr>
          <w:p w14:paraId="01A3101C">
            <w:pPr>
              <w:keepNext/>
              <w:spacing w:before="60" w:after="60" w:line="264" w:lineRule="auto"/>
              <w:rPr>
                <w:rFonts w:hint="eastAsia"/>
              </w:rPr>
            </w:pPr>
            <w:r>
              <w:rPr>
                <w:b/>
                <w:sz w:val="18"/>
              </w:rPr>
              <w:t>允许的数据</w:t>
            </w:r>
          </w:p>
        </w:tc>
        <w:tc>
          <w:tcPr>
            <w:tcW w:w="1928" w:type="dxa"/>
            <w:shd w:val="clear" w:color="auto" w:fill="E2E8EF"/>
            <w:tcMar>
              <w:top w:w="75" w:type="dxa"/>
              <w:left w:w="90" w:type="dxa"/>
              <w:bottom w:w="75" w:type="dxa"/>
              <w:right w:w="90" w:type="dxa"/>
            </w:tcMar>
            <w:vAlign w:val="center"/>
          </w:tcPr>
          <w:p w14:paraId="67ADBC17">
            <w:pPr>
              <w:keepNext/>
              <w:spacing w:before="60" w:after="60" w:line="264" w:lineRule="auto"/>
              <w:rPr>
                <w:rFonts w:hint="eastAsia"/>
              </w:rPr>
            </w:pPr>
            <w:r>
              <w:rPr>
                <w:b/>
                <w:sz w:val="18"/>
              </w:rPr>
              <w:t>禁止的数据</w:t>
            </w:r>
          </w:p>
        </w:tc>
        <w:tc>
          <w:tcPr>
            <w:tcW w:w="1542" w:type="dxa"/>
            <w:shd w:val="clear" w:color="auto" w:fill="E2E8EF"/>
            <w:tcMar>
              <w:top w:w="75" w:type="dxa"/>
              <w:left w:w="90" w:type="dxa"/>
              <w:bottom w:w="75" w:type="dxa"/>
              <w:right w:w="90" w:type="dxa"/>
            </w:tcMar>
            <w:vAlign w:val="center"/>
          </w:tcPr>
          <w:p w14:paraId="0F15A7DC">
            <w:pPr>
              <w:keepNext/>
              <w:spacing w:before="60" w:after="60" w:line="264" w:lineRule="auto"/>
              <w:rPr>
                <w:rFonts w:hint="eastAsia"/>
              </w:rPr>
            </w:pPr>
            <w:r>
              <w:rPr>
                <w:b/>
                <w:sz w:val="18"/>
              </w:rPr>
              <w:t>原始媒体</w:t>
            </w:r>
          </w:p>
        </w:tc>
        <w:tc>
          <w:tcPr>
            <w:tcW w:w="1542" w:type="dxa"/>
            <w:shd w:val="clear" w:color="auto" w:fill="E2E8EF"/>
            <w:tcMar>
              <w:top w:w="75" w:type="dxa"/>
              <w:left w:w="90" w:type="dxa"/>
              <w:bottom w:w="75" w:type="dxa"/>
              <w:right w:w="90" w:type="dxa"/>
            </w:tcMar>
            <w:vAlign w:val="center"/>
          </w:tcPr>
          <w:p w14:paraId="4CD55845">
            <w:pPr>
              <w:keepNext/>
              <w:spacing w:before="60" w:after="60" w:line="264" w:lineRule="auto"/>
              <w:rPr>
                <w:rFonts w:hint="eastAsia"/>
              </w:rPr>
            </w:pPr>
            <w:r>
              <w:rPr>
                <w:b/>
                <w:sz w:val="18"/>
              </w:rPr>
              <w:t>数据留存</w:t>
            </w:r>
          </w:p>
        </w:tc>
        <w:tc>
          <w:tcPr>
            <w:tcW w:w="1446" w:type="dxa"/>
            <w:shd w:val="clear" w:color="auto" w:fill="E2E8EF"/>
            <w:tcMar>
              <w:top w:w="75" w:type="dxa"/>
              <w:left w:w="90" w:type="dxa"/>
              <w:bottom w:w="75" w:type="dxa"/>
              <w:right w:w="90" w:type="dxa"/>
            </w:tcMar>
            <w:vAlign w:val="center"/>
          </w:tcPr>
          <w:p w14:paraId="2FA8357F">
            <w:pPr>
              <w:keepNext/>
              <w:spacing w:before="60" w:after="60" w:line="264" w:lineRule="auto"/>
              <w:rPr>
                <w:rFonts w:hint="eastAsia"/>
              </w:rPr>
            </w:pPr>
            <w:r>
              <w:rPr>
                <w:b/>
                <w:sz w:val="18"/>
              </w:rPr>
              <w:t>网络</w:t>
            </w:r>
          </w:p>
        </w:tc>
      </w:tr>
      <w:tr w14:paraId="16EF0C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525D70A9">
            <w:pPr>
              <w:spacing w:before="60" w:after="60" w:line="264" w:lineRule="auto"/>
              <w:jc w:val="center"/>
              <w:rPr>
                <w:rFonts w:hint="eastAsia"/>
              </w:rPr>
            </w:pPr>
            <w:r>
              <w:rPr>
                <w:sz w:val="18"/>
              </w:rPr>
              <w:t>开发</w:t>
            </w:r>
          </w:p>
        </w:tc>
        <w:tc>
          <w:tcPr>
            <w:tcW w:w="1928" w:type="dxa"/>
            <w:shd w:val="clear" w:color="auto" w:fill="FFFFFF"/>
            <w:tcMar>
              <w:top w:w="75" w:type="dxa"/>
              <w:left w:w="90" w:type="dxa"/>
              <w:bottom w:w="75" w:type="dxa"/>
              <w:right w:w="90" w:type="dxa"/>
            </w:tcMar>
            <w:vAlign w:val="center"/>
          </w:tcPr>
          <w:p w14:paraId="65B7EA32">
            <w:pPr>
              <w:spacing w:before="60" w:after="60" w:line="264" w:lineRule="auto"/>
              <w:rPr>
                <w:rFonts w:hint="eastAsia"/>
              </w:rPr>
            </w:pPr>
            <w:r>
              <w:rPr>
                <w:sz w:val="18"/>
              </w:rPr>
              <w:t>经授权的合成数据、脱敏样例、许可允许的公开数据</w:t>
            </w:r>
          </w:p>
        </w:tc>
        <w:tc>
          <w:tcPr>
            <w:tcW w:w="1928" w:type="dxa"/>
            <w:shd w:val="clear" w:color="auto" w:fill="FFFFFF"/>
            <w:tcMar>
              <w:top w:w="75" w:type="dxa"/>
              <w:left w:w="90" w:type="dxa"/>
              <w:bottom w:w="75" w:type="dxa"/>
              <w:right w:w="90" w:type="dxa"/>
            </w:tcMar>
            <w:vAlign w:val="center"/>
          </w:tcPr>
          <w:p w14:paraId="5BA06218">
            <w:pPr>
              <w:spacing w:before="60" w:after="60" w:line="264" w:lineRule="auto"/>
              <w:rPr>
                <w:rFonts w:hint="eastAsia"/>
              </w:rPr>
            </w:pPr>
            <w:r>
              <w:rPr>
                <w:sz w:val="18"/>
              </w:rPr>
              <w:t>生产原始媒体、真实案件数据</w:t>
            </w:r>
          </w:p>
        </w:tc>
        <w:tc>
          <w:tcPr>
            <w:tcW w:w="1542" w:type="dxa"/>
            <w:shd w:val="clear" w:color="auto" w:fill="FFFFFF"/>
            <w:tcMar>
              <w:top w:w="75" w:type="dxa"/>
              <w:left w:w="90" w:type="dxa"/>
              <w:bottom w:w="75" w:type="dxa"/>
              <w:right w:w="90" w:type="dxa"/>
            </w:tcMar>
            <w:vAlign w:val="center"/>
          </w:tcPr>
          <w:p w14:paraId="32E01C12">
            <w:pPr>
              <w:spacing w:before="60" w:after="60" w:line="264" w:lineRule="auto"/>
              <w:rPr>
                <w:rFonts w:hint="eastAsia"/>
              </w:rPr>
            </w:pPr>
            <w:r>
              <w:rPr>
                <w:sz w:val="18"/>
              </w:rPr>
              <w:t>不允许生产原件；授权非敏感原始样例可按制度使用</w:t>
            </w:r>
          </w:p>
        </w:tc>
        <w:tc>
          <w:tcPr>
            <w:tcW w:w="1542" w:type="dxa"/>
            <w:shd w:val="clear" w:color="auto" w:fill="FFFFFF"/>
            <w:tcMar>
              <w:top w:w="75" w:type="dxa"/>
              <w:left w:w="90" w:type="dxa"/>
              <w:bottom w:w="75" w:type="dxa"/>
              <w:right w:w="90" w:type="dxa"/>
            </w:tcMar>
            <w:vAlign w:val="center"/>
          </w:tcPr>
          <w:p w14:paraId="5AA1A0D9">
            <w:pPr>
              <w:spacing w:before="60" w:after="60" w:line="264" w:lineRule="auto"/>
              <w:rPr>
                <w:rFonts w:hint="eastAsia"/>
              </w:rPr>
            </w:pPr>
            <w:r>
              <w:rPr>
                <w:sz w:val="18"/>
              </w:rPr>
              <w:t>本地临时，用后即删</w:t>
            </w:r>
          </w:p>
        </w:tc>
        <w:tc>
          <w:tcPr>
            <w:tcW w:w="1446" w:type="dxa"/>
            <w:shd w:val="clear" w:color="auto" w:fill="FFFFFF"/>
            <w:tcMar>
              <w:top w:w="75" w:type="dxa"/>
              <w:left w:w="90" w:type="dxa"/>
              <w:bottom w:w="75" w:type="dxa"/>
              <w:right w:w="90" w:type="dxa"/>
            </w:tcMar>
            <w:vAlign w:val="center"/>
          </w:tcPr>
          <w:p w14:paraId="05A49B86">
            <w:pPr>
              <w:spacing w:before="60" w:after="60" w:line="264" w:lineRule="auto"/>
              <w:rPr>
                <w:rFonts w:hint="eastAsia"/>
              </w:rPr>
            </w:pPr>
            <w:r>
              <w:rPr>
                <w:sz w:val="18"/>
              </w:rPr>
              <w:t>隔离网段，禁止直连生产</w:t>
            </w:r>
          </w:p>
        </w:tc>
      </w:tr>
      <w:tr w14:paraId="4D81FE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6BBA3DD3">
            <w:pPr>
              <w:spacing w:before="60" w:after="60" w:line="264" w:lineRule="auto"/>
              <w:jc w:val="center"/>
              <w:rPr>
                <w:rFonts w:hint="eastAsia"/>
              </w:rPr>
            </w:pPr>
            <w:r>
              <w:rPr>
                <w:sz w:val="18"/>
              </w:rPr>
              <w:t>测试</w:t>
            </w:r>
          </w:p>
        </w:tc>
        <w:tc>
          <w:tcPr>
            <w:tcW w:w="1928" w:type="dxa"/>
            <w:shd w:val="clear" w:color="auto" w:fill="F5F7FA"/>
            <w:tcMar>
              <w:top w:w="75" w:type="dxa"/>
              <w:left w:w="90" w:type="dxa"/>
              <w:bottom w:w="75" w:type="dxa"/>
              <w:right w:w="90" w:type="dxa"/>
            </w:tcMar>
            <w:vAlign w:val="center"/>
          </w:tcPr>
          <w:p w14:paraId="62E2B306">
            <w:pPr>
              <w:spacing w:before="60" w:after="60" w:line="264" w:lineRule="auto"/>
              <w:rPr>
                <w:rFonts w:hint="eastAsia"/>
              </w:rPr>
            </w:pPr>
            <w:r>
              <w:rPr>
                <w:sz w:val="18"/>
              </w:rPr>
              <w:t>冻结验证集、脱敏或授权测试样例；验收测试集由专门角色隔离</w:t>
            </w:r>
          </w:p>
        </w:tc>
        <w:tc>
          <w:tcPr>
            <w:tcW w:w="1928" w:type="dxa"/>
            <w:shd w:val="clear" w:color="auto" w:fill="F5F7FA"/>
            <w:tcMar>
              <w:top w:w="75" w:type="dxa"/>
              <w:left w:w="90" w:type="dxa"/>
              <w:bottom w:w="75" w:type="dxa"/>
              <w:right w:w="90" w:type="dxa"/>
            </w:tcMar>
            <w:vAlign w:val="center"/>
          </w:tcPr>
          <w:p w14:paraId="2DFAD242">
            <w:pPr>
              <w:spacing w:before="60" w:after="60" w:line="264" w:lineRule="auto"/>
              <w:rPr>
                <w:rFonts w:hint="eastAsia"/>
              </w:rPr>
            </w:pPr>
            <w:r>
              <w:rPr>
                <w:sz w:val="18"/>
              </w:rPr>
              <w:t>未脱敏个人信息</w:t>
            </w:r>
          </w:p>
        </w:tc>
        <w:tc>
          <w:tcPr>
            <w:tcW w:w="1542" w:type="dxa"/>
            <w:shd w:val="clear" w:color="auto" w:fill="F5F7FA"/>
            <w:tcMar>
              <w:top w:w="75" w:type="dxa"/>
              <w:left w:w="90" w:type="dxa"/>
              <w:bottom w:w="75" w:type="dxa"/>
              <w:right w:w="90" w:type="dxa"/>
            </w:tcMar>
            <w:vAlign w:val="center"/>
          </w:tcPr>
          <w:p w14:paraId="0A610918">
            <w:pPr>
              <w:spacing w:before="60" w:after="60" w:line="264" w:lineRule="auto"/>
              <w:rPr>
                <w:rFonts w:hint="eastAsia"/>
              </w:rPr>
            </w:pPr>
            <w:r>
              <w:rPr>
                <w:sz w:val="18"/>
              </w:rPr>
              <w:t>仅脱敏副本</w:t>
            </w:r>
          </w:p>
        </w:tc>
        <w:tc>
          <w:tcPr>
            <w:tcW w:w="1542" w:type="dxa"/>
            <w:shd w:val="clear" w:color="auto" w:fill="F5F7FA"/>
            <w:tcMar>
              <w:top w:w="75" w:type="dxa"/>
              <w:left w:w="90" w:type="dxa"/>
              <w:bottom w:w="75" w:type="dxa"/>
              <w:right w:w="90" w:type="dxa"/>
            </w:tcMar>
            <w:vAlign w:val="center"/>
          </w:tcPr>
          <w:p w14:paraId="47A68C66">
            <w:pPr>
              <w:spacing w:before="60" w:after="60" w:line="264" w:lineRule="auto"/>
              <w:rPr>
                <w:rFonts w:hint="eastAsia"/>
              </w:rPr>
            </w:pPr>
            <w:r>
              <w:rPr>
                <w:sz w:val="18"/>
              </w:rPr>
              <w:t>测试周期内</w:t>
            </w:r>
          </w:p>
        </w:tc>
        <w:tc>
          <w:tcPr>
            <w:tcW w:w="1446" w:type="dxa"/>
            <w:shd w:val="clear" w:color="auto" w:fill="F5F7FA"/>
            <w:tcMar>
              <w:top w:w="75" w:type="dxa"/>
              <w:left w:w="90" w:type="dxa"/>
              <w:bottom w:w="75" w:type="dxa"/>
              <w:right w:w="90" w:type="dxa"/>
            </w:tcMar>
            <w:vAlign w:val="center"/>
          </w:tcPr>
          <w:p w14:paraId="5B65051D">
            <w:pPr>
              <w:spacing w:before="60" w:after="60" w:line="264" w:lineRule="auto"/>
              <w:rPr>
                <w:rFonts w:hint="eastAsia"/>
              </w:rPr>
            </w:pPr>
            <w:r>
              <w:rPr>
                <w:sz w:val="18"/>
              </w:rPr>
              <w:t>隔离网段</w:t>
            </w:r>
          </w:p>
        </w:tc>
      </w:tr>
      <w:tr w14:paraId="64F483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0EFF149A">
            <w:pPr>
              <w:spacing w:before="60" w:after="60" w:line="264" w:lineRule="auto"/>
              <w:jc w:val="center"/>
              <w:rPr>
                <w:rFonts w:hint="eastAsia"/>
              </w:rPr>
            </w:pPr>
            <w:r>
              <w:rPr>
                <w:sz w:val="18"/>
              </w:rPr>
              <w:t>标注</w:t>
            </w:r>
          </w:p>
        </w:tc>
        <w:tc>
          <w:tcPr>
            <w:tcW w:w="1928" w:type="dxa"/>
            <w:shd w:val="clear" w:color="auto" w:fill="FFFFFF"/>
            <w:tcMar>
              <w:top w:w="75" w:type="dxa"/>
              <w:left w:w="90" w:type="dxa"/>
              <w:bottom w:w="75" w:type="dxa"/>
              <w:right w:w="90" w:type="dxa"/>
            </w:tcMar>
            <w:vAlign w:val="center"/>
          </w:tcPr>
          <w:p w14:paraId="6AC61EE6">
            <w:pPr>
              <w:spacing w:before="60" w:after="60" w:line="264" w:lineRule="auto"/>
              <w:rPr>
                <w:rFonts w:hint="eastAsia"/>
              </w:rPr>
            </w:pPr>
            <w:r>
              <w:rPr>
                <w:sz w:val="18"/>
              </w:rPr>
              <w:t>授权范围内的标注数据集</w:t>
            </w:r>
          </w:p>
        </w:tc>
        <w:tc>
          <w:tcPr>
            <w:tcW w:w="1928" w:type="dxa"/>
            <w:shd w:val="clear" w:color="auto" w:fill="FFFFFF"/>
            <w:tcMar>
              <w:top w:w="75" w:type="dxa"/>
              <w:left w:w="90" w:type="dxa"/>
              <w:bottom w:w="75" w:type="dxa"/>
              <w:right w:w="90" w:type="dxa"/>
            </w:tcMar>
            <w:vAlign w:val="center"/>
          </w:tcPr>
          <w:p w14:paraId="4D9C5E48">
            <w:pPr>
              <w:spacing w:before="60" w:after="60" w:line="264" w:lineRule="auto"/>
              <w:rPr>
                <w:rFonts w:hint="eastAsia"/>
              </w:rPr>
            </w:pPr>
            <w:r>
              <w:rPr>
                <w:sz w:val="18"/>
              </w:rPr>
              <w:t>超范围案件数据</w:t>
            </w:r>
          </w:p>
        </w:tc>
        <w:tc>
          <w:tcPr>
            <w:tcW w:w="1542" w:type="dxa"/>
            <w:shd w:val="clear" w:color="auto" w:fill="FFFFFF"/>
            <w:tcMar>
              <w:top w:w="75" w:type="dxa"/>
              <w:left w:w="90" w:type="dxa"/>
              <w:bottom w:w="75" w:type="dxa"/>
              <w:right w:w="90" w:type="dxa"/>
            </w:tcMar>
            <w:vAlign w:val="center"/>
          </w:tcPr>
          <w:p w14:paraId="02D9CC66">
            <w:pPr>
              <w:spacing w:before="60" w:after="60" w:line="264" w:lineRule="auto"/>
              <w:rPr>
                <w:rFonts w:hint="eastAsia"/>
              </w:rPr>
            </w:pPr>
            <w:r>
              <w:rPr>
                <w:sz w:val="18"/>
              </w:rPr>
              <w:t>允许（受控环境）</w:t>
            </w:r>
          </w:p>
        </w:tc>
        <w:tc>
          <w:tcPr>
            <w:tcW w:w="1542" w:type="dxa"/>
            <w:shd w:val="clear" w:color="auto" w:fill="FFFFFF"/>
            <w:tcMar>
              <w:top w:w="75" w:type="dxa"/>
              <w:left w:w="90" w:type="dxa"/>
              <w:bottom w:w="75" w:type="dxa"/>
              <w:right w:w="90" w:type="dxa"/>
            </w:tcMar>
            <w:vAlign w:val="center"/>
          </w:tcPr>
          <w:p w14:paraId="7883092B">
            <w:pPr>
              <w:spacing w:before="60" w:after="60" w:line="264" w:lineRule="auto"/>
              <w:rPr>
                <w:rFonts w:hint="eastAsia"/>
              </w:rPr>
            </w:pPr>
            <w:r>
              <w:rPr>
                <w:sz w:val="18"/>
              </w:rPr>
              <w:t>按标注项目周期</w:t>
            </w:r>
          </w:p>
        </w:tc>
        <w:tc>
          <w:tcPr>
            <w:tcW w:w="1446" w:type="dxa"/>
            <w:shd w:val="clear" w:color="auto" w:fill="FFFFFF"/>
            <w:tcMar>
              <w:top w:w="75" w:type="dxa"/>
              <w:left w:w="90" w:type="dxa"/>
              <w:bottom w:w="75" w:type="dxa"/>
              <w:right w:w="90" w:type="dxa"/>
            </w:tcMar>
            <w:vAlign w:val="center"/>
          </w:tcPr>
          <w:p w14:paraId="5603A597">
            <w:pPr>
              <w:spacing w:before="60" w:after="60" w:line="264" w:lineRule="auto"/>
              <w:rPr>
                <w:rFonts w:hint="eastAsia"/>
              </w:rPr>
            </w:pPr>
            <w:r>
              <w:rPr>
                <w:sz w:val="18"/>
              </w:rPr>
              <w:t>无外网，禁止移动存储</w:t>
            </w:r>
          </w:p>
        </w:tc>
      </w:tr>
      <w:tr w14:paraId="655970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135534FD">
            <w:pPr>
              <w:spacing w:before="60" w:after="60" w:line="264" w:lineRule="auto"/>
              <w:jc w:val="center"/>
              <w:rPr>
                <w:rFonts w:hint="eastAsia"/>
              </w:rPr>
            </w:pPr>
            <w:r>
              <w:rPr>
                <w:sz w:val="18"/>
              </w:rPr>
              <w:t>训练</w:t>
            </w:r>
          </w:p>
        </w:tc>
        <w:tc>
          <w:tcPr>
            <w:tcW w:w="1928" w:type="dxa"/>
            <w:shd w:val="clear" w:color="auto" w:fill="F5F7FA"/>
            <w:tcMar>
              <w:top w:w="75" w:type="dxa"/>
              <w:left w:w="90" w:type="dxa"/>
              <w:bottom w:w="75" w:type="dxa"/>
              <w:right w:w="90" w:type="dxa"/>
            </w:tcMar>
            <w:vAlign w:val="center"/>
          </w:tcPr>
          <w:p w14:paraId="46DE9385">
            <w:pPr>
              <w:spacing w:before="60" w:after="60" w:line="264" w:lineRule="auto"/>
              <w:rPr>
                <w:rFonts w:hint="eastAsia"/>
              </w:rPr>
            </w:pPr>
            <w:r>
              <w:rPr>
                <w:sz w:val="18"/>
              </w:rPr>
              <w:t>已授权训练集及验证集</w:t>
            </w:r>
          </w:p>
        </w:tc>
        <w:tc>
          <w:tcPr>
            <w:tcW w:w="1928" w:type="dxa"/>
            <w:shd w:val="clear" w:color="auto" w:fill="F5F7FA"/>
            <w:tcMar>
              <w:top w:w="75" w:type="dxa"/>
              <w:left w:w="90" w:type="dxa"/>
              <w:bottom w:w="75" w:type="dxa"/>
              <w:right w:w="90" w:type="dxa"/>
            </w:tcMar>
            <w:vAlign w:val="center"/>
          </w:tcPr>
          <w:p w14:paraId="63CE2557">
            <w:pPr>
              <w:spacing w:before="60" w:after="60" w:line="264" w:lineRule="auto"/>
              <w:rPr>
                <w:rFonts w:hint="eastAsia"/>
              </w:rPr>
            </w:pPr>
            <w:r>
              <w:rPr>
                <w:sz w:val="18"/>
              </w:rPr>
              <w:t>未授权数据、生产实时数据、独立验收测试集</w:t>
            </w:r>
          </w:p>
        </w:tc>
        <w:tc>
          <w:tcPr>
            <w:tcW w:w="1542" w:type="dxa"/>
            <w:shd w:val="clear" w:color="auto" w:fill="F5F7FA"/>
            <w:tcMar>
              <w:top w:w="75" w:type="dxa"/>
              <w:left w:w="90" w:type="dxa"/>
              <w:bottom w:w="75" w:type="dxa"/>
              <w:right w:w="90" w:type="dxa"/>
            </w:tcMar>
            <w:vAlign w:val="center"/>
          </w:tcPr>
          <w:p w14:paraId="767B5424">
            <w:pPr>
              <w:spacing w:before="60" w:after="60" w:line="264" w:lineRule="auto"/>
              <w:rPr>
                <w:rFonts w:hint="eastAsia"/>
              </w:rPr>
            </w:pPr>
            <w:r>
              <w:rPr>
                <w:sz w:val="18"/>
              </w:rPr>
              <w:t>按训练授权；不读取验收封存集</w:t>
            </w:r>
          </w:p>
        </w:tc>
        <w:tc>
          <w:tcPr>
            <w:tcW w:w="1542" w:type="dxa"/>
            <w:shd w:val="clear" w:color="auto" w:fill="F5F7FA"/>
            <w:tcMar>
              <w:top w:w="75" w:type="dxa"/>
              <w:left w:w="90" w:type="dxa"/>
              <w:bottom w:w="75" w:type="dxa"/>
              <w:right w:w="90" w:type="dxa"/>
            </w:tcMar>
            <w:vAlign w:val="center"/>
          </w:tcPr>
          <w:p w14:paraId="7457EB9A">
            <w:pPr>
              <w:spacing w:before="60" w:after="60" w:line="264" w:lineRule="auto"/>
              <w:rPr>
                <w:rFonts w:hint="eastAsia"/>
              </w:rPr>
            </w:pPr>
            <w:r>
              <w:rPr>
                <w:sz w:val="18"/>
              </w:rPr>
              <w:t>按数据集生命周期</w:t>
            </w:r>
          </w:p>
        </w:tc>
        <w:tc>
          <w:tcPr>
            <w:tcW w:w="1446" w:type="dxa"/>
            <w:shd w:val="clear" w:color="auto" w:fill="F5F7FA"/>
            <w:tcMar>
              <w:top w:w="75" w:type="dxa"/>
              <w:left w:w="90" w:type="dxa"/>
              <w:bottom w:w="75" w:type="dxa"/>
              <w:right w:w="90" w:type="dxa"/>
            </w:tcMar>
            <w:vAlign w:val="center"/>
          </w:tcPr>
          <w:p w14:paraId="6BF65CF7">
            <w:pPr>
              <w:spacing w:before="60" w:after="60" w:line="264" w:lineRule="auto"/>
              <w:rPr>
                <w:rFonts w:hint="eastAsia"/>
              </w:rPr>
            </w:pPr>
            <w:r>
              <w:rPr>
                <w:sz w:val="18"/>
              </w:rPr>
              <w:t>算法区隔离</w:t>
            </w:r>
          </w:p>
        </w:tc>
      </w:tr>
      <w:tr w14:paraId="0221F8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334A7405">
            <w:pPr>
              <w:spacing w:before="60" w:after="60" w:line="264" w:lineRule="auto"/>
              <w:jc w:val="center"/>
              <w:rPr>
                <w:rFonts w:hint="eastAsia"/>
              </w:rPr>
            </w:pPr>
            <w:r>
              <w:rPr>
                <w:sz w:val="18"/>
              </w:rPr>
              <w:t>生产</w:t>
            </w:r>
          </w:p>
        </w:tc>
        <w:tc>
          <w:tcPr>
            <w:tcW w:w="1928" w:type="dxa"/>
            <w:shd w:val="clear" w:color="auto" w:fill="FFFFFF"/>
            <w:tcMar>
              <w:top w:w="75" w:type="dxa"/>
              <w:left w:w="90" w:type="dxa"/>
              <w:bottom w:w="75" w:type="dxa"/>
              <w:right w:w="90" w:type="dxa"/>
            </w:tcMar>
            <w:vAlign w:val="center"/>
          </w:tcPr>
          <w:p w14:paraId="4A51B916">
            <w:pPr>
              <w:spacing w:before="60" w:after="60" w:line="264" w:lineRule="auto"/>
              <w:rPr>
                <w:rFonts w:hint="eastAsia"/>
              </w:rPr>
            </w:pPr>
            <w:r>
              <w:rPr>
                <w:sz w:val="18"/>
              </w:rPr>
              <w:t>授权业务数据</w:t>
            </w:r>
          </w:p>
        </w:tc>
        <w:tc>
          <w:tcPr>
            <w:tcW w:w="1928" w:type="dxa"/>
            <w:shd w:val="clear" w:color="auto" w:fill="FFFFFF"/>
            <w:tcMar>
              <w:top w:w="75" w:type="dxa"/>
              <w:left w:w="90" w:type="dxa"/>
              <w:bottom w:w="75" w:type="dxa"/>
              <w:right w:w="90" w:type="dxa"/>
            </w:tcMar>
            <w:vAlign w:val="center"/>
          </w:tcPr>
          <w:p w14:paraId="3C364F98">
            <w:pPr>
              <w:spacing w:before="60" w:after="60" w:line="264" w:lineRule="auto"/>
              <w:rPr>
                <w:rFonts w:hint="eastAsia"/>
              </w:rPr>
            </w:pPr>
            <w:r>
              <w:rPr>
                <w:sz w:val="18"/>
              </w:rPr>
              <w:t>测试残留数据</w:t>
            </w:r>
          </w:p>
        </w:tc>
        <w:tc>
          <w:tcPr>
            <w:tcW w:w="1542" w:type="dxa"/>
            <w:shd w:val="clear" w:color="auto" w:fill="FFFFFF"/>
            <w:tcMar>
              <w:top w:w="75" w:type="dxa"/>
              <w:left w:w="90" w:type="dxa"/>
              <w:bottom w:w="75" w:type="dxa"/>
              <w:right w:w="90" w:type="dxa"/>
            </w:tcMar>
            <w:vAlign w:val="center"/>
          </w:tcPr>
          <w:p w14:paraId="0A984274">
            <w:pPr>
              <w:spacing w:before="60" w:after="60" w:line="264" w:lineRule="auto"/>
              <w:rPr>
                <w:rFonts w:hint="eastAsia"/>
              </w:rPr>
            </w:pPr>
            <w:r>
              <w:rPr>
                <w:sz w:val="18"/>
              </w:rPr>
              <w:t>只读原件</w:t>
            </w:r>
          </w:p>
        </w:tc>
        <w:tc>
          <w:tcPr>
            <w:tcW w:w="1542" w:type="dxa"/>
            <w:shd w:val="clear" w:color="auto" w:fill="FFFFFF"/>
            <w:tcMar>
              <w:top w:w="75" w:type="dxa"/>
              <w:left w:w="90" w:type="dxa"/>
              <w:bottom w:w="75" w:type="dxa"/>
              <w:right w:w="90" w:type="dxa"/>
            </w:tcMar>
            <w:vAlign w:val="center"/>
          </w:tcPr>
          <w:p w14:paraId="0E3A1384">
            <w:pPr>
              <w:spacing w:before="60" w:after="60" w:line="264" w:lineRule="auto"/>
              <w:rPr>
                <w:rFonts w:hint="eastAsia"/>
              </w:rPr>
            </w:pPr>
            <w:r>
              <w:rPr>
                <w:sz w:val="18"/>
              </w:rPr>
              <w:t>按保存期限</w:t>
            </w:r>
          </w:p>
        </w:tc>
        <w:tc>
          <w:tcPr>
            <w:tcW w:w="1446" w:type="dxa"/>
            <w:shd w:val="clear" w:color="auto" w:fill="FFFFFF"/>
            <w:tcMar>
              <w:top w:w="75" w:type="dxa"/>
              <w:left w:w="90" w:type="dxa"/>
              <w:bottom w:w="75" w:type="dxa"/>
              <w:right w:w="90" w:type="dxa"/>
            </w:tcMar>
            <w:vAlign w:val="center"/>
          </w:tcPr>
          <w:p w14:paraId="650B6B58">
            <w:pPr>
              <w:spacing w:before="60" w:after="60" w:line="264" w:lineRule="auto"/>
              <w:rPr>
                <w:rFonts w:hint="eastAsia"/>
              </w:rPr>
            </w:pPr>
            <w:r>
              <w:rPr>
                <w:sz w:val="18"/>
              </w:rPr>
              <w:t>数据区，禁止公网</w:t>
            </w:r>
          </w:p>
        </w:tc>
      </w:tr>
    </w:tbl>
    <w:p w14:paraId="6C3D443A">
      <w:pPr>
        <w:spacing w:after="0"/>
        <w:rPr>
          <w:rFonts w:hint="eastAsia"/>
        </w:rPr>
      </w:pPr>
    </w:p>
    <w:p w14:paraId="056F5FE2">
      <w:pPr>
        <w:rPr>
          <w:rFonts w:hint="eastAsia"/>
        </w:rPr>
      </w:pPr>
      <w:r>
        <w:t>人员权限与责任：</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35"/>
        <w:gridCol w:w="2602"/>
        <w:gridCol w:w="2795"/>
        <w:gridCol w:w="2506"/>
      </w:tblGrid>
      <w:tr w14:paraId="658F93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35" w:type="dxa"/>
            <w:shd w:val="clear" w:color="auto" w:fill="E2E8EF"/>
            <w:tcMar>
              <w:top w:w="75" w:type="dxa"/>
              <w:left w:w="90" w:type="dxa"/>
              <w:bottom w:w="75" w:type="dxa"/>
              <w:right w:w="90" w:type="dxa"/>
            </w:tcMar>
            <w:vAlign w:val="center"/>
          </w:tcPr>
          <w:p w14:paraId="1CBE206B">
            <w:pPr>
              <w:keepNext/>
              <w:spacing w:before="60" w:after="60" w:line="264" w:lineRule="auto"/>
              <w:jc w:val="center"/>
              <w:rPr>
                <w:rFonts w:hint="eastAsia"/>
              </w:rPr>
            </w:pPr>
            <w:r>
              <w:rPr>
                <w:b/>
                <w:sz w:val="18"/>
              </w:rPr>
              <w:t>角色</w:t>
            </w:r>
          </w:p>
        </w:tc>
        <w:tc>
          <w:tcPr>
            <w:tcW w:w="2602" w:type="dxa"/>
            <w:shd w:val="clear" w:color="auto" w:fill="E2E8EF"/>
            <w:tcMar>
              <w:top w:w="75" w:type="dxa"/>
              <w:left w:w="90" w:type="dxa"/>
              <w:bottom w:w="75" w:type="dxa"/>
              <w:right w:w="90" w:type="dxa"/>
            </w:tcMar>
            <w:vAlign w:val="center"/>
          </w:tcPr>
          <w:p w14:paraId="44EE6F01">
            <w:pPr>
              <w:keepNext/>
              <w:spacing w:before="60" w:after="60" w:line="264" w:lineRule="auto"/>
              <w:rPr>
                <w:rFonts w:hint="eastAsia"/>
              </w:rPr>
            </w:pPr>
            <w:r>
              <w:rPr>
                <w:b/>
                <w:sz w:val="18"/>
              </w:rPr>
              <w:t>数据访问</w:t>
            </w:r>
          </w:p>
        </w:tc>
        <w:tc>
          <w:tcPr>
            <w:tcW w:w="2795" w:type="dxa"/>
            <w:shd w:val="clear" w:color="auto" w:fill="E2E8EF"/>
            <w:tcMar>
              <w:top w:w="75" w:type="dxa"/>
              <w:left w:w="90" w:type="dxa"/>
              <w:bottom w:w="75" w:type="dxa"/>
              <w:right w:w="90" w:type="dxa"/>
            </w:tcMar>
            <w:vAlign w:val="center"/>
          </w:tcPr>
          <w:p w14:paraId="0A2553CE">
            <w:pPr>
              <w:keepNext/>
              <w:spacing w:before="60" w:after="60" w:line="264" w:lineRule="auto"/>
              <w:rPr>
                <w:rFonts w:hint="eastAsia"/>
              </w:rPr>
            </w:pPr>
            <w:r>
              <w:rPr>
                <w:b/>
                <w:sz w:val="18"/>
              </w:rPr>
              <w:t>复制 / 导出</w:t>
            </w:r>
          </w:p>
        </w:tc>
        <w:tc>
          <w:tcPr>
            <w:tcW w:w="2506" w:type="dxa"/>
            <w:shd w:val="clear" w:color="auto" w:fill="E2E8EF"/>
            <w:tcMar>
              <w:top w:w="75" w:type="dxa"/>
              <w:left w:w="90" w:type="dxa"/>
              <w:bottom w:w="75" w:type="dxa"/>
              <w:right w:w="90" w:type="dxa"/>
            </w:tcMar>
            <w:vAlign w:val="center"/>
          </w:tcPr>
          <w:p w14:paraId="550CC287">
            <w:pPr>
              <w:keepNext/>
              <w:spacing w:before="60" w:after="60" w:line="264" w:lineRule="auto"/>
              <w:rPr>
                <w:rFonts w:hint="eastAsia"/>
              </w:rPr>
            </w:pPr>
            <w:r>
              <w:rPr>
                <w:b/>
                <w:sz w:val="18"/>
              </w:rPr>
              <w:t>责任</w:t>
            </w:r>
          </w:p>
        </w:tc>
      </w:tr>
      <w:tr w14:paraId="7A2A8B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5026FD3D">
            <w:pPr>
              <w:spacing w:before="60" w:after="60" w:line="264" w:lineRule="auto"/>
              <w:jc w:val="center"/>
              <w:rPr>
                <w:rFonts w:hint="eastAsia"/>
              </w:rPr>
            </w:pPr>
            <w:r>
              <w:rPr>
                <w:sz w:val="18"/>
              </w:rPr>
              <w:t>开发人员</w:t>
            </w:r>
          </w:p>
        </w:tc>
        <w:tc>
          <w:tcPr>
            <w:tcW w:w="2602" w:type="dxa"/>
            <w:shd w:val="clear" w:color="auto" w:fill="FFFFFF"/>
            <w:tcMar>
              <w:top w:w="75" w:type="dxa"/>
              <w:left w:w="90" w:type="dxa"/>
              <w:bottom w:w="75" w:type="dxa"/>
              <w:right w:w="90" w:type="dxa"/>
            </w:tcMar>
            <w:vAlign w:val="center"/>
          </w:tcPr>
          <w:p w14:paraId="02CDE31B">
            <w:pPr>
              <w:spacing w:before="60" w:after="60" w:line="264" w:lineRule="auto"/>
              <w:rPr>
                <w:rFonts w:hint="eastAsia"/>
              </w:rPr>
            </w:pPr>
            <w:r>
              <w:rPr>
                <w:sz w:val="18"/>
              </w:rPr>
              <w:t>仅脱敏样例与合成数据</w:t>
            </w:r>
          </w:p>
        </w:tc>
        <w:tc>
          <w:tcPr>
            <w:tcW w:w="2795" w:type="dxa"/>
            <w:shd w:val="clear" w:color="auto" w:fill="FFFFFF"/>
            <w:tcMar>
              <w:top w:w="75" w:type="dxa"/>
              <w:left w:w="90" w:type="dxa"/>
              <w:bottom w:w="75" w:type="dxa"/>
              <w:right w:w="90" w:type="dxa"/>
            </w:tcMar>
            <w:vAlign w:val="center"/>
          </w:tcPr>
          <w:p w14:paraId="2F8E4366">
            <w:pPr>
              <w:spacing w:before="60" w:after="60" w:line="264" w:lineRule="auto"/>
              <w:rPr>
                <w:rFonts w:hint="eastAsia"/>
              </w:rPr>
            </w:pPr>
            <w:r>
              <w:rPr>
                <w:sz w:val="18"/>
              </w:rPr>
              <w:t>禁止</w:t>
            </w:r>
          </w:p>
        </w:tc>
        <w:tc>
          <w:tcPr>
            <w:tcW w:w="2506" w:type="dxa"/>
            <w:shd w:val="clear" w:color="auto" w:fill="FFFFFF"/>
            <w:tcMar>
              <w:top w:w="75" w:type="dxa"/>
              <w:left w:w="90" w:type="dxa"/>
              <w:bottom w:w="75" w:type="dxa"/>
              <w:right w:w="90" w:type="dxa"/>
            </w:tcMar>
            <w:vAlign w:val="center"/>
          </w:tcPr>
          <w:p w14:paraId="7FBC698F">
            <w:pPr>
              <w:spacing w:before="60" w:after="60" w:line="264" w:lineRule="auto"/>
              <w:rPr>
                <w:rFonts w:hint="eastAsia"/>
              </w:rPr>
            </w:pPr>
            <w:r>
              <w:rPr>
                <w:sz w:val="18"/>
              </w:rPr>
              <w:t>不得将生产数据引入开发环境</w:t>
            </w:r>
          </w:p>
        </w:tc>
      </w:tr>
      <w:tr w14:paraId="2521C1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4D259EE2">
            <w:pPr>
              <w:spacing w:before="60" w:after="60" w:line="264" w:lineRule="auto"/>
              <w:jc w:val="center"/>
              <w:rPr>
                <w:rFonts w:hint="eastAsia"/>
              </w:rPr>
            </w:pPr>
            <w:r>
              <w:rPr>
                <w:sz w:val="18"/>
              </w:rPr>
              <w:t>运维人员</w:t>
            </w:r>
          </w:p>
        </w:tc>
        <w:tc>
          <w:tcPr>
            <w:tcW w:w="2602" w:type="dxa"/>
            <w:shd w:val="clear" w:color="auto" w:fill="F5F7FA"/>
            <w:tcMar>
              <w:top w:w="75" w:type="dxa"/>
              <w:left w:w="90" w:type="dxa"/>
              <w:bottom w:w="75" w:type="dxa"/>
              <w:right w:w="90" w:type="dxa"/>
            </w:tcMar>
            <w:vAlign w:val="center"/>
          </w:tcPr>
          <w:p w14:paraId="374D1540">
            <w:pPr>
              <w:spacing w:before="60" w:after="60" w:line="264" w:lineRule="auto"/>
              <w:rPr>
                <w:rFonts w:hint="eastAsia"/>
              </w:rPr>
            </w:pPr>
            <w:r>
              <w:rPr>
                <w:sz w:val="18"/>
              </w:rPr>
              <w:t>系统运行所需最小范围</w:t>
            </w:r>
          </w:p>
        </w:tc>
        <w:tc>
          <w:tcPr>
            <w:tcW w:w="2795" w:type="dxa"/>
            <w:shd w:val="clear" w:color="auto" w:fill="F5F7FA"/>
            <w:tcMar>
              <w:top w:w="75" w:type="dxa"/>
              <w:left w:w="90" w:type="dxa"/>
              <w:bottom w:w="75" w:type="dxa"/>
              <w:right w:w="90" w:type="dxa"/>
            </w:tcMar>
            <w:vAlign w:val="center"/>
          </w:tcPr>
          <w:p w14:paraId="2335073A">
            <w:pPr>
              <w:spacing w:before="60" w:after="60" w:line="264" w:lineRule="auto"/>
              <w:rPr>
                <w:rFonts w:hint="eastAsia"/>
              </w:rPr>
            </w:pPr>
            <w:r>
              <w:rPr>
                <w:sz w:val="18"/>
              </w:rPr>
              <w:t>按获准策略审批；Q-20待确认</w:t>
            </w:r>
          </w:p>
        </w:tc>
        <w:tc>
          <w:tcPr>
            <w:tcW w:w="2506" w:type="dxa"/>
            <w:shd w:val="clear" w:color="auto" w:fill="F5F7FA"/>
            <w:tcMar>
              <w:top w:w="75" w:type="dxa"/>
              <w:left w:w="90" w:type="dxa"/>
              <w:bottom w:w="75" w:type="dxa"/>
              <w:right w:w="90" w:type="dxa"/>
            </w:tcMar>
            <w:vAlign w:val="center"/>
          </w:tcPr>
          <w:p w14:paraId="446300C8">
            <w:pPr>
              <w:spacing w:before="60" w:after="60" w:line="264" w:lineRule="auto"/>
              <w:rPr>
                <w:rFonts w:hint="eastAsia"/>
              </w:rPr>
            </w:pPr>
            <w:r>
              <w:rPr>
                <w:sz w:val="18"/>
              </w:rPr>
              <w:t>高危操作留痕，不得绕过审计</w:t>
            </w:r>
          </w:p>
        </w:tc>
      </w:tr>
      <w:tr w14:paraId="5481B0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1B1420A7">
            <w:pPr>
              <w:spacing w:before="60" w:after="60" w:line="264" w:lineRule="auto"/>
              <w:jc w:val="center"/>
              <w:rPr>
                <w:rFonts w:hint="eastAsia"/>
              </w:rPr>
            </w:pPr>
            <w:r>
              <w:rPr>
                <w:sz w:val="18"/>
              </w:rPr>
              <w:t>标注人员</w:t>
            </w:r>
          </w:p>
        </w:tc>
        <w:tc>
          <w:tcPr>
            <w:tcW w:w="2602" w:type="dxa"/>
            <w:shd w:val="clear" w:color="auto" w:fill="FFFFFF"/>
            <w:tcMar>
              <w:top w:w="75" w:type="dxa"/>
              <w:left w:w="90" w:type="dxa"/>
              <w:bottom w:w="75" w:type="dxa"/>
              <w:right w:w="90" w:type="dxa"/>
            </w:tcMar>
            <w:vAlign w:val="center"/>
          </w:tcPr>
          <w:p w14:paraId="6E3557F8">
            <w:pPr>
              <w:spacing w:before="60" w:after="60" w:line="264" w:lineRule="auto"/>
              <w:rPr>
                <w:rFonts w:hint="eastAsia"/>
              </w:rPr>
            </w:pPr>
            <w:r>
              <w:rPr>
                <w:sz w:val="18"/>
              </w:rPr>
              <w:t>授权标注集</w:t>
            </w:r>
          </w:p>
        </w:tc>
        <w:tc>
          <w:tcPr>
            <w:tcW w:w="2795" w:type="dxa"/>
            <w:shd w:val="clear" w:color="auto" w:fill="FFFFFF"/>
            <w:tcMar>
              <w:top w:w="75" w:type="dxa"/>
              <w:left w:w="90" w:type="dxa"/>
              <w:bottom w:w="75" w:type="dxa"/>
              <w:right w:w="90" w:type="dxa"/>
            </w:tcMar>
            <w:vAlign w:val="center"/>
          </w:tcPr>
          <w:p w14:paraId="0F7CB2DE">
            <w:pPr>
              <w:spacing w:before="60" w:after="60" w:line="264" w:lineRule="auto"/>
              <w:rPr>
                <w:rFonts w:hint="eastAsia"/>
              </w:rPr>
            </w:pPr>
            <w:r>
              <w:rPr>
                <w:sz w:val="18"/>
              </w:rPr>
              <w:t>禁止</w:t>
            </w:r>
          </w:p>
        </w:tc>
        <w:tc>
          <w:tcPr>
            <w:tcW w:w="2506" w:type="dxa"/>
            <w:shd w:val="clear" w:color="auto" w:fill="FFFFFF"/>
            <w:tcMar>
              <w:top w:w="75" w:type="dxa"/>
              <w:left w:w="90" w:type="dxa"/>
              <w:bottom w:w="75" w:type="dxa"/>
              <w:right w:w="90" w:type="dxa"/>
            </w:tcMar>
            <w:vAlign w:val="center"/>
          </w:tcPr>
          <w:p w14:paraId="3DE6A62C">
            <w:pPr>
              <w:spacing w:before="60" w:after="60" w:line="264" w:lineRule="auto"/>
              <w:rPr>
                <w:rFonts w:hint="eastAsia"/>
              </w:rPr>
            </w:pPr>
            <w:r>
              <w:rPr>
                <w:sz w:val="18"/>
              </w:rPr>
              <w:t>受控环境工作，签署保密承诺</w:t>
            </w:r>
          </w:p>
        </w:tc>
      </w:tr>
      <w:tr w14:paraId="4C1365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0E55CE19">
            <w:pPr>
              <w:spacing w:before="60" w:after="60" w:line="264" w:lineRule="auto"/>
              <w:jc w:val="center"/>
              <w:rPr>
                <w:rFonts w:hint="eastAsia"/>
              </w:rPr>
            </w:pPr>
            <w:r>
              <w:rPr>
                <w:sz w:val="18"/>
              </w:rPr>
              <w:t>算法人员</w:t>
            </w:r>
          </w:p>
        </w:tc>
        <w:tc>
          <w:tcPr>
            <w:tcW w:w="2602" w:type="dxa"/>
            <w:shd w:val="clear" w:color="auto" w:fill="F5F7FA"/>
            <w:tcMar>
              <w:top w:w="75" w:type="dxa"/>
              <w:left w:w="90" w:type="dxa"/>
              <w:bottom w:w="75" w:type="dxa"/>
              <w:right w:w="90" w:type="dxa"/>
            </w:tcMar>
            <w:vAlign w:val="center"/>
          </w:tcPr>
          <w:p w14:paraId="0CD0512E">
            <w:pPr>
              <w:spacing w:before="60" w:after="60" w:line="264" w:lineRule="auto"/>
              <w:rPr>
                <w:rFonts w:hint="eastAsia"/>
              </w:rPr>
            </w:pPr>
            <w:r>
              <w:rPr>
                <w:sz w:val="18"/>
              </w:rPr>
              <w:t>授权训练集</w:t>
            </w:r>
          </w:p>
        </w:tc>
        <w:tc>
          <w:tcPr>
            <w:tcW w:w="2795" w:type="dxa"/>
            <w:shd w:val="clear" w:color="auto" w:fill="F5F7FA"/>
            <w:tcMar>
              <w:top w:w="75" w:type="dxa"/>
              <w:left w:w="90" w:type="dxa"/>
              <w:bottom w:w="75" w:type="dxa"/>
              <w:right w:w="90" w:type="dxa"/>
            </w:tcMar>
            <w:vAlign w:val="center"/>
          </w:tcPr>
          <w:p w14:paraId="2EC6F8C0">
            <w:pPr>
              <w:spacing w:before="60" w:after="60" w:line="264" w:lineRule="auto"/>
              <w:rPr>
                <w:rFonts w:hint="eastAsia"/>
              </w:rPr>
            </w:pPr>
            <w:r>
              <w:rPr>
                <w:sz w:val="18"/>
              </w:rPr>
              <w:t>需审批</w:t>
            </w:r>
          </w:p>
        </w:tc>
        <w:tc>
          <w:tcPr>
            <w:tcW w:w="2506" w:type="dxa"/>
            <w:shd w:val="clear" w:color="auto" w:fill="F5F7FA"/>
            <w:tcMar>
              <w:top w:w="75" w:type="dxa"/>
              <w:left w:w="90" w:type="dxa"/>
              <w:bottom w:w="75" w:type="dxa"/>
              <w:right w:w="90" w:type="dxa"/>
            </w:tcMar>
            <w:vAlign w:val="center"/>
          </w:tcPr>
          <w:p w14:paraId="2241A994">
            <w:pPr>
              <w:spacing w:before="60" w:after="60" w:line="264" w:lineRule="auto"/>
              <w:rPr>
                <w:rFonts w:hint="eastAsia"/>
              </w:rPr>
            </w:pPr>
            <w:r>
              <w:rPr>
                <w:sz w:val="18"/>
              </w:rPr>
              <w:t>模型与数据版本可追溯</w:t>
            </w:r>
          </w:p>
        </w:tc>
      </w:tr>
      <w:tr w14:paraId="36B349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1F31D3E1">
            <w:pPr>
              <w:spacing w:before="60" w:after="60" w:line="264" w:lineRule="auto"/>
              <w:jc w:val="center"/>
              <w:rPr>
                <w:rFonts w:hint="eastAsia"/>
              </w:rPr>
            </w:pPr>
            <w:r>
              <w:rPr>
                <w:sz w:val="18"/>
              </w:rPr>
              <w:t>受托方（如有）</w:t>
            </w:r>
          </w:p>
        </w:tc>
        <w:tc>
          <w:tcPr>
            <w:tcW w:w="2602" w:type="dxa"/>
            <w:shd w:val="clear" w:color="auto" w:fill="FFFFFF"/>
            <w:tcMar>
              <w:top w:w="75" w:type="dxa"/>
              <w:left w:w="90" w:type="dxa"/>
              <w:bottom w:w="75" w:type="dxa"/>
              <w:right w:w="90" w:type="dxa"/>
            </w:tcMar>
            <w:vAlign w:val="center"/>
          </w:tcPr>
          <w:p w14:paraId="559A33A2">
            <w:pPr>
              <w:spacing w:before="60" w:after="60" w:line="264" w:lineRule="auto"/>
              <w:rPr>
                <w:rFonts w:hint="eastAsia"/>
              </w:rPr>
            </w:pPr>
            <w:r>
              <w:rPr>
                <w:sz w:val="18"/>
              </w:rPr>
              <w:t>按合同与批准范围</w:t>
            </w:r>
          </w:p>
        </w:tc>
        <w:tc>
          <w:tcPr>
            <w:tcW w:w="2795" w:type="dxa"/>
            <w:shd w:val="clear" w:color="auto" w:fill="FFFFFF"/>
            <w:tcMar>
              <w:top w:w="75" w:type="dxa"/>
              <w:left w:w="90" w:type="dxa"/>
              <w:bottom w:w="75" w:type="dxa"/>
              <w:right w:w="90" w:type="dxa"/>
            </w:tcMar>
            <w:vAlign w:val="center"/>
          </w:tcPr>
          <w:p w14:paraId="17BB9FFA">
            <w:pPr>
              <w:spacing w:before="60" w:after="60" w:line="264" w:lineRule="auto"/>
              <w:rPr>
                <w:rFonts w:hint="eastAsia"/>
              </w:rPr>
            </w:pPr>
            <w:r>
              <w:rPr>
                <w:sz w:val="18"/>
              </w:rPr>
              <w:t>需书面批准</w:t>
            </w:r>
          </w:p>
        </w:tc>
        <w:tc>
          <w:tcPr>
            <w:tcW w:w="2506" w:type="dxa"/>
            <w:shd w:val="clear" w:color="auto" w:fill="FFFFFF"/>
            <w:tcMar>
              <w:top w:w="75" w:type="dxa"/>
              <w:left w:w="90" w:type="dxa"/>
              <w:bottom w:w="75" w:type="dxa"/>
              <w:right w:w="90" w:type="dxa"/>
            </w:tcMar>
            <w:vAlign w:val="center"/>
          </w:tcPr>
          <w:p w14:paraId="13F4F04C">
            <w:pPr>
              <w:spacing w:before="60" w:after="60" w:line="264" w:lineRule="auto"/>
              <w:rPr>
                <w:rFonts w:hint="eastAsia"/>
              </w:rPr>
            </w:pPr>
            <w:r>
              <w:rPr>
                <w:sz w:val="18"/>
              </w:rPr>
              <w:t>权限、责任与终止后数据销毁义务须书面约定</w:t>
            </w:r>
          </w:p>
        </w:tc>
      </w:tr>
      <w:tr w14:paraId="3345FA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1708852D">
            <w:pPr>
              <w:spacing w:before="60" w:after="60" w:line="264" w:lineRule="auto"/>
              <w:jc w:val="center"/>
              <w:rPr>
                <w:rFonts w:hint="eastAsia"/>
              </w:rPr>
            </w:pPr>
            <w:r>
              <w:rPr>
                <w:sz w:val="18"/>
              </w:rPr>
              <w:t>审核人员</w:t>
            </w:r>
          </w:p>
        </w:tc>
        <w:tc>
          <w:tcPr>
            <w:tcW w:w="2602" w:type="dxa"/>
            <w:shd w:val="clear" w:color="auto" w:fill="F5F7FA"/>
            <w:tcMar>
              <w:top w:w="75" w:type="dxa"/>
              <w:left w:w="90" w:type="dxa"/>
              <w:bottom w:w="75" w:type="dxa"/>
              <w:right w:w="90" w:type="dxa"/>
            </w:tcMar>
            <w:vAlign w:val="center"/>
          </w:tcPr>
          <w:p w14:paraId="3CE9C632">
            <w:pPr>
              <w:spacing w:before="60" w:after="60" w:line="264" w:lineRule="auto"/>
              <w:rPr>
                <w:rFonts w:hint="eastAsia"/>
              </w:rPr>
            </w:pPr>
            <w:r>
              <w:rPr>
                <w:sz w:val="18"/>
              </w:rPr>
              <w:t>案件授权范围</w:t>
            </w:r>
          </w:p>
        </w:tc>
        <w:tc>
          <w:tcPr>
            <w:tcW w:w="2795" w:type="dxa"/>
            <w:shd w:val="clear" w:color="auto" w:fill="F5F7FA"/>
            <w:tcMar>
              <w:top w:w="75" w:type="dxa"/>
              <w:left w:w="90" w:type="dxa"/>
              <w:bottom w:w="75" w:type="dxa"/>
              <w:right w:w="90" w:type="dxa"/>
            </w:tcMar>
            <w:vAlign w:val="center"/>
          </w:tcPr>
          <w:p w14:paraId="6F654480">
            <w:pPr>
              <w:spacing w:before="60" w:after="60" w:line="264" w:lineRule="auto"/>
              <w:rPr>
                <w:rFonts w:hint="eastAsia"/>
              </w:rPr>
            </w:pPr>
            <w:r>
              <w:rPr>
                <w:sz w:val="18"/>
              </w:rPr>
              <w:t>按导出控制</w:t>
            </w:r>
          </w:p>
        </w:tc>
        <w:tc>
          <w:tcPr>
            <w:tcW w:w="2506" w:type="dxa"/>
            <w:shd w:val="clear" w:color="auto" w:fill="F5F7FA"/>
            <w:tcMar>
              <w:top w:w="75" w:type="dxa"/>
              <w:left w:w="90" w:type="dxa"/>
              <w:bottom w:w="75" w:type="dxa"/>
              <w:right w:w="90" w:type="dxa"/>
            </w:tcMar>
            <w:vAlign w:val="center"/>
          </w:tcPr>
          <w:p w14:paraId="1B01E8A0">
            <w:pPr>
              <w:spacing w:before="60" w:after="60" w:line="264" w:lineRule="auto"/>
              <w:rPr>
                <w:rFonts w:hint="eastAsia"/>
              </w:rPr>
            </w:pPr>
            <w:r>
              <w:rPr>
                <w:sz w:val="18"/>
              </w:rPr>
              <w:t>结论与证据绑定</w:t>
            </w:r>
          </w:p>
        </w:tc>
      </w:tr>
    </w:tbl>
    <w:p w14:paraId="1EBADD4F">
      <w:pPr>
        <w:spacing w:after="0"/>
        <w:rPr>
          <w:rFonts w:hint="eastAsia"/>
        </w:rPr>
      </w:pPr>
    </w:p>
    <w:p w14:paraId="01C8DCEB">
      <w:pPr>
        <w:rPr>
          <w:rFonts w:hint="eastAsia"/>
        </w:rPr>
      </w:pPr>
      <w:r>
        <w:t>外发控制规则：</w:t>
      </w:r>
    </w:p>
    <w:p w14:paraId="11CFE636">
      <w:pPr>
        <w:ind w:left="198"/>
        <w:rPr>
          <w:rFonts w:hint="eastAsia"/>
        </w:rPr>
      </w:pPr>
      <w:r>
        <w:t>原始媒体默认不外发。上述"默认"不表示可自行授权例外；任何例外须经书面批准并记录。</w:t>
      </w:r>
    </w:p>
    <w:p w14:paraId="6FBF59FE">
      <w:pPr>
        <w:ind w:left="198"/>
        <w:rPr>
          <w:rFonts w:hint="eastAsia"/>
        </w:rPr>
      </w:pPr>
      <w:r>
        <w:t>区分内部部署模型与外部服务调用。涉及外发时以已确认授权为前提，遵循最小必要、脱敏、记录与控制四项要求。</w:t>
      </w:r>
    </w:p>
    <w:p w14:paraId="1AEC54D8">
      <w:pPr>
        <w:ind w:left="198"/>
        <w:rPr>
          <w:rFonts w:hint="eastAsia"/>
        </w:rPr>
      </w:pPr>
      <w:r>
        <w:t>远程维护：须经批准，全程录屏留痕，操作在堡垒机内进行。</w:t>
      </w:r>
    </w:p>
    <w:p w14:paraId="777FA7C6">
      <w:pPr>
        <w:ind w:left="198"/>
        <w:rPr>
          <w:rFonts w:hint="eastAsia"/>
        </w:rPr>
      </w:pPr>
      <w:r>
        <w:t>代码辅助工具不得接收未经授权的真实案件数据、原始媒体、账号信息或敏感日志。工具位置、数据去向、缓存、遥测和权限须经确认；称为本地工具不能自动推定合规。可按授权范围提供非敏感规范和构造样例。</w:t>
      </w:r>
    </w:p>
    <w:p w14:paraId="775457CE">
      <w:pPr>
        <w:ind w:left="198"/>
        <w:rPr>
          <w:rFonts w:hint="eastAsia"/>
        </w:rPr>
      </w:pPr>
      <w:r>
        <w:t>日志：不得记录原始媒体内容、个人信息明文与密钥；日志留存期限与访问权限按第 9 章执行。</w:t>
      </w:r>
    </w:p>
    <w:p w14:paraId="79B963DB">
      <w:pPr>
        <w:rPr>
          <w:rFonts w:hint="eastAsia"/>
        </w:rPr>
      </w:pPr>
      <w:r>
        <w:t>【待确认】上述边界为工程性建议。受托方权限、远程维护与辅助工具的数据处理边界，须以公安厅正式要求或书面授权为依据（见 Q-25）。在依据缺失前，本方案不将任何"默认"解释为可自行授权例外。</w:t>
      </w:r>
    </w:p>
    <w:p w14:paraId="5838C9A9">
      <w:pPr>
        <w:pStyle w:val="4"/>
        <w:rPr>
          <w:rFonts w:hint="eastAsia"/>
        </w:rPr>
      </w:pPr>
      <w:bookmarkStart w:id="101" w:name="design_5051"/>
      <w:bookmarkStart w:id="102" w:name="_Toc242692161"/>
      <w:r>
        <w:t>7.6 标注质量与规模统计</w:t>
      </w:r>
      <w:bookmarkEnd w:id="101"/>
      <w:bookmarkEnd w:id="102"/>
    </w:p>
    <w:p w14:paraId="159D310A">
      <w:pPr>
        <w:rPr>
          <w:rFonts w:hint="eastAsia"/>
        </w:rPr>
      </w:pPr>
      <w:r>
        <w:t>【建议】建立source_id、授权文件、用途、期限、group_id、素材摘要、标注规范版本、标注员、复核员和仲裁记录。文本类别、框、掩码、片段边界、同源关系、首发候选及主张证据关系分别定义合格记录。20万配比仅为预算建议，不能简单将组内每个文件或同一素材多模态结果重复累计。</w:t>
      </w:r>
    </w:p>
    <w:p w14:paraId="4A6EFB8A">
      <w:pPr>
        <w:rPr>
          <w:rFonts w:hint="eastAsia"/>
        </w:rPr>
      </w:pPr>
      <w:r>
        <w:t>高风险、首发和证据关系采用双人独立标注及分歧仲裁；普通样本按批准规则抽检。按任务报告一致性、框/掩码质量、边界误差和未知率，质检不通过的批次返工。质量阈值、每类最小数量与抽检比例待Q-22确认，本稿不自行设置Kappa≥0.8或每类500作为正式要求。</w:t>
      </w:r>
    </w:p>
    <w:p w14:paraId="1EB4ABBC">
      <w:pPr>
        <w:rPr>
          <w:rFonts w:hint="eastAsia"/>
        </w:rPr>
      </w:pPr>
      <w:r>
        <w:t>数据发布清单记录合格人工标注数、增强数、唯一原始素材数、内容组数、任务记录数和拒收数；分别统计不相加冒充独立素材。训练/验证/测试group_id交集必须为空；关联人物和事件隔离按任务核查。测试候选变化重新生成清单摘要和审核记录。撤销授权时按保留或冻结依据评估删除、索引失效及模型影响，不静默抹除审计。</w:t>
      </w:r>
    </w:p>
    <w:p w14:paraId="142D1388">
      <w:pPr>
        <w:pStyle w:val="4"/>
        <w:rPr>
          <w:rFonts w:hint="eastAsia"/>
        </w:rPr>
      </w:pPr>
      <w:bookmarkStart w:id="103" w:name="design_5052"/>
      <w:bookmarkStart w:id="104" w:name="_Toc242692162"/>
      <w:commentRangeStart w:id="8"/>
      <w:r>
        <w:t>7.7 分组划分与验收数据隔离技术细则</w:t>
      </w:r>
      <w:commentRangeEnd w:id="8"/>
      <w:bookmarkEnd w:id="103"/>
      <w:bookmarkEnd w:id="104"/>
      <w:r>
        <w:rPr>
          <w:rStyle w:val="146"/>
          <w:rFonts w:hint="eastAsia"/>
          <w:sz w:val="24"/>
          <w:szCs w:val="26"/>
        </w:rPr>
        <w:commentReference w:id="8"/>
      </w:r>
    </w:p>
    <w:p w14:paraId="2052FFC8">
      <w:pPr>
        <w:rPr>
          <w:rFonts w:hint="eastAsia"/>
        </w:rPr>
      </w:pPr>
      <w:r>
        <w:t>官方机制：GroupKFold按非重叠group构建交叉验证折，适用于防止同组跨折；它本身不提供最终验收测试集权限制度。[R17]</w:t>
      </w:r>
    </w:p>
    <w:p w14:paraId="2B2B580D">
      <w:pPr>
        <w:rPr>
          <w:rFonts w:hint="eastAsia"/>
        </w:rPr>
      </w:pPr>
      <w:r>
        <w:t>【建议】先按原始素材及同源衍生关系确定group_id，再生成训练、验证、独立测试清单；成对或多源拼接样本以来源组的连通关系检验交叉泄漏。人物、事件、平台、时间及生成器外推测试按各算法目标另建分层。不要把随机图片划分当成素材组划分。</w:t>
      </w:r>
    </w:p>
    <w:p w14:paraId="38DDADA2">
      <w:pPr>
        <w:rPr>
          <w:rFonts w:hint="eastAsia"/>
        </w:rPr>
      </w:pPr>
      <w:r>
        <w:t>对group交集、内容哈希、感知近重复和标签版本运行泄漏检查；泄漏或授权失效时冻结对应数据版本并记录重新划分影响。训练/难例挖掘/阈值调优仅用训练与验证集，独立测试集由验收角色受控执行；交叉验证成绩不替代独立测试。T110、T126—T127交付清单、权限及检查报告。</w:t>
      </w:r>
    </w:p>
    <w:p w14:paraId="5CB043AF">
      <w:pPr>
        <w:pStyle w:val="4"/>
        <w:rPr>
          <w:rFonts w:hint="eastAsia"/>
        </w:rPr>
      </w:pPr>
      <w:commentRangeStart w:id="9"/>
      <w:bookmarkStart w:id="105" w:name="_Toc242692163"/>
      <w:r>
        <w:t>7.8 数据先行与评测用途</w:t>
      </w:r>
      <w:bookmarkEnd w:id="105"/>
      <w:commentRangeEnd w:id="9"/>
      <w:r>
        <w:rPr>
          <w:rStyle w:val="146"/>
          <w:rFonts w:hint="eastAsia"/>
          <w:sz w:val="24"/>
          <w:szCs w:val="26"/>
        </w:rPr>
        <w:commentReference w:id="9"/>
      </w:r>
    </w:p>
    <w:p w14:paraId="2E3AC54C">
      <w:pPr>
        <w:rPr>
          <w:rFonts w:hint="eastAsia"/>
        </w:rPr>
      </w:pPr>
      <w:r>
        <w:t>标注和基础划分先使用来源台账、原始素材、父子编辑血缘及人工已知关系建立group_id；不等待完整视频识别算法。T090聚类只补充分组/质量检查，Mock关系不作真值。多源组合的防泄漏分组可用共享素材连通关系保守隔离，但不把这种分组直接当业务首发内容簇。</w:t>
      </w:r>
    </w:p>
    <w:p w14:paraId="1FAFB6C6">
      <w:pPr>
        <w:rPr>
          <w:rFonts w:hint="eastAsia"/>
        </w:rPr>
      </w:pPr>
      <w:r>
        <w:t>T109/T110分前期规范/清单与后续集成校验；T092训练前有T164或同等首发簇清单、可核验参考来源及簇级切分。各类记录定义计数、合格性与人工质检；20万不是20万原始文件，增强、关系与人工记录分别统计。</w:t>
      </w:r>
    </w:p>
    <w:p w14:paraId="33038C51">
      <w:pPr>
        <w:rPr>
          <w:rFonts w:hint="eastAsia"/>
        </w:rPr>
      </w:pPr>
      <w:r>
        <w:t>训练、校准/阈值、开发回归与封存验收分别声明用途清单。校准样本与骨干训练隔离，必要时按group交叉拟合；多标签Sigmoid逐标签定义校准，不套用多类softmax归一化。isotonic regression译为等渗回归，固定ECE分箱、类别汇总/空箱处理及比较条件（R38）。独立测试在候选锁定后受控执行，记录次数与反馈，避免隐性调参。</w:t>
      </w:r>
    </w:p>
    <w:p w14:paraId="2B5B018F">
      <w:pPr>
        <w:pStyle w:val="3"/>
        <w:rPr>
          <w:rFonts w:hint="eastAsia"/>
        </w:rPr>
      </w:pPr>
      <w:bookmarkStart w:id="106" w:name="_Toc242692164"/>
      <w:bookmarkStart w:id="107" w:name="design_5053"/>
      <w:r>
        <w:t>8 技术体系与选型基线</w:t>
      </w:r>
      <w:bookmarkEnd w:id="106"/>
      <w:bookmarkEnd w:id="107"/>
    </w:p>
    <w:p w14:paraId="5D579F64">
      <w:pPr>
        <w:rPr>
          <w:rFonts w:hint="eastAsia"/>
        </w:rPr>
      </w:pPr>
      <w:r>
        <w:t>本章列出技术候选、现场配置、存储职责和待验证的部署方案；完成版本、许可、兼容与PoC确认后才形成技术基线。</w:t>
      </w:r>
    </w:p>
    <w:p w14:paraId="058AB45F">
      <w:pPr>
        <w:pStyle w:val="4"/>
        <w:rPr>
          <w:rFonts w:hint="eastAsia"/>
        </w:rPr>
      </w:pPr>
      <w:bookmarkStart w:id="108" w:name="design_5054"/>
      <w:bookmarkStart w:id="109" w:name="_Toc242692165"/>
      <w:r>
        <w:t>8.1 技术栈候选</w:t>
      </w:r>
      <w:bookmarkEnd w:id="108"/>
      <w:bookmarkEnd w:id="109"/>
    </w:p>
    <w:p w14:paraId="35364959">
      <w:pPr>
        <w:rPr>
          <w:rFonts w:hint="eastAsia"/>
        </w:rPr>
      </w:pPr>
      <w:r>
        <w:t>【源资料明确】以下是源推荐，不是已批准或已部署产品。按资源约束、许可和业务性能比较，再记录ADR、锁版本并验证。</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766514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7EA8B4F1">
            <w:pPr>
              <w:keepNext/>
              <w:spacing w:before="60" w:after="60" w:line="264" w:lineRule="auto"/>
              <w:jc w:val="center"/>
              <w:rPr>
                <w:rFonts w:hint="eastAsia"/>
              </w:rPr>
            </w:pPr>
            <w:r>
              <w:rPr>
                <w:b/>
                <w:sz w:val="18"/>
              </w:rPr>
              <w:t>领域</w:t>
            </w:r>
          </w:p>
        </w:tc>
        <w:tc>
          <w:tcPr>
            <w:tcW w:w="3470" w:type="dxa"/>
            <w:shd w:val="clear" w:color="auto" w:fill="E2E8EF"/>
            <w:tcMar>
              <w:top w:w="75" w:type="dxa"/>
              <w:left w:w="90" w:type="dxa"/>
              <w:bottom w:w="75" w:type="dxa"/>
              <w:right w:w="90" w:type="dxa"/>
            </w:tcMar>
            <w:vAlign w:val="center"/>
          </w:tcPr>
          <w:p w14:paraId="29328B0C">
            <w:pPr>
              <w:keepNext/>
              <w:spacing w:before="60" w:after="60" w:line="264" w:lineRule="auto"/>
              <w:rPr>
                <w:rFonts w:hint="eastAsia"/>
              </w:rPr>
            </w:pPr>
            <w:r>
              <w:rPr>
                <w:b/>
                <w:sz w:val="18"/>
              </w:rPr>
              <w:t>建议选型</w:t>
            </w:r>
          </w:p>
        </w:tc>
        <w:tc>
          <w:tcPr>
            <w:tcW w:w="4048" w:type="dxa"/>
            <w:shd w:val="clear" w:color="auto" w:fill="E2E8EF"/>
            <w:tcMar>
              <w:top w:w="75" w:type="dxa"/>
              <w:left w:w="90" w:type="dxa"/>
              <w:bottom w:w="75" w:type="dxa"/>
              <w:right w:w="90" w:type="dxa"/>
            </w:tcMar>
            <w:vAlign w:val="center"/>
          </w:tcPr>
          <w:p w14:paraId="130D0AD4">
            <w:pPr>
              <w:keepNext/>
              <w:spacing w:before="60" w:after="60" w:line="264" w:lineRule="auto"/>
              <w:rPr>
                <w:rFonts w:hint="eastAsia"/>
              </w:rPr>
            </w:pPr>
            <w:r>
              <w:rPr>
                <w:b/>
                <w:sz w:val="18"/>
              </w:rPr>
              <w:t>设计理由</w:t>
            </w:r>
          </w:p>
        </w:tc>
      </w:tr>
      <w:tr w14:paraId="452D44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1ED8CF68">
            <w:pPr>
              <w:spacing w:before="60" w:after="60" w:line="264" w:lineRule="auto"/>
              <w:jc w:val="center"/>
              <w:rPr>
                <w:rFonts w:hint="eastAsia"/>
              </w:rPr>
            </w:pPr>
            <w:r>
              <w:rPr>
                <w:sz w:val="18"/>
              </w:rPr>
              <w:t>前端</w:t>
            </w:r>
          </w:p>
        </w:tc>
        <w:tc>
          <w:tcPr>
            <w:tcW w:w="3470" w:type="dxa"/>
            <w:shd w:val="clear" w:color="auto" w:fill="FFFFFF"/>
            <w:tcMar>
              <w:top w:w="75" w:type="dxa"/>
              <w:left w:w="90" w:type="dxa"/>
              <w:bottom w:w="75" w:type="dxa"/>
              <w:right w:w="90" w:type="dxa"/>
            </w:tcMar>
            <w:vAlign w:val="center"/>
          </w:tcPr>
          <w:p w14:paraId="7E99864B">
            <w:pPr>
              <w:spacing w:before="60" w:after="60" w:line="264" w:lineRule="auto"/>
              <w:rPr>
                <w:rFonts w:hint="eastAsia"/>
              </w:rPr>
            </w:pPr>
            <w:r>
              <w:rPr>
                <w:sz w:val="18"/>
              </w:rPr>
              <w:t>Vue 3 + TypeScript + Vite + Ant Design Vue + ECharts</w:t>
            </w:r>
          </w:p>
        </w:tc>
        <w:tc>
          <w:tcPr>
            <w:tcW w:w="4048" w:type="dxa"/>
            <w:shd w:val="clear" w:color="auto" w:fill="FFFFFF"/>
            <w:tcMar>
              <w:top w:w="75" w:type="dxa"/>
              <w:left w:w="90" w:type="dxa"/>
              <w:bottom w:w="75" w:type="dxa"/>
              <w:right w:w="90" w:type="dxa"/>
            </w:tcMar>
            <w:vAlign w:val="center"/>
          </w:tcPr>
          <w:p w14:paraId="62C1F051">
            <w:pPr>
              <w:spacing w:before="60" w:after="60" w:line="264" w:lineRule="auto"/>
              <w:rPr>
                <w:rFonts w:hint="eastAsia"/>
              </w:rPr>
            </w:pPr>
            <w:r>
              <w:rPr>
                <w:sz w:val="18"/>
              </w:rPr>
              <w:t>适合复杂管理端、时间轴、图谱和证据面板</w:t>
            </w:r>
          </w:p>
        </w:tc>
      </w:tr>
      <w:tr w14:paraId="50EF3F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7498340F">
            <w:pPr>
              <w:spacing w:before="60" w:after="60" w:line="264" w:lineRule="auto"/>
              <w:jc w:val="center"/>
              <w:rPr>
                <w:rFonts w:hint="eastAsia"/>
              </w:rPr>
            </w:pPr>
            <w:r>
              <w:rPr>
                <w:sz w:val="18"/>
              </w:rPr>
              <w:t>后端</w:t>
            </w:r>
          </w:p>
        </w:tc>
        <w:tc>
          <w:tcPr>
            <w:tcW w:w="3470" w:type="dxa"/>
            <w:shd w:val="clear" w:color="auto" w:fill="F5F7FA"/>
            <w:tcMar>
              <w:top w:w="75" w:type="dxa"/>
              <w:left w:w="90" w:type="dxa"/>
              <w:bottom w:w="75" w:type="dxa"/>
              <w:right w:w="90" w:type="dxa"/>
            </w:tcMar>
            <w:vAlign w:val="center"/>
          </w:tcPr>
          <w:p w14:paraId="0E120A08">
            <w:pPr>
              <w:spacing w:before="60" w:after="60" w:line="264" w:lineRule="auto"/>
              <w:rPr>
                <w:rFonts w:hint="eastAsia"/>
              </w:rPr>
            </w:pPr>
            <w:r>
              <w:rPr>
                <w:sz w:val="18"/>
              </w:rPr>
              <w:t>Python 3.11 + FastAPI + Pydantic + SQLAlchemy</w:t>
            </w:r>
          </w:p>
        </w:tc>
        <w:tc>
          <w:tcPr>
            <w:tcW w:w="4048" w:type="dxa"/>
            <w:shd w:val="clear" w:color="auto" w:fill="F5F7FA"/>
            <w:tcMar>
              <w:top w:w="75" w:type="dxa"/>
              <w:left w:w="90" w:type="dxa"/>
              <w:bottom w:w="75" w:type="dxa"/>
              <w:right w:w="90" w:type="dxa"/>
            </w:tcMar>
            <w:vAlign w:val="center"/>
          </w:tcPr>
          <w:p w14:paraId="65177BA4">
            <w:pPr>
              <w:spacing w:before="60" w:after="60" w:line="264" w:lineRule="auto"/>
              <w:rPr>
                <w:rFonts w:hint="eastAsia"/>
              </w:rPr>
            </w:pPr>
            <w:r>
              <w:rPr>
                <w:sz w:val="18"/>
              </w:rPr>
              <w:t>与  AI  工程栈一致，便于异步接口和类型契约</w:t>
            </w:r>
          </w:p>
        </w:tc>
      </w:tr>
      <w:tr w14:paraId="3D00C1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055AAA69">
            <w:pPr>
              <w:spacing w:before="60" w:after="60" w:line="264" w:lineRule="auto"/>
              <w:jc w:val="center"/>
              <w:rPr>
                <w:rFonts w:hint="eastAsia"/>
              </w:rPr>
            </w:pPr>
            <w:r>
              <w:rPr>
                <w:sz w:val="18"/>
              </w:rPr>
              <w:t>任务编排</w:t>
            </w:r>
          </w:p>
        </w:tc>
        <w:tc>
          <w:tcPr>
            <w:tcW w:w="3470" w:type="dxa"/>
            <w:shd w:val="clear" w:color="auto" w:fill="FFFFFF"/>
            <w:tcMar>
              <w:top w:w="75" w:type="dxa"/>
              <w:left w:w="90" w:type="dxa"/>
              <w:bottom w:w="75" w:type="dxa"/>
              <w:right w:w="90" w:type="dxa"/>
            </w:tcMar>
            <w:vAlign w:val="center"/>
          </w:tcPr>
          <w:p w14:paraId="0248330C">
            <w:pPr>
              <w:spacing w:before="60" w:after="60" w:line="264" w:lineRule="auto"/>
              <w:rPr>
                <w:rFonts w:hint="eastAsia"/>
              </w:rPr>
            </w:pPr>
            <w:r>
              <w:rPr>
                <w:sz w:val="18"/>
              </w:rPr>
              <w:t>数据库业务状态机 + Celery与成熟broker候选；Kafka可作为接入/事件流候选</w:t>
            </w:r>
          </w:p>
        </w:tc>
        <w:tc>
          <w:tcPr>
            <w:tcW w:w="4048" w:type="dxa"/>
            <w:shd w:val="clear" w:color="auto" w:fill="FFFFFF"/>
            <w:tcMar>
              <w:top w:w="75" w:type="dxa"/>
              <w:left w:w="90" w:type="dxa"/>
              <w:bottom w:w="75" w:type="dxa"/>
              <w:right w:w="90" w:type="dxa"/>
            </w:tcMar>
            <w:vAlign w:val="center"/>
          </w:tcPr>
          <w:p w14:paraId="26DB0FFA">
            <w:pPr>
              <w:spacing w:before="60" w:after="60" w:line="264" w:lineRule="auto"/>
              <w:rPr>
                <w:rFonts w:hint="eastAsia"/>
              </w:rPr>
            </w:pPr>
            <w:r>
              <w:rPr>
                <w:sz w:val="18"/>
              </w:rPr>
              <w:t>RabbitMQ等候选先验证持久化、确认和重投；Kafka作为Celery broker有实验性及worker限制，不能直接等价替换。见§8.13及R29—R30</w:t>
            </w:r>
          </w:p>
        </w:tc>
      </w:tr>
      <w:tr w14:paraId="1FDA81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111768F">
            <w:pPr>
              <w:spacing w:before="60" w:after="60" w:line="264" w:lineRule="auto"/>
              <w:jc w:val="center"/>
              <w:rPr>
                <w:rFonts w:hint="eastAsia"/>
              </w:rPr>
            </w:pPr>
            <w:r>
              <w:rPr>
                <w:sz w:val="18"/>
              </w:rPr>
              <w:t>算法服务</w:t>
            </w:r>
          </w:p>
        </w:tc>
        <w:tc>
          <w:tcPr>
            <w:tcW w:w="3470" w:type="dxa"/>
            <w:shd w:val="clear" w:color="auto" w:fill="F5F7FA"/>
            <w:tcMar>
              <w:top w:w="75" w:type="dxa"/>
              <w:left w:w="90" w:type="dxa"/>
              <w:bottom w:w="75" w:type="dxa"/>
              <w:right w:w="90" w:type="dxa"/>
            </w:tcMar>
            <w:vAlign w:val="center"/>
          </w:tcPr>
          <w:p w14:paraId="75FE3ED0">
            <w:pPr>
              <w:spacing w:before="60" w:after="60" w:line="264" w:lineRule="auto"/>
              <w:rPr>
                <w:rFonts w:hint="eastAsia"/>
              </w:rPr>
            </w:pPr>
            <w:r>
              <w:rPr>
                <w:sz w:val="18"/>
              </w:rPr>
              <w:t>独立PyTorch/ONNX Runtime服务或Triton；TorchServe仅作历史实验参考</w:t>
            </w:r>
          </w:p>
        </w:tc>
        <w:tc>
          <w:tcPr>
            <w:tcW w:w="4048" w:type="dxa"/>
            <w:shd w:val="clear" w:color="auto" w:fill="F5F7FA"/>
            <w:tcMar>
              <w:top w:w="75" w:type="dxa"/>
              <w:left w:w="90" w:type="dxa"/>
              <w:bottom w:w="75" w:type="dxa"/>
              <w:right w:w="90" w:type="dxa"/>
            </w:tcMar>
            <w:vAlign w:val="center"/>
          </w:tcPr>
          <w:p w14:paraId="35BC9CDC">
            <w:pPr>
              <w:spacing w:before="60" w:after="60" w:line="264" w:lineRule="auto"/>
              <w:rPr>
                <w:rFonts w:hint="eastAsia"/>
              </w:rPr>
            </w:pPr>
            <w:r>
              <w:rPr>
                <w:sz w:val="18"/>
              </w:rPr>
              <w:t>统一适配器隔离后端；TorchServe已归档且不再计划补丁，长期候选须有维护路径；解释器、stub及设备分开锁定</w:t>
            </w:r>
          </w:p>
        </w:tc>
      </w:tr>
      <w:tr w14:paraId="5F5D8C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1CB86C46">
            <w:pPr>
              <w:spacing w:before="60" w:after="60" w:line="264" w:lineRule="auto"/>
              <w:jc w:val="center"/>
              <w:rPr>
                <w:rFonts w:hint="eastAsia"/>
              </w:rPr>
            </w:pPr>
            <w:r>
              <w:rPr>
                <w:sz w:val="18"/>
              </w:rPr>
              <w:t>媒体处理</w:t>
            </w:r>
          </w:p>
        </w:tc>
        <w:tc>
          <w:tcPr>
            <w:tcW w:w="3470" w:type="dxa"/>
            <w:shd w:val="clear" w:color="auto" w:fill="FFFFFF"/>
            <w:tcMar>
              <w:top w:w="75" w:type="dxa"/>
              <w:left w:w="90" w:type="dxa"/>
              <w:bottom w:w="75" w:type="dxa"/>
              <w:right w:w="90" w:type="dxa"/>
            </w:tcMar>
            <w:vAlign w:val="center"/>
          </w:tcPr>
          <w:p w14:paraId="6A1E6BDB">
            <w:pPr>
              <w:spacing w:before="60" w:after="60" w:line="264" w:lineRule="auto"/>
              <w:rPr>
                <w:rFonts w:hint="eastAsia"/>
              </w:rPr>
            </w:pPr>
            <w:r>
              <w:rPr>
                <w:sz w:val="18"/>
              </w:rPr>
              <w:t>FFmpeg + PyAV + OpenCV</w:t>
            </w:r>
          </w:p>
        </w:tc>
        <w:tc>
          <w:tcPr>
            <w:tcW w:w="4048" w:type="dxa"/>
            <w:shd w:val="clear" w:color="auto" w:fill="FFFFFF"/>
            <w:tcMar>
              <w:top w:w="75" w:type="dxa"/>
              <w:left w:w="90" w:type="dxa"/>
              <w:bottom w:w="75" w:type="dxa"/>
              <w:right w:w="90" w:type="dxa"/>
            </w:tcMar>
            <w:vAlign w:val="center"/>
          </w:tcPr>
          <w:p w14:paraId="2C1C93C4">
            <w:pPr>
              <w:spacing w:before="60" w:after="60" w:line="264" w:lineRule="auto"/>
              <w:rPr>
                <w:rFonts w:hint="eastAsia"/>
              </w:rPr>
            </w:pPr>
            <w:r>
              <w:rPr>
                <w:sz w:val="18"/>
              </w:rPr>
              <w:t>覆盖容器、编码、抽帧、音轨和时序分析</w:t>
            </w:r>
          </w:p>
        </w:tc>
      </w:tr>
      <w:tr w14:paraId="7AADA8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22E6394B">
            <w:pPr>
              <w:spacing w:before="60" w:after="60" w:line="264" w:lineRule="auto"/>
              <w:jc w:val="center"/>
              <w:rPr>
                <w:rFonts w:hint="eastAsia"/>
              </w:rPr>
            </w:pPr>
            <w:r>
              <w:rPr>
                <w:sz w:val="18"/>
              </w:rPr>
              <w:t>关系数据</w:t>
            </w:r>
          </w:p>
        </w:tc>
        <w:tc>
          <w:tcPr>
            <w:tcW w:w="3470" w:type="dxa"/>
            <w:shd w:val="clear" w:color="auto" w:fill="F5F7FA"/>
            <w:tcMar>
              <w:top w:w="75" w:type="dxa"/>
              <w:left w:w="90" w:type="dxa"/>
              <w:bottom w:w="75" w:type="dxa"/>
              <w:right w:w="90" w:type="dxa"/>
            </w:tcMar>
            <w:vAlign w:val="center"/>
          </w:tcPr>
          <w:p w14:paraId="7530C8EF">
            <w:pPr>
              <w:spacing w:before="60" w:after="60" w:line="264" w:lineRule="auto"/>
              <w:rPr>
                <w:rFonts w:hint="eastAsia"/>
              </w:rPr>
            </w:pPr>
            <w:r>
              <w:rPr>
                <w:sz w:val="18"/>
              </w:rPr>
              <w:t>PostgreSQL 16</w:t>
            </w:r>
          </w:p>
        </w:tc>
        <w:tc>
          <w:tcPr>
            <w:tcW w:w="4048" w:type="dxa"/>
            <w:shd w:val="clear" w:color="auto" w:fill="F5F7FA"/>
            <w:tcMar>
              <w:top w:w="75" w:type="dxa"/>
              <w:left w:w="90" w:type="dxa"/>
              <w:bottom w:w="75" w:type="dxa"/>
              <w:right w:w="90" w:type="dxa"/>
            </w:tcMar>
            <w:vAlign w:val="center"/>
          </w:tcPr>
          <w:p w14:paraId="6B997F18">
            <w:pPr>
              <w:spacing w:before="60" w:after="60" w:line="264" w:lineRule="auto"/>
              <w:rPr>
                <w:rFonts w:hint="eastAsia"/>
              </w:rPr>
            </w:pPr>
            <w:r>
              <w:rPr>
                <w:sz w:val="18"/>
              </w:rPr>
              <w:t>事务、 JSONB 、审计和复杂查询成熟</w:t>
            </w:r>
          </w:p>
        </w:tc>
      </w:tr>
      <w:tr w14:paraId="1304E9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32F3F96">
            <w:pPr>
              <w:spacing w:before="60" w:after="60" w:line="264" w:lineRule="auto"/>
              <w:jc w:val="center"/>
              <w:rPr>
                <w:rFonts w:hint="eastAsia"/>
              </w:rPr>
            </w:pPr>
            <w:r>
              <w:rPr>
                <w:sz w:val="18"/>
              </w:rPr>
              <w:t>对象存储</w:t>
            </w:r>
          </w:p>
        </w:tc>
        <w:tc>
          <w:tcPr>
            <w:tcW w:w="3470" w:type="dxa"/>
            <w:shd w:val="clear" w:color="auto" w:fill="FFFFFF"/>
            <w:tcMar>
              <w:top w:w="75" w:type="dxa"/>
              <w:left w:w="90" w:type="dxa"/>
              <w:bottom w:w="75" w:type="dxa"/>
              <w:right w:w="90" w:type="dxa"/>
            </w:tcMar>
            <w:vAlign w:val="center"/>
          </w:tcPr>
          <w:p w14:paraId="76A7511B">
            <w:pPr>
              <w:spacing w:before="60" w:after="60" w:line="264" w:lineRule="auto"/>
              <w:rPr>
                <w:rFonts w:hint="eastAsia"/>
              </w:rPr>
            </w:pPr>
            <w:r>
              <w:rPr>
                <w:sz w:val="18"/>
              </w:rPr>
              <w:t>经版本、许可和对象锁验证的内网S3兼容产品候选</w:t>
            </w:r>
          </w:p>
        </w:tc>
        <w:tc>
          <w:tcPr>
            <w:tcW w:w="4048" w:type="dxa"/>
            <w:shd w:val="clear" w:color="auto" w:fill="FFFFFF"/>
            <w:tcMar>
              <w:top w:w="75" w:type="dxa"/>
              <w:left w:w="90" w:type="dxa"/>
              <w:bottom w:w="75" w:type="dxa"/>
              <w:right w:w="90" w:type="dxa"/>
            </w:tcMar>
            <w:vAlign w:val="center"/>
          </w:tcPr>
          <w:p w14:paraId="0BDF5D24">
            <w:pPr>
              <w:spacing w:before="60" w:after="60" w:line="264" w:lineRule="auto"/>
              <w:rPr>
                <w:rFonts w:hint="eastAsia"/>
              </w:rPr>
            </w:pPr>
            <w:r>
              <w:rPr>
                <w:sz w:val="18"/>
              </w:rPr>
              <w:t>MinIO社区仓库已归档；社区版与AIStor许可及支持不能混用；业务存储和Milvus间接依赖分别核查</w:t>
            </w:r>
          </w:p>
        </w:tc>
      </w:tr>
      <w:tr w14:paraId="4D2ECE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3E8FC7C6">
            <w:pPr>
              <w:spacing w:before="60" w:after="60" w:line="264" w:lineRule="auto"/>
              <w:jc w:val="center"/>
              <w:rPr>
                <w:rFonts w:hint="eastAsia"/>
              </w:rPr>
            </w:pPr>
            <w:r>
              <w:rPr>
                <w:sz w:val="18"/>
              </w:rPr>
              <w:t>搜索与向量</w:t>
            </w:r>
          </w:p>
        </w:tc>
        <w:tc>
          <w:tcPr>
            <w:tcW w:w="3470" w:type="dxa"/>
            <w:shd w:val="clear" w:color="auto" w:fill="F5F7FA"/>
            <w:tcMar>
              <w:top w:w="75" w:type="dxa"/>
              <w:left w:w="90" w:type="dxa"/>
              <w:bottom w:w="75" w:type="dxa"/>
              <w:right w:w="90" w:type="dxa"/>
            </w:tcMar>
            <w:vAlign w:val="center"/>
          </w:tcPr>
          <w:p w14:paraId="2CEFCF1F">
            <w:pPr>
              <w:spacing w:before="60" w:after="60" w:line="264" w:lineRule="auto"/>
              <w:rPr>
                <w:rFonts w:hint="eastAsia"/>
              </w:rPr>
            </w:pPr>
            <w:r>
              <w:rPr>
                <w:sz w:val="18"/>
              </w:rPr>
              <w:t>OpenSearch + Milvus</w:t>
            </w:r>
          </w:p>
        </w:tc>
        <w:tc>
          <w:tcPr>
            <w:tcW w:w="4048" w:type="dxa"/>
            <w:shd w:val="clear" w:color="auto" w:fill="F5F7FA"/>
            <w:tcMar>
              <w:top w:w="75" w:type="dxa"/>
              <w:left w:w="90" w:type="dxa"/>
              <w:bottom w:w="75" w:type="dxa"/>
              <w:right w:w="90" w:type="dxa"/>
            </w:tcMar>
            <w:vAlign w:val="center"/>
          </w:tcPr>
          <w:p w14:paraId="06E9AA16">
            <w:pPr>
              <w:spacing w:before="60" w:after="60" w:line="264" w:lineRule="auto"/>
              <w:rPr>
                <w:rFonts w:hint="eastAsia"/>
              </w:rPr>
            </w:pPr>
            <w:r>
              <w:rPr>
                <w:sz w:val="18"/>
              </w:rPr>
              <w:t>全文检索与千万至亿级向量检索分工清晰</w:t>
            </w:r>
          </w:p>
        </w:tc>
      </w:tr>
      <w:tr w14:paraId="476EF8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17C652FD">
            <w:pPr>
              <w:spacing w:before="60" w:after="60" w:line="264" w:lineRule="auto"/>
              <w:jc w:val="center"/>
              <w:rPr>
                <w:rFonts w:hint="eastAsia"/>
              </w:rPr>
            </w:pPr>
            <w:r>
              <w:rPr>
                <w:sz w:val="18"/>
              </w:rPr>
              <w:t>图数据库</w:t>
            </w:r>
          </w:p>
        </w:tc>
        <w:tc>
          <w:tcPr>
            <w:tcW w:w="3470" w:type="dxa"/>
            <w:shd w:val="clear" w:color="auto" w:fill="FFFFFF"/>
            <w:tcMar>
              <w:top w:w="75" w:type="dxa"/>
              <w:left w:w="90" w:type="dxa"/>
              <w:bottom w:w="75" w:type="dxa"/>
              <w:right w:w="90" w:type="dxa"/>
            </w:tcMar>
            <w:vAlign w:val="center"/>
          </w:tcPr>
          <w:p w14:paraId="2E6A806A">
            <w:pPr>
              <w:spacing w:before="60" w:after="60" w:line="264" w:lineRule="auto"/>
              <w:rPr>
                <w:rFonts w:hint="eastAsia"/>
              </w:rPr>
            </w:pPr>
            <w:r>
              <w:rPr>
                <w:sz w:val="18"/>
              </w:rPr>
              <w:t>Neo4j  或  NebulaGraph</w:t>
            </w:r>
          </w:p>
        </w:tc>
        <w:tc>
          <w:tcPr>
            <w:tcW w:w="4048" w:type="dxa"/>
            <w:shd w:val="clear" w:color="auto" w:fill="FFFFFF"/>
            <w:tcMar>
              <w:top w:w="75" w:type="dxa"/>
              <w:left w:w="90" w:type="dxa"/>
              <w:bottom w:w="75" w:type="dxa"/>
              <w:right w:w="90" w:type="dxa"/>
            </w:tcMar>
            <w:vAlign w:val="center"/>
          </w:tcPr>
          <w:p w14:paraId="46CD2771">
            <w:pPr>
              <w:spacing w:before="60" w:after="60" w:line="264" w:lineRule="auto"/>
              <w:rPr>
                <w:rFonts w:hint="eastAsia"/>
              </w:rPr>
            </w:pPr>
            <w:r>
              <w:rPr>
                <w:sz w:val="18"/>
              </w:rPr>
              <w:t>传播关系、路径和社区分析</w:t>
            </w:r>
          </w:p>
        </w:tc>
      </w:tr>
      <w:tr w14:paraId="57B944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07303C43">
            <w:pPr>
              <w:spacing w:before="60" w:after="60" w:line="264" w:lineRule="auto"/>
              <w:jc w:val="center"/>
              <w:rPr>
                <w:rFonts w:hint="eastAsia"/>
              </w:rPr>
            </w:pPr>
            <w:r>
              <w:rPr>
                <w:sz w:val="18"/>
              </w:rPr>
              <w:t>缓存</w:t>
            </w:r>
          </w:p>
        </w:tc>
        <w:tc>
          <w:tcPr>
            <w:tcW w:w="3470" w:type="dxa"/>
            <w:shd w:val="clear" w:color="auto" w:fill="F5F7FA"/>
            <w:tcMar>
              <w:top w:w="75" w:type="dxa"/>
              <w:left w:w="90" w:type="dxa"/>
              <w:bottom w:w="75" w:type="dxa"/>
              <w:right w:w="90" w:type="dxa"/>
            </w:tcMar>
            <w:vAlign w:val="center"/>
          </w:tcPr>
          <w:p w14:paraId="608488C4">
            <w:pPr>
              <w:spacing w:before="60" w:after="60" w:line="264" w:lineRule="auto"/>
              <w:rPr>
                <w:rFonts w:hint="eastAsia"/>
              </w:rPr>
            </w:pPr>
            <w:r>
              <w:rPr>
                <w:sz w:val="18"/>
              </w:rPr>
              <w:t>Redis</w:t>
            </w:r>
          </w:p>
        </w:tc>
        <w:tc>
          <w:tcPr>
            <w:tcW w:w="4048" w:type="dxa"/>
            <w:shd w:val="clear" w:color="auto" w:fill="F5F7FA"/>
            <w:tcMar>
              <w:top w:w="75" w:type="dxa"/>
              <w:left w:w="90" w:type="dxa"/>
              <w:bottom w:w="75" w:type="dxa"/>
              <w:right w:w="90" w:type="dxa"/>
            </w:tcMar>
            <w:vAlign w:val="center"/>
          </w:tcPr>
          <w:p w14:paraId="577FAA68">
            <w:pPr>
              <w:spacing w:before="60" w:after="60" w:line="264" w:lineRule="auto"/>
              <w:rPr>
                <w:rFonts w:hint="eastAsia"/>
              </w:rPr>
            </w:pPr>
            <w:r>
              <w:rPr>
                <w:sz w:val="18"/>
              </w:rPr>
              <w:t>状态、热点、锁、限流和会话</w:t>
            </w:r>
          </w:p>
        </w:tc>
      </w:tr>
      <w:tr w14:paraId="3333AB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985D1D7">
            <w:pPr>
              <w:spacing w:before="60" w:after="60" w:line="264" w:lineRule="auto"/>
              <w:jc w:val="center"/>
              <w:rPr>
                <w:rFonts w:hint="eastAsia"/>
              </w:rPr>
            </w:pPr>
            <w:r>
              <w:rPr>
                <w:sz w:val="18"/>
              </w:rPr>
              <w:t>运维</w:t>
            </w:r>
          </w:p>
        </w:tc>
        <w:tc>
          <w:tcPr>
            <w:tcW w:w="3470" w:type="dxa"/>
            <w:shd w:val="clear" w:color="auto" w:fill="FFFFFF"/>
            <w:tcMar>
              <w:top w:w="75" w:type="dxa"/>
              <w:left w:w="90" w:type="dxa"/>
              <w:bottom w:w="75" w:type="dxa"/>
              <w:right w:w="90" w:type="dxa"/>
            </w:tcMar>
            <w:vAlign w:val="center"/>
          </w:tcPr>
          <w:p w14:paraId="1DD0222A">
            <w:pPr>
              <w:spacing w:before="60" w:after="60" w:line="264" w:lineRule="auto"/>
              <w:rPr>
                <w:rFonts w:hint="eastAsia"/>
              </w:rPr>
            </w:pPr>
            <w:r>
              <w:rPr>
                <w:sz w:val="18"/>
              </w:rPr>
              <w:t>单机Docker Compose验证起步；Kubernetes等按资源与运维能力评审</w:t>
            </w:r>
          </w:p>
        </w:tc>
        <w:tc>
          <w:tcPr>
            <w:tcW w:w="4048" w:type="dxa"/>
            <w:shd w:val="clear" w:color="auto" w:fill="FFFFFF"/>
            <w:tcMar>
              <w:top w:w="75" w:type="dxa"/>
              <w:left w:w="90" w:type="dxa"/>
              <w:bottom w:w="75" w:type="dxa"/>
              <w:right w:w="90" w:type="dxa"/>
            </w:tcMar>
            <w:vAlign w:val="center"/>
          </w:tcPr>
          <w:p w14:paraId="54BB5EE0">
            <w:pPr>
              <w:spacing w:before="60" w:after="60" w:line="264" w:lineRule="auto"/>
              <w:rPr>
                <w:rFonts w:hint="eastAsia"/>
              </w:rPr>
            </w:pPr>
            <w:r>
              <w:rPr>
                <w:sz w:val="18"/>
              </w:rPr>
              <w:t>基础闭环先运行必要组件；独立全文/图/向量服务按需求规模与PoC启用，不改变功能范围或最终容量目标</w:t>
            </w:r>
          </w:p>
        </w:tc>
      </w:tr>
    </w:tbl>
    <w:p w14:paraId="6041EF84">
      <w:pPr>
        <w:spacing w:after="0"/>
        <w:rPr>
          <w:rFonts w:hint="eastAsia"/>
        </w:rPr>
      </w:pPr>
    </w:p>
    <w:p w14:paraId="5C8E87E6">
      <w:pPr>
        <w:pStyle w:val="4"/>
        <w:rPr>
          <w:rFonts w:hint="eastAsia"/>
        </w:rPr>
      </w:pPr>
      <w:bookmarkStart w:id="110" w:name="_Toc242692166"/>
      <w:bookmarkStart w:id="111" w:name="design_5055"/>
      <w:r>
        <w:t>8.2 数据存储分工</w:t>
      </w:r>
      <w:bookmarkEnd w:id="110"/>
      <w:bookmarkEnd w:id="111"/>
    </w:p>
    <w:p w14:paraId="63006070">
      <w:pPr>
        <w:rPr>
          <w:rFonts w:hint="eastAsia"/>
        </w:rPr>
      </w:pPr>
      <w:r>
        <w:t>【源资料明确】各存储的职责边界与一致性策略：</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35D9CE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20809962">
            <w:pPr>
              <w:keepNext/>
              <w:spacing w:before="60" w:after="60" w:line="264" w:lineRule="auto"/>
              <w:jc w:val="center"/>
              <w:rPr>
                <w:rFonts w:hint="eastAsia"/>
              </w:rPr>
            </w:pPr>
            <w:r>
              <w:rPr>
                <w:b/>
                <w:sz w:val="18"/>
              </w:rPr>
              <w:t>存储</w:t>
            </w:r>
          </w:p>
        </w:tc>
        <w:tc>
          <w:tcPr>
            <w:tcW w:w="3470" w:type="dxa"/>
            <w:shd w:val="clear" w:color="auto" w:fill="E2E8EF"/>
            <w:tcMar>
              <w:top w:w="75" w:type="dxa"/>
              <w:left w:w="90" w:type="dxa"/>
              <w:bottom w:w="75" w:type="dxa"/>
              <w:right w:w="90" w:type="dxa"/>
            </w:tcMar>
            <w:vAlign w:val="center"/>
          </w:tcPr>
          <w:p w14:paraId="0088FF46">
            <w:pPr>
              <w:keepNext/>
              <w:spacing w:before="60" w:after="60" w:line="264" w:lineRule="auto"/>
              <w:rPr>
                <w:rFonts w:hint="eastAsia"/>
              </w:rPr>
            </w:pPr>
            <w:r>
              <w:rPr>
                <w:b/>
                <w:sz w:val="18"/>
              </w:rPr>
              <w:t>内容</w:t>
            </w:r>
          </w:p>
        </w:tc>
        <w:tc>
          <w:tcPr>
            <w:tcW w:w="4048" w:type="dxa"/>
            <w:shd w:val="clear" w:color="auto" w:fill="E2E8EF"/>
            <w:tcMar>
              <w:top w:w="75" w:type="dxa"/>
              <w:left w:w="90" w:type="dxa"/>
              <w:bottom w:w="75" w:type="dxa"/>
              <w:right w:w="90" w:type="dxa"/>
            </w:tcMar>
            <w:vAlign w:val="center"/>
          </w:tcPr>
          <w:p w14:paraId="22B5DC86">
            <w:pPr>
              <w:keepNext/>
              <w:spacing w:before="60" w:after="60" w:line="264" w:lineRule="auto"/>
              <w:rPr>
                <w:rFonts w:hint="eastAsia"/>
              </w:rPr>
            </w:pPr>
            <w:r>
              <w:rPr>
                <w:b/>
                <w:sz w:val="18"/>
              </w:rPr>
              <w:t>一致性策略</w:t>
            </w:r>
          </w:p>
        </w:tc>
      </w:tr>
      <w:tr w14:paraId="001432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FC3D2F4">
            <w:pPr>
              <w:spacing w:before="60" w:after="60" w:line="264" w:lineRule="auto"/>
              <w:jc w:val="center"/>
              <w:rPr>
                <w:rFonts w:hint="eastAsia"/>
              </w:rPr>
            </w:pPr>
            <w:r>
              <w:rPr>
                <w:sz w:val="18"/>
              </w:rPr>
              <w:t>对象存储</w:t>
            </w:r>
          </w:p>
        </w:tc>
        <w:tc>
          <w:tcPr>
            <w:tcW w:w="3470" w:type="dxa"/>
            <w:shd w:val="clear" w:color="auto" w:fill="FFFFFF"/>
            <w:tcMar>
              <w:top w:w="75" w:type="dxa"/>
              <w:left w:w="90" w:type="dxa"/>
              <w:bottom w:w="75" w:type="dxa"/>
              <w:right w:w="90" w:type="dxa"/>
            </w:tcMar>
            <w:vAlign w:val="center"/>
          </w:tcPr>
          <w:p w14:paraId="1680E290">
            <w:pPr>
              <w:spacing w:before="60" w:after="60" w:line="264" w:lineRule="auto"/>
              <w:rPr>
                <w:rFonts w:hint="eastAsia"/>
              </w:rPr>
            </w:pPr>
            <w:r>
              <w:rPr>
                <w:sz w:val="18"/>
              </w:rPr>
              <w:t>原始媒体、标准副本、关键帧、音频、掩码、模型、报告</w:t>
            </w:r>
          </w:p>
        </w:tc>
        <w:tc>
          <w:tcPr>
            <w:tcW w:w="4048" w:type="dxa"/>
            <w:shd w:val="clear" w:color="auto" w:fill="FFFFFF"/>
            <w:tcMar>
              <w:top w:w="75" w:type="dxa"/>
              <w:left w:w="90" w:type="dxa"/>
              <w:bottom w:w="75" w:type="dxa"/>
              <w:right w:w="90" w:type="dxa"/>
            </w:tcMar>
            <w:vAlign w:val="center"/>
          </w:tcPr>
          <w:p w14:paraId="698074F8">
            <w:pPr>
              <w:spacing w:before="60" w:after="60" w:line="264" w:lineRule="auto"/>
              <w:rPr>
                <w:rFonts w:hint="eastAsia"/>
              </w:rPr>
            </w:pPr>
            <w:r>
              <w:rPr>
                <w:sz w:val="18"/>
              </w:rPr>
              <w:t>数据库保存对象  ID  与  SHA-256 ；原始证据启用版本与保留策略</w:t>
            </w:r>
          </w:p>
        </w:tc>
      </w:tr>
      <w:tr w14:paraId="7AA0E5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21F35A7D">
            <w:pPr>
              <w:spacing w:before="60" w:after="60" w:line="264" w:lineRule="auto"/>
              <w:jc w:val="center"/>
              <w:rPr>
                <w:rFonts w:hint="eastAsia"/>
              </w:rPr>
            </w:pPr>
            <w:r>
              <w:rPr>
                <w:sz w:val="18"/>
              </w:rPr>
              <w:t>PostgreSQL</w:t>
            </w:r>
          </w:p>
        </w:tc>
        <w:tc>
          <w:tcPr>
            <w:tcW w:w="3470" w:type="dxa"/>
            <w:shd w:val="clear" w:color="auto" w:fill="F5F7FA"/>
            <w:tcMar>
              <w:top w:w="75" w:type="dxa"/>
              <w:left w:w="90" w:type="dxa"/>
              <w:bottom w:w="75" w:type="dxa"/>
              <w:right w:w="90" w:type="dxa"/>
            </w:tcMar>
            <w:vAlign w:val="center"/>
          </w:tcPr>
          <w:p w14:paraId="0FE32875">
            <w:pPr>
              <w:spacing w:before="60" w:after="60" w:line="264" w:lineRule="auto"/>
              <w:rPr>
                <w:rFonts w:hint="eastAsia"/>
              </w:rPr>
            </w:pPr>
            <w:r>
              <w:rPr>
                <w:sz w:val="18"/>
              </w:rPr>
              <w:t>用户、任务、内容元数据、审核、配置、模型元数据</w:t>
            </w:r>
          </w:p>
        </w:tc>
        <w:tc>
          <w:tcPr>
            <w:tcW w:w="4048" w:type="dxa"/>
            <w:shd w:val="clear" w:color="auto" w:fill="F5F7FA"/>
            <w:tcMar>
              <w:top w:w="75" w:type="dxa"/>
              <w:left w:w="90" w:type="dxa"/>
              <w:bottom w:w="75" w:type="dxa"/>
              <w:right w:w="90" w:type="dxa"/>
            </w:tcMar>
            <w:vAlign w:val="center"/>
          </w:tcPr>
          <w:p w14:paraId="1893D6B7">
            <w:pPr>
              <w:spacing w:before="60" w:after="60" w:line="264" w:lineRule="auto"/>
              <w:rPr>
                <w:rFonts w:hint="eastAsia"/>
              </w:rPr>
            </w:pPr>
            <w:r>
              <w:rPr>
                <w:sz w:val="18"/>
              </w:rPr>
              <w:t>事务主库；关键变更写审计事件</w:t>
            </w:r>
          </w:p>
        </w:tc>
      </w:tr>
      <w:tr w14:paraId="33D278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0992249E">
            <w:pPr>
              <w:spacing w:before="60" w:after="60" w:line="264" w:lineRule="auto"/>
              <w:jc w:val="center"/>
              <w:rPr>
                <w:rFonts w:hint="eastAsia"/>
              </w:rPr>
            </w:pPr>
            <w:r>
              <w:rPr>
                <w:sz w:val="18"/>
              </w:rPr>
              <w:t>OpenSearch</w:t>
            </w:r>
          </w:p>
        </w:tc>
        <w:tc>
          <w:tcPr>
            <w:tcW w:w="3470" w:type="dxa"/>
            <w:shd w:val="clear" w:color="auto" w:fill="FFFFFF"/>
            <w:tcMar>
              <w:top w:w="75" w:type="dxa"/>
              <w:left w:w="90" w:type="dxa"/>
              <w:bottom w:w="75" w:type="dxa"/>
              <w:right w:w="90" w:type="dxa"/>
            </w:tcMar>
            <w:vAlign w:val="center"/>
          </w:tcPr>
          <w:p w14:paraId="46937A45">
            <w:pPr>
              <w:spacing w:before="60" w:after="60" w:line="264" w:lineRule="auto"/>
              <w:rPr>
                <w:rFonts w:hint="eastAsia"/>
              </w:rPr>
            </w:pPr>
            <w:r>
              <w:rPr>
                <w:sz w:val="18"/>
              </w:rPr>
              <w:t>标题、正文、 OCR 、 ASR 、账号、标签和时间</w:t>
            </w:r>
          </w:p>
        </w:tc>
        <w:tc>
          <w:tcPr>
            <w:tcW w:w="4048" w:type="dxa"/>
            <w:shd w:val="clear" w:color="auto" w:fill="FFFFFF"/>
            <w:tcMar>
              <w:top w:w="75" w:type="dxa"/>
              <w:left w:w="90" w:type="dxa"/>
              <w:bottom w:w="75" w:type="dxa"/>
              <w:right w:w="90" w:type="dxa"/>
            </w:tcMar>
            <w:vAlign w:val="center"/>
          </w:tcPr>
          <w:p w14:paraId="22C67DBD">
            <w:pPr>
              <w:spacing w:before="60" w:after="60" w:line="264" w:lineRule="auto"/>
              <w:rPr>
                <w:rFonts w:hint="eastAsia"/>
              </w:rPr>
            </w:pPr>
            <w:r>
              <w:rPr>
                <w:sz w:val="18"/>
              </w:rPr>
              <w:t>以内容版本号增量同步，可重建</w:t>
            </w:r>
          </w:p>
        </w:tc>
      </w:tr>
      <w:tr w14:paraId="35657D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2C741293">
            <w:pPr>
              <w:spacing w:before="60" w:after="60" w:line="264" w:lineRule="auto"/>
              <w:jc w:val="center"/>
              <w:rPr>
                <w:rFonts w:hint="eastAsia"/>
              </w:rPr>
            </w:pPr>
            <w:r>
              <w:rPr>
                <w:sz w:val="18"/>
              </w:rPr>
              <w:t>Milvus</w:t>
            </w:r>
          </w:p>
        </w:tc>
        <w:tc>
          <w:tcPr>
            <w:tcW w:w="3470" w:type="dxa"/>
            <w:shd w:val="clear" w:color="auto" w:fill="F5F7FA"/>
            <w:tcMar>
              <w:top w:w="75" w:type="dxa"/>
              <w:left w:w="90" w:type="dxa"/>
              <w:bottom w:w="75" w:type="dxa"/>
              <w:right w:w="90" w:type="dxa"/>
            </w:tcMar>
            <w:vAlign w:val="center"/>
          </w:tcPr>
          <w:p w14:paraId="7BF96C23">
            <w:pPr>
              <w:spacing w:before="60" w:after="60" w:line="264" w:lineRule="auto"/>
              <w:rPr>
                <w:rFonts w:hint="eastAsia"/>
              </w:rPr>
            </w:pPr>
            <w:r>
              <w:rPr>
                <w:sz w:val="18"/>
              </w:rPr>
              <w:t>图片、关键帧、文字、音频和复制检测向量</w:t>
            </w:r>
          </w:p>
        </w:tc>
        <w:tc>
          <w:tcPr>
            <w:tcW w:w="4048" w:type="dxa"/>
            <w:shd w:val="clear" w:color="auto" w:fill="F5F7FA"/>
            <w:tcMar>
              <w:top w:w="75" w:type="dxa"/>
              <w:left w:w="90" w:type="dxa"/>
              <w:bottom w:w="75" w:type="dxa"/>
              <w:right w:w="90" w:type="dxa"/>
            </w:tcMar>
            <w:vAlign w:val="center"/>
          </w:tcPr>
          <w:p w14:paraId="2AB679A5">
            <w:pPr>
              <w:spacing w:before="60" w:after="60" w:line="264" w:lineRule="auto"/>
              <w:rPr>
                <w:rFonts w:hint="eastAsia"/>
              </w:rPr>
            </w:pPr>
            <w:r>
              <w:rPr>
                <w:sz w:val="18"/>
              </w:rPr>
              <w:t>collection  按模型版本隔离；主键引用  feature  记录</w:t>
            </w:r>
          </w:p>
        </w:tc>
      </w:tr>
      <w:tr w14:paraId="5FC191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118845FD">
            <w:pPr>
              <w:spacing w:before="60" w:after="60" w:line="264" w:lineRule="auto"/>
              <w:jc w:val="center"/>
              <w:rPr>
                <w:rFonts w:hint="eastAsia"/>
              </w:rPr>
            </w:pPr>
            <w:r>
              <w:rPr>
                <w:sz w:val="18"/>
              </w:rPr>
              <w:t>图数据库</w:t>
            </w:r>
          </w:p>
        </w:tc>
        <w:tc>
          <w:tcPr>
            <w:tcW w:w="3470" w:type="dxa"/>
            <w:shd w:val="clear" w:color="auto" w:fill="FFFFFF"/>
            <w:tcMar>
              <w:top w:w="75" w:type="dxa"/>
              <w:left w:w="90" w:type="dxa"/>
              <w:bottom w:w="75" w:type="dxa"/>
              <w:right w:w="90" w:type="dxa"/>
            </w:tcMar>
            <w:vAlign w:val="center"/>
          </w:tcPr>
          <w:p w14:paraId="33F1BA86">
            <w:pPr>
              <w:spacing w:before="60" w:after="60" w:line="264" w:lineRule="auto"/>
              <w:rPr>
                <w:rFonts w:hint="eastAsia"/>
              </w:rPr>
            </w:pPr>
            <w:r>
              <w:rPr>
                <w:sz w:val="18"/>
              </w:rPr>
              <w:t>内容、账号、平台、事件及传播关系</w:t>
            </w:r>
          </w:p>
        </w:tc>
        <w:tc>
          <w:tcPr>
            <w:tcW w:w="4048" w:type="dxa"/>
            <w:shd w:val="clear" w:color="auto" w:fill="FFFFFF"/>
            <w:tcMar>
              <w:top w:w="75" w:type="dxa"/>
              <w:left w:w="90" w:type="dxa"/>
              <w:bottom w:w="75" w:type="dxa"/>
              <w:right w:w="90" w:type="dxa"/>
            </w:tcMar>
            <w:vAlign w:val="center"/>
          </w:tcPr>
          <w:p w14:paraId="5B8D88AF">
            <w:pPr>
              <w:spacing w:before="60" w:after="60" w:line="264" w:lineRule="auto"/>
              <w:rPr>
                <w:rFonts w:hint="eastAsia"/>
              </w:rPr>
            </w:pPr>
            <w:r>
              <w:rPr>
                <w:sz w:val="18"/>
              </w:rPr>
              <w:t>边带证据  ID 、概率和确认状态</w:t>
            </w:r>
          </w:p>
        </w:tc>
      </w:tr>
      <w:tr w14:paraId="7CAE18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2006BC62">
            <w:pPr>
              <w:spacing w:before="60" w:after="60" w:line="264" w:lineRule="auto"/>
              <w:jc w:val="center"/>
              <w:rPr>
                <w:rFonts w:hint="eastAsia"/>
              </w:rPr>
            </w:pPr>
            <w:r>
              <w:rPr>
                <w:sz w:val="18"/>
              </w:rPr>
              <w:t>Redis</w:t>
            </w:r>
          </w:p>
        </w:tc>
        <w:tc>
          <w:tcPr>
            <w:tcW w:w="3470" w:type="dxa"/>
            <w:shd w:val="clear" w:color="auto" w:fill="F5F7FA"/>
            <w:tcMar>
              <w:top w:w="75" w:type="dxa"/>
              <w:left w:w="90" w:type="dxa"/>
              <w:bottom w:w="75" w:type="dxa"/>
              <w:right w:w="90" w:type="dxa"/>
            </w:tcMar>
            <w:vAlign w:val="center"/>
          </w:tcPr>
          <w:p w14:paraId="3D75CC4D">
            <w:pPr>
              <w:spacing w:before="60" w:after="60" w:line="264" w:lineRule="auto"/>
              <w:rPr>
                <w:rFonts w:hint="eastAsia"/>
              </w:rPr>
            </w:pPr>
            <w:r>
              <w:rPr>
                <w:sz w:val="18"/>
              </w:rPr>
              <w:t>会话、锁、限流、任务热点状态</w:t>
            </w:r>
          </w:p>
        </w:tc>
        <w:tc>
          <w:tcPr>
            <w:tcW w:w="4048" w:type="dxa"/>
            <w:shd w:val="clear" w:color="auto" w:fill="F5F7FA"/>
            <w:tcMar>
              <w:top w:w="75" w:type="dxa"/>
              <w:left w:w="90" w:type="dxa"/>
              <w:bottom w:w="75" w:type="dxa"/>
              <w:right w:w="90" w:type="dxa"/>
            </w:tcMar>
            <w:vAlign w:val="center"/>
          </w:tcPr>
          <w:p w14:paraId="6B2B7180">
            <w:pPr>
              <w:spacing w:before="60" w:after="60" w:line="264" w:lineRule="auto"/>
              <w:rPr>
                <w:rFonts w:hint="eastAsia"/>
              </w:rPr>
            </w:pPr>
            <w:r>
              <w:rPr>
                <w:sz w:val="18"/>
              </w:rPr>
              <w:t>仅缓存，不能作为审计事实源</w:t>
            </w:r>
          </w:p>
        </w:tc>
      </w:tr>
    </w:tbl>
    <w:p w14:paraId="3DFF7625">
      <w:pPr>
        <w:spacing w:after="0"/>
        <w:rPr>
          <w:rFonts w:hint="eastAsia"/>
        </w:rPr>
      </w:pPr>
    </w:p>
    <w:p w14:paraId="0C6443E2">
      <w:pPr>
        <w:rPr>
          <w:rFonts w:hint="eastAsia"/>
        </w:rPr>
      </w:pPr>
      <w:r>
        <w:t>设计要点：业务主数据唯一归属 PostgreSQL；向量库、搜索引擎、图库均为可重建的派生存储，通过业务主键回指。这一原则保证了索引损坏或模型升级时系统可以重建而不丢业务数据。</w:t>
      </w:r>
    </w:p>
    <w:p w14:paraId="7D8CF1CA">
      <w:pPr>
        <w:pStyle w:val="4"/>
        <w:rPr>
          <w:rFonts w:hint="eastAsia"/>
        </w:rPr>
      </w:pPr>
      <w:bookmarkStart w:id="112" w:name="design_5056"/>
      <w:bookmarkStart w:id="113" w:name="_Toc242692167"/>
      <w:r>
        <w:t>8.3 核心数据模型</w:t>
      </w:r>
      <w:bookmarkEnd w:id="112"/>
      <w:bookmarkEnd w:id="113"/>
    </w:p>
    <w:p w14:paraId="2324D788">
      <w:pPr>
        <w:rPr>
          <w:rFonts w:hint="eastAsia"/>
        </w:rPr>
      </w:pPr>
      <w:r>
        <w:t>【源资料明确】12 张核心关系表：</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08A26B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576D4DB4">
            <w:pPr>
              <w:keepNext/>
              <w:spacing w:before="60" w:after="60" w:line="264" w:lineRule="auto"/>
              <w:jc w:val="center"/>
              <w:rPr>
                <w:rFonts w:hint="eastAsia"/>
              </w:rPr>
            </w:pPr>
            <w:r>
              <w:rPr>
                <w:b/>
                <w:sz w:val="18"/>
              </w:rPr>
              <w:t>表名</w:t>
            </w:r>
          </w:p>
        </w:tc>
        <w:tc>
          <w:tcPr>
            <w:tcW w:w="3470" w:type="dxa"/>
            <w:shd w:val="clear" w:color="auto" w:fill="E2E8EF"/>
            <w:tcMar>
              <w:top w:w="75" w:type="dxa"/>
              <w:left w:w="90" w:type="dxa"/>
              <w:bottom w:w="75" w:type="dxa"/>
              <w:right w:w="90" w:type="dxa"/>
            </w:tcMar>
            <w:vAlign w:val="center"/>
          </w:tcPr>
          <w:p w14:paraId="174ACF4E">
            <w:pPr>
              <w:keepNext/>
              <w:spacing w:before="60" w:after="60" w:line="264" w:lineRule="auto"/>
              <w:rPr>
                <w:rFonts w:hint="eastAsia"/>
              </w:rPr>
            </w:pPr>
            <w:r>
              <w:rPr>
                <w:b/>
                <w:sz w:val="18"/>
              </w:rPr>
              <w:t>主键</w:t>
            </w:r>
          </w:p>
        </w:tc>
        <w:tc>
          <w:tcPr>
            <w:tcW w:w="4048" w:type="dxa"/>
            <w:shd w:val="clear" w:color="auto" w:fill="E2E8EF"/>
            <w:tcMar>
              <w:top w:w="75" w:type="dxa"/>
              <w:left w:w="90" w:type="dxa"/>
              <w:bottom w:w="75" w:type="dxa"/>
              <w:right w:w="90" w:type="dxa"/>
            </w:tcMar>
            <w:vAlign w:val="center"/>
          </w:tcPr>
          <w:p w14:paraId="2BFF9FCE">
            <w:pPr>
              <w:keepNext/>
              <w:spacing w:before="60" w:after="60" w:line="264" w:lineRule="auto"/>
              <w:rPr>
                <w:rFonts w:hint="eastAsia"/>
              </w:rPr>
            </w:pPr>
            <w:r>
              <w:rPr>
                <w:b/>
                <w:sz w:val="18"/>
              </w:rPr>
              <w:t>说明</w:t>
            </w:r>
          </w:p>
        </w:tc>
      </w:tr>
      <w:tr w14:paraId="0D0AB0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5A0B2911">
            <w:pPr>
              <w:spacing w:before="60" w:after="60" w:line="264" w:lineRule="auto"/>
              <w:jc w:val="center"/>
              <w:rPr>
                <w:rFonts w:hint="eastAsia"/>
              </w:rPr>
            </w:pPr>
            <w:r>
              <w:rPr>
                <w:sz w:val="18"/>
              </w:rPr>
              <w:t>content_item</w:t>
            </w:r>
          </w:p>
        </w:tc>
        <w:tc>
          <w:tcPr>
            <w:tcW w:w="3470" w:type="dxa"/>
            <w:shd w:val="clear" w:color="auto" w:fill="FFFFFF"/>
            <w:tcMar>
              <w:top w:w="75" w:type="dxa"/>
              <w:left w:w="90" w:type="dxa"/>
              <w:bottom w:w="75" w:type="dxa"/>
              <w:right w:w="90" w:type="dxa"/>
            </w:tcMar>
            <w:vAlign w:val="center"/>
          </w:tcPr>
          <w:p w14:paraId="793345FE">
            <w:pPr>
              <w:spacing w:before="60" w:after="60" w:line="264" w:lineRule="auto"/>
              <w:rPr>
                <w:rFonts w:hint="eastAsia"/>
              </w:rPr>
            </w:pPr>
            <w:r>
              <w:rPr>
                <w:sz w:val="18"/>
              </w:rPr>
              <w:t>content_id</w:t>
            </w:r>
          </w:p>
        </w:tc>
        <w:tc>
          <w:tcPr>
            <w:tcW w:w="4048" w:type="dxa"/>
            <w:shd w:val="clear" w:color="auto" w:fill="FFFFFF"/>
            <w:tcMar>
              <w:top w:w="75" w:type="dxa"/>
              <w:left w:w="90" w:type="dxa"/>
              <w:bottom w:w="75" w:type="dxa"/>
              <w:right w:w="90" w:type="dxa"/>
            </w:tcMar>
            <w:vAlign w:val="center"/>
          </w:tcPr>
          <w:p w14:paraId="3F1112CA">
            <w:pPr>
              <w:spacing w:before="60" w:after="60" w:line="264" w:lineRule="auto"/>
              <w:rPr>
                <w:rFonts w:hint="eastAsia"/>
              </w:rPr>
            </w:pPr>
            <w:r>
              <w:rPr>
                <w:sz w:val="18"/>
              </w:rPr>
              <w:t>逻辑内容对象</w:t>
            </w:r>
          </w:p>
        </w:tc>
      </w:tr>
      <w:tr w14:paraId="281208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E1EB4F6">
            <w:pPr>
              <w:spacing w:before="60" w:after="60" w:line="264" w:lineRule="auto"/>
              <w:jc w:val="center"/>
              <w:rPr>
                <w:rFonts w:hint="eastAsia"/>
              </w:rPr>
            </w:pPr>
            <w:r>
              <w:rPr>
                <w:sz w:val="18"/>
              </w:rPr>
              <w:t>media_asset</w:t>
            </w:r>
          </w:p>
        </w:tc>
        <w:tc>
          <w:tcPr>
            <w:tcW w:w="3470" w:type="dxa"/>
            <w:shd w:val="clear" w:color="auto" w:fill="F5F7FA"/>
            <w:tcMar>
              <w:top w:w="75" w:type="dxa"/>
              <w:left w:w="90" w:type="dxa"/>
              <w:bottom w:w="75" w:type="dxa"/>
              <w:right w:w="90" w:type="dxa"/>
            </w:tcMar>
            <w:vAlign w:val="center"/>
          </w:tcPr>
          <w:p w14:paraId="2B113522">
            <w:pPr>
              <w:spacing w:before="60" w:after="60" w:line="264" w:lineRule="auto"/>
              <w:rPr>
                <w:rFonts w:hint="eastAsia"/>
              </w:rPr>
            </w:pPr>
            <w:r>
              <w:rPr>
                <w:sz w:val="18"/>
              </w:rPr>
              <w:t>asset_id</w:t>
            </w:r>
          </w:p>
        </w:tc>
        <w:tc>
          <w:tcPr>
            <w:tcW w:w="4048" w:type="dxa"/>
            <w:shd w:val="clear" w:color="auto" w:fill="F5F7FA"/>
            <w:tcMar>
              <w:top w:w="75" w:type="dxa"/>
              <w:left w:w="90" w:type="dxa"/>
              <w:bottom w:w="75" w:type="dxa"/>
              <w:right w:w="90" w:type="dxa"/>
            </w:tcMar>
            <w:vAlign w:val="center"/>
          </w:tcPr>
          <w:p w14:paraId="4E302541">
            <w:pPr>
              <w:spacing w:before="60" w:after="60" w:line="264" w:lineRule="auto"/>
              <w:rPr>
                <w:rFonts w:hint="eastAsia"/>
              </w:rPr>
            </w:pPr>
            <w:r>
              <w:rPr>
                <w:sz w:val="18"/>
              </w:rPr>
              <w:t>原始或派生媒体版本</w:t>
            </w:r>
          </w:p>
        </w:tc>
      </w:tr>
      <w:tr w14:paraId="4794B8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56DDFBAF">
            <w:pPr>
              <w:spacing w:before="60" w:after="60" w:line="264" w:lineRule="auto"/>
              <w:rPr>
                <w:rFonts w:hint="eastAsia"/>
              </w:rPr>
            </w:pPr>
            <w:r>
              <w:rPr>
                <w:sz w:val="18"/>
              </w:rPr>
              <w:t>analysis_task</w:t>
            </w:r>
          </w:p>
        </w:tc>
        <w:tc>
          <w:tcPr>
            <w:tcW w:w="3470" w:type="dxa"/>
            <w:shd w:val="clear" w:color="auto" w:fill="FFFFFF"/>
            <w:tcMar>
              <w:top w:w="75" w:type="dxa"/>
              <w:left w:w="90" w:type="dxa"/>
              <w:bottom w:w="75" w:type="dxa"/>
              <w:right w:w="90" w:type="dxa"/>
            </w:tcMar>
            <w:vAlign w:val="center"/>
          </w:tcPr>
          <w:p w14:paraId="1D0D3DD8">
            <w:pPr>
              <w:spacing w:before="60" w:after="60" w:line="264" w:lineRule="auto"/>
              <w:rPr>
                <w:rFonts w:hint="eastAsia"/>
              </w:rPr>
            </w:pPr>
            <w:r>
              <w:rPr>
                <w:sz w:val="18"/>
              </w:rPr>
              <w:t>task_id</w:t>
            </w:r>
          </w:p>
        </w:tc>
        <w:tc>
          <w:tcPr>
            <w:tcW w:w="4048" w:type="dxa"/>
            <w:shd w:val="clear" w:color="auto" w:fill="FFFFFF"/>
            <w:tcMar>
              <w:top w:w="75" w:type="dxa"/>
              <w:left w:w="90" w:type="dxa"/>
              <w:bottom w:w="75" w:type="dxa"/>
              <w:right w:w="90" w:type="dxa"/>
            </w:tcMar>
            <w:vAlign w:val="center"/>
          </w:tcPr>
          <w:p w14:paraId="200A5612">
            <w:pPr>
              <w:spacing w:before="60" w:after="60" w:line="264" w:lineRule="auto"/>
              <w:rPr>
                <w:rFonts w:hint="eastAsia"/>
              </w:rPr>
            </w:pPr>
            <w:r>
              <w:rPr>
                <w:sz w:val="18"/>
              </w:rPr>
              <w:t>分析任务主表</w:t>
            </w:r>
          </w:p>
        </w:tc>
      </w:tr>
      <w:tr w14:paraId="6D34DB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2F813B4E">
            <w:pPr>
              <w:spacing w:before="60" w:after="60" w:line="264" w:lineRule="auto"/>
              <w:rPr>
                <w:rFonts w:hint="eastAsia"/>
              </w:rPr>
            </w:pPr>
            <w:r>
              <w:rPr>
                <w:sz w:val="18"/>
              </w:rPr>
              <w:t>task_node_run</w:t>
            </w:r>
          </w:p>
        </w:tc>
        <w:tc>
          <w:tcPr>
            <w:tcW w:w="3470" w:type="dxa"/>
            <w:shd w:val="clear" w:color="auto" w:fill="F5F7FA"/>
            <w:tcMar>
              <w:top w:w="75" w:type="dxa"/>
              <w:left w:w="90" w:type="dxa"/>
              <w:bottom w:w="75" w:type="dxa"/>
              <w:right w:w="90" w:type="dxa"/>
            </w:tcMar>
            <w:vAlign w:val="center"/>
          </w:tcPr>
          <w:p w14:paraId="0BCCDBBB">
            <w:pPr>
              <w:spacing w:before="60" w:after="60" w:line="264" w:lineRule="auto"/>
              <w:rPr>
                <w:rFonts w:hint="eastAsia"/>
              </w:rPr>
            </w:pPr>
            <w:r>
              <w:rPr>
                <w:sz w:val="18"/>
              </w:rPr>
              <w:t>run_id</w:t>
            </w:r>
          </w:p>
        </w:tc>
        <w:tc>
          <w:tcPr>
            <w:tcW w:w="4048" w:type="dxa"/>
            <w:shd w:val="clear" w:color="auto" w:fill="F5F7FA"/>
            <w:tcMar>
              <w:top w:w="75" w:type="dxa"/>
              <w:left w:w="90" w:type="dxa"/>
              <w:bottom w:w="75" w:type="dxa"/>
              <w:right w:w="90" w:type="dxa"/>
            </w:tcMar>
            <w:vAlign w:val="center"/>
          </w:tcPr>
          <w:p w14:paraId="4D1657D8">
            <w:pPr>
              <w:spacing w:before="60" w:after="60" w:line="264" w:lineRule="auto"/>
              <w:rPr>
                <w:rFonts w:hint="eastAsia"/>
              </w:rPr>
            </w:pPr>
            <w:r>
              <w:rPr>
                <w:sz w:val="18"/>
              </w:rPr>
              <w:t>DAG  节点执行记录</w:t>
            </w:r>
          </w:p>
        </w:tc>
      </w:tr>
      <w:tr w14:paraId="29185A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1FC921CB">
            <w:pPr>
              <w:spacing w:before="60" w:after="60" w:line="264" w:lineRule="auto"/>
              <w:jc w:val="center"/>
              <w:rPr>
                <w:rFonts w:hint="eastAsia"/>
              </w:rPr>
            </w:pPr>
            <w:r>
              <w:rPr>
                <w:sz w:val="18"/>
              </w:rPr>
              <w:t>keyframe</w:t>
            </w:r>
          </w:p>
        </w:tc>
        <w:tc>
          <w:tcPr>
            <w:tcW w:w="3470" w:type="dxa"/>
            <w:shd w:val="clear" w:color="auto" w:fill="FFFFFF"/>
            <w:tcMar>
              <w:top w:w="75" w:type="dxa"/>
              <w:left w:w="90" w:type="dxa"/>
              <w:bottom w:w="75" w:type="dxa"/>
              <w:right w:w="90" w:type="dxa"/>
            </w:tcMar>
            <w:vAlign w:val="center"/>
          </w:tcPr>
          <w:p w14:paraId="02223780">
            <w:pPr>
              <w:spacing w:before="60" w:after="60" w:line="264" w:lineRule="auto"/>
              <w:rPr>
                <w:rFonts w:hint="eastAsia"/>
              </w:rPr>
            </w:pPr>
            <w:r>
              <w:rPr>
                <w:sz w:val="18"/>
              </w:rPr>
              <w:t>frame_id</w:t>
            </w:r>
          </w:p>
        </w:tc>
        <w:tc>
          <w:tcPr>
            <w:tcW w:w="4048" w:type="dxa"/>
            <w:shd w:val="clear" w:color="auto" w:fill="FFFFFF"/>
            <w:tcMar>
              <w:top w:w="75" w:type="dxa"/>
              <w:left w:w="90" w:type="dxa"/>
              <w:bottom w:w="75" w:type="dxa"/>
              <w:right w:w="90" w:type="dxa"/>
            </w:tcMar>
            <w:vAlign w:val="center"/>
          </w:tcPr>
          <w:p w14:paraId="75B7D94D">
            <w:pPr>
              <w:spacing w:before="60" w:after="60" w:line="264" w:lineRule="auto"/>
              <w:rPr>
                <w:rFonts w:hint="eastAsia"/>
              </w:rPr>
            </w:pPr>
            <w:r>
              <w:rPr>
                <w:sz w:val="18"/>
              </w:rPr>
              <w:t>关键帧及时间定位</w:t>
            </w:r>
          </w:p>
        </w:tc>
      </w:tr>
      <w:tr w14:paraId="23B880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26617186">
            <w:pPr>
              <w:spacing w:before="60" w:after="60" w:line="264" w:lineRule="auto"/>
              <w:jc w:val="center"/>
              <w:rPr>
                <w:rFonts w:hint="eastAsia"/>
              </w:rPr>
            </w:pPr>
            <w:r>
              <w:rPr>
                <w:sz w:val="18"/>
              </w:rPr>
              <w:t>text_segment</w:t>
            </w:r>
          </w:p>
        </w:tc>
        <w:tc>
          <w:tcPr>
            <w:tcW w:w="3470" w:type="dxa"/>
            <w:shd w:val="clear" w:color="auto" w:fill="F5F7FA"/>
            <w:tcMar>
              <w:top w:w="75" w:type="dxa"/>
              <w:left w:w="90" w:type="dxa"/>
              <w:bottom w:w="75" w:type="dxa"/>
              <w:right w:w="90" w:type="dxa"/>
            </w:tcMar>
            <w:vAlign w:val="center"/>
          </w:tcPr>
          <w:p w14:paraId="034CFAD9">
            <w:pPr>
              <w:spacing w:before="60" w:after="60" w:line="264" w:lineRule="auto"/>
              <w:rPr>
                <w:rFonts w:hint="eastAsia"/>
              </w:rPr>
            </w:pPr>
            <w:r>
              <w:rPr>
                <w:sz w:val="18"/>
              </w:rPr>
              <w:t>segment_id</w:t>
            </w:r>
          </w:p>
        </w:tc>
        <w:tc>
          <w:tcPr>
            <w:tcW w:w="4048" w:type="dxa"/>
            <w:shd w:val="clear" w:color="auto" w:fill="F5F7FA"/>
            <w:tcMar>
              <w:top w:w="75" w:type="dxa"/>
              <w:left w:w="90" w:type="dxa"/>
              <w:bottom w:w="75" w:type="dxa"/>
              <w:right w:w="90" w:type="dxa"/>
            </w:tcMar>
            <w:vAlign w:val="center"/>
          </w:tcPr>
          <w:p w14:paraId="3B401027">
            <w:pPr>
              <w:spacing w:before="60" w:after="60" w:line="264" w:lineRule="auto"/>
              <w:rPr>
                <w:rFonts w:hint="eastAsia"/>
              </w:rPr>
            </w:pPr>
            <w:r>
              <w:rPr>
                <w:sz w:val="18"/>
              </w:rPr>
              <w:t>OCR 、 ASR 、字幕文本</w:t>
            </w:r>
          </w:p>
        </w:tc>
      </w:tr>
      <w:tr w14:paraId="5398F4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81E525F">
            <w:pPr>
              <w:spacing w:before="60" w:after="60" w:line="264" w:lineRule="auto"/>
              <w:jc w:val="center"/>
              <w:rPr>
                <w:rFonts w:hint="eastAsia"/>
              </w:rPr>
            </w:pPr>
            <w:r>
              <w:rPr>
                <w:sz w:val="18"/>
              </w:rPr>
              <w:t>risk_finding</w:t>
            </w:r>
          </w:p>
        </w:tc>
        <w:tc>
          <w:tcPr>
            <w:tcW w:w="3470" w:type="dxa"/>
            <w:shd w:val="clear" w:color="auto" w:fill="FFFFFF"/>
            <w:tcMar>
              <w:top w:w="75" w:type="dxa"/>
              <w:left w:w="90" w:type="dxa"/>
              <w:bottom w:w="75" w:type="dxa"/>
              <w:right w:w="90" w:type="dxa"/>
            </w:tcMar>
            <w:vAlign w:val="center"/>
          </w:tcPr>
          <w:p w14:paraId="3E4B0F42">
            <w:pPr>
              <w:spacing w:before="60" w:after="60" w:line="264" w:lineRule="auto"/>
              <w:rPr>
                <w:rFonts w:hint="eastAsia"/>
              </w:rPr>
            </w:pPr>
            <w:r>
              <w:rPr>
                <w:sz w:val="18"/>
              </w:rPr>
              <w:t>finding_id</w:t>
            </w:r>
          </w:p>
        </w:tc>
        <w:tc>
          <w:tcPr>
            <w:tcW w:w="4048" w:type="dxa"/>
            <w:shd w:val="clear" w:color="auto" w:fill="FFFFFF"/>
            <w:tcMar>
              <w:top w:w="75" w:type="dxa"/>
              <w:left w:w="90" w:type="dxa"/>
              <w:bottom w:w="75" w:type="dxa"/>
              <w:right w:w="90" w:type="dxa"/>
            </w:tcMar>
            <w:vAlign w:val="center"/>
          </w:tcPr>
          <w:p w14:paraId="60951D7C">
            <w:pPr>
              <w:spacing w:before="60" w:after="60" w:line="264" w:lineRule="auto"/>
              <w:rPr>
                <w:rFonts w:hint="eastAsia"/>
              </w:rPr>
            </w:pPr>
            <w:r>
              <w:rPr>
                <w:sz w:val="18"/>
              </w:rPr>
              <w:t>风险结论</w:t>
            </w:r>
          </w:p>
        </w:tc>
      </w:tr>
      <w:tr w14:paraId="1F5234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2DFA762F">
            <w:pPr>
              <w:spacing w:before="60" w:after="60" w:line="264" w:lineRule="auto"/>
              <w:rPr>
                <w:rFonts w:hint="eastAsia"/>
              </w:rPr>
            </w:pPr>
            <w:r>
              <w:rPr>
                <w:sz w:val="18"/>
              </w:rPr>
              <w:t>tamper_finding</w:t>
            </w:r>
          </w:p>
        </w:tc>
        <w:tc>
          <w:tcPr>
            <w:tcW w:w="3470" w:type="dxa"/>
            <w:shd w:val="clear" w:color="auto" w:fill="F5F7FA"/>
            <w:tcMar>
              <w:top w:w="75" w:type="dxa"/>
              <w:left w:w="90" w:type="dxa"/>
              <w:bottom w:w="75" w:type="dxa"/>
              <w:right w:w="90" w:type="dxa"/>
            </w:tcMar>
            <w:vAlign w:val="center"/>
          </w:tcPr>
          <w:p w14:paraId="7C94A35D">
            <w:pPr>
              <w:spacing w:before="60" w:after="60" w:line="264" w:lineRule="auto"/>
              <w:rPr>
                <w:rFonts w:hint="eastAsia"/>
              </w:rPr>
            </w:pPr>
            <w:r>
              <w:rPr>
                <w:sz w:val="18"/>
              </w:rPr>
              <w:t>tamper_id</w:t>
            </w:r>
          </w:p>
        </w:tc>
        <w:tc>
          <w:tcPr>
            <w:tcW w:w="4048" w:type="dxa"/>
            <w:shd w:val="clear" w:color="auto" w:fill="F5F7FA"/>
            <w:tcMar>
              <w:top w:w="75" w:type="dxa"/>
              <w:left w:w="90" w:type="dxa"/>
              <w:bottom w:w="75" w:type="dxa"/>
              <w:right w:w="90" w:type="dxa"/>
            </w:tcMar>
            <w:vAlign w:val="center"/>
          </w:tcPr>
          <w:p w14:paraId="6D4C3320">
            <w:pPr>
              <w:spacing w:before="60" w:after="60" w:line="264" w:lineRule="auto"/>
              <w:rPr>
                <w:rFonts w:hint="eastAsia"/>
              </w:rPr>
            </w:pPr>
            <w:r>
              <w:rPr>
                <w:sz w:val="18"/>
              </w:rPr>
              <w:t>篡改结论</w:t>
            </w:r>
          </w:p>
        </w:tc>
      </w:tr>
      <w:tr w14:paraId="111757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2FBCD4C1">
            <w:pPr>
              <w:spacing w:before="60" w:after="60" w:line="264" w:lineRule="auto"/>
              <w:jc w:val="center"/>
              <w:rPr>
                <w:rFonts w:hint="eastAsia"/>
              </w:rPr>
            </w:pPr>
            <w:r>
              <w:rPr>
                <w:sz w:val="18"/>
              </w:rPr>
              <w:t>source_match</w:t>
            </w:r>
          </w:p>
        </w:tc>
        <w:tc>
          <w:tcPr>
            <w:tcW w:w="3470" w:type="dxa"/>
            <w:shd w:val="clear" w:color="auto" w:fill="FFFFFF"/>
            <w:tcMar>
              <w:top w:w="75" w:type="dxa"/>
              <w:left w:w="90" w:type="dxa"/>
              <w:bottom w:w="75" w:type="dxa"/>
              <w:right w:w="90" w:type="dxa"/>
            </w:tcMar>
            <w:vAlign w:val="center"/>
          </w:tcPr>
          <w:p w14:paraId="7A3AB126">
            <w:pPr>
              <w:spacing w:before="60" w:after="60" w:line="264" w:lineRule="auto"/>
              <w:rPr>
                <w:rFonts w:hint="eastAsia"/>
              </w:rPr>
            </w:pPr>
            <w:r>
              <w:rPr>
                <w:sz w:val="18"/>
              </w:rPr>
              <w:t>match_id</w:t>
            </w:r>
          </w:p>
        </w:tc>
        <w:tc>
          <w:tcPr>
            <w:tcW w:w="4048" w:type="dxa"/>
            <w:shd w:val="clear" w:color="auto" w:fill="FFFFFF"/>
            <w:tcMar>
              <w:top w:w="75" w:type="dxa"/>
              <w:left w:w="90" w:type="dxa"/>
              <w:bottom w:w="75" w:type="dxa"/>
              <w:right w:w="90" w:type="dxa"/>
            </w:tcMar>
            <w:vAlign w:val="center"/>
          </w:tcPr>
          <w:p w14:paraId="38AAF21F">
            <w:pPr>
              <w:spacing w:before="60" w:after="60" w:line="264" w:lineRule="auto"/>
              <w:rPr>
                <w:rFonts w:hint="eastAsia"/>
              </w:rPr>
            </w:pPr>
            <w:r>
              <w:rPr>
                <w:sz w:val="18"/>
              </w:rPr>
              <w:t>同源与片段映射</w:t>
            </w:r>
          </w:p>
        </w:tc>
      </w:tr>
      <w:tr w14:paraId="1E3765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478CFA1F">
            <w:pPr>
              <w:spacing w:before="60" w:after="60" w:line="264" w:lineRule="auto"/>
              <w:rPr>
                <w:rFonts w:hint="eastAsia"/>
              </w:rPr>
            </w:pPr>
            <w:r>
              <w:rPr>
                <w:sz w:val="18"/>
              </w:rPr>
              <w:t>evidence_item</w:t>
            </w:r>
          </w:p>
        </w:tc>
        <w:tc>
          <w:tcPr>
            <w:tcW w:w="3470" w:type="dxa"/>
            <w:shd w:val="clear" w:color="auto" w:fill="F5F7FA"/>
            <w:tcMar>
              <w:top w:w="75" w:type="dxa"/>
              <w:left w:w="90" w:type="dxa"/>
              <w:bottom w:w="75" w:type="dxa"/>
              <w:right w:w="90" w:type="dxa"/>
            </w:tcMar>
            <w:vAlign w:val="center"/>
          </w:tcPr>
          <w:p w14:paraId="06644DA8">
            <w:pPr>
              <w:spacing w:before="60" w:after="60" w:line="264" w:lineRule="auto"/>
              <w:rPr>
                <w:rFonts w:hint="eastAsia"/>
              </w:rPr>
            </w:pPr>
            <w:r>
              <w:rPr>
                <w:sz w:val="18"/>
              </w:rPr>
              <w:t>evidence_id</w:t>
            </w:r>
          </w:p>
        </w:tc>
        <w:tc>
          <w:tcPr>
            <w:tcW w:w="4048" w:type="dxa"/>
            <w:shd w:val="clear" w:color="auto" w:fill="F5F7FA"/>
            <w:tcMar>
              <w:top w:w="75" w:type="dxa"/>
              <w:left w:w="90" w:type="dxa"/>
              <w:bottom w:w="75" w:type="dxa"/>
              <w:right w:w="90" w:type="dxa"/>
            </w:tcMar>
            <w:vAlign w:val="center"/>
          </w:tcPr>
          <w:p w14:paraId="5103EA11">
            <w:pPr>
              <w:spacing w:before="60" w:after="60" w:line="264" w:lineRule="auto"/>
              <w:rPr>
                <w:rFonts w:hint="eastAsia"/>
              </w:rPr>
            </w:pPr>
            <w:r>
              <w:rPr>
                <w:sz w:val="18"/>
              </w:rPr>
              <w:t>证据事实</w:t>
            </w:r>
          </w:p>
        </w:tc>
      </w:tr>
      <w:tr w14:paraId="0A4B8C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4E36B7C8">
            <w:pPr>
              <w:spacing w:before="60" w:after="60" w:line="264" w:lineRule="auto"/>
              <w:rPr>
                <w:rFonts w:hint="eastAsia"/>
              </w:rPr>
            </w:pPr>
            <w:r>
              <w:rPr>
                <w:sz w:val="18"/>
              </w:rPr>
              <w:t>review_record</w:t>
            </w:r>
          </w:p>
        </w:tc>
        <w:tc>
          <w:tcPr>
            <w:tcW w:w="3470" w:type="dxa"/>
            <w:shd w:val="clear" w:color="auto" w:fill="FFFFFF"/>
            <w:tcMar>
              <w:top w:w="75" w:type="dxa"/>
              <w:left w:w="90" w:type="dxa"/>
              <w:bottom w:w="75" w:type="dxa"/>
              <w:right w:w="90" w:type="dxa"/>
            </w:tcMar>
            <w:vAlign w:val="center"/>
          </w:tcPr>
          <w:p w14:paraId="243547F4">
            <w:pPr>
              <w:spacing w:before="60" w:after="60" w:line="264" w:lineRule="auto"/>
              <w:rPr>
                <w:rFonts w:hint="eastAsia"/>
              </w:rPr>
            </w:pPr>
            <w:r>
              <w:rPr>
                <w:sz w:val="18"/>
              </w:rPr>
              <w:t>review_id</w:t>
            </w:r>
          </w:p>
        </w:tc>
        <w:tc>
          <w:tcPr>
            <w:tcW w:w="4048" w:type="dxa"/>
            <w:shd w:val="clear" w:color="auto" w:fill="FFFFFF"/>
            <w:tcMar>
              <w:top w:w="75" w:type="dxa"/>
              <w:left w:w="90" w:type="dxa"/>
              <w:bottom w:w="75" w:type="dxa"/>
              <w:right w:w="90" w:type="dxa"/>
            </w:tcMar>
            <w:vAlign w:val="center"/>
          </w:tcPr>
          <w:p w14:paraId="2B161C61">
            <w:pPr>
              <w:spacing w:before="60" w:after="60" w:line="264" w:lineRule="auto"/>
              <w:rPr>
                <w:rFonts w:hint="eastAsia"/>
              </w:rPr>
            </w:pPr>
            <w:r>
              <w:rPr>
                <w:sz w:val="18"/>
              </w:rPr>
              <w:t>人工复核</w:t>
            </w:r>
          </w:p>
        </w:tc>
      </w:tr>
      <w:tr w14:paraId="66FA3E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0F60C814">
            <w:pPr>
              <w:spacing w:before="60" w:after="60" w:line="264" w:lineRule="auto"/>
              <w:rPr>
                <w:rFonts w:hint="eastAsia"/>
              </w:rPr>
            </w:pPr>
            <w:r>
              <w:rPr>
                <w:sz w:val="18"/>
              </w:rPr>
              <w:t>model_registry</w:t>
            </w:r>
          </w:p>
        </w:tc>
        <w:tc>
          <w:tcPr>
            <w:tcW w:w="3470" w:type="dxa"/>
            <w:shd w:val="clear" w:color="auto" w:fill="F5F7FA"/>
            <w:tcMar>
              <w:top w:w="75" w:type="dxa"/>
              <w:left w:w="90" w:type="dxa"/>
              <w:bottom w:w="75" w:type="dxa"/>
              <w:right w:w="90" w:type="dxa"/>
            </w:tcMar>
            <w:vAlign w:val="center"/>
          </w:tcPr>
          <w:p w14:paraId="0EE86B14">
            <w:pPr>
              <w:spacing w:before="60" w:after="60" w:line="264" w:lineRule="auto"/>
              <w:rPr>
                <w:rFonts w:hint="eastAsia"/>
              </w:rPr>
            </w:pPr>
            <w:r>
              <w:rPr>
                <w:sz w:val="18"/>
              </w:rPr>
              <w:t>model_id</w:t>
            </w:r>
          </w:p>
        </w:tc>
        <w:tc>
          <w:tcPr>
            <w:tcW w:w="4048" w:type="dxa"/>
            <w:shd w:val="clear" w:color="auto" w:fill="F5F7FA"/>
            <w:tcMar>
              <w:top w:w="75" w:type="dxa"/>
              <w:left w:w="90" w:type="dxa"/>
              <w:bottom w:w="75" w:type="dxa"/>
              <w:right w:w="90" w:type="dxa"/>
            </w:tcMar>
            <w:vAlign w:val="center"/>
          </w:tcPr>
          <w:p w14:paraId="0560A082">
            <w:pPr>
              <w:spacing w:before="60" w:after="60" w:line="264" w:lineRule="auto"/>
              <w:rPr>
                <w:rFonts w:hint="eastAsia"/>
              </w:rPr>
            </w:pPr>
            <w:r>
              <w:rPr>
                <w:sz w:val="18"/>
              </w:rPr>
              <w:t>模型注册与发布</w:t>
            </w:r>
          </w:p>
        </w:tc>
      </w:tr>
    </w:tbl>
    <w:p w14:paraId="2931BD84">
      <w:pPr>
        <w:spacing w:after="0"/>
        <w:rPr>
          <w:rFonts w:hint="eastAsia"/>
        </w:rPr>
      </w:pPr>
    </w:p>
    <w:p w14:paraId="74403C41">
      <w:pPr>
        <w:pStyle w:val="4"/>
        <w:rPr>
          <w:rFonts w:hint="eastAsia"/>
        </w:rPr>
      </w:pPr>
      <w:bookmarkStart w:id="114" w:name="_Toc242692168"/>
      <w:bookmarkStart w:id="115" w:name="design_5057"/>
      <w:r>
        <w:t>8.3.1 业务关系与补充记录</w:t>
      </w:r>
      <w:bookmarkEnd w:id="114"/>
      <w:bookmarkEnd w:id="115"/>
    </w:p>
    <w:p w14:paraId="5F547881">
      <w:pPr>
        <w:rPr>
          <w:rFonts w:hint="eastAsia"/>
        </w:rPr>
      </w:pPr>
      <w:r>
        <w:t>【建议】12张表只是核心分析表。还需数据来源/授权、上传会话/分片、组织用户与数据范围、outbox/任务事件、内容簇及类型化来源关系/传播边、报告/导出、数据集/标注、配置和审计记录。按域可合并；SQL迁移、唯一约束、外键、索引及枚举必须形成可校验文件，表数不能证明数据库完成。</w:t>
      </w:r>
    </w:p>
    <w:p w14:paraId="469FE679">
      <w:pPr>
        <w:rPr>
          <w:rFonts w:hint="eastAsia"/>
        </w:rPr>
      </w:pPr>
      <w:r>
        <w:t>content_item一对多media_asset，派生asset通过parent_asset_id关联原件；analysis_task一对多task_node_run与结果版本，结果引用evidence_item，review_record和report绑定结果及证据版本。跨单位外键和查询均校验权限域。关系库事务保存业务事实，对象存储保存字节；向量、全文和图索引以业务主键回指并标模型及内容版本。</w:t>
      </w:r>
    </w:p>
    <w:p w14:paraId="7F59823A">
      <w:pPr>
        <w:rPr>
          <w:rFonts w:hint="eastAsia"/>
        </w:rPr>
      </w:pPr>
      <w:r>
        <w:t>数据库详细设计须落实唯一约束、外键、索引、软删除/保留规则和迁移版本；证据及审计更正采用追加记录。跨存储一致性用事件与对账修复，不能以同一业务请求宣称对象、SQL及索引已实现分布式原子事务。</w:t>
      </w:r>
    </w:p>
    <w:p w14:paraId="27E5D5D8">
      <w:pPr>
        <w:pStyle w:val="4"/>
        <w:rPr>
          <w:rFonts w:hint="eastAsia"/>
        </w:rPr>
      </w:pPr>
      <w:bookmarkStart w:id="116" w:name="design_5058"/>
      <w:bookmarkStart w:id="117" w:name="_Toc242692169"/>
      <w:r>
        <w:t>8.4 数据血缘与版本</w:t>
      </w:r>
      <w:bookmarkEnd w:id="116"/>
      <w:bookmarkEnd w:id="117"/>
    </w:p>
    <w:p w14:paraId="3749932A">
      <w:pPr>
        <w:rPr>
          <w:rFonts w:hint="eastAsia"/>
        </w:rPr>
      </w:pPr>
      <w:r>
        <w:t>【源资料明确】每个派生对象必须记录：parent_asset_id、生成任务、算法节点、模型版本、参数摘要、代码提交号、容器镜像摘要和生成时间。特征向量以模型版本分区，不允许在同一索引中混用不同维度或不同归一化规则。报告引用 result_version 和 evidence_id，任务重跑生成新版本，不覆盖历史结论。</w:t>
      </w:r>
    </w:p>
    <w:p w14:paraId="1C9F87FA">
      <w:pPr>
        <w:pStyle w:val="4"/>
        <w:rPr>
          <w:rFonts w:hint="eastAsia"/>
        </w:rPr>
      </w:pPr>
      <w:bookmarkStart w:id="118" w:name="_Toc242692170"/>
      <w:bookmarkStart w:id="119" w:name="design_5059"/>
      <w:r>
        <w:t>8.5 接口设计约定</w:t>
      </w:r>
      <w:bookmarkEnd w:id="118"/>
      <w:bookmarkEnd w:id="119"/>
    </w:p>
    <w:p w14:paraId="2F3053DE">
      <w:pPr>
        <w:rPr>
          <w:rFonts w:hint="eastAsia"/>
        </w:rPr>
      </w:pPr>
      <w:r>
        <w:t>【源资料明确】核心接口约定：</w:t>
      </w:r>
    </w:p>
    <w:p w14:paraId="6C0E4184">
      <w:pPr>
        <w:ind w:left="198"/>
        <w:rPr>
          <w:rFonts w:hint="eastAsia"/>
        </w:rPr>
      </w:pPr>
      <w:r>
        <w:t>基础路径 /api/v1；UTF-8；时间统一使用带时区 ISO 8601，内部统一保存 UTC；</w:t>
      </w:r>
    </w:p>
    <w:p w14:paraId="79F444EF">
      <w:pPr>
        <w:ind w:left="198"/>
        <w:rPr>
          <w:rFonts w:hint="eastAsia"/>
        </w:rPr>
      </w:pPr>
      <w:r>
        <w:t>认证与调用安全方案待技术基线确认。Authorization及request_id按接口规范使用；服务间或需防重放的敏感接口按方案增加时间戳、nonce及签名，定义规范化、允许时钟偏差、nonce保存和密钥轮换，避免把每个浏览器请求机械要求为自定义签名。</w:t>
      </w:r>
    </w:p>
    <w:p w14:paraId="2B0578E4">
      <w:pPr>
        <w:ind w:left="198"/>
        <w:rPr>
          <w:rFonts w:hint="eastAsia"/>
        </w:rPr>
      </w:pPr>
      <w:r>
        <w:t>大文件分片上传；分析接口异步返回 202；重复提交通过 Idempotency-Key 实现幂等；</w:t>
      </w:r>
    </w:p>
    <w:p w14:paraId="0BFB843E">
      <w:pPr>
        <w:ind w:left="198"/>
        <w:rPr>
          <w:rFonts w:hint="eastAsia"/>
        </w:rPr>
      </w:pPr>
      <w:r>
        <w:t>分页采用 cursor；错误返回 code、message、request_id 和可安全公开的 details；</w:t>
      </w:r>
    </w:p>
    <w:p w14:paraId="4B0D07F4">
      <w:pPr>
        <w:ind w:left="198"/>
        <w:rPr>
          <w:rFonts w:hint="eastAsia"/>
        </w:rPr>
      </w:pPr>
      <w:r>
        <w:t>对象ID采用约定的唯一标识；UUIDv7具有时间排序特征，不能据此宣称不可推断，也不能用ID隐蔽性替代授权。每次读取、搜索、下载和导出均重新校验对象权限；接口不暴露对象存储真实路径。</w:t>
      </w:r>
    </w:p>
    <w:p w14:paraId="4DF6F5C7">
      <w:pPr>
        <w:rPr>
          <w:rFonts w:hint="eastAsia"/>
        </w:rPr>
      </w:pPr>
      <w:r>
        <w:t>规范路径均在/api/v1下：POST /uploads → PUT /uploads/{id}/parts/{n} → POST /uploads/{id}/complete → POST /analysis/tasks → GET /analysis/tasks/{id} → GET /analysis/tasks/{id}/evidence → POST /reviews → POST /reports。取消、重算、风险和取证使用/analysis/tasks/{id}/cancel、/rerun、/risk-findings、/forensics；任务卡可省略共同/api/v1前缀，不能另用/tasks代表同一资源。</w:t>
      </w:r>
    </w:p>
    <w:p w14:paraId="163FC0D7">
      <w:pPr>
        <w:pStyle w:val="4"/>
        <w:rPr>
          <w:rFonts w:hint="eastAsia"/>
        </w:rPr>
      </w:pPr>
      <w:bookmarkStart w:id="120" w:name="design_5060"/>
      <w:bookmarkStart w:id="121" w:name="_Toc242692171"/>
      <w:r>
        <w:t>8.5.1 契约与时间坐标</w:t>
      </w:r>
      <w:bookmarkEnd w:id="120"/>
      <w:bookmarkEnd w:id="121"/>
    </w:p>
    <w:p w14:paraId="26D5C103">
      <w:pPr>
        <w:rPr>
          <w:rFonts w:hint="eastAsia"/>
        </w:rPr>
      </w:pPr>
      <w:r>
        <w:t>【建议】幂等作用域、有效期、相同请求摘要和冲突错误写入OpenAPI；排序前施加授权过滤。要求逐请求权限撤销的媒体/证据下载经受控代理重新鉴权，代理外对象存储不直接对浏览器开放。普通预签名URL只有期限/签名身份权限语义，不能自动实现案件授权即时撤销；选择直接签名访问须记录残留窗口与存储策略并验证。回调地址按批准域名与出口策略控制。</w:t>
      </w:r>
    </w:p>
    <w:p w14:paraId="715A5FD0">
      <w:pPr>
        <w:rPr>
          <w:rFonts w:hint="eastAsia"/>
        </w:rPr>
      </w:pPr>
      <w:r>
        <w:t>业务时间保存UTC及原始时间文本、时区、来源和可信度；首次发现时间不替代发布时间。视频定位统一毫秒和明确的半开区间，保留源PTS/time_base、变帧率及转码回映射。图像框与掩码声明原始尺寸及坐标规则，预处理后逆映射；空音轨、无EXIF和缺失平台时间显式记录未知。</w:t>
      </w:r>
    </w:p>
    <w:p w14:paraId="331A9298">
      <w:pPr>
        <w:rPr>
          <w:rFonts w:hint="eastAsia"/>
        </w:rPr>
      </w:pPr>
      <w:r>
        <w:t>错误按鉴权、输入、状态冲突、容量、依赖和内部故障分类；常用HTTP状态403/404按防泄漏策略、409冲突、413大小、415格式、429限流、503依赖不可用。外部错误不泄露真实文件路径、账号或堆栈，内部以request_id诊断。兼容变更支持旧版本过渡，破坏性变更需新的接口或明确迁移方案。</w:t>
      </w:r>
    </w:p>
    <w:p w14:paraId="1D769794">
      <w:pPr>
        <w:pStyle w:val="4"/>
        <w:rPr>
          <w:rFonts w:hint="eastAsia"/>
        </w:rPr>
      </w:pPr>
      <w:bookmarkStart w:id="122" w:name="design_5061"/>
      <w:bookmarkStart w:id="123" w:name="_Toc242692172"/>
      <w:commentRangeStart w:id="10"/>
      <w:r>
        <w:t>8.5.2 接口契约与标识实现细则</w:t>
      </w:r>
      <w:commentRangeEnd w:id="10"/>
      <w:bookmarkEnd w:id="122"/>
      <w:bookmarkEnd w:id="123"/>
      <w:r>
        <w:rPr>
          <w:rStyle w:val="146"/>
          <w:rFonts w:hint="eastAsia"/>
          <w:sz w:val="24"/>
          <w:szCs w:val="26"/>
        </w:rPr>
        <w:commentReference w:id="10"/>
      </w:r>
    </w:p>
    <w:p w14:paraId="69A1D1BE">
      <w:pPr>
        <w:rPr>
          <w:rFonts w:hint="eastAsia"/>
        </w:rPr>
      </w:pPr>
      <w:r>
        <w:t>官方机制：OpenAPI 3.1.0定义接口、Schema及安全要求；同一security对象内多种方案需同时满足，数组内对象是可选分支。UUIDv7含毫秒时间戳，RFC明确UUID不能被当作安全能力凭证。[R01—R02]</w:t>
      </w:r>
    </w:p>
    <w:p w14:paraId="7FF86313">
      <w:pPr>
        <w:rPr>
          <w:rFonts w:hint="eastAsia"/>
        </w:rPr>
      </w:pPr>
      <w:r>
        <w:t>【建议】shared-contracts维护单一OpenAPI与Schema源。每项接口记录operationId、输入/输出、错误码、认证与对象权限、版本及样例；校验生成代码和文档兼容。明确审查security: []或空对象的匿名例外；API声明不能替代代码中的RBAC/ABAC和资产授权。</w:t>
      </w:r>
    </w:p>
    <w:p w14:paraId="76FDD62C">
      <w:pPr>
        <w:rPr>
          <w:rFonts w:hint="eastAsia"/>
        </w:rPr>
      </w:pPr>
      <w:r>
        <w:t>POST /uploads只创建上传会话；合并、校验通过后登记asset_id；POST /analysis/tasks只接受可访问且有效资产，校验后返回202、task_id和进度查询地址。Idempotency-Key绑定调用人、操作和规范化请求摘要；相同键且摘要不一致返回冲突，相同键返回原任务。有效期与保存策略经评审，不能因清理键而重复生成业务效果。</w:t>
      </w:r>
    </w:p>
    <w:p w14:paraId="030E4302">
      <w:pPr>
        <w:pStyle w:val="4"/>
        <w:rPr>
          <w:rFonts w:hint="eastAsia"/>
        </w:rPr>
      </w:pPr>
      <w:bookmarkStart w:id="124" w:name="_Toc242692173"/>
      <w:bookmarkStart w:id="125" w:name="design_5062"/>
      <w:commentRangeStart w:id="11"/>
      <w:r>
        <w:t>8.5.3 媒体时间轴与坐标实现细则</w:t>
      </w:r>
      <w:bookmarkEnd w:id="124"/>
      <w:bookmarkEnd w:id="125"/>
      <w:commentRangeEnd w:id="11"/>
      <w:r>
        <w:rPr>
          <w:rStyle w:val="146"/>
          <w:rFonts w:hint="eastAsia"/>
          <w:sz w:val="24"/>
          <w:szCs w:val="26"/>
        </w:rPr>
        <w:commentReference w:id="11"/>
      </w:r>
    </w:p>
    <w:p w14:paraId="552D624A">
      <w:pPr>
        <w:rPr>
          <w:rFonts w:hint="eastAsia"/>
        </w:rPr>
      </w:pPr>
      <w:r>
        <w:t>官方机制：ffprobe支持流、帧及容器元数据输出；FFmpeg AVFrame的显示时间戳按相应时基表达。[R06—R07]</w:t>
      </w:r>
    </w:p>
    <w:p w14:paraId="4920A46D">
      <w:pPr>
        <w:rPr>
          <w:rFonts w:hint="eastAsia"/>
        </w:rPr>
      </w:pPr>
      <w:r>
        <w:t>【建议】保存stream_index、PTS、time_base、起点、可变帧率及缺失时间戳标记；以PTS和时基换算显示时间，不能一律用帧号÷平均帧率。业务时间相对原件播放起点；倒放、变速、抽帧、补帧及重编码副本另保存mapping_version和映射表。缺失PTS采用记录了来源的估算并保留不确定性，不伪造为原始测量。</w:t>
      </w:r>
    </w:p>
    <w:p w14:paraId="0450B787">
      <w:pPr>
        <w:rPr>
          <w:rFonts w:hint="eastAsia"/>
        </w:rPr>
      </w:pPr>
      <w:r>
        <w:t>区域记录原件尺寸、方向校正、裁剪和缩放/填充变换，掩码和框从模型坐标回映射原件。时间区间统一[start_ms,end_ms)，校验范围与顺序；媒体时长和PTS舍入规则在契约中声明。T042/T050/T087—T089验证VFR、非零起点、旋转、缺失PTS、变速及倒放。</w:t>
      </w:r>
    </w:p>
    <w:p w14:paraId="279D65ED">
      <w:pPr>
        <w:pStyle w:val="4"/>
        <w:rPr>
          <w:rFonts w:hint="eastAsia"/>
        </w:rPr>
      </w:pPr>
      <w:bookmarkStart w:id="126" w:name="design_5063"/>
      <w:bookmarkStart w:id="127" w:name="_Toc242692174"/>
      <w:r>
        <w:t>8.6 代码仓库与目录约定</w:t>
      </w:r>
      <w:bookmarkEnd w:id="126"/>
      <w:bookmarkEnd w:id="127"/>
    </w:p>
    <w:p w14:paraId="5C5BEB32">
      <w:pPr>
        <w:rPr>
          <w:rFonts w:hint="eastAsia"/>
        </w:rPr>
      </w:pPr>
      <w:r>
        <w:t>【现场观测】Linux工程目录已建于/workspace/glwy/projects/media-traceability-system。下表与既有目录对应，保留已有ai-services、shared-contracts等名称；不据新文档擅自移动服务器目录。目录存在不表示Git已初始化、资料已上传或业务已部署。</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0DCDC5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4D5ABC8C">
            <w:pPr>
              <w:keepNext/>
              <w:spacing w:before="60" w:after="60" w:line="264" w:lineRule="auto"/>
              <w:jc w:val="center"/>
              <w:rPr>
                <w:rFonts w:hint="eastAsia"/>
              </w:rPr>
            </w:pPr>
            <w:r>
              <w:rPr>
                <w:b/>
                <w:sz w:val="18"/>
              </w:rPr>
              <w:t>现有目录</w:t>
            </w:r>
          </w:p>
        </w:tc>
        <w:tc>
          <w:tcPr>
            <w:tcW w:w="3470" w:type="dxa"/>
            <w:shd w:val="clear" w:color="auto" w:fill="E2E8EF"/>
            <w:tcMar>
              <w:top w:w="75" w:type="dxa"/>
              <w:left w:w="90" w:type="dxa"/>
              <w:bottom w:w="75" w:type="dxa"/>
              <w:right w:w="90" w:type="dxa"/>
            </w:tcMar>
            <w:vAlign w:val="center"/>
          </w:tcPr>
          <w:p w14:paraId="2D002977">
            <w:pPr>
              <w:keepNext/>
              <w:spacing w:before="60" w:after="60" w:line="264" w:lineRule="auto"/>
              <w:rPr>
                <w:rFonts w:hint="eastAsia"/>
              </w:rPr>
            </w:pPr>
            <w:r>
              <w:rPr>
                <w:b/>
                <w:sz w:val="18"/>
              </w:rPr>
              <w:t>职责</w:t>
            </w:r>
          </w:p>
        </w:tc>
        <w:tc>
          <w:tcPr>
            <w:tcW w:w="4048" w:type="dxa"/>
            <w:shd w:val="clear" w:color="auto" w:fill="E2E8EF"/>
            <w:tcMar>
              <w:top w:w="75" w:type="dxa"/>
              <w:left w:w="90" w:type="dxa"/>
              <w:bottom w:w="75" w:type="dxa"/>
              <w:right w:w="90" w:type="dxa"/>
            </w:tcMar>
            <w:vAlign w:val="center"/>
          </w:tcPr>
          <w:p w14:paraId="7A439591">
            <w:pPr>
              <w:keepNext/>
              <w:spacing w:before="60" w:after="60" w:line="264" w:lineRule="auto"/>
              <w:rPr>
                <w:rFonts w:hint="eastAsia"/>
              </w:rPr>
            </w:pPr>
            <w:r>
              <w:rPr>
                <w:b/>
                <w:sz w:val="18"/>
              </w:rPr>
              <w:t>状态及约束</w:t>
            </w:r>
          </w:p>
        </w:tc>
      </w:tr>
      <w:tr w14:paraId="137B1C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2A235EF9">
            <w:pPr>
              <w:spacing w:before="60" w:after="60" w:line="264" w:lineRule="auto"/>
              <w:rPr>
                <w:rFonts w:hint="eastAsia"/>
              </w:rPr>
            </w:pPr>
            <w:r>
              <w:rPr>
                <w:sz w:val="18"/>
              </w:rPr>
              <w:t>backend、frontend</w:t>
            </w:r>
          </w:p>
        </w:tc>
        <w:tc>
          <w:tcPr>
            <w:tcW w:w="3470" w:type="dxa"/>
            <w:shd w:val="clear" w:color="auto" w:fill="FFFFFF"/>
            <w:tcMar>
              <w:top w:w="75" w:type="dxa"/>
              <w:left w:w="90" w:type="dxa"/>
              <w:bottom w:w="75" w:type="dxa"/>
              <w:right w:w="90" w:type="dxa"/>
            </w:tcMar>
            <w:vAlign w:val="center"/>
          </w:tcPr>
          <w:p w14:paraId="29FF33C0">
            <w:pPr>
              <w:spacing w:before="60" w:after="60" w:line="264" w:lineRule="auto"/>
              <w:rPr>
                <w:rFonts w:hint="eastAsia"/>
              </w:rPr>
            </w:pPr>
            <w:r>
              <w:rPr>
                <w:sz w:val="18"/>
              </w:rPr>
              <w:t>平台后端与业务界面</w:t>
            </w:r>
          </w:p>
        </w:tc>
        <w:tc>
          <w:tcPr>
            <w:tcW w:w="4048" w:type="dxa"/>
            <w:shd w:val="clear" w:color="auto" w:fill="FFFFFF"/>
            <w:tcMar>
              <w:top w:w="75" w:type="dxa"/>
              <w:left w:w="90" w:type="dxa"/>
              <w:bottom w:w="75" w:type="dxa"/>
              <w:right w:w="90" w:type="dxa"/>
            </w:tcMar>
            <w:vAlign w:val="center"/>
          </w:tcPr>
          <w:p w14:paraId="3E71168E">
            <w:pPr>
              <w:spacing w:before="60" w:after="60" w:line="264" w:lineRule="auto"/>
              <w:rPr>
                <w:rFonts w:hint="eastAsia"/>
              </w:rPr>
            </w:pPr>
            <w:r>
              <w:rPr>
                <w:sz w:val="18"/>
              </w:rPr>
              <w:t>既有目录，未据此认定代码已实现</w:t>
            </w:r>
          </w:p>
        </w:tc>
      </w:tr>
      <w:tr w14:paraId="509F64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74F5CFD4">
            <w:pPr>
              <w:spacing w:before="60" w:after="60" w:line="264" w:lineRule="auto"/>
              <w:jc w:val="center"/>
              <w:rPr>
                <w:rFonts w:hint="eastAsia"/>
              </w:rPr>
            </w:pPr>
            <w:r>
              <w:rPr>
                <w:sz w:val="18"/>
              </w:rPr>
              <w:t>ai-services</w:t>
            </w:r>
          </w:p>
        </w:tc>
        <w:tc>
          <w:tcPr>
            <w:tcW w:w="3470" w:type="dxa"/>
            <w:shd w:val="clear" w:color="auto" w:fill="F5F7FA"/>
            <w:tcMar>
              <w:top w:w="75" w:type="dxa"/>
              <w:left w:w="90" w:type="dxa"/>
              <w:bottom w:w="75" w:type="dxa"/>
              <w:right w:w="90" w:type="dxa"/>
            </w:tcMar>
            <w:vAlign w:val="center"/>
          </w:tcPr>
          <w:p w14:paraId="1532E929">
            <w:pPr>
              <w:spacing w:before="60" w:after="60" w:line="264" w:lineRule="auto"/>
              <w:rPr>
                <w:rFonts w:hint="eastAsia"/>
              </w:rPr>
            </w:pPr>
            <w:r>
              <w:rPr>
                <w:sz w:val="18"/>
              </w:rPr>
              <w:t>算法服务及未来训练评测子目录</w:t>
            </w:r>
          </w:p>
        </w:tc>
        <w:tc>
          <w:tcPr>
            <w:tcW w:w="4048" w:type="dxa"/>
            <w:shd w:val="clear" w:color="auto" w:fill="F5F7FA"/>
            <w:tcMar>
              <w:top w:w="75" w:type="dxa"/>
              <w:left w:w="90" w:type="dxa"/>
              <w:bottom w:w="75" w:type="dxa"/>
              <w:right w:w="90" w:type="dxa"/>
            </w:tcMar>
            <w:vAlign w:val="center"/>
          </w:tcPr>
          <w:p w14:paraId="5D278829">
            <w:pPr>
              <w:spacing w:before="60" w:after="60" w:line="264" w:lineRule="auto"/>
              <w:rPr>
                <w:rFonts w:hint="eastAsia"/>
              </w:rPr>
            </w:pPr>
            <w:r>
              <w:rPr>
                <w:sz w:val="18"/>
              </w:rPr>
              <w:t>对应旧algorithms建议；不迁移既有目录</w:t>
            </w:r>
          </w:p>
        </w:tc>
      </w:tr>
      <w:tr w14:paraId="2A146C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0DE1AFB9">
            <w:pPr>
              <w:spacing w:before="60" w:after="60" w:line="264" w:lineRule="auto"/>
              <w:rPr>
                <w:rFonts w:hint="eastAsia"/>
              </w:rPr>
            </w:pPr>
            <w:r>
              <w:rPr>
                <w:sz w:val="18"/>
              </w:rPr>
              <w:t>shared-contracts、schemas</w:t>
            </w:r>
          </w:p>
        </w:tc>
        <w:tc>
          <w:tcPr>
            <w:tcW w:w="3470" w:type="dxa"/>
            <w:shd w:val="clear" w:color="auto" w:fill="FFFFFF"/>
            <w:tcMar>
              <w:top w:w="75" w:type="dxa"/>
              <w:left w:w="90" w:type="dxa"/>
              <w:bottom w:w="75" w:type="dxa"/>
              <w:right w:w="90" w:type="dxa"/>
            </w:tcMar>
            <w:vAlign w:val="center"/>
          </w:tcPr>
          <w:p w14:paraId="261F03A8">
            <w:pPr>
              <w:spacing w:before="60" w:after="60" w:line="264" w:lineRule="auto"/>
              <w:rPr>
                <w:rFonts w:hint="eastAsia"/>
              </w:rPr>
            </w:pPr>
            <w:r>
              <w:rPr>
                <w:sz w:val="18"/>
              </w:rPr>
              <w:t>OpenAPI、事件、证据和模型Schema</w:t>
            </w:r>
          </w:p>
        </w:tc>
        <w:tc>
          <w:tcPr>
            <w:tcW w:w="4048" w:type="dxa"/>
            <w:shd w:val="clear" w:color="auto" w:fill="FFFFFF"/>
            <w:tcMar>
              <w:top w:w="75" w:type="dxa"/>
              <w:left w:w="90" w:type="dxa"/>
              <w:bottom w:w="75" w:type="dxa"/>
              <w:right w:w="90" w:type="dxa"/>
            </w:tcMar>
            <w:vAlign w:val="center"/>
          </w:tcPr>
          <w:p w14:paraId="0EDC0765">
            <w:pPr>
              <w:spacing w:before="60" w:after="60" w:line="264" w:lineRule="auto"/>
              <w:rPr>
                <w:rFonts w:hint="eastAsia"/>
              </w:rPr>
            </w:pPr>
            <w:r>
              <w:rPr>
                <w:sz w:val="18"/>
              </w:rPr>
              <w:t>定义单一真源；生成产物不反向手改</w:t>
            </w:r>
          </w:p>
        </w:tc>
      </w:tr>
      <w:tr w14:paraId="59CEF8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C928CC3">
            <w:pPr>
              <w:spacing w:before="60" w:after="60" w:line="264" w:lineRule="auto"/>
              <w:rPr>
                <w:rFonts w:hint="eastAsia"/>
              </w:rPr>
            </w:pPr>
            <w:r>
              <w:rPr>
                <w:sz w:val="18"/>
              </w:rPr>
              <w:t>docs/source、docs/_converted</w:t>
            </w:r>
          </w:p>
        </w:tc>
        <w:tc>
          <w:tcPr>
            <w:tcW w:w="3470" w:type="dxa"/>
            <w:shd w:val="clear" w:color="auto" w:fill="F5F7FA"/>
            <w:tcMar>
              <w:top w:w="75" w:type="dxa"/>
              <w:left w:w="90" w:type="dxa"/>
              <w:bottom w:w="75" w:type="dxa"/>
              <w:right w:w="90" w:type="dxa"/>
            </w:tcMar>
            <w:vAlign w:val="center"/>
          </w:tcPr>
          <w:p w14:paraId="4D2F0C20">
            <w:pPr>
              <w:spacing w:before="60" w:after="60" w:line="264" w:lineRule="auto"/>
              <w:rPr>
                <w:rFonts w:hint="eastAsia"/>
              </w:rPr>
            </w:pPr>
            <w:r>
              <w:rPr>
                <w:sz w:val="18"/>
              </w:rPr>
              <w:t>原始依据与转换记录</w:t>
            </w:r>
          </w:p>
        </w:tc>
        <w:tc>
          <w:tcPr>
            <w:tcW w:w="4048" w:type="dxa"/>
            <w:shd w:val="clear" w:color="auto" w:fill="F5F7FA"/>
            <w:tcMar>
              <w:top w:w="75" w:type="dxa"/>
              <w:left w:w="90" w:type="dxa"/>
              <w:bottom w:w="75" w:type="dxa"/>
              <w:right w:w="90" w:type="dxa"/>
            </w:tcMar>
            <w:vAlign w:val="center"/>
          </w:tcPr>
          <w:p w14:paraId="20F1080F">
            <w:pPr>
              <w:spacing w:before="60" w:after="60" w:line="264" w:lineRule="auto"/>
              <w:rPr>
                <w:rFonts w:hint="eastAsia"/>
              </w:rPr>
            </w:pPr>
            <w:r>
              <w:rPr>
                <w:sz w:val="18"/>
              </w:rPr>
              <w:t>源文件只读；五份业务材料映射见8.6补充</w:t>
            </w:r>
          </w:p>
        </w:tc>
      </w:tr>
      <w:tr w14:paraId="7296B3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420F4AF">
            <w:pPr>
              <w:spacing w:before="60" w:after="60" w:line="264" w:lineRule="auto"/>
              <w:rPr>
                <w:rFonts w:hint="eastAsia"/>
              </w:rPr>
            </w:pPr>
            <w:r>
              <w:rPr>
                <w:sz w:val="18"/>
              </w:rPr>
              <w:t>docs、tasks、prompts</w:t>
            </w:r>
          </w:p>
        </w:tc>
        <w:tc>
          <w:tcPr>
            <w:tcW w:w="3470" w:type="dxa"/>
            <w:shd w:val="clear" w:color="auto" w:fill="FFFFFF"/>
            <w:tcMar>
              <w:top w:w="75" w:type="dxa"/>
              <w:left w:w="90" w:type="dxa"/>
              <w:bottom w:w="75" w:type="dxa"/>
              <w:right w:w="90" w:type="dxa"/>
            </w:tcMar>
            <w:vAlign w:val="center"/>
          </w:tcPr>
          <w:p w14:paraId="2F57CCC5">
            <w:pPr>
              <w:spacing w:before="60" w:after="60" w:line="264" w:lineRule="auto"/>
              <w:rPr>
                <w:rFonts w:hint="eastAsia"/>
              </w:rPr>
            </w:pPr>
            <w:r>
              <w:rPr>
                <w:sz w:val="18"/>
              </w:rPr>
              <w:t>设计、任务卡与协作提示</w:t>
            </w:r>
          </w:p>
        </w:tc>
        <w:tc>
          <w:tcPr>
            <w:tcW w:w="4048" w:type="dxa"/>
            <w:shd w:val="clear" w:color="auto" w:fill="FFFFFF"/>
            <w:tcMar>
              <w:top w:w="75" w:type="dxa"/>
              <w:left w:w="90" w:type="dxa"/>
              <w:bottom w:w="75" w:type="dxa"/>
              <w:right w:w="90" w:type="dxa"/>
            </w:tcMar>
            <w:vAlign w:val="center"/>
          </w:tcPr>
          <w:p w14:paraId="56576A52">
            <w:pPr>
              <w:spacing w:before="60" w:after="60" w:line="264" w:lineRule="auto"/>
              <w:rPr>
                <w:rFonts w:hint="eastAsia"/>
              </w:rPr>
            </w:pPr>
            <w:r>
              <w:rPr>
                <w:sz w:val="18"/>
              </w:rPr>
              <w:t>保存来源、状态和审核记录</w:t>
            </w:r>
          </w:p>
        </w:tc>
      </w:tr>
      <w:tr w14:paraId="46DC67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1A81EA76">
            <w:pPr>
              <w:spacing w:before="60" w:after="60" w:line="264" w:lineRule="auto"/>
              <w:rPr>
                <w:rFonts w:hint="eastAsia"/>
              </w:rPr>
            </w:pPr>
            <w:r>
              <w:rPr>
                <w:sz w:val="18"/>
              </w:rPr>
              <w:t>config、deploy、scripts</w:t>
            </w:r>
          </w:p>
        </w:tc>
        <w:tc>
          <w:tcPr>
            <w:tcW w:w="3470" w:type="dxa"/>
            <w:shd w:val="clear" w:color="auto" w:fill="F5F7FA"/>
            <w:tcMar>
              <w:top w:w="75" w:type="dxa"/>
              <w:left w:w="90" w:type="dxa"/>
              <w:bottom w:w="75" w:type="dxa"/>
              <w:right w:w="90" w:type="dxa"/>
            </w:tcMar>
            <w:vAlign w:val="center"/>
          </w:tcPr>
          <w:p w14:paraId="050C767B">
            <w:pPr>
              <w:spacing w:before="60" w:after="60" w:line="264" w:lineRule="auto"/>
              <w:rPr>
                <w:rFonts w:hint="eastAsia"/>
              </w:rPr>
            </w:pPr>
            <w:r>
              <w:rPr>
                <w:sz w:val="18"/>
              </w:rPr>
              <w:t>非敏感配置、部署与工具</w:t>
            </w:r>
          </w:p>
        </w:tc>
        <w:tc>
          <w:tcPr>
            <w:tcW w:w="4048" w:type="dxa"/>
            <w:shd w:val="clear" w:color="auto" w:fill="F5F7FA"/>
            <w:tcMar>
              <w:top w:w="75" w:type="dxa"/>
              <w:left w:w="90" w:type="dxa"/>
              <w:bottom w:w="75" w:type="dxa"/>
              <w:right w:w="90" w:type="dxa"/>
            </w:tcMar>
            <w:vAlign w:val="center"/>
          </w:tcPr>
          <w:p w14:paraId="4A29F658">
            <w:pPr>
              <w:spacing w:before="60" w:after="60" w:line="264" w:lineRule="auto"/>
              <w:rPr>
                <w:rFonts w:hint="eastAsia"/>
              </w:rPr>
            </w:pPr>
            <w:r>
              <w:rPr>
                <w:sz w:val="18"/>
              </w:rPr>
              <w:t>密钥走受控机制；数据和模型体不入仓库</w:t>
            </w:r>
          </w:p>
        </w:tc>
      </w:tr>
      <w:tr w14:paraId="56E5FA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107BC264">
            <w:pPr>
              <w:spacing w:before="60" w:after="60" w:line="264" w:lineRule="auto"/>
              <w:jc w:val="center"/>
              <w:rPr>
                <w:rFonts w:hint="eastAsia"/>
              </w:rPr>
            </w:pPr>
            <w:r>
              <w:rPr>
                <w:sz w:val="18"/>
              </w:rPr>
              <w:t>tests</w:t>
            </w:r>
          </w:p>
        </w:tc>
        <w:tc>
          <w:tcPr>
            <w:tcW w:w="3470" w:type="dxa"/>
            <w:shd w:val="clear" w:color="auto" w:fill="FFFFFF"/>
            <w:tcMar>
              <w:top w:w="75" w:type="dxa"/>
              <w:left w:w="90" w:type="dxa"/>
              <w:bottom w:w="75" w:type="dxa"/>
              <w:right w:w="90" w:type="dxa"/>
            </w:tcMar>
            <w:vAlign w:val="center"/>
          </w:tcPr>
          <w:p w14:paraId="76DD39D6">
            <w:pPr>
              <w:spacing w:before="60" w:after="60" w:line="264" w:lineRule="auto"/>
              <w:rPr>
                <w:rFonts w:hint="eastAsia"/>
              </w:rPr>
            </w:pPr>
            <w:r>
              <w:rPr>
                <w:sz w:val="18"/>
              </w:rPr>
              <w:t>正常、异常与验收脚本</w:t>
            </w:r>
          </w:p>
        </w:tc>
        <w:tc>
          <w:tcPr>
            <w:tcW w:w="4048" w:type="dxa"/>
            <w:shd w:val="clear" w:color="auto" w:fill="FFFFFF"/>
            <w:tcMar>
              <w:top w:w="75" w:type="dxa"/>
              <w:left w:w="90" w:type="dxa"/>
              <w:bottom w:w="75" w:type="dxa"/>
              <w:right w:w="90" w:type="dxa"/>
            </w:tcMar>
            <w:vAlign w:val="center"/>
          </w:tcPr>
          <w:p w14:paraId="2000B9D6">
            <w:pPr>
              <w:spacing w:before="60" w:after="60" w:line="264" w:lineRule="auto"/>
              <w:rPr>
                <w:rFonts w:hint="eastAsia"/>
              </w:rPr>
            </w:pPr>
            <w:r>
              <w:rPr>
                <w:sz w:val="18"/>
              </w:rPr>
              <w:t>模拟与真实评测分开登记</w:t>
            </w:r>
          </w:p>
        </w:tc>
      </w:tr>
    </w:tbl>
    <w:p w14:paraId="4FBD0804">
      <w:pPr>
        <w:spacing w:after="0"/>
        <w:rPr>
          <w:rFonts w:hint="eastAsia"/>
        </w:rPr>
      </w:pPr>
    </w:p>
    <w:p w14:paraId="21E95AD8">
      <w:pPr>
        <w:rPr>
          <w:rFonts w:hint="eastAsia"/>
        </w:rPr>
      </w:pPr>
      <w:r>
        <w:t>三条仓库纪律：</w:t>
      </w:r>
    </w:p>
    <w:p w14:paraId="104EDEB2">
      <w:pPr>
        <w:ind w:left="198"/>
        <w:rPr>
          <w:rFonts w:hint="eastAsia"/>
        </w:rPr>
      </w:pPr>
      <w:r>
        <w:t>【建议】单仓库优先，最终仓库形式、托管位置和访问权限由Q-27确认；源码、规范、契约和迁移同源管理，模型权重和业务数据由受控存储管理。</w:t>
      </w:r>
    </w:p>
    <w:p w14:paraId="3CC21E6B">
      <w:pPr>
        <w:ind w:left="198"/>
        <w:rPr>
          <w:rFonts w:hint="eastAsia"/>
        </w:rPr>
      </w:pPr>
      <w:r>
        <w:t>数据与代码分离：仓库内不得提交原始媒体、个人数据或标注数据体，仅提交规范、Schema 与校验脚本；实际数据由数据管理流程控制。</w:t>
      </w:r>
    </w:p>
    <w:p w14:paraId="7E15BAD8">
      <w:pPr>
        <w:ind w:left="198"/>
        <w:rPr>
          <w:rFonts w:hint="eastAsia"/>
        </w:rPr>
      </w:pPr>
      <w:r>
        <w:t>契约可生成：前端接口类型、服务间 Schema 校验以 OpenAPI/JSON Schema 为唯一真源自动生成，禁止手写重复定义。</w:t>
      </w:r>
    </w:p>
    <w:p w14:paraId="22ADF7B7">
      <w:pPr>
        <w:rPr>
          <w:rFonts w:hint="eastAsia"/>
        </w:rPr>
      </w:pPr>
      <w:r>
        <w:t>【待确认】目录及仓库基线仍需Q-27确认。现有目录是工程事实，表中职责是设计建议；规范目录可在批准后补充，但本次不迁移或上传服务器资料。</w:t>
      </w:r>
    </w:p>
    <w:p w14:paraId="0704FC14">
      <w:pPr>
        <w:pStyle w:val="4"/>
        <w:rPr>
          <w:rFonts w:hint="eastAsia"/>
        </w:rPr>
      </w:pPr>
      <w:bookmarkStart w:id="128" w:name="_Toc242692175"/>
      <w:bookmarkStart w:id="129" w:name="design_5064"/>
      <w:r>
        <w:t>8.6.1 开发输入材料与文档目录</w:t>
      </w:r>
      <w:bookmarkEnd w:id="128"/>
      <w:bookmarkEnd w:id="129"/>
    </w:p>
    <w:p w14:paraId="65474183">
      <w:pPr>
        <w:rPr>
          <w:rFonts w:hint="eastAsia"/>
        </w:rPr>
      </w:pPr>
      <w:r>
        <w:t>【建议】docs/source保留五份业务原件：详细设计、开发任务书、算法模型清单、数据建设说明、界面原型；阶段手册可归档至docs/guides并登记来源。源目录负责依据，不把它误写成五份新编设计文件。文件原名、归档名、SHA-256、正文版本线索和确认状态建立映射。</w:t>
      </w:r>
    </w:p>
    <w:p w14:paraId="79A92BE8">
      <w:pPr>
        <w:rPr>
          <w:rFonts w:hint="eastAsia"/>
        </w:rPr>
      </w:pPr>
      <w:r>
        <w:t>docs/_converted记录转换及未完整提取的图表；需求、架构、接口、数据库、流程、模型、数据、安全、测试、追踪和评审包分别形成工程文档。资料已有初稿不等于24步或技术基线已完成；任务卡应引用来源、契约、测试与审核状态。</w:t>
      </w:r>
    </w:p>
    <w:p w14:paraId="6A066401">
      <w:pPr>
        <w:pStyle w:val="4"/>
        <w:rPr>
          <w:rFonts w:hint="eastAsia"/>
        </w:rPr>
      </w:pPr>
      <w:bookmarkStart w:id="130" w:name="design_5065"/>
      <w:bookmarkStart w:id="131" w:name="_Toc242692176"/>
      <w:r>
        <w:t>8.7 当前Ubuntu服务器现场配置</w:t>
      </w:r>
      <w:bookmarkEnd w:id="130"/>
      <w:bookmarkEnd w:id="131"/>
    </w:p>
    <w:p w14:paraId="12377CF7">
      <w:pPr>
        <w:rPr>
          <w:rFonts w:hint="eastAsia"/>
        </w:rPr>
      </w:pPr>
      <w:r>
        <w:t>【现场观测】下表保留2026年10月11日18:34—18:36配置事实；2026年10月12日09:03—09:08再次只读检查172.16.58.179，配置及项目存储位置一致，Docker服务端可读取。整机容量及可用量为快照，不是项目配额或负载结果。GiB=2³⁰字节，TiB=2⁴⁰字节。</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58AD81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75C1DA35">
            <w:pPr>
              <w:keepNext/>
              <w:spacing w:before="60" w:after="60" w:line="264" w:lineRule="auto"/>
              <w:jc w:val="center"/>
              <w:rPr>
                <w:rFonts w:hint="eastAsia"/>
              </w:rPr>
            </w:pPr>
            <w:r>
              <w:rPr>
                <w:b/>
                <w:sz w:val="18"/>
              </w:rPr>
              <w:t>项目</w:t>
            </w:r>
          </w:p>
        </w:tc>
        <w:tc>
          <w:tcPr>
            <w:tcW w:w="3470" w:type="dxa"/>
            <w:shd w:val="clear" w:color="auto" w:fill="E2E8EF"/>
            <w:tcMar>
              <w:top w:w="75" w:type="dxa"/>
              <w:left w:w="90" w:type="dxa"/>
              <w:bottom w:w="75" w:type="dxa"/>
              <w:right w:w="90" w:type="dxa"/>
            </w:tcMar>
            <w:vAlign w:val="center"/>
          </w:tcPr>
          <w:p w14:paraId="28DD1239">
            <w:pPr>
              <w:keepNext/>
              <w:spacing w:before="60" w:after="60" w:line="264" w:lineRule="auto"/>
              <w:rPr>
                <w:rFonts w:hint="eastAsia"/>
              </w:rPr>
            </w:pPr>
            <w:r>
              <w:rPr>
                <w:b/>
                <w:sz w:val="18"/>
              </w:rPr>
              <w:t>现场结果</w:t>
            </w:r>
          </w:p>
        </w:tc>
        <w:tc>
          <w:tcPr>
            <w:tcW w:w="4048" w:type="dxa"/>
            <w:shd w:val="clear" w:color="auto" w:fill="E2E8EF"/>
            <w:tcMar>
              <w:top w:w="75" w:type="dxa"/>
              <w:left w:w="90" w:type="dxa"/>
              <w:bottom w:w="75" w:type="dxa"/>
              <w:right w:w="90" w:type="dxa"/>
            </w:tcMar>
            <w:vAlign w:val="center"/>
          </w:tcPr>
          <w:p w14:paraId="4410EEFF">
            <w:pPr>
              <w:keepNext/>
              <w:spacing w:before="60" w:after="60" w:line="264" w:lineRule="auto"/>
              <w:rPr>
                <w:rFonts w:hint="eastAsia"/>
              </w:rPr>
            </w:pPr>
            <w:r>
              <w:rPr>
                <w:b/>
                <w:sz w:val="18"/>
              </w:rPr>
              <w:t>设计影响</w:t>
            </w:r>
          </w:p>
        </w:tc>
      </w:tr>
      <w:tr w14:paraId="31C52E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1357B025">
            <w:pPr>
              <w:spacing w:before="60" w:after="60" w:line="264" w:lineRule="auto"/>
              <w:jc w:val="center"/>
              <w:rPr>
                <w:rFonts w:hint="eastAsia"/>
              </w:rPr>
            </w:pPr>
            <w:r>
              <w:rPr>
                <w:sz w:val="18"/>
              </w:rPr>
              <w:t>操作系统</w:t>
            </w:r>
          </w:p>
        </w:tc>
        <w:tc>
          <w:tcPr>
            <w:tcW w:w="3470" w:type="dxa"/>
            <w:shd w:val="clear" w:color="auto" w:fill="FFFFFF"/>
            <w:tcMar>
              <w:top w:w="75" w:type="dxa"/>
              <w:left w:w="90" w:type="dxa"/>
              <w:bottom w:w="75" w:type="dxa"/>
              <w:right w:w="90" w:type="dxa"/>
            </w:tcMar>
            <w:vAlign w:val="center"/>
          </w:tcPr>
          <w:p w14:paraId="260D258E">
            <w:pPr>
              <w:spacing w:before="60" w:after="60" w:line="264" w:lineRule="auto"/>
              <w:rPr>
                <w:rFonts w:hint="eastAsia"/>
              </w:rPr>
            </w:pPr>
            <w:r>
              <w:rPr>
                <w:sz w:val="18"/>
              </w:rPr>
              <w:t>Ubuntu 24.04.4 LTS；6.8.0-100-generic；x86_64</w:t>
            </w:r>
          </w:p>
        </w:tc>
        <w:tc>
          <w:tcPr>
            <w:tcW w:w="4048" w:type="dxa"/>
            <w:shd w:val="clear" w:color="auto" w:fill="FFFFFF"/>
            <w:tcMar>
              <w:top w:w="75" w:type="dxa"/>
              <w:left w:w="90" w:type="dxa"/>
              <w:bottom w:w="75" w:type="dxa"/>
              <w:right w:w="90" w:type="dxa"/>
            </w:tcMar>
            <w:vAlign w:val="center"/>
          </w:tcPr>
          <w:p w14:paraId="61666F35">
            <w:pPr>
              <w:spacing w:before="60" w:after="60" w:line="264" w:lineRule="auto"/>
              <w:rPr>
                <w:rFonts w:hint="eastAsia"/>
              </w:rPr>
            </w:pPr>
            <w:r>
              <w:rPr>
                <w:sz w:val="18"/>
              </w:rPr>
              <w:t>验证兼容；不推定国产化准入</w:t>
            </w:r>
          </w:p>
        </w:tc>
      </w:tr>
      <w:tr w14:paraId="243679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748494D7">
            <w:pPr>
              <w:spacing w:before="60" w:after="60" w:line="264" w:lineRule="auto"/>
              <w:jc w:val="center"/>
              <w:rPr>
                <w:rFonts w:hint="eastAsia"/>
              </w:rPr>
            </w:pPr>
            <w:r>
              <w:rPr>
                <w:sz w:val="18"/>
              </w:rPr>
              <w:t>CPU</w:t>
            </w:r>
          </w:p>
        </w:tc>
        <w:tc>
          <w:tcPr>
            <w:tcW w:w="3470" w:type="dxa"/>
            <w:shd w:val="clear" w:color="auto" w:fill="F5F7FA"/>
            <w:tcMar>
              <w:top w:w="75" w:type="dxa"/>
              <w:left w:w="90" w:type="dxa"/>
              <w:bottom w:w="75" w:type="dxa"/>
              <w:right w:w="90" w:type="dxa"/>
            </w:tcMar>
            <w:vAlign w:val="center"/>
          </w:tcPr>
          <w:p w14:paraId="1D4F006E">
            <w:pPr>
              <w:spacing w:before="60" w:after="60" w:line="264" w:lineRule="auto"/>
              <w:rPr>
                <w:rFonts w:hint="eastAsia"/>
              </w:rPr>
            </w:pPr>
            <w:r>
              <w:rPr>
                <w:sz w:val="18"/>
              </w:rPr>
              <w:t>AMD EPYC 7K62，双路，每路48核；96物理核／192逻辑CPU</w:t>
            </w:r>
          </w:p>
        </w:tc>
        <w:tc>
          <w:tcPr>
            <w:tcW w:w="4048" w:type="dxa"/>
            <w:shd w:val="clear" w:color="auto" w:fill="F5F7FA"/>
            <w:tcMar>
              <w:top w:w="75" w:type="dxa"/>
              <w:left w:w="90" w:type="dxa"/>
              <w:bottom w:w="75" w:type="dxa"/>
              <w:right w:w="90" w:type="dxa"/>
            </w:tcMar>
            <w:vAlign w:val="center"/>
          </w:tcPr>
          <w:p w14:paraId="7AD04D68">
            <w:pPr>
              <w:spacing w:before="60" w:after="60" w:line="264" w:lineRule="auto"/>
              <w:rPr>
                <w:rFonts w:hint="eastAsia"/>
              </w:rPr>
            </w:pPr>
            <w:r>
              <w:rPr>
                <w:sz w:val="18"/>
              </w:rPr>
              <w:t>须分配项目额度及宿主余量</w:t>
            </w:r>
          </w:p>
        </w:tc>
      </w:tr>
      <w:tr w14:paraId="476F4A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58E4F03A">
            <w:pPr>
              <w:spacing w:before="60" w:after="60" w:line="264" w:lineRule="auto"/>
              <w:jc w:val="center"/>
              <w:rPr>
                <w:rFonts w:hint="eastAsia"/>
              </w:rPr>
            </w:pPr>
            <w:r>
              <w:rPr>
                <w:sz w:val="18"/>
              </w:rPr>
              <w:t>内存</w:t>
            </w:r>
          </w:p>
        </w:tc>
        <w:tc>
          <w:tcPr>
            <w:tcW w:w="3470" w:type="dxa"/>
            <w:shd w:val="clear" w:color="auto" w:fill="FFFFFF"/>
            <w:tcMar>
              <w:top w:w="75" w:type="dxa"/>
              <w:left w:w="90" w:type="dxa"/>
              <w:bottom w:w="75" w:type="dxa"/>
              <w:right w:w="90" w:type="dxa"/>
            </w:tcMar>
            <w:vAlign w:val="center"/>
          </w:tcPr>
          <w:p w14:paraId="61E0B9A2">
            <w:pPr>
              <w:spacing w:before="60" w:after="60" w:line="264" w:lineRule="auto"/>
              <w:rPr>
                <w:rFonts w:hint="eastAsia"/>
              </w:rPr>
            </w:pPr>
            <w:r>
              <w:rPr>
                <w:sz w:val="18"/>
              </w:rPr>
              <w:t>总125.68 GiB；10月12日MemAvailable约83.75 GiB；Swap约8 GiB</w:t>
            </w:r>
          </w:p>
        </w:tc>
        <w:tc>
          <w:tcPr>
            <w:tcW w:w="4048" w:type="dxa"/>
            <w:shd w:val="clear" w:color="auto" w:fill="FFFFFF"/>
            <w:tcMar>
              <w:top w:w="75" w:type="dxa"/>
              <w:left w:w="90" w:type="dxa"/>
              <w:bottom w:w="75" w:type="dxa"/>
              <w:right w:w="90" w:type="dxa"/>
            </w:tcMar>
            <w:vAlign w:val="center"/>
          </w:tcPr>
          <w:p w14:paraId="053E7085">
            <w:pPr>
              <w:spacing w:before="60" w:after="60" w:line="264" w:lineRule="auto"/>
              <w:rPr>
                <w:rFonts w:hint="eastAsia"/>
              </w:rPr>
            </w:pPr>
            <w:r>
              <w:rPr>
                <w:sz w:val="18"/>
              </w:rPr>
              <w:t>动态值；交换空间不计常驻模型预算</w:t>
            </w:r>
          </w:p>
        </w:tc>
      </w:tr>
      <w:tr w14:paraId="6D4ED6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139096B5">
            <w:pPr>
              <w:spacing w:before="60" w:after="60" w:line="264" w:lineRule="auto"/>
              <w:jc w:val="center"/>
              <w:rPr>
                <w:rFonts w:hint="eastAsia"/>
              </w:rPr>
            </w:pPr>
            <w:r>
              <w:rPr>
                <w:sz w:val="18"/>
              </w:rPr>
              <w:t>项目文件系统</w:t>
            </w:r>
          </w:p>
        </w:tc>
        <w:tc>
          <w:tcPr>
            <w:tcW w:w="3470" w:type="dxa"/>
            <w:shd w:val="clear" w:color="auto" w:fill="F5F7FA"/>
            <w:tcMar>
              <w:top w:w="75" w:type="dxa"/>
              <w:left w:w="90" w:type="dxa"/>
              <w:bottom w:w="75" w:type="dxa"/>
              <w:right w:w="90" w:type="dxa"/>
            </w:tcMar>
            <w:vAlign w:val="center"/>
          </w:tcPr>
          <w:p w14:paraId="2CF258A6">
            <w:pPr>
              <w:spacing w:before="60" w:after="60" w:line="264" w:lineRule="auto"/>
              <w:rPr>
                <w:rFonts w:hint="eastAsia"/>
              </w:rPr>
            </w:pPr>
            <w:r>
              <w:rPr>
                <w:sz w:val="18"/>
              </w:rPr>
              <w:t>/workspace，/dev/sdb1，ext4；总9.058 TiB，当时可用8.888 TiB</w:t>
            </w:r>
          </w:p>
        </w:tc>
        <w:tc>
          <w:tcPr>
            <w:tcW w:w="4048" w:type="dxa"/>
            <w:shd w:val="clear" w:color="auto" w:fill="F5F7FA"/>
            <w:tcMar>
              <w:top w:w="75" w:type="dxa"/>
              <w:left w:w="90" w:type="dxa"/>
              <w:bottom w:w="75" w:type="dxa"/>
              <w:right w:w="90" w:type="dxa"/>
            </w:tcMar>
            <w:vAlign w:val="center"/>
          </w:tcPr>
          <w:p w14:paraId="683FA94D">
            <w:pPr>
              <w:spacing w:before="60" w:after="60" w:line="264" w:lineRule="auto"/>
              <w:rPr>
                <w:rFonts w:hint="eastAsia"/>
              </w:rPr>
            </w:pPr>
            <w:r>
              <w:rPr>
                <w:sz w:val="18"/>
              </w:rPr>
              <w:t>工程目录位于该文件系统，数据及IO配额未确认</w:t>
            </w:r>
          </w:p>
        </w:tc>
      </w:tr>
      <w:tr w14:paraId="3070A0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0482EDD5">
            <w:pPr>
              <w:spacing w:before="60" w:after="60" w:line="264" w:lineRule="auto"/>
              <w:jc w:val="center"/>
              <w:rPr>
                <w:rFonts w:hint="eastAsia"/>
              </w:rPr>
            </w:pPr>
            <w:r>
              <w:rPr>
                <w:sz w:val="18"/>
              </w:rPr>
              <w:t>其他文件系统</w:t>
            </w:r>
          </w:p>
        </w:tc>
        <w:tc>
          <w:tcPr>
            <w:tcW w:w="3470" w:type="dxa"/>
            <w:shd w:val="clear" w:color="auto" w:fill="FFFFFF"/>
            <w:tcMar>
              <w:top w:w="75" w:type="dxa"/>
              <w:left w:w="90" w:type="dxa"/>
              <w:bottom w:w="75" w:type="dxa"/>
              <w:right w:w="90" w:type="dxa"/>
            </w:tcMar>
            <w:vAlign w:val="center"/>
          </w:tcPr>
          <w:p w14:paraId="2DEAA679">
            <w:pPr>
              <w:spacing w:before="60" w:after="60" w:line="264" w:lineRule="auto"/>
              <w:rPr>
                <w:rFonts w:hint="eastAsia"/>
              </w:rPr>
            </w:pPr>
            <w:r>
              <w:rPr>
                <w:sz w:val="18"/>
              </w:rPr>
              <w:t>/opt总9.058 TiB，可用9.052 TiB；根目录总786.88 GiB，可用736.55 GiB</w:t>
            </w:r>
          </w:p>
        </w:tc>
        <w:tc>
          <w:tcPr>
            <w:tcW w:w="4048" w:type="dxa"/>
            <w:shd w:val="clear" w:color="auto" w:fill="FFFFFF"/>
            <w:tcMar>
              <w:top w:w="75" w:type="dxa"/>
              <w:left w:w="90" w:type="dxa"/>
              <w:bottom w:w="75" w:type="dxa"/>
              <w:right w:w="90" w:type="dxa"/>
            </w:tcMar>
            <w:vAlign w:val="center"/>
          </w:tcPr>
          <w:p w14:paraId="1E013C3D">
            <w:pPr>
              <w:spacing w:before="60" w:after="60" w:line="264" w:lineRule="auto"/>
              <w:rPr>
                <w:rFonts w:hint="eastAsia"/>
              </w:rPr>
            </w:pPr>
            <w:r>
              <w:rPr>
                <w:sz w:val="18"/>
              </w:rPr>
              <w:t>多盘不等于备份或高可用</w:t>
            </w:r>
          </w:p>
        </w:tc>
      </w:tr>
      <w:tr w14:paraId="5B1CA8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BBE3BD5">
            <w:pPr>
              <w:spacing w:before="60" w:after="60" w:line="264" w:lineRule="auto"/>
              <w:jc w:val="center"/>
              <w:rPr>
                <w:rFonts w:hint="eastAsia"/>
              </w:rPr>
            </w:pPr>
            <w:r>
              <w:rPr>
                <w:sz w:val="18"/>
              </w:rPr>
              <w:t>磁盘设备</w:t>
            </w:r>
          </w:p>
        </w:tc>
        <w:tc>
          <w:tcPr>
            <w:tcW w:w="3470" w:type="dxa"/>
            <w:shd w:val="clear" w:color="auto" w:fill="F5F7FA"/>
            <w:tcMar>
              <w:top w:w="75" w:type="dxa"/>
              <w:left w:w="90" w:type="dxa"/>
              <w:bottom w:w="75" w:type="dxa"/>
              <w:right w:w="90" w:type="dxa"/>
            </w:tcMar>
            <w:vAlign w:val="center"/>
          </w:tcPr>
          <w:p w14:paraId="7C0A57E1">
            <w:pPr>
              <w:spacing w:before="60" w:after="60" w:line="264" w:lineRule="auto"/>
              <w:rPr>
                <w:rFonts w:hint="eastAsia"/>
              </w:rPr>
            </w:pPr>
            <w:r>
              <w:rPr>
                <w:sz w:val="18"/>
              </w:rPr>
              <w:t>sda/sdb为WUS721010ALE6L4且ROTA=1；NVMe为Predator SSD GM9 1TB且ROTA=0</w:t>
            </w:r>
          </w:p>
        </w:tc>
        <w:tc>
          <w:tcPr>
            <w:tcW w:w="4048" w:type="dxa"/>
            <w:shd w:val="clear" w:color="auto" w:fill="F5F7FA"/>
            <w:tcMar>
              <w:top w:w="75" w:type="dxa"/>
              <w:left w:w="90" w:type="dxa"/>
              <w:bottom w:w="75" w:type="dxa"/>
              <w:right w:w="90" w:type="dxa"/>
            </w:tcMar>
            <w:vAlign w:val="center"/>
          </w:tcPr>
          <w:p w14:paraId="33DA5C88">
            <w:pPr>
              <w:spacing w:before="60" w:after="60" w:line="264" w:lineRule="auto"/>
              <w:rPr>
                <w:rFonts w:hint="eastAsia"/>
              </w:rPr>
            </w:pPr>
            <w:r>
              <w:rPr>
                <w:sz w:val="18"/>
              </w:rPr>
              <w:t>/workspace在机械盘sdb；热数据SSD分配、同步写P99及建库/查询竞争须验证；NVMe存在不表示获配</w:t>
            </w:r>
          </w:p>
        </w:tc>
      </w:tr>
      <w:tr w14:paraId="7DF6E5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5826AF8">
            <w:pPr>
              <w:spacing w:before="60" w:after="60" w:line="264" w:lineRule="auto"/>
              <w:jc w:val="center"/>
              <w:rPr>
                <w:rFonts w:hint="eastAsia"/>
              </w:rPr>
            </w:pPr>
            <w:r>
              <w:rPr>
                <w:sz w:val="18"/>
              </w:rPr>
              <w:t>运行环境</w:t>
            </w:r>
          </w:p>
        </w:tc>
        <w:tc>
          <w:tcPr>
            <w:tcW w:w="3470" w:type="dxa"/>
            <w:shd w:val="clear" w:color="auto" w:fill="FFFFFF"/>
            <w:tcMar>
              <w:top w:w="75" w:type="dxa"/>
              <w:left w:w="90" w:type="dxa"/>
              <w:bottom w:w="75" w:type="dxa"/>
              <w:right w:w="90" w:type="dxa"/>
            </w:tcMar>
            <w:vAlign w:val="center"/>
          </w:tcPr>
          <w:p w14:paraId="274EA627">
            <w:pPr>
              <w:spacing w:before="60" w:after="60" w:line="264" w:lineRule="auto"/>
              <w:rPr>
                <w:rFonts w:hint="eastAsia"/>
              </w:rPr>
            </w:pPr>
            <w:r>
              <w:rPr>
                <w:sz w:val="18"/>
              </w:rPr>
              <w:t>Docker客户端29.9.0、服务端29.8.2可读取；Compose原快照v5.5.1；Python原快照3.12.3、Git2.43.0</w:t>
            </w:r>
          </w:p>
        </w:tc>
        <w:tc>
          <w:tcPr>
            <w:tcW w:w="4048" w:type="dxa"/>
            <w:shd w:val="clear" w:color="auto" w:fill="FFFFFF"/>
            <w:tcMar>
              <w:top w:w="75" w:type="dxa"/>
              <w:left w:w="90" w:type="dxa"/>
              <w:bottom w:w="75" w:type="dxa"/>
              <w:right w:w="90" w:type="dxa"/>
            </w:tcMar>
            <w:vAlign w:val="center"/>
          </w:tcPr>
          <w:p w14:paraId="0F48FBF7">
            <w:pPr>
              <w:spacing w:before="60" w:after="60" w:line="264" w:lineRule="auto"/>
              <w:rPr>
                <w:rFonts w:hint="eastAsia"/>
              </w:rPr>
            </w:pPr>
            <w:r>
              <w:rPr>
                <w:sz w:val="18"/>
              </w:rPr>
              <w:t>daemon可访问；未启动本项目Compose。平台与模型环境分离锁定，不据版本号推定项目可运行</w:t>
            </w:r>
          </w:p>
        </w:tc>
      </w:tr>
      <w:tr w14:paraId="4C02BB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03CAB25A">
            <w:pPr>
              <w:spacing w:before="60" w:after="60" w:line="264" w:lineRule="auto"/>
              <w:jc w:val="center"/>
              <w:rPr>
                <w:rFonts w:hint="eastAsia"/>
              </w:rPr>
            </w:pPr>
            <w:r>
              <w:rPr>
                <w:sz w:val="18"/>
              </w:rPr>
              <w:t>工具可见性</w:t>
            </w:r>
          </w:p>
        </w:tc>
        <w:tc>
          <w:tcPr>
            <w:tcW w:w="3470" w:type="dxa"/>
            <w:shd w:val="clear" w:color="auto" w:fill="F5F7FA"/>
            <w:tcMar>
              <w:top w:w="75" w:type="dxa"/>
              <w:left w:w="90" w:type="dxa"/>
              <w:bottom w:w="75" w:type="dxa"/>
              <w:right w:w="90" w:type="dxa"/>
            </w:tcMar>
            <w:vAlign w:val="center"/>
          </w:tcPr>
          <w:p w14:paraId="1228E0C5">
            <w:pPr>
              <w:spacing w:before="60" w:after="60" w:line="264" w:lineRule="auto"/>
              <w:rPr>
                <w:rFonts w:hint="eastAsia"/>
              </w:rPr>
            </w:pPr>
            <w:r>
              <w:rPr>
                <w:sz w:val="18"/>
              </w:rPr>
              <w:t>当前SSH会话PATH未找到node、ffmpeg</w:t>
            </w:r>
          </w:p>
        </w:tc>
        <w:tc>
          <w:tcPr>
            <w:tcW w:w="4048" w:type="dxa"/>
            <w:shd w:val="clear" w:color="auto" w:fill="F5F7FA"/>
            <w:tcMar>
              <w:top w:w="75" w:type="dxa"/>
              <w:left w:w="90" w:type="dxa"/>
              <w:bottom w:w="75" w:type="dxa"/>
              <w:right w:w="90" w:type="dxa"/>
            </w:tcMar>
            <w:vAlign w:val="center"/>
          </w:tcPr>
          <w:p w14:paraId="45439047">
            <w:pPr>
              <w:spacing w:before="60" w:after="60" w:line="264" w:lineRule="auto"/>
              <w:rPr>
                <w:rFonts w:hint="eastAsia"/>
              </w:rPr>
            </w:pPr>
            <w:r>
              <w:rPr>
                <w:sz w:val="18"/>
              </w:rPr>
              <w:t>可能在独立路径或容器，运行方案待落实</w:t>
            </w:r>
          </w:p>
        </w:tc>
      </w:tr>
      <w:tr w14:paraId="5B1224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1FEB704E">
            <w:pPr>
              <w:spacing w:before="60" w:after="60" w:line="264" w:lineRule="auto"/>
              <w:jc w:val="center"/>
              <w:rPr>
                <w:rFonts w:hint="eastAsia"/>
              </w:rPr>
            </w:pPr>
            <w:r>
              <w:rPr>
                <w:sz w:val="18"/>
              </w:rPr>
              <w:t>GPU</w:t>
            </w:r>
          </w:p>
        </w:tc>
        <w:tc>
          <w:tcPr>
            <w:tcW w:w="3470" w:type="dxa"/>
            <w:shd w:val="clear" w:color="auto" w:fill="FFFFFF"/>
            <w:tcMar>
              <w:top w:w="75" w:type="dxa"/>
              <w:left w:w="90" w:type="dxa"/>
              <w:bottom w:w="75" w:type="dxa"/>
              <w:right w:w="90" w:type="dxa"/>
            </w:tcMar>
            <w:vAlign w:val="center"/>
          </w:tcPr>
          <w:p w14:paraId="26402918">
            <w:pPr>
              <w:spacing w:before="60" w:after="60" w:line="264" w:lineRule="auto"/>
              <w:rPr>
                <w:rFonts w:hint="eastAsia"/>
              </w:rPr>
            </w:pPr>
            <w:r>
              <w:rPr>
                <w:sz w:val="18"/>
              </w:rPr>
              <w:t>未找到nvidia-smi、NVIDIA设备及驱动记录；仅见ASPEED显示设备</w:t>
            </w:r>
          </w:p>
        </w:tc>
        <w:tc>
          <w:tcPr>
            <w:tcW w:w="4048" w:type="dxa"/>
            <w:shd w:val="clear" w:color="auto" w:fill="FFFFFF"/>
            <w:tcMar>
              <w:top w:w="75" w:type="dxa"/>
              <w:left w:w="90" w:type="dxa"/>
              <w:bottom w:w="75" w:type="dxa"/>
              <w:right w:w="90" w:type="dxa"/>
            </w:tcMar>
            <w:vAlign w:val="center"/>
          </w:tcPr>
          <w:p w14:paraId="06753F82">
            <w:pPr>
              <w:spacing w:before="60" w:after="60" w:line="264" w:lineRule="auto"/>
              <w:rPr>
                <w:rFonts w:hint="eastAsia"/>
              </w:rPr>
            </w:pPr>
            <w:r>
              <w:rPr>
                <w:sz w:val="18"/>
              </w:rPr>
              <w:t>目前没有可用NVIDIA GPU证据；不作GPU训练或重模型性能保证</w:t>
            </w:r>
          </w:p>
        </w:tc>
      </w:tr>
    </w:tbl>
    <w:p w14:paraId="6201183F">
      <w:pPr>
        <w:spacing w:after="0"/>
        <w:rPr>
          <w:rFonts w:hint="eastAsia"/>
        </w:rPr>
      </w:pPr>
    </w:p>
    <w:p w14:paraId="5F0C184E">
      <w:pPr>
        <w:rPr>
          <w:rFonts w:hint="eastAsia"/>
        </w:rPr>
      </w:pPr>
      <w:r>
        <w:t>本地模型清单第5.2节提到A100和4×RTX4090，与本机未建立映射；须确认是否另有服务器、采购规划或过期假设，不能据文字视为已具备。服务器配置详细记录归档在修订成果/设计补充资料/docs/02-architecture/Ubuntu服务器配置记录.md。</w:t>
      </w:r>
    </w:p>
    <w:p w14:paraId="6E0D45FE">
      <w:pPr>
        <w:rPr>
          <w:rFonts w:hint="eastAsia"/>
        </w:rPr>
      </w:pPr>
      <w:r>
        <w:t>【建议】单机先验证必要基础服务、CPU小模型和显式Mock。重模型训练/推理与正式20/100负载以实际GPU、配额及实测为条件。原件/归档可使用获配容量盘，关系库/WAL、etcd、查询热索引与建库临时空间分别评估SSD布局；不将/workspace机械盘或系统NVMe全量当项目独占资源。容器设置CPU/内存/进程/临时盘限额并保留宿主余量。</w:t>
      </w:r>
    </w:p>
    <w:p w14:paraId="0E43236D">
      <w:pPr>
        <w:rPr>
          <w:rFonts w:hint="eastAsia"/>
        </w:rPr>
      </w:pPr>
      <w:r>
        <w:t>单机多容器不能消除主机故障，五个逻辑区不能代替批准网络隔离。正式高可用须确认节点、存储故障域、网络和切换；/opt是否可作为备份目标另批准，即使获准也不能替代异机/异域备份和恢复演练。</w:t>
      </w:r>
    </w:p>
    <w:p w14:paraId="40B2D3B4">
      <w:pPr>
        <w:pStyle w:val="4"/>
        <w:rPr>
          <w:rFonts w:hint="eastAsia"/>
        </w:rPr>
      </w:pPr>
      <w:bookmarkStart w:id="132" w:name="design_5066"/>
      <w:bookmarkStart w:id="133" w:name="_Toc242692177"/>
      <w:r>
        <w:t>8.8 容量与恢复设计</w:t>
      </w:r>
      <w:bookmarkEnd w:id="132"/>
      <w:bookmarkEnd w:id="133"/>
    </w:p>
    <w:p w14:paraId="277088B1">
      <w:pPr>
        <w:rPr>
          <w:rFonts w:hint="eastAsia"/>
        </w:rPr>
      </w:pPr>
      <w:r>
        <w:t>【建议】容量输入包括日文件数D、平均大小S、保留天数R、派生占比α、冗余β；对象容量Cobj=D×S×R×(1+α)×β。不同对象保留不同则分别计算，备份、临时处理、版本迁移和增长空间另计，不能重复乘冗余又重复计副本。视频帧日增量F=Dv×Tv×rf。</w:t>
      </w:r>
    </w:p>
    <w:p w14:paraId="2338C226">
      <w:pPr>
        <w:rPr>
          <w:rFonts w:hint="eastAsia"/>
        </w:rPr>
      </w:pPr>
      <w:r>
        <w:t>向量容量按每种能力分别计N×dim×每维字节，另计索引、元数据、加载集合、副本、重建与切换峰值。2000万×512×4=40.96 GB约38.15 GiB为单路裸向量；两路同规模约76.29 GiB，两路双版本均驻留约152.59 GiB，已超过本机整机内存。该条件例不代表实际采用方案；2000万若为多路总数不得每路重复计算。量化、mmap/磁盘索引须测召回/时延折中，不能只按裸向量保证装得下。</w:t>
      </w:r>
    </w:p>
    <w:p w14:paraId="537CE918">
      <w:pPr>
        <w:rPr>
          <w:rFonts w:hint="eastAsia"/>
        </w:rPr>
      </w:pPr>
      <w:r>
        <w:t>任务容量按混合比例、素材时长/分辨率、CPU解码、模型吞吐、队列、IO和网络测量，同时记录在途与运行任务、等待时延、端到端P50/P95/P99、成功率和处理速率。无GPU的模拟结果只能验证编排，不能证明正式算法并发。</w:t>
      </w:r>
    </w:p>
    <w:p w14:paraId="7A072DE2">
      <w:pPr>
        <w:rPr>
          <w:rFonts w:hint="eastAsia"/>
        </w:rPr>
      </w:pPr>
      <w:r>
        <w:t>备份清单覆盖SQL事务数据、原件与证据对象版本、授权与审批、配置、模型和必要索引元数据。指定备份域、加密、访问角色、频率、保留、完整性和恢复顺序；在隔离恢复环境验证权限、对象引用和证据哈希。RPO/RTO、备份目标、业务保留及停机窗口通过Q-31确认，任务节点恢复不能代替系统备份恢复。</w:t>
      </w:r>
    </w:p>
    <w:p w14:paraId="00783416">
      <w:pPr>
        <w:pStyle w:val="4"/>
        <w:rPr>
          <w:rFonts w:hint="eastAsia"/>
        </w:rPr>
      </w:pPr>
      <w:commentRangeStart w:id="12"/>
      <w:bookmarkStart w:id="134" w:name="_Toc242692178"/>
      <w:bookmarkStart w:id="135" w:name="design_5067"/>
      <w:r>
        <w:t>8.9 授权向量检索与索引可见性</w:t>
      </w:r>
      <w:commentRangeEnd w:id="12"/>
      <w:bookmarkEnd w:id="134"/>
      <w:bookmarkEnd w:id="135"/>
      <w:r>
        <w:rPr>
          <w:rStyle w:val="146"/>
          <w:rFonts w:hint="eastAsia"/>
          <w:sz w:val="24"/>
          <w:szCs w:val="26"/>
        </w:rPr>
        <w:commentReference w:id="12"/>
      </w:r>
    </w:p>
    <w:p w14:paraId="1E72E292">
      <w:pPr>
        <w:rPr>
          <w:rFonts w:hint="eastAsia"/>
        </w:rPr>
      </w:pPr>
      <w:r>
        <w:t>官方机制：Milvus支持按标量条件限定检索范围，并提供不同一致性级别；默认或较弱一致性不能代替业务的即时授权撤销要求。[R08—R09]</w:t>
      </w:r>
    </w:p>
    <w:p w14:paraId="386AC5D2">
      <w:pPr>
        <w:rPr>
          <w:rFonts w:hint="eastAsia"/>
        </w:rPr>
      </w:pPr>
      <w:r>
        <w:t>【建议】服务端从当前权限生成tenant_id、case_id、authorization_status过滤条件，限制召回范围并对asset_id作权威复核。权限变化拒绝新查询与受控下载请求；异步索引清理不能留下可访问旧结果。签名凭据、缓存、Range与在途下载边界见§8.14；过滤字段和短TTL均不替代对象授权。</w:t>
      </w:r>
    </w:p>
    <w:p w14:paraId="7333D2E7">
      <w:pPr>
        <w:rPr>
          <w:rFonts w:hint="eastAsia"/>
        </w:rPr>
      </w:pPr>
      <w:r>
        <w:t>模型及预处理版本、向量维数、距离度量、归一化、索引参数与集合版本一同登记。新索引先构建、校验数量和可见性、抽查召回及权限，再切换别名；保留回滚版并避免新旧向量混搜。强/会话等读策略按刚写入可见性需求选择并实测。索引性能与Recall使用相同过滤负载评测，T081/T082/T157负责闭环。</w:t>
      </w:r>
    </w:p>
    <w:p w14:paraId="262EE6B3">
      <w:pPr>
        <w:pStyle w:val="4"/>
        <w:rPr>
          <w:rFonts w:hint="eastAsia"/>
        </w:rPr>
      </w:pPr>
      <w:commentRangeStart w:id="13"/>
      <w:bookmarkStart w:id="136" w:name="design_5068"/>
      <w:bookmarkStart w:id="137" w:name="_Toc242692179"/>
      <w:r>
        <w:t>8.10 对象版本与证据保留实现细则</w:t>
      </w:r>
      <w:commentRangeEnd w:id="13"/>
      <w:bookmarkEnd w:id="136"/>
      <w:bookmarkEnd w:id="137"/>
      <w:r>
        <w:rPr>
          <w:rStyle w:val="146"/>
          <w:rFonts w:hint="eastAsia"/>
          <w:sz w:val="24"/>
          <w:szCs w:val="26"/>
        </w:rPr>
        <w:commentReference w:id="13"/>
      </w:r>
    </w:p>
    <w:p w14:paraId="70552163">
      <w:pPr>
        <w:rPr>
          <w:rFonts w:hint="eastAsia"/>
        </w:rPr>
      </w:pPr>
      <w:r>
        <w:t>官方机制：S3 Object Lock依赖版本控制，保护具体对象版本；Governance和Compliance模式的可绕过权限及保留规则不同。MinIO旧文档地址现转至AIStor，其许可、版本和能力须针对实际候选核验。[R10—R11]</w:t>
      </w:r>
    </w:p>
    <w:p w14:paraId="0CEED44B">
      <w:pPr>
        <w:rPr>
          <w:rFonts w:hint="eastAsia"/>
        </w:rPr>
      </w:pPr>
      <w:r>
        <w:t>【建议】EvidenceManifest绑定bucket、object_key、version_id、SHA-256、来源asset_id、result_version、采集与固化时间、签名及保留策略版本。ETag不通用地等于SHA-256。读文件前校验授权，核对锁定版本和摘要；新上传同名对象不覆盖引用版本。保留模式、期间、legal hold授权及到期处理由安全/业务负责人批准。</w:t>
      </w:r>
    </w:p>
    <w:p w14:paraId="41530881">
      <w:pPr>
        <w:rPr>
          <w:rFonts w:hint="eastAsia"/>
        </w:rPr>
      </w:pPr>
      <w:r>
        <w:t>先用非敏感样例验证实际对象存储的锁定、删除、覆盖、治理绕过、保留变更、恢复和时钟异常。采用其他S3兼容实现时必须单独做兼容PoC；不因API兼容就认定具备相同不可变保证，也不因加锁/签名就认定司法证据效力。T025/T104/T105/T121提供记录；当前不修改真实保留策略。</w:t>
      </w:r>
    </w:p>
    <w:p w14:paraId="297A0CBD">
      <w:pPr>
        <w:pStyle w:val="4"/>
        <w:rPr>
          <w:rFonts w:hint="eastAsia"/>
        </w:rPr>
      </w:pPr>
      <w:commentRangeStart w:id="14"/>
      <w:bookmarkStart w:id="138" w:name="design_5069"/>
      <w:bookmarkStart w:id="139" w:name="_Toc242692180"/>
      <w:r>
        <w:t>8.11 容器资源与可观测性实现细则</w:t>
      </w:r>
      <w:commentRangeEnd w:id="14"/>
      <w:bookmarkEnd w:id="138"/>
      <w:bookmarkEnd w:id="139"/>
      <w:r>
        <w:rPr>
          <w:rStyle w:val="146"/>
          <w:rFonts w:hint="eastAsia"/>
          <w:sz w:val="24"/>
          <w:szCs w:val="26"/>
        </w:rPr>
        <w:commentReference w:id="14"/>
      </w:r>
    </w:p>
    <w:p w14:paraId="4A477A43">
      <w:pPr>
        <w:rPr>
          <w:rFonts w:hint="eastAsia"/>
        </w:rPr>
      </w:pPr>
      <w:r>
        <w:t>官方机制：Docker容器默认不设置资源限制；OpenTelemetry通过trace/span上下文及异步链接连接跨服务执行。[R12、R20]</w:t>
      </w:r>
    </w:p>
    <w:p w14:paraId="332A40BF">
      <w:pPr>
        <w:rPr>
          <w:rFonts w:hint="eastAsia"/>
        </w:rPr>
      </w:pPr>
      <w:r>
        <w:t>【建议】按§8.7现场快照制定项目配额，明确容器CPU/内存/进程数、临时盘、解码并行与上传/队列上限，预留宿主及其他项目余量。核对实际cgroup生效参数及OOM行为；仅写Compose配置不代表已生效。当前未确认GPU，不配置虚假CUDA设备或把宿主全量内存当项目独占配额。</w:t>
      </w:r>
    </w:p>
    <w:p w14:paraId="7702A225">
      <w:pPr>
        <w:rPr>
          <w:rFonts w:hint="eastAsia"/>
        </w:rPr>
      </w:pPr>
      <w:r>
        <w:t>在API、投递、节点执行、网关和报告环节传播trace_id，另绑定task_id、run_version及attempt；指标包含排队、解码、推理、审核等待、失败、重试和资源占用。trace不能替代审计记录；不把令牌、媒体原件、案件原文或高基数资产ID写入公开指标标签，采样日志也不能充当全量证据台账。T004/T008/T055/T120验证。</w:t>
      </w:r>
    </w:p>
    <w:p w14:paraId="3B135F93">
      <w:pPr>
        <w:pStyle w:val="4"/>
        <w:rPr>
          <w:rFonts w:hint="eastAsia"/>
        </w:rPr>
      </w:pPr>
      <w:commentRangeStart w:id="15"/>
      <w:bookmarkStart w:id="140" w:name="design_5070"/>
      <w:bookmarkStart w:id="141" w:name="_Toc242692181"/>
      <w:r>
        <w:t>8.12 数据库与跨存储恢复实现细则</w:t>
      </w:r>
      <w:bookmarkEnd w:id="140"/>
      <w:bookmarkEnd w:id="141"/>
      <w:commentRangeEnd w:id="15"/>
      <w:r>
        <w:rPr>
          <w:rStyle w:val="146"/>
          <w:rFonts w:hint="eastAsia"/>
          <w:sz w:val="24"/>
          <w:szCs w:val="26"/>
        </w:rPr>
        <w:commentReference w:id="15"/>
      </w:r>
    </w:p>
    <w:p w14:paraId="7146673C">
      <w:pPr>
        <w:rPr>
          <w:rFonts w:hint="eastAsia"/>
        </w:rPr>
      </w:pPr>
      <w:r>
        <w:t>官方机制：PostgreSQL PITR依靠基础备份与连续WAL，pg_dump/pg_dumpall逻辑导出不是其基础备份；配置文件需另行备份。[R19]</w:t>
      </w:r>
    </w:p>
    <w:p w14:paraId="34F36B06">
      <w:pPr>
        <w:rPr>
          <w:rFonts w:hint="eastAsia"/>
        </w:rPr>
      </w:pPr>
      <w:r>
        <w:t>【建议】按批准RPO/RTO选择逻辑恢复或PITR方案，记录备份清单、WAL连续性、密钥恢复、监控和隔离恢复目标。SQL、对象版本、模型、索引清单和批准记录通过恢复批次与摘要关联；恢复后对缺对象、孤立引用、权限与授权、报告绑定和证据摘要执行对账，再开放服务。索引可重建部分与必须保留原件分别列出。</w:t>
      </w:r>
    </w:p>
    <w:p w14:paraId="795D9354">
      <w:pPr>
        <w:rPr>
          <w:rFonts w:hint="eastAsia"/>
        </w:rPr>
      </w:pPr>
      <w:r>
        <w:t>T121演练备份损坏、WAL缺段、数据库恢复点与对象版本不一致、索引重建和凭据缺失。另测实际恢复时间及丢失窗口；任务断点重试、单机多容器、同盘复制均不能代替独立恢复与故障域安排。备份目的地及保留政策仍按Q-31确认。</w:t>
      </w:r>
    </w:p>
    <w:p w14:paraId="521EDA81">
      <w:pPr>
        <w:pStyle w:val="4"/>
        <w:rPr>
          <w:rFonts w:hint="eastAsia"/>
        </w:rPr>
      </w:pPr>
      <w:bookmarkStart w:id="142" w:name="_Toc242692182"/>
      <w:commentRangeStart w:id="16"/>
      <w:commentRangeStart w:id="17"/>
      <w:commentRangeStart w:id="18"/>
      <w:r>
        <w:t>8.13 组件维护与落地资源验证</w:t>
      </w:r>
      <w:commentRangeEnd w:id="16"/>
      <w:bookmarkEnd w:id="142"/>
      <w:r>
        <w:rPr>
          <w:rStyle w:val="146"/>
          <w:rFonts w:hint="eastAsia"/>
          <w:sz w:val="24"/>
          <w:szCs w:val="26"/>
        </w:rPr>
        <w:commentReference w:id="16"/>
      </w:r>
      <w:commentRangeEnd w:id="17"/>
      <w:r>
        <w:rPr>
          <w:rStyle w:val="146"/>
          <w:rFonts w:hint="eastAsia"/>
          <w:sz w:val="24"/>
          <w:szCs w:val="26"/>
        </w:rPr>
        <w:commentReference w:id="17"/>
      </w:r>
      <w:commentRangeEnd w:id="18"/>
      <w:r>
        <w:rPr>
          <w:rStyle w:val="146"/>
          <w:rFonts w:hint="eastAsia"/>
          <w:sz w:val="24"/>
          <w:szCs w:val="26"/>
        </w:rPr>
        <w:commentReference w:id="18"/>
      </w:r>
    </w:p>
    <w:p w14:paraId="0466646E">
      <w:pPr>
        <w:rPr>
          <w:rFonts w:hint="eastAsia"/>
        </w:rPr>
      </w:pPr>
      <w:r>
        <w:t>TorchServe官方已于2025年8月7日归档且不再计划安全补丁（R27），仅保留历史实验参考。MinIO社区仓库于2026年4月25日归档（R28），社区版与AIStor产品/许可分开，不预判AIStor免费或商业授权适合本项目。业务S3与Milvus部署中的对象存储间接依赖分别锁定并测试，禁止使用latest或旧模板推定具备对象锁。</w:t>
      </w:r>
    </w:p>
    <w:p w14:paraId="6727798B">
      <w:pPr>
        <w:rPr>
          <w:rFonts w:hint="eastAsia"/>
        </w:rPr>
      </w:pPr>
      <w:r>
        <w:t>Celery broker先比较成熟候选；当前5.6文档将Kafka列为实验性且Kafka页面列单worker限制（R29—R30），最终固定版本须重核。Kafka接入/事件流与执行broker分开；如选其执行路径，独立PoC证明多worker、重投及运维能力。优先级为队列排序/资源预留候选，不承诺自动抢占已执行GPU任务。</w:t>
      </w:r>
    </w:p>
    <w:tbl>
      <w:tblPr>
        <w:tblStyle w:val="4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17"/>
        <w:gridCol w:w="3373"/>
        <w:gridCol w:w="4048"/>
      </w:tblGrid>
      <w:tr w14:paraId="788C80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17" w:type="dxa"/>
            <w:shd w:val="clear" w:color="auto" w:fill="E2E8EF"/>
            <w:tcMar>
              <w:top w:w="55" w:type="dxa"/>
              <w:left w:w="85" w:type="dxa"/>
              <w:bottom w:w="55" w:type="dxa"/>
              <w:right w:w="85" w:type="dxa"/>
            </w:tcMar>
            <w:vAlign w:val="center"/>
          </w:tcPr>
          <w:p w14:paraId="706EC26D">
            <w:pPr>
              <w:keepNext/>
              <w:spacing w:before="30" w:after="30" w:line="240" w:lineRule="auto"/>
              <w:rPr>
                <w:rFonts w:hint="eastAsia"/>
              </w:rPr>
            </w:pPr>
            <w:r>
              <w:rPr>
                <w:b/>
                <w:sz w:val="19"/>
              </w:rPr>
              <w:t>资源对象</w:t>
            </w:r>
          </w:p>
        </w:tc>
        <w:tc>
          <w:tcPr>
            <w:tcW w:w="3373" w:type="dxa"/>
            <w:shd w:val="clear" w:color="auto" w:fill="E2E8EF"/>
            <w:tcMar>
              <w:top w:w="55" w:type="dxa"/>
              <w:left w:w="85" w:type="dxa"/>
              <w:bottom w:w="55" w:type="dxa"/>
              <w:right w:w="85" w:type="dxa"/>
            </w:tcMar>
            <w:vAlign w:val="center"/>
          </w:tcPr>
          <w:p w14:paraId="6425D63E">
            <w:pPr>
              <w:keepNext/>
              <w:spacing w:before="30" w:after="30" w:line="240" w:lineRule="auto"/>
              <w:rPr>
                <w:rFonts w:hint="eastAsia"/>
              </w:rPr>
            </w:pPr>
            <w:r>
              <w:rPr>
                <w:b/>
                <w:sz w:val="19"/>
              </w:rPr>
              <w:t>布局与预算</w:t>
            </w:r>
          </w:p>
        </w:tc>
        <w:tc>
          <w:tcPr>
            <w:tcW w:w="4048" w:type="dxa"/>
            <w:shd w:val="clear" w:color="auto" w:fill="E2E8EF"/>
            <w:tcMar>
              <w:top w:w="55" w:type="dxa"/>
              <w:left w:w="85" w:type="dxa"/>
              <w:bottom w:w="55" w:type="dxa"/>
              <w:right w:w="85" w:type="dxa"/>
            </w:tcMar>
            <w:vAlign w:val="center"/>
          </w:tcPr>
          <w:p w14:paraId="1A98F21A">
            <w:pPr>
              <w:keepNext/>
              <w:spacing w:before="30" w:after="30" w:line="240" w:lineRule="auto"/>
              <w:rPr>
                <w:rFonts w:hint="eastAsia"/>
              </w:rPr>
            </w:pPr>
            <w:r>
              <w:rPr>
                <w:b/>
                <w:sz w:val="19"/>
              </w:rPr>
              <w:t>验证产物</w:t>
            </w:r>
          </w:p>
        </w:tc>
      </w:tr>
      <w:tr w14:paraId="0D811D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FFFFF"/>
            <w:tcMar>
              <w:top w:w="55" w:type="dxa"/>
              <w:left w:w="85" w:type="dxa"/>
              <w:bottom w:w="55" w:type="dxa"/>
              <w:right w:w="85" w:type="dxa"/>
            </w:tcMar>
            <w:vAlign w:val="center"/>
          </w:tcPr>
          <w:p w14:paraId="4122CDEF">
            <w:pPr>
              <w:spacing w:before="30" w:after="30" w:line="240" w:lineRule="auto"/>
              <w:rPr>
                <w:rFonts w:hint="eastAsia"/>
              </w:rPr>
            </w:pPr>
            <w:r>
              <w:rPr>
                <w:sz w:val="19"/>
              </w:rPr>
              <w:t>原件/归档</w:t>
            </w:r>
          </w:p>
        </w:tc>
        <w:tc>
          <w:tcPr>
            <w:tcW w:w="3373" w:type="dxa"/>
            <w:shd w:val="clear" w:color="auto" w:fill="FFFFFF"/>
            <w:tcMar>
              <w:top w:w="55" w:type="dxa"/>
              <w:left w:w="85" w:type="dxa"/>
              <w:bottom w:w="55" w:type="dxa"/>
              <w:right w:w="85" w:type="dxa"/>
            </w:tcMar>
            <w:vAlign w:val="center"/>
          </w:tcPr>
          <w:p w14:paraId="6F431A12">
            <w:pPr>
              <w:spacing w:before="30" w:after="30" w:line="240" w:lineRule="auto"/>
              <w:rPr>
                <w:rFonts w:hint="eastAsia"/>
              </w:rPr>
            </w:pPr>
            <w:r>
              <w:rPr>
                <w:sz w:val="19"/>
              </w:rPr>
              <w:t>获配容量盘；按对象期限、派生与增长计算</w:t>
            </w:r>
          </w:p>
        </w:tc>
        <w:tc>
          <w:tcPr>
            <w:tcW w:w="4048" w:type="dxa"/>
            <w:shd w:val="clear" w:color="auto" w:fill="FFFFFF"/>
            <w:tcMar>
              <w:top w:w="55" w:type="dxa"/>
              <w:left w:w="85" w:type="dxa"/>
              <w:bottom w:w="55" w:type="dxa"/>
              <w:right w:w="85" w:type="dxa"/>
            </w:tcMar>
            <w:vAlign w:val="center"/>
          </w:tcPr>
          <w:p w14:paraId="7C4C12FB">
            <w:pPr>
              <w:spacing w:before="30" w:after="30" w:line="240" w:lineRule="auto"/>
              <w:rPr>
                <w:rFonts w:hint="eastAsia"/>
              </w:rPr>
            </w:pPr>
            <w:r>
              <w:rPr>
                <w:sz w:val="19"/>
              </w:rPr>
              <w:t>对象版本/摘要、容量及保留清单</w:t>
            </w:r>
          </w:p>
        </w:tc>
      </w:tr>
      <w:tr w14:paraId="1BDB8F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6F8FA"/>
            <w:tcMar>
              <w:top w:w="55" w:type="dxa"/>
              <w:left w:w="85" w:type="dxa"/>
              <w:bottom w:w="55" w:type="dxa"/>
              <w:right w:w="85" w:type="dxa"/>
            </w:tcMar>
            <w:vAlign w:val="center"/>
          </w:tcPr>
          <w:p w14:paraId="2D5563C9">
            <w:pPr>
              <w:spacing w:before="30" w:after="30" w:line="240" w:lineRule="auto"/>
              <w:rPr>
                <w:rFonts w:hint="eastAsia"/>
              </w:rPr>
            </w:pPr>
            <w:r>
              <w:rPr>
                <w:sz w:val="19"/>
              </w:rPr>
              <w:t>SQL/WAL与etcd</w:t>
            </w:r>
          </w:p>
        </w:tc>
        <w:tc>
          <w:tcPr>
            <w:tcW w:w="3373" w:type="dxa"/>
            <w:shd w:val="clear" w:color="auto" w:fill="F6F8FA"/>
            <w:tcMar>
              <w:top w:w="55" w:type="dxa"/>
              <w:left w:w="85" w:type="dxa"/>
              <w:bottom w:w="55" w:type="dxa"/>
              <w:right w:w="85" w:type="dxa"/>
            </w:tcMar>
            <w:vAlign w:val="center"/>
          </w:tcPr>
          <w:p w14:paraId="3FE1D6E8">
            <w:pPr>
              <w:spacing w:before="30" w:after="30" w:line="240" w:lineRule="auto"/>
              <w:rPr>
                <w:rFonts w:hint="eastAsia"/>
              </w:rPr>
            </w:pPr>
            <w:r>
              <w:rPr>
                <w:sz w:val="19"/>
              </w:rPr>
              <w:t>SSD候选，卷/配额/同步写与备份独立</w:t>
            </w:r>
          </w:p>
        </w:tc>
        <w:tc>
          <w:tcPr>
            <w:tcW w:w="4048" w:type="dxa"/>
            <w:shd w:val="clear" w:color="auto" w:fill="F6F8FA"/>
            <w:tcMar>
              <w:top w:w="55" w:type="dxa"/>
              <w:left w:w="85" w:type="dxa"/>
              <w:bottom w:w="55" w:type="dxa"/>
              <w:right w:w="85" w:type="dxa"/>
            </w:tcMar>
            <w:vAlign w:val="center"/>
          </w:tcPr>
          <w:p w14:paraId="55FE67A9">
            <w:pPr>
              <w:spacing w:before="30" w:after="30" w:line="240" w:lineRule="auto"/>
              <w:rPr>
                <w:rFonts w:hint="eastAsia"/>
              </w:rPr>
            </w:pPr>
            <w:r>
              <w:rPr>
                <w:sz w:val="19"/>
              </w:rPr>
              <w:t>同步写P99、满盘/告警和恢复记录</w:t>
            </w:r>
          </w:p>
        </w:tc>
      </w:tr>
      <w:tr w14:paraId="4F1441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FFFFF"/>
            <w:tcMar>
              <w:top w:w="55" w:type="dxa"/>
              <w:left w:w="85" w:type="dxa"/>
              <w:bottom w:w="55" w:type="dxa"/>
              <w:right w:w="85" w:type="dxa"/>
            </w:tcMar>
            <w:vAlign w:val="center"/>
          </w:tcPr>
          <w:p w14:paraId="510A7760">
            <w:pPr>
              <w:spacing w:before="30" w:after="30" w:line="240" w:lineRule="auto"/>
              <w:rPr>
                <w:rFonts w:hint="eastAsia"/>
              </w:rPr>
            </w:pPr>
            <w:r>
              <w:rPr>
                <w:sz w:val="19"/>
              </w:rPr>
              <w:t>检索/建库</w:t>
            </w:r>
          </w:p>
        </w:tc>
        <w:tc>
          <w:tcPr>
            <w:tcW w:w="3373" w:type="dxa"/>
            <w:shd w:val="clear" w:color="auto" w:fill="FFFFFF"/>
            <w:tcMar>
              <w:top w:w="55" w:type="dxa"/>
              <w:left w:w="85" w:type="dxa"/>
              <w:bottom w:w="55" w:type="dxa"/>
              <w:right w:w="85" w:type="dxa"/>
            </w:tcMar>
            <w:vAlign w:val="center"/>
          </w:tcPr>
          <w:p w14:paraId="19927F6F">
            <w:pPr>
              <w:spacing w:before="30" w:after="30" w:line="240" w:lineRule="auto"/>
              <w:rPr>
                <w:rFonts w:hint="eastAsia"/>
              </w:rPr>
            </w:pPr>
            <w:r>
              <w:rPr>
                <w:sz w:val="19"/>
              </w:rPr>
              <w:t>加载集合、量化/mmap/磁盘方案、旧新版本与临时峰值</w:t>
            </w:r>
          </w:p>
        </w:tc>
        <w:tc>
          <w:tcPr>
            <w:tcW w:w="4048" w:type="dxa"/>
            <w:shd w:val="clear" w:color="auto" w:fill="FFFFFF"/>
            <w:tcMar>
              <w:top w:w="55" w:type="dxa"/>
              <w:left w:w="85" w:type="dxa"/>
              <w:bottom w:w="55" w:type="dxa"/>
              <w:right w:w="85" w:type="dxa"/>
            </w:tcMar>
            <w:vAlign w:val="center"/>
          </w:tcPr>
          <w:p w14:paraId="242F8BD5">
            <w:pPr>
              <w:spacing w:before="30" w:after="30" w:line="240" w:lineRule="auto"/>
              <w:rPr>
                <w:rFonts w:hint="eastAsia"/>
              </w:rPr>
            </w:pPr>
            <w:r>
              <w:rPr>
                <w:sz w:val="19"/>
              </w:rPr>
              <w:t>分级规模下召回/延迟及峰值资源曲线</w:t>
            </w:r>
          </w:p>
        </w:tc>
      </w:tr>
      <w:tr w14:paraId="37D1B9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6F8FA"/>
            <w:tcMar>
              <w:top w:w="55" w:type="dxa"/>
              <w:left w:w="85" w:type="dxa"/>
              <w:bottom w:w="55" w:type="dxa"/>
              <w:right w:w="85" w:type="dxa"/>
            </w:tcMar>
            <w:vAlign w:val="center"/>
          </w:tcPr>
          <w:p w14:paraId="5719CF0F">
            <w:pPr>
              <w:spacing w:before="30" w:after="30" w:line="240" w:lineRule="auto"/>
              <w:rPr>
                <w:rFonts w:hint="eastAsia"/>
              </w:rPr>
            </w:pPr>
            <w:r>
              <w:rPr>
                <w:sz w:val="19"/>
              </w:rPr>
              <w:t>平台/媒体/模型</w:t>
            </w:r>
          </w:p>
        </w:tc>
        <w:tc>
          <w:tcPr>
            <w:tcW w:w="3373" w:type="dxa"/>
            <w:shd w:val="clear" w:color="auto" w:fill="F6F8FA"/>
            <w:tcMar>
              <w:top w:w="55" w:type="dxa"/>
              <w:left w:w="85" w:type="dxa"/>
              <w:bottom w:w="55" w:type="dxa"/>
              <w:right w:w="85" w:type="dxa"/>
            </w:tcMar>
            <w:vAlign w:val="center"/>
          </w:tcPr>
          <w:p w14:paraId="1429531C">
            <w:pPr>
              <w:spacing w:before="30" w:after="30" w:line="240" w:lineRule="auto"/>
              <w:rPr>
                <w:rFonts w:hint="eastAsia"/>
              </w:rPr>
            </w:pPr>
            <w:r>
              <w:rPr>
                <w:sz w:val="19"/>
              </w:rPr>
              <w:t>容器配额、解码并行、真实GPU/显存/可用窗口</w:t>
            </w:r>
          </w:p>
        </w:tc>
        <w:tc>
          <w:tcPr>
            <w:tcW w:w="4048" w:type="dxa"/>
            <w:shd w:val="clear" w:color="auto" w:fill="F6F8FA"/>
            <w:tcMar>
              <w:top w:w="55" w:type="dxa"/>
              <w:left w:w="85" w:type="dxa"/>
              <w:bottom w:w="55" w:type="dxa"/>
              <w:right w:w="85" w:type="dxa"/>
            </w:tcMar>
            <w:vAlign w:val="center"/>
          </w:tcPr>
          <w:p w14:paraId="106618CA">
            <w:pPr>
              <w:spacing w:before="30" w:after="30" w:line="240" w:lineRule="auto"/>
              <w:rPr>
                <w:rFonts w:hint="eastAsia"/>
              </w:rPr>
            </w:pPr>
            <w:r>
              <w:rPr>
                <w:sz w:val="19"/>
              </w:rPr>
              <w:t>兼容矩阵、真实样例和CPU/GPU各自测量</w:t>
            </w:r>
          </w:p>
        </w:tc>
      </w:tr>
    </w:tbl>
    <w:p w14:paraId="03B40B80">
      <w:pPr>
        <w:spacing w:after="0" w:line="240" w:lineRule="auto"/>
        <w:rPr>
          <w:rFonts w:hint="eastAsia"/>
        </w:rPr>
      </w:pPr>
    </w:p>
    <w:p w14:paraId="2D29EBB1">
      <w:pPr>
        <w:rPr>
          <w:rFonts w:hint="eastAsia"/>
        </w:rPr>
      </w:pPr>
      <w:r>
        <w:t>/workspace当前在机械盘sdb；Milvus官方要求SSD并推荐NVMe，对etcd同步写给出延迟/IOPS建议（R35），须按固定版本及获配目录实测。本次未执行磁盘压测；系统盘NVMe不视为默认可用项目盘。</w:t>
      </w:r>
    </w:p>
    <w:p w14:paraId="3C43B600">
      <w:pPr>
        <w:rPr>
          <w:rFonts w:hint="eastAsia"/>
        </w:rPr>
      </w:pPr>
      <w:r>
        <w:t>首个PoC运行前端、API、SQL、一个执行broker、对象存储、媒体worker和显式Mock适配器。全文/图/向量及重模型按能力契约逐项启用；减少首批部署组件不削减12模块或最终索引范围，也不预判SQL可代替千万级向量。20/100冻结并发类型、混合素材、算法、冷/热、排队与时延口径；真实GPU/索引/全栈峰值验证前不作达标保证。</w:t>
      </w:r>
    </w:p>
    <w:p w14:paraId="0CA9E988">
      <w:pPr>
        <w:pStyle w:val="4"/>
        <w:rPr>
          <w:rFonts w:hint="eastAsia"/>
        </w:rPr>
      </w:pPr>
      <w:bookmarkStart w:id="143" w:name="_Toc242692183"/>
      <w:r>
        <w:t>8.14 接口真源与下载授权撤销</w:t>
      </w:r>
      <w:bookmarkEnd w:id="143"/>
    </w:p>
    <w:p w14:paraId="6D70BD7A">
      <w:pPr>
        <w:rPr>
          <w:rFonts w:hint="eastAsia"/>
        </w:rPr>
      </w:pPr>
      <w:r>
        <w:t>shared-contracts维护单一OpenAPI/Schema，全部任务接口采用/api/v1/analysis/tasks及其子资源；upload/asset/task标识和error模型分别定义。记录operationId、权限、幂等、版本和样例，生成前端客户端与服务校验。历史/tasks别名如保留，必须有兼容与弃用记录，不能产生第二套契约。</w:t>
      </w:r>
    </w:p>
    <w:p w14:paraId="1921DE92">
      <w:pPr>
        <w:rPr>
          <w:rFonts w:hint="eastAsia"/>
        </w:rPr>
      </w:pPr>
      <w:r>
        <w:t>要求逐请求权限检查的媒体播放/证据下载经受控代理，凭据绑定主体、对象version_id、用途、期限及撤销版本；对象存储只对服务身份开放。普通S3预签名URL是持有者凭据，应用授权变更不会自动使它失效（R37）。直接签名路线须证明存储权限映射及残留窗口，否则不能承诺即时撤销。</w:t>
      </w:r>
    </w:p>
    <w:p w14:paraId="43643439">
      <w:pPr>
        <w:rPr>
          <w:rFonts w:hint="eastAsia"/>
        </w:rPr>
      </w:pPr>
      <w:r>
        <w:t>撤销后拒绝新的下载/Range请求并刷新缓存授权；在途流按明确检查点中止或声明截止边界，已下载字节无法收回。测试覆盖先获凭据再撤销、换账号/案件、续传/重放、旧版本及缓存，不能仅测撤销后新申请。</w:t>
      </w:r>
    </w:p>
    <w:p w14:paraId="15E9E8AA">
      <w:pPr>
        <w:pStyle w:val="3"/>
        <w:rPr>
          <w:rFonts w:hint="eastAsia"/>
        </w:rPr>
      </w:pPr>
      <w:bookmarkStart w:id="144" w:name="_Toc242692184"/>
      <w:bookmarkStart w:id="145" w:name="design_5071"/>
      <w:r>
        <w:t>9 安全与合规设计</w:t>
      </w:r>
      <w:bookmarkEnd w:id="144"/>
      <w:bookmarkEnd w:id="145"/>
    </w:p>
    <w:p w14:paraId="498F9201">
      <w:pPr>
        <w:rPr>
          <w:rFonts w:hint="eastAsia"/>
        </w:rPr>
      </w:pPr>
      <w:r>
        <w:t>本章给出安全控制框架、数据分级与合规红线，明确系统不可逾越的边界。</w:t>
      </w:r>
    </w:p>
    <w:p w14:paraId="23E11ECF">
      <w:pPr>
        <w:pStyle w:val="4"/>
        <w:rPr>
          <w:rFonts w:hint="eastAsia"/>
        </w:rPr>
      </w:pPr>
      <w:bookmarkStart w:id="146" w:name="design_5072"/>
      <w:bookmarkStart w:id="147" w:name="_Toc242692185"/>
      <w:r>
        <w:t>9.1 安全控制框架</w:t>
      </w:r>
      <w:bookmarkEnd w:id="146"/>
      <w:bookmarkEnd w:id="147"/>
    </w:p>
    <w:p w14:paraId="0E67BB00">
      <w:pPr>
        <w:rPr>
          <w:rFonts w:hint="eastAsia"/>
        </w:rPr>
      </w:pPr>
      <w:r>
        <w:t>【源资料明确】九个安全域的控制措施与验证方式：</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416276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3C7DB3A3">
            <w:pPr>
              <w:keepNext/>
              <w:spacing w:before="60" w:after="60" w:line="264" w:lineRule="auto"/>
              <w:jc w:val="center"/>
              <w:rPr>
                <w:rFonts w:hint="eastAsia"/>
              </w:rPr>
            </w:pPr>
            <w:r>
              <w:rPr>
                <w:b/>
                <w:sz w:val="18"/>
              </w:rPr>
              <w:t>域</w:t>
            </w:r>
          </w:p>
        </w:tc>
        <w:tc>
          <w:tcPr>
            <w:tcW w:w="3470" w:type="dxa"/>
            <w:shd w:val="clear" w:color="auto" w:fill="E2E8EF"/>
            <w:tcMar>
              <w:top w:w="75" w:type="dxa"/>
              <w:left w:w="90" w:type="dxa"/>
              <w:bottom w:w="75" w:type="dxa"/>
              <w:right w:w="90" w:type="dxa"/>
            </w:tcMar>
            <w:vAlign w:val="center"/>
          </w:tcPr>
          <w:p w14:paraId="3D613661">
            <w:pPr>
              <w:keepNext/>
              <w:spacing w:before="60" w:after="60" w:line="264" w:lineRule="auto"/>
              <w:rPr>
                <w:rFonts w:hint="eastAsia"/>
              </w:rPr>
            </w:pPr>
            <w:r>
              <w:rPr>
                <w:b/>
                <w:sz w:val="18"/>
              </w:rPr>
              <w:t>控制措施</w:t>
            </w:r>
          </w:p>
        </w:tc>
        <w:tc>
          <w:tcPr>
            <w:tcW w:w="4048" w:type="dxa"/>
            <w:shd w:val="clear" w:color="auto" w:fill="E2E8EF"/>
            <w:tcMar>
              <w:top w:w="75" w:type="dxa"/>
              <w:left w:w="90" w:type="dxa"/>
              <w:bottom w:w="75" w:type="dxa"/>
              <w:right w:w="90" w:type="dxa"/>
            </w:tcMar>
            <w:vAlign w:val="center"/>
          </w:tcPr>
          <w:p w14:paraId="556FE9A0">
            <w:pPr>
              <w:keepNext/>
              <w:spacing w:before="60" w:after="60" w:line="264" w:lineRule="auto"/>
              <w:rPr>
                <w:rFonts w:hint="eastAsia"/>
              </w:rPr>
            </w:pPr>
            <w:r>
              <w:rPr>
                <w:b/>
                <w:sz w:val="18"/>
              </w:rPr>
              <w:t>验证方式</w:t>
            </w:r>
          </w:p>
        </w:tc>
      </w:tr>
      <w:tr w14:paraId="016AB6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965B1CC">
            <w:pPr>
              <w:spacing w:before="60" w:after="60" w:line="264" w:lineRule="auto"/>
              <w:jc w:val="center"/>
              <w:rPr>
                <w:rFonts w:hint="eastAsia"/>
              </w:rPr>
            </w:pPr>
            <w:r>
              <w:rPr>
                <w:sz w:val="18"/>
              </w:rPr>
              <w:t>身份</w:t>
            </w:r>
          </w:p>
        </w:tc>
        <w:tc>
          <w:tcPr>
            <w:tcW w:w="3470" w:type="dxa"/>
            <w:shd w:val="clear" w:color="auto" w:fill="FFFFFF"/>
            <w:tcMar>
              <w:top w:w="75" w:type="dxa"/>
              <w:left w:w="90" w:type="dxa"/>
              <w:bottom w:w="75" w:type="dxa"/>
              <w:right w:w="90" w:type="dxa"/>
            </w:tcMar>
            <w:vAlign w:val="center"/>
          </w:tcPr>
          <w:p w14:paraId="4D62D186">
            <w:pPr>
              <w:spacing w:before="60" w:after="60" w:line="264" w:lineRule="auto"/>
              <w:rPr>
                <w:rFonts w:hint="eastAsia"/>
              </w:rPr>
            </w:pPr>
            <w:r>
              <w:rPr>
                <w:sz w:val="18"/>
              </w:rPr>
              <w:t>统一身份、 MFA 、短会话、服务身份、密钥轮换</w:t>
            </w:r>
          </w:p>
        </w:tc>
        <w:tc>
          <w:tcPr>
            <w:tcW w:w="4048" w:type="dxa"/>
            <w:shd w:val="clear" w:color="auto" w:fill="FFFFFF"/>
            <w:tcMar>
              <w:top w:w="75" w:type="dxa"/>
              <w:left w:w="90" w:type="dxa"/>
              <w:bottom w:w="75" w:type="dxa"/>
              <w:right w:w="90" w:type="dxa"/>
            </w:tcMar>
            <w:vAlign w:val="center"/>
          </w:tcPr>
          <w:p w14:paraId="630CE99A">
            <w:pPr>
              <w:spacing w:before="60" w:after="60" w:line="264" w:lineRule="auto"/>
              <w:rPr>
                <w:rFonts w:hint="eastAsia"/>
              </w:rPr>
            </w:pPr>
            <w:r>
              <w:rPr>
                <w:sz w:val="18"/>
              </w:rPr>
              <w:t>认证测试、异常登录演练</w:t>
            </w:r>
          </w:p>
        </w:tc>
      </w:tr>
      <w:tr w14:paraId="27B2A9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75EEDCBE">
            <w:pPr>
              <w:spacing w:before="60" w:after="60" w:line="264" w:lineRule="auto"/>
              <w:jc w:val="center"/>
              <w:rPr>
                <w:rFonts w:hint="eastAsia"/>
              </w:rPr>
            </w:pPr>
            <w:r>
              <w:rPr>
                <w:sz w:val="18"/>
              </w:rPr>
              <w:t>权限</w:t>
            </w:r>
          </w:p>
        </w:tc>
        <w:tc>
          <w:tcPr>
            <w:tcW w:w="3470" w:type="dxa"/>
            <w:shd w:val="clear" w:color="auto" w:fill="F5F7FA"/>
            <w:tcMar>
              <w:top w:w="75" w:type="dxa"/>
              <w:left w:w="90" w:type="dxa"/>
              <w:bottom w:w="75" w:type="dxa"/>
              <w:right w:w="90" w:type="dxa"/>
            </w:tcMar>
            <w:vAlign w:val="center"/>
          </w:tcPr>
          <w:p w14:paraId="67975351">
            <w:pPr>
              <w:spacing w:before="60" w:after="60" w:line="264" w:lineRule="auto"/>
              <w:rPr>
                <w:rFonts w:hint="eastAsia"/>
              </w:rPr>
            </w:pPr>
            <w:r>
              <w:rPr>
                <w:sz w:val="18"/>
              </w:rPr>
              <w:t>RBAC  加数据范围  ABAC ；案件、单位、密级三重约束</w:t>
            </w:r>
          </w:p>
        </w:tc>
        <w:tc>
          <w:tcPr>
            <w:tcW w:w="4048" w:type="dxa"/>
            <w:shd w:val="clear" w:color="auto" w:fill="F5F7FA"/>
            <w:tcMar>
              <w:top w:w="75" w:type="dxa"/>
              <w:left w:w="90" w:type="dxa"/>
              <w:bottom w:w="75" w:type="dxa"/>
              <w:right w:w="90" w:type="dxa"/>
            </w:tcMar>
            <w:vAlign w:val="center"/>
          </w:tcPr>
          <w:p w14:paraId="33643E31">
            <w:pPr>
              <w:spacing w:before="60" w:after="60" w:line="264" w:lineRule="auto"/>
              <w:rPr>
                <w:rFonts w:hint="eastAsia"/>
              </w:rPr>
            </w:pPr>
            <w:r>
              <w:rPr>
                <w:sz w:val="18"/>
              </w:rPr>
              <w:t>越权矩阵测试</w:t>
            </w:r>
          </w:p>
        </w:tc>
      </w:tr>
      <w:tr w14:paraId="4021E5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0C225870">
            <w:pPr>
              <w:spacing w:before="60" w:after="60" w:line="264" w:lineRule="auto"/>
              <w:jc w:val="center"/>
              <w:rPr>
                <w:rFonts w:hint="eastAsia"/>
              </w:rPr>
            </w:pPr>
            <w:r>
              <w:rPr>
                <w:sz w:val="18"/>
              </w:rPr>
              <w:t>网络</w:t>
            </w:r>
          </w:p>
        </w:tc>
        <w:tc>
          <w:tcPr>
            <w:tcW w:w="3470" w:type="dxa"/>
            <w:shd w:val="clear" w:color="auto" w:fill="FFFFFF"/>
            <w:tcMar>
              <w:top w:w="75" w:type="dxa"/>
              <w:left w:w="90" w:type="dxa"/>
              <w:bottom w:w="75" w:type="dxa"/>
              <w:right w:w="90" w:type="dxa"/>
            </w:tcMar>
            <w:vAlign w:val="center"/>
          </w:tcPr>
          <w:p w14:paraId="1CA77717">
            <w:pPr>
              <w:spacing w:before="60" w:after="60" w:line="264" w:lineRule="auto"/>
              <w:rPr>
                <w:rFonts w:hint="eastAsia"/>
              </w:rPr>
            </w:pPr>
            <w:r>
              <w:rPr>
                <w:sz w:val="18"/>
              </w:rPr>
              <w:t>接入区、应用区、算法区、数据区、管理区分区；白名单通信</w:t>
            </w:r>
          </w:p>
        </w:tc>
        <w:tc>
          <w:tcPr>
            <w:tcW w:w="4048" w:type="dxa"/>
            <w:shd w:val="clear" w:color="auto" w:fill="FFFFFF"/>
            <w:tcMar>
              <w:top w:w="75" w:type="dxa"/>
              <w:left w:w="90" w:type="dxa"/>
              <w:bottom w:w="75" w:type="dxa"/>
              <w:right w:w="90" w:type="dxa"/>
            </w:tcMar>
            <w:vAlign w:val="center"/>
          </w:tcPr>
          <w:p w14:paraId="5F905BE2">
            <w:pPr>
              <w:spacing w:before="60" w:after="60" w:line="264" w:lineRule="auto"/>
              <w:rPr>
                <w:rFonts w:hint="eastAsia"/>
              </w:rPr>
            </w:pPr>
            <w:r>
              <w:rPr>
                <w:sz w:val="18"/>
              </w:rPr>
              <w:t>网络策略核查与扫描</w:t>
            </w:r>
          </w:p>
        </w:tc>
      </w:tr>
      <w:tr w14:paraId="189086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F718853">
            <w:pPr>
              <w:spacing w:before="60" w:after="60" w:line="264" w:lineRule="auto"/>
              <w:jc w:val="center"/>
              <w:rPr>
                <w:rFonts w:hint="eastAsia"/>
              </w:rPr>
            </w:pPr>
            <w:r>
              <w:rPr>
                <w:sz w:val="18"/>
              </w:rPr>
              <w:t>数据</w:t>
            </w:r>
          </w:p>
        </w:tc>
        <w:tc>
          <w:tcPr>
            <w:tcW w:w="3470" w:type="dxa"/>
            <w:shd w:val="clear" w:color="auto" w:fill="F5F7FA"/>
            <w:tcMar>
              <w:top w:w="75" w:type="dxa"/>
              <w:left w:w="90" w:type="dxa"/>
              <w:bottom w:w="75" w:type="dxa"/>
              <w:right w:w="90" w:type="dxa"/>
            </w:tcMar>
            <w:vAlign w:val="center"/>
          </w:tcPr>
          <w:p w14:paraId="7187DA60">
            <w:pPr>
              <w:spacing w:before="60" w:after="60" w:line="264" w:lineRule="auto"/>
              <w:rPr>
                <w:rFonts w:hint="eastAsia"/>
              </w:rPr>
            </w:pPr>
            <w:r>
              <w:rPr>
                <w:sz w:val="18"/>
              </w:rPr>
              <w:t>传输加密、敏感字段加密、脱敏展示、导出水印、生命周期</w:t>
            </w:r>
          </w:p>
        </w:tc>
        <w:tc>
          <w:tcPr>
            <w:tcW w:w="4048" w:type="dxa"/>
            <w:shd w:val="clear" w:color="auto" w:fill="F5F7FA"/>
            <w:tcMar>
              <w:top w:w="75" w:type="dxa"/>
              <w:left w:w="90" w:type="dxa"/>
              <w:bottom w:w="75" w:type="dxa"/>
              <w:right w:w="90" w:type="dxa"/>
            </w:tcMar>
            <w:vAlign w:val="center"/>
          </w:tcPr>
          <w:p w14:paraId="03D18964">
            <w:pPr>
              <w:spacing w:before="60" w:after="60" w:line="264" w:lineRule="auto"/>
              <w:rPr>
                <w:rFonts w:hint="eastAsia"/>
              </w:rPr>
            </w:pPr>
            <w:r>
              <w:rPr>
                <w:sz w:val="18"/>
              </w:rPr>
              <w:t>静态检查与抽样审计</w:t>
            </w:r>
          </w:p>
        </w:tc>
      </w:tr>
      <w:tr w14:paraId="1FC89A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B78B680">
            <w:pPr>
              <w:spacing w:before="60" w:after="60" w:line="264" w:lineRule="auto"/>
              <w:jc w:val="center"/>
              <w:rPr>
                <w:rFonts w:hint="eastAsia"/>
              </w:rPr>
            </w:pPr>
            <w:r>
              <w:rPr>
                <w:sz w:val="18"/>
              </w:rPr>
              <w:t>应用</w:t>
            </w:r>
          </w:p>
        </w:tc>
        <w:tc>
          <w:tcPr>
            <w:tcW w:w="3470" w:type="dxa"/>
            <w:shd w:val="clear" w:color="auto" w:fill="FFFFFF"/>
            <w:tcMar>
              <w:top w:w="75" w:type="dxa"/>
              <w:left w:w="90" w:type="dxa"/>
              <w:bottom w:w="75" w:type="dxa"/>
              <w:right w:w="90" w:type="dxa"/>
            </w:tcMar>
            <w:vAlign w:val="center"/>
          </w:tcPr>
          <w:p w14:paraId="60FE4F40">
            <w:pPr>
              <w:spacing w:before="60" w:after="60" w:line="264" w:lineRule="auto"/>
              <w:rPr>
                <w:rFonts w:hint="eastAsia"/>
              </w:rPr>
            </w:pPr>
            <w:r>
              <w:rPr>
                <w:sz w:val="18"/>
              </w:rPr>
              <w:t>查毒、格式白名单、解压限制、参数校验、依赖扫描、 SAST/DAST</w:t>
            </w:r>
          </w:p>
        </w:tc>
        <w:tc>
          <w:tcPr>
            <w:tcW w:w="4048" w:type="dxa"/>
            <w:shd w:val="clear" w:color="auto" w:fill="FFFFFF"/>
            <w:tcMar>
              <w:top w:w="75" w:type="dxa"/>
              <w:left w:w="90" w:type="dxa"/>
              <w:bottom w:w="75" w:type="dxa"/>
              <w:right w:w="90" w:type="dxa"/>
            </w:tcMar>
            <w:vAlign w:val="center"/>
          </w:tcPr>
          <w:p w14:paraId="173322BE">
            <w:pPr>
              <w:spacing w:before="60" w:after="60" w:line="264" w:lineRule="auto"/>
              <w:rPr>
                <w:rFonts w:hint="eastAsia"/>
              </w:rPr>
            </w:pPr>
            <w:r>
              <w:rPr>
                <w:sz w:val="18"/>
              </w:rPr>
              <w:t>安全测试报告</w:t>
            </w:r>
          </w:p>
        </w:tc>
      </w:tr>
      <w:tr w14:paraId="2DAC4D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DD66BE6">
            <w:pPr>
              <w:spacing w:before="60" w:after="60" w:line="264" w:lineRule="auto"/>
              <w:jc w:val="center"/>
              <w:rPr>
                <w:rFonts w:hint="eastAsia"/>
              </w:rPr>
            </w:pPr>
            <w:r>
              <w:rPr>
                <w:sz w:val="18"/>
              </w:rPr>
              <w:t>接口</w:t>
            </w:r>
          </w:p>
        </w:tc>
        <w:tc>
          <w:tcPr>
            <w:tcW w:w="3470" w:type="dxa"/>
            <w:shd w:val="clear" w:color="auto" w:fill="F5F7FA"/>
            <w:tcMar>
              <w:top w:w="75" w:type="dxa"/>
              <w:left w:w="90" w:type="dxa"/>
              <w:bottom w:w="75" w:type="dxa"/>
              <w:right w:w="90" w:type="dxa"/>
            </w:tcMar>
            <w:vAlign w:val="center"/>
          </w:tcPr>
          <w:p w14:paraId="55F64466">
            <w:pPr>
              <w:spacing w:before="60" w:after="60" w:line="264" w:lineRule="auto"/>
              <w:rPr>
                <w:rFonts w:hint="eastAsia"/>
              </w:rPr>
            </w:pPr>
            <w:r>
              <w:rPr>
                <w:sz w:val="18"/>
              </w:rPr>
              <w:t>签名、时间戳、 nonce 、防重放、限流、幂等和审计</w:t>
            </w:r>
          </w:p>
        </w:tc>
        <w:tc>
          <w:tcPr>
            <w:tcW w:w="4048" w:type="dxa"/>
            <w:shd w:val="clear" w:color="auto" w:fill="F5F7FA"/>
            <w:tcMar>
              <w:top w:w="75" w:type="dxa"/>
              <w:left w:w="90" w:type="dxa"/>
              <w:bottom w:w="75" w:type="dxa"/>
              <w:right w:w="90" w:type="dxa"/>
            </w:tcMar>
            <w:vAlign w:val="center"/>
          </w:tcPr>
          <w:p w14:paraId="63AAE1FB">
            <w:pPr>
              <w:spacing w:before="60" w:after="60" w:line="264" w:lineRule="auto"/>
              <w:rPr>
                <w:rFonts w:hint="eastAsia"/>
              </w:rPr>
            </w:pPr>
            <w:r>
              <w:rPr>
                <w:sz w:val="18"/>
              </w:rPr>
              <w:t>重放与压力测试</w:t>
            </w:r>
          </w:p>
        </w:tc>
      </w:tr>
      <w:tr w14:paraId="2819C1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462E8F7E">
            <w:pPr>
              <w:spacing w:before="60" w:after="60" w:line="264" w:lineRule="auto"/>
              <w:jc w:val="center"/>
              <w:rPr>
                <w:rFonts w:hint="eastAsia"/>
              </w:rPr>
            </w:pPr>
            <w:r>
              <w:rPr>
                <w:sz w:val="18"/>
              </w:rPr>
              <w:t>模型</w:t>
            </w:r>
          </w:p>
        </w:tc>
        <w:tc>
          <w:tcPr>
            <w:tcW w:w="3470" w:type="dxa"/>
            <w:shd w:val="clear" w:color="auto" w:fill="FFFFFF"/>
            <w:tcMar>
              <w:top w:w="75" w:type="dxa"/>
              <w:left w:w="90" w:type="dxa"/>
              <w:bottom w:w="75" w:type="dxa"/>
              <w:right w:w="90" w:type="dxa"/>
            </w:tcMar>
            <w:vAlign w:val="center"/>
          </w:tcPr>
          <w:p w14:paraId="0343B416">
            <w:pPr>
              <w:spacing w:before="60" w:after="60" w:line="264" w:lineRule="auto"/>
              <w:rPr>
                <w:rFonts w:hint="eastAsia"/>
              </w:rPr>
            </w:pPr>
            <w:r>
              <w:rPr>
                <w:sz w:val="18"/>
              </w:rPr>
              <w:t>模型签名、镜像摘要、输入隔离、提示注入防护、输出校验</w:t>
            </w:r>
          </w:p>
        </w:tc>
        <w:tc>
          <w:tcPr>
            <w:tcW w:w="4048" w:type="dxa"/>
            <w:shd w:val="clear" w:color="auto" w:fill="FFFFFF"/>
            <w:tcMar>
              <w:top w:w="75" w:type="dxa"/>
              <w:left w:w="90" w:type="dxa"/>
              <w:bottom w:w="75" w:type="dxa"/>
              <w:right w:w="90" w:type="dxa"/>
            </w:tcMar>
            <w:vAlign w:val="center"/>
          </w:tcPr>
          <w:p w14:paraId="57606544">
            <w:pPr>
              <w:spacing w:before="60" w:after="60" w:line="264" w:lineRule="auto"/>
              <w:rPr>
                <w:rFonts w:hint="eastAsia"/>
              </w:rPr>
            </w:pPr>
            <w:r>
              <w:rPr>
                <w:sz w:val="18"/>
              </w:rPr>
              <w:t>红队样例与回归测试</w:t>
            </w:r>
          </w:p>
        </w:tc>
      </w:tr>
      <w:tr w14:paraId="5C517E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7F144278">
            <w:pPr>
              <w:spacing w:before="60" w:after="60" w:line="264" w:lineRule="auto"/>
              <w:jc w:val="center"/>
              <w:rPr>
                <w:rFonts w:hint="eastAsia"/>
              </w:rPr>
            </w:pPr>
            <w:r>
              <w:rPr>
                <w:sz w:val="18"/>
              </w:rPr>
              <w:t>证据</w:t>
            </w:r>
          </w:p>
        </w:tc>
        <w:tc>
          <w:tcPr>
            <w:tcW w:w="3470" w:type="dxa"/>
            <w:shd w:val="clear" w:color="auto" w:fill="F5F7FA"/>
            <w:tcMar>
              <w:top w:w="75" w:type="dxa"/>
              <w:left w:w="90" w:type="dxa"/>
              <w:bottom w:w="75" w:type="dxa"/>
              <w:right w:w="90" w:type="dxa"/>
            </w:tcMar>
            <w:vAlign w:val="center"/>
          </w:tcPr>
          <w:p w14:paraId="4746EA1B">
            <w:pPr>
              <w:spacing w:before="60" w:after="60" w:line="264" w:lineRule="auto"/>
              <w:rPr>
                <w:rFonts w:hint="eastAsia"/>
              </w:rPr>
            </w:pPr>
            <w:r>
              <w:rPr>
                <w:sz w:val="18"/>
              </w:rPr>
              <w:t>SHA-256 、可信时间、只读 /WORM 、访问日志、版本链</w:t>
            </w:r>
          </w:p>
        </w:tc>
        <w:tc>
          <w:tcPr>
            <w:tcW w:w="4048" w:type="dxa"/>
            <w:shd w:val="clear" w:color="auto" w:fill="F5F7FA"/>
            <w:tcMar>
              <w:top w:w="75" w:type="dxa"/>
              <w:left w:w="90" w:type="dxa"/>
              <w:bottom w:w="75" w:type="dxa"/>
              <w:right w:w="90" w:type="dxa"/>
            </w:tcMar>
            <w:vAlign w:val="center"/>
          </w:tcPr>
          <w:p w14:paraId="068FF909">
            <w:pPr>
              <w:spacing w:before="60" w:after="60" w:line="264" w:lineRule="auto"/>
              <w:rPr>
                <w:rFonts w:hint="eastAsia"/>
              </w:rPr>
            </w:pPr>
            <w:r>
              <w:rPr>
                <w:sz w:val="18"/>
              </w:rPr>
              <w:t>完整性复核与恢复演练</w:t>
            </w:r>
          </w:p>
        </w:tc>
      </w:tr>
      <w:tr w14:paraId="5433F3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3D80F2D8">
            <w:pPr>
              <w:spacing w:before="60" w:after="60" w:line="264" w:lineRule="auto"/>
              <w:jc w:val="center"/>
              <w:rPr>
                <w:rFonts w:hint="eastAsia"/>
              </w:rPr>
            </w:pPr>
            <w:r>
              <w:rPr>
                <w:sz w:val="18"/>
              </w:rPr>
              <w:t>运维</w:t>
            </w:r>
          </w:p>
        </w:tc>
        <w:tc>
          <w:tcPr>
            <w:tcW w:w="3470" w:type="dxa"/>
            <w:shd w:val="clear" w:color="auto" w:fill="FFFFFF"/>
            <w:tcMar>
              <w:top w:w="75" w:type="dxa"/>
              <w:left w:w="90" w:type="dxa"/>
              <w:bottom w:w="75" w:type="dxa"/>
              <w:right w:w="90" w:type="dxa"/>
            </w:tcMar>
            <w:vAlign w:val="center"/>
          </w:tcPr>
          <w:p w14:paraId="16F120E3">
            <w:pPr>
              <w:spacing w:before="60" w:after="60" w:line="264" w:lineRule="auto"/>
              <w:rPr>
                <w:rFonts w:hint="eastAsia"/>
              </w:rPr>
            </w:pPr>
            <w:r>
              <w:rPr>
                <w:sz w:val="18"/>
              </w:rPr>
              <w:t>审批层级待Q-20确认、高危命令审计、备份、灾备、应急预案</w:t>
            </w:r>
          </w:p>
        </w:tc>
        <w:tc>
          <w:tcPr>
            <w:tcW w:w="4048" w:type="dxa"/>
            <w:shd w:val="clear" w:color="auto" w:fill="FFFFFF"/>
            <w:tcMar>
              <w:top w:w="75" w:type="dxa"/>
              <w:left w:w="90" w:type="dxa"/>
              <w:bottom w:w="75" w:type="dxa"/>
              <w:right w:w="90" w:type="dxa"/>
            </w:tcMar>
            <w:vAlign w:val="center"/>
          </w:tcPr>
          <w:p w14:paraId="3B8764D4">
            <w:pPr>
              <w:spacing w:before="60" w:after="60" w:line="264" w:lineRule="auto"/>
              <w:rPr>
                <w:rFonts w:hint="eastAsia"/>
              </w:rPr>
            </w:pPr>
            <w:r>
              <w:rPr>
                <w:sz w:val="18"/>
              </w:rPr>
              <w:t>演练记录</w:t>
            </w:r>
          </w:p>
        </w:tc>
      </w:tr>
    </w:tbl>
    <w:p w14:paraId="6823AB4A">
      <w:pPr>
        <w:spacing w:after="0"/>
        <w:rPr>
          <w:rFonts w:hint="eastAsia"/>
        </w:rPr>
      </w:pPr>
    </w:p>
    <w:p w14:paraId="3B6F1E2F">
      <w:pPr>
        <w:pStyle w:val="4"/>
        <w:rPr>
          <w:rFonts w:hint="eastAsia"/>
        </w:rPr>
      </w:pPr>
      <w:bookmarkStart w:id="148" w:name="design_5073"/>
      <w:bookmarkStart w:id="149" w:name="_Toc242692186"/>
      <w:r>
        <w:t>9.2 大模型安全边界</w:t>
      </w:r>
      <w:bookmarkEnd w:id="148"/>
      <w:bookmarkEnd w:id="149"/>
    </w:p>
    <w:p w14:paraId="30E5C4EC">
      <w:pPr>
        <w:rPr>
          <w:rFonts w:hint="eastAsia"/>
        </w:rPr>
      </w:pPr>
      <w:r>
        <w:t>【源资料明确】针对大模型的使用设置五条边界：</w:t>
      </w:r>
    </w:p>
    <w:p w14:paraId="79C04F06">
      <w:pPr>
        <w:ind w:left="198"/>
        <w:rPr>
          <w:rFonts w:hint="eastAsia"/>
        </w:rPr>
      </w:pPr>
      <w:r>
        <w:t>文本主张抽取与摘要仅读取获准的最小文本和结构化证据；本地视觉语言模型如用于T067/T139，只读取获准任务的必要帧/区域并记录资产与用途。内部VLM与外部服务调用分别控制，原始媒体默认不外发。</w:t>
      </w:r>
    </w:p>
    <w:p w14:paraId="61A48958">
      <w:pPr>
        <w:ind w:left="198"/>
        <w:rPr>
          <w:rFonts w:hint="eastAsia"/>
        </w:rPr>
      </w:pPr>
      <w:r>
        <w:t>提示模板固定系统规则，用户输入与证据内容分区标记，防止证据文本中的提示注入改变工具权限；</w:t>
      </w:r>
    </w:p>
    <w:p w14:paraId="0035F207">
      <w:pPr>
        <w:ind w:left="198"/>
        <w:rPr>
          <w:rFonts w:hint="eastAsia"/>
        </w:rPr>
      </w:pPr>
      <w:r>
        <w:t>工具调用使用白名单和参数模式校验；模型无权直接导出、删除、发布或修改证据；</w:t>
      </w:r>
    </w:p>
    <w:p w14:paraId="3092B017">
      <w:pPr>
        <w:ind w:left="198"/>
        <w:rPr>
          <w:rFonts w:hint="eastAsia"/>
        </w:rPr>
      </w:pPr>
      <w:r>
        <w:t>生成内容执行证据 ID 校验、敏感信息检查和无依据句检测；正式报告需人工确认；</w:t>
      </w:r>
    </w:p>
    <w:p w14:paraId="067A2905">
      <w:pPr>
        <w:ind w:left="198"/>
        <w:rPr>
          <w:rFonts w:hint="eastAsia"/>
        </w:rPr>
      </w:pPr>
      <w:r>
        <w:t>记录模型、提示模板、检索结果、输出和人工修改，支持复现与审计。</w:t>
      </w:r>
    </w:p>
    <w:p w14:paraId="17844B55">
      <w:pPr>
        <w:pStyle w:val="4"/>
        <w:rPr>
          <w:rFonts w:hint="eastAsia"/>
        </w:rPr>
      </w:pPr>
      <w:bookmarkStart w:id="150" w:name="_Toc242692187"/>
      <w:bookmarkStart w:id="151" w:name="design_5074"/>
      <w:r>
        <w:t>9.3 核心错误码</w:t>
      </w:r>
      <w:bookmarkEnd w:id="150"/>
      <w:bookmarkEnd w:id="151"/>
    </w:p>
    <w:p w14:paraId="494ABD4B">
      <w:pPr>
        <w:rPr>
          <w:rFonts w:hint="eastAsia"/>
        </w:rPr>
      </w:pPr>
      <w:r>
        <w:t>【源资料明确】源资料给出9个核心错误码，另补3个幂等、容量及审核冲突候选，具体HTTP映射与暴露信息在接口规范确认。</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02"/>
        <w:gridCol w:w="7036"/>
      </w:tblGrid>
      <w:tr w14:paraId="4F1506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602" w:type="dxa"/>
            <w:shd w:val="clear" w:color="auto" w:fill="E2E8EF"/>
            <w:tcMar>
              <w:top w:w="75" w:type="dxa"/>
              <w:left w:w="90" w:type="dxa"/>
              <w:bottom w:w="75" w:type="dxa"/>
              <w:right w:w="90" w:type="dxa"/>
            </w:tcMar>
            <w:vAlign w:val="center"/>
          </w:tcPr>
          <w:p w14:paraId="534CAFAD">
            <w:pPr>
              <w:keepNext/>
              <w:spacing w:before="60" w:after="60" w:line="264" w:lineRule="auto"/>
              <w:jc w:val="center"/>
              <w:rPr>
                <w:rFonts w:hint="eastAsia"/>
              </w:rPr>
            </w:pPr>
            <w:r>
              <w:rPr>
                <w:b/>
                <w:sz w:val="18"/>
              </w:rPr>
              <w:t>错误码</w:t>
            </w:r>
          </w:p>
        </w:tc>
        <w:tc>
          <w:tcPr>
            <w:tcW w:w="7036" w:type="dxa"/>
            <w:shd w:val="clear" w:color="auto" w:fill="E2E8EF"/>
            <w:tcMar>
              <w:top w:w="75" w:type="dxa"/>
              <w:left w:w="90" w:type="dxa"/>
              <w:bottom w:w="75" w:type="dxa"/>
              <w:right w:w="90" w:type="dxa"/>
            </w:tcMar>
            <w:vAlign w:val="center"/>
          </w:tcPr>
          <w:p w14:paraId="3FFC59FD">
            <w:pPr>
              <w:keepNext/>
              <w:spacing w:before="60" w:after="60" w:line="264" w:lineRule="auto"/>
              <w:rPr>
                <w:rFonts w:hint="eastAsia"/>
              </w:rPr>
            </w:pPr>
            <w:r>
              <w:rPr>
                <w:b/>
                <w:sz w:val="18"/>
              </w:rPr>
              <w:t>含义</w:t>
            </w:r>
          </w:p>
        </w:tc>
      </w:tr>
      <w:tr w14:paraId="0DF2B4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74978F9F">
            <w:pPr>
              <w:spacing w:before="60" w:after="60" w:line="264" w:lineRule="auto"/>
              <w:rPr>
                <w:rFonts w:hint="eastAsia"/>
              </w:rPr>
            </w:pPr>
            <w:r>
              <w:rPr>
                <w:sz w:val="18"/>
              </w:rPr>
              <w:t>AUTH_FORBIDDEN</w:t>
            </w:r>
          </w:p>
        </w:tc>
        <w:tc>
          <w:tcPr>
            <w:tcW w:w="7036" w:type="dxa"/>
            <w:shd w:val="clear" w:color="auto" w:fill="FFFFFF"/>
            <w:tcMar>
              <w:top w:w="75" w:type="dxa"/>
              <w:left w:w="90" w:type="dxa"/>
              <w:bottom w:w="75" w:type="dxa"/>
              <w:right w:w="90" w:type="dxa"/>
            </w:tcMar>
            <w:vAlign w:val="center"/>
          </w:tcPr>
          <w:p w14:paraId="756DBCD9">
            <w:pPr>
              <w:spacing w:before="60" w:after="60" w:line="264" w:lineRule="auto"/>
              <w:rPr>
                <w:rFonts w:hint="eastAsia"/>
              </w:rPr>
            </w:pPr>
            <w:r>
              <w:rPr>
                <w:sz w:val="18"/>
              </w:rPr>
              <w:t>无数据或操作权限</w:t>
            </w:r>
          </w:p>
        </w:tc>
      </w:tr>
      <w:tr w14:paraId="1BD5F6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331148A5">
            <w:pPr>
              <w:spacing w:before="60" w:after="60" w:line="264" w:lineRule="auto"/>
              <w:rPr>
                <w:rFonts w:hint="eastAsia"/>
              </w:rPr>
            </w:pPr>
            <w:r>
              <w:rPr>
                <w:sz w:val="18"/>
              </w:rPr>
              <w:t>UPLOAD_HASH_MISMATCH</w:t>
            </w:r>
          </w:p>
        </w:tc>
        <w:tc>
          <w:tcPr>
            <w:tcW w:w="7036" w:type="dxa"/>
            <w:shd w:val="clear" w:color="auto" w:fill="F5F7FA"/>
            <w:tcMar>
              <w:top w:w="75" w:type="dxa"/>
              <w:left w:w="90" w:type="dxa"/>
              <w:bottom w:w="75" w:type="dxa"/>
              <w:right w:w="90" w:type="dxa"/>
            </w:tcMar>
            <w:vAlign w:val="center"/>
          </w:tcPr>
          <w:p w14:paraId="391CAAEC">
            <w:pPr>
              <w:spacing w:before="60" w:after="60" w:line="264" w:lineRule="auto"/>
              <w:rPr>
                <w:rFonts w:hint="eastAsia"/>
              </w:rPr>
            </w:pPr>
            <w:r>
              <w:rPr>
                <w:sz w:val="18"/>
              </w:rPr>
              <w:t>分片或合并哈希不一致</w:t>
            </w:r>
          </w:p>
        </w:tc>
      </w:tr>
      <w:tr w14:paraId="19F9CB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7A5B9381">
            <w:pPr>
              <w:spacing w:before="60" w:after="60" w:line="264" w:lineRule="auto"/>
              <w:rPr>
                <w:rFonts w:hint="eastAsia"/>
              </w:rPr>
            </w:pPr>
            <w:r>
              <w:rPr>
                <w:sz w:val="18"/>
              </w:rPr>
              <w:t>MEDIA_UNSUPPORTED</w:t>
            </w:r>
          </w:p>
        </w:tc>
        <w:tc>
          <w:tcPr>
            <w:tcW w:w="7036" w:type="dxa"/>
            <w:shd w:val="clear" w:color="auto" w:fill="FFFFFF"/>
            <w:tcMar>
              <w:top w:w="75" w:type="dxa"/>
              <w:left w:w="90" w:type="dxa"/>
              <w:bottom w:w="75" w:type="dxa"/>
              <w:right w:w="90" w:type="dxa"/>
            </w:tcMar>
            <w:vAlign w:val="center"/>
          </w:tcPr>
          <w:p w14:paraId="2636A8E3">
            <w:pPr>
              <w:spacing w:before="60" w:after="60" w:line="264" w:lineRule="auto"/>
              <w:rPr>
                <w:rFonts w:hint="eastAsia"/>
              </w:rPr>
            </w:pPr>
            <w:r>
              <w:rPr>
                <w:sz w:val="18"/>
              </w:rPr>
              <w:t>媒体格式或编码不支持</w:t>
            </w:r>
          </w:p>
        </w:tc>
      </w:tr>
      <w:tr w14:paraId="5DC3A1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1EEEBF16">
            <w:pPr>
              <w:spacing w:before="60" w:after="60" w:line="264" w:lineRule="auto"/>
              <w:rPr>
                <w:rFonts w:hint="eastAsia"/>
              </w:rPr>
            </w:pPr>
            <w:r>
              <w:rPr>
                <w:sz w:val="18"/>
              </w:rPr>
              <w:t>MEDIA_SECURITY_REJECTED</w:t>
            </w:r>
          </w:p>
        </w:tc>
        <w:tc>
          <w:tcPr>
            <w:tcW w:w="7036" w:type="dxa"/>
            <w:shd w:val="clear" w:color="auto" w:fill="F5F7FA"/>
            <w:tcMar>
              <w:top w:w="75" w:type="dxa"/>
              <w:left w:w="90" w:type="dxa"/>
              <w:bottom w:w="75" w:type="dxa"/>
              <w:right w:w="90" w:type="dxa"/>
            </w:tcMar>
            <w:vAlign w:val="center"/>
          </w:tcPr>
          <w:p w14:paraId="482565EA">
            <w:pPr>
              <w:spacing w:before="60" w:after="60" w:line="264" w:lineRule="auto"/>
              <w:rPr>
                <w:rFonts w:hint="eastAsia"/>
              </w:rPr>
            </w:pPr>
            <w:r>
              <w:rPr>
                <w:sz w:val="18"/>
              </w:rPr>
              <w:t>查毒或异常格式拒绝</w:t>
            </w:r>
          </w:p>
        </w:tc>
      </w:tr>
      <w:tr w14:paraId="0D5EAD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35107C10">
            <w:pPr>
              <w:spacing w:before="60" w:after="60" w:line="264" w:lineRule="auto"/>
              <w:rPr>
                <w:rFonts w:hint="eastAsia"/>
              </w:rPr>
            </w:pPr>
            <w:r>
              <w:rPr>
                <w:sz w:val="18"/>
              </w:rPr>
              <w:t>TASK_STATE_CONFLICT</w:t>
            </w:r>
          </w:p>
        </w:tc>
        <w:tc>
          <w:tcPr>
            <w:tcW w:w="7036" w:type="dxa"/>
            <w:shd w:val="clear" w:color="auto" w:fill="FFFFFF"/>
            <w:tcMar>
              <w:top w:w="75" w:type="dxa"/>
              <w:left w:w="90" w:type="dxa"/>
              <w:bottom w:w="75" w:type="dxa"/>
              <w:right w:w="90" w:type="dxa"/>
            </w:tcMar>
            <w:vAlign w:val="center"/>
          </w:tcPr>
          <w:p w14:paraId="54745145">
            <w:pPr>
              <w:spacing w:before="60" w:after="60" w:line="264" w:lineRule="auto"/>
              <w:rPr>
                <w:rFonts w:hint="eastAsia"/>
              </w:rPr>
            </w:pPr>
            <w:r>
              <w:rPr>
                <w:sz w:val="18"/>
              </w:rPr>
              <w:t>任务状态不允许当前操作</w:t>
            </w:r>
          </w:p>
        </w:tc>
      </w:tr>
      <w:tr w14:paraId="3F355B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043843CC">
            <w:pPr>
              <w:spacing w:before="60" w:after="60" w:line="264" w:lineRule="auto"/>
              <w:rPr>
                <w:rFonts w:hint="eastAsia"/>
              </w:rPr>
            </w:pPr>
            <w:r>
              <w:rPr>
                <w:sz w:val="18"/>
              </w:rPr>
              <w:t>MODEL_UNAVAILABLE</w:t>
            </w:r>
          </w:p>
        </w:tc>
        <w:tc>
          <w:tcPr>
            <w:tcW w:w="7036" w:type="dxa"/>
            <w:shd w:val="clear" w:color="auto" w:fill="F5F7FA"/>
            <w:tcMar>
              <w:top w:w="75" w:type="dxa"/>
              <w:left w:w="90" w:type="dxa"/>
              <w:bottom w:w="75" w:type="dxa"/>
              <w:right w:w="90" w:type="dxa"/>
            </w:tcMar>
            <w:vAlign w:val="center"/>
          </w:tcPr>
          <w:p w14:paraId="7D8DAD11">
            <w:pPr>
              <w:spacing w:before="60" w:after="60" w:line="264" w:lineRule="auto"/>
              <w:rPr>
                <w:rFonts w:hint="eastAsia"/>
              </w:rPr>
            </w:pPr>
            <w:r>
              <w:rPr>
                <w:sz w:val="18"/>
              </w:rPr>
              <w:t>模型无可用实例</w:t>
            </w:r>
          </w:p>
        </w:tc>
      </w:tr>
      <w:tr w14:paraId="177768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7D0C3CBD">
            <w:pPr>
              <w:spacing w:before="60" w:after="60" w:line="264" w:lineRule="auto"/>
              <w:rPr>
                <w:rFonts w:hint="eastAsia"/>
              </w:rPr>
            </w:pPr>
            <w:r>
              <w:rPr>
                <w:sz w:val="18"/>
              </w:rPr>
              <w:t>INDEX_VERSION_MISMATCH</w:t>
            </w:r>
          </w:p>
        </w:tc>
        <w:tc>
          <w:tcPr>
            <w:tcW w:w="7036" w:type="dxa"/>
            <w:shd w:val="clear" w:color="auto" w:fill="FFFFFF"/>
            <w:tcMar>
              <w:top w:w="75" w:type="dxa"/>
              <w:left w:w="90" w:type="dxa"/>
              <w:bottom w:w="75" w:type="dxa"/>
              <w:right w:w="90" w:type="dxa"/>
            </w:tcMar>
            <w:vAlign w:val="center"/>
          </w:tcPr>
          <w:p w14:paraId="598326E1">
            <w:pPr>
              <w:spacing w:before="60" w:after="60" w:line="264" w:lineRule="auto"/>
              <w:rPr>
                <w:rFonts w:hint="eastAsia"/>
              </w:rPr>
            </w:pPr>
            <w:r>
              <w:rPr>
                <w:sz w:val="18"/>
              </w:rPr>
              <w:t>查询与索引模型版本不匹配</w:t>
            </w:r>
          </w:p>
        </w:tc>
      </w:tr>
      <w:tr w14:paraId="43BE11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5AE7F36F">
            <w:pPr>
              <w:spacing w:before="60" w:after="60" w:line="264" w:lineRule="auto"/>
              <w:rPr>
                <w:rFonts w:hint="eastAsia"/>
              </w:rPr>
            </w:pPr>
            <w:r>
              <w:rPr>
                <w:sz w:val="18"/>
              </w:rPr>
              <w:t>EVIDENCE_INTEGRITY_FAILED</w:t>
            </w:r>
          </w:p>
        </w:tc>
        <w:tc>
          <w:tcPr>
            <w:tcW w:w="7036" w:type="dxa"/>
            <w:shd w:val="clear" w:color="auto" w:fill="F5F7FA"/>
            <w:tcMar>
              <w:top w:w="75" w:type="dxa"/>
              <w:left w:w="90" w:type="dxa"/>
              <w:bottom w:w="75" w:type="dxa"/>
              <w:right w:w="90" w:type="dxa"/>
            </w:tcMar>
            <w:vAlign w:val="center"/>
          </w:tcPr>
          <w:p w14:paraId="0F72D766">
            <w:pPr>
              <w:spacing w:before="60" w:after="60" w:line="264" w:lineRule="auto"/>
              <w:rPr>
                <w:rFonts w:hint="eastAsia"/>
              </w:rPr>
            </w:pPr>
            <w:r>
              <w:rPr>
                <w:sz w:val="18"/>
              </w:rPr>
              <w:t>证据完整性校验失败</w:t>
            </w:r>
          </w:p>
        </w:tc>
      </w:tr>
      <w:tr w14:paraId="516EAF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6D9F7954">
            <w:pPr>
              <w:spacing w:before="60" w:after="60" w:line="264" w:lineRule="auto"/>
              <w:rPr>
                <w:rFonts w:hint="eastAsia"/>
              </w:rPr>
            </w:pPr>
            <w:r>
              <w:rPr>
                <w:sz w:val="18"/>
              </w:rPr>
              <w:t>LLM_EVIDENCE_VIOLATION</w:t>
            </w:r>
          </w:p>
        </w:tc>
        <w:tc>
          <w:tcPr>
            <w:tcW w:w="7036" w:type="dxa"/>
            <w:shd w:val="clear" w:color="auto" w:fill="FFFFFF"/>
            <w:tcMar>
              <w:top w:w="75" w:type="dxa"/>
              <w:left w:w="90" w:type="dxa"/>
              <w:bottom w:w="75" w:type="dxa"/>
              <w:right w:w="90" w:type="dxa"/>
            </w:tcMar>
            <w:vAlign w:val="center"/>
          </w:tcPr>
          <w:p w14:paraId="19FE722C">
            <w:pPr>
              <w:spacing w:before="60" w:after="60" w:line="264" w:lineRule="auto"/>
              <w:rPr>
                <w:rFonts w:hint="eastAsia"/>
              </w:rPr>
            </w:pPr>
            <w:r>
              <w:rPr>
                <w:sz w:val="18"/>
              </w:rPr>
              <w:t>生成文本包含无证据结论</w:t>
            </w:r>
          </w:p>
        </w:tc>
      </w:tr>
      <w:tr w14:paraId="08B527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1E59CB5F">
            <w:pPr>
              <w:spacing w:before="60" w:after="60" w:line="264" w:lineRule="auto"/>
              <w:rPr>
                <w:rFonts w:hint="eastAsia"/>
              </w:rPr>
            </w:pPr>
            <w:r>
              <w:rPr>
                <w:sz w:val="18"/>
              </w:rPr>
              <w:t>IDEMPOTENCY_CONFLICT</w:t>
            </w:r>
          </w:p>
        </w:tc>
        <w:tc>
          <w:tcPr>
            <w:tcW w:w="7036" w:type="dxa"/>
            <w:shd w:val="clear" w:color="auto" w:fill="F5F7FA"/>
            <w:tcMar>
              <w:top w:w="75" w:type="dxa"/>
              <w:left w:w="90" w:type="dxa"/>
              <w:bottom w:w="75" w:type="dxa"/>
              <w:right w:w="90" w:type="dxa"/>
            </w:tcMar>
            <w:vAlign w:val="center"/>
          </w:tcPr>
          <w:p w14:paraId="75DBB4D4">
            <w:pPr>
              <w:spacing w:before="60" w:after="60" w:line="264" w:lineRule="auto"/>
              <w:rPr>
                <w:rFonts w:hint="eastAsia"/>
              </w:rPr>
            </w:pPr>
            <w:r>
              <w:rPr>
                <w:sz w:val="18"/>
              </w:rPr>
              <w:t>同一幂等键请求摘要不一致</w:t>
            </w:r>
          </w:p>
        </w:tc>
      </w:tr>
      <w:tr w14:paraId="573795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28B8FDFE">
            <w:pPr>
              <w:spacing w:before="60" w:after="60" w:line="264" w:lineRule="auto"/>
              <w:rPr>
                <w:rFonts w:hint="eastAsia"/>
              </w:rPr>
            </w:pPr>
            <w:r>
              <w:rPr>
                <w:sz w:val="18"/>
              </w:rPr>
              <w:t>CAPACITY_LIMITED</w:t>
            </w:r>
          </w:p>
        </w:tc>
        <w:tc>
          <w:tcPr>
            <w:tcW w:w="7036" w:type="dxa"/>
            <w:shd w:val="clear" w:color="auto" w:fill="FFFFFF"/>
            <w:tcMar>
              <w:top w:w="75" w:type="dxa"/>
              <w:left w:w="90" w:type="dxa"/>
              <w:bottom w:w="75" w:type="dxa"/>
              <w:right w:w="90" w:type="dxa"/>
            </w:tcMar>
            <w:vAlign w:val="center"/>
          </w:tcPr>
          <w:p w14:paraId="5BF4BE5B">
            <w:pPr>
              <w:spacing w:before="60" w:after="60" w:line="264" w:lineRule="auto"/>
              <w:rPr>
                <w:rFonts w:hint="eastAsia"/>
              </w:rPr>
            </w:pPr>
            <w:r>
              <w:rPr>
                <w:sz w:val="18"/>
              </w:rPr>
              <w:t>达到队列、单位配额或资源上限</w:t>
            </w:r>
          </w:p>
        </w:tc>
      </w:tr>
      <w:tr w14:paraId="323C4B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0A5D23EF">
            <w:pPr>
              <w:spacing w:before="60" w:after="60" w:line="264" w:lineRule="auto"/>
              <w:rPr>
                <w:rFonts w:hint="eastAsia"/>
              </w:rPr>
            </w:pPr>
            <w:r>
              <w:rPr>
                <w:sz w:val="18"/>
              </w:rPr>
              <w:t>REVIEW_VERSION_CONFLICT</w:t>
            </w:r>
          </w:p>
        </w:tc>
        <w:tc>
          <w:tcPr>
            <w:tcW w:w="7036" w:type="dxa"/>
            <w:shd w:val="clear" w:color="auto" w:fill="F5F7FA"/>
            <w:tcMar>
              <w:top w:w="75" w:type="dxa"/>
              <w:left w:w="90" w:type="dxa"/>
              <w:bottom w:w="75" w:type="dxa"/>
              <w:right w:w="90" w:type="dxa"/>
            </w:tcMar>
            <w:vAlign w:val="center"/>
          </w:tcPr>
          <w:p w14:paraId="32383B00">
            <w:pPr>
              <w:spacing w:before="60" w:after="60" w:line="264" w:lineRule="auto"/>
              <w:rPr>
                <w:rFonts w:hint="eastAsia"/>
              </w:rPr>
            </w:pPr>
            <w:r>
              <w:rPr>
                <w:sz w:val="18"/>
              </w:rPr>
              <w:t>审核对象版本变化或已被他人处理</w:t>
            </w:r>
          </w:p>
        </w:tc>
      </w:tr>
    </w:tbl>
    <w:p w14:paraId="4E1C4DC5">
      <w:pPr>
        <w:spacing w:after="0"/>
        <w:rPr>
          <w:rFonts w:hint="eastAsia"/>
        </w:rPr>
      </w:pPr>
    </w:p>
    <w:p w14:paraId="2EE04B4B">
      <w:pPr>
        <w:pStyle w:val="4"/>
        <w:rPr>
          <w:rFonts w:hint="eastAsia"/>
        </w:rPr>
      </w:pPr>
      <w:bookmarkStart w:id="152" w:name="design_5075"/>
      <w:bookmarkStart w:id="153" w:name="_Toc242692188"/>
      <w:r>
        <w:t>9.4 公安厅要求的依据与适用性确认</w:t>
      </w:r>
      <w:bookmarkEnd w:id="152"/>
      <w:bookmarkEnd w:id="153"/>
    </w:p>
    <w:p w14:paraId="6DB55615">
      <w:pPr>
        <w:rPr>
          <w:rFonts w:hint="eastAsia"/>
        </w:rPr>
      </w:pPr>
      <w:r>
        <w:t>【待确认】当前未取得正式项目依据。下表列出需确认的强制性与适用性事项，未取得依据前一律标"需确认适用要求"：</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53"/>
        <w:gridCol w:w="1928"/>
        <w:gridCol w:w="1928"/>
        <w:gridCol w:w="1542"/>
        <w:gridCol w:w="1542"/>
        <w:gridCol w:w="1446"/>
      </w:tblGrid>
      <w:tr w14:paraId="2F9E89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53" w:type="dxa"/>
            <w:shd w:val="clear" w:color="auto" w:fill="E2E8EF"/>
            <w:tcMar>
              <w:top w:w="75" w:type="dxa"/>
              <w:left w:w="90" w:type="dxa"/>
              <w:bottom w:w="75" w:type="dxa"/>
              <w:right w:w="90" w:type="dxa"/>
            </w:tcMar>
            <w:vAlign w:val="center"/>
          </w:tcPr>
          <w:p w14:paraId="60B45BAA">
            <w:pPr>
              <w:keepNext/>
              <w:spacing w:before="60" w:after="60" w:line="264" w:lineRule="auto"/>
              <w:jc w:val="center"/>
              <w:rPr>
                <w:rFonts w:hint="eastAsia"/>
              </w:rPr>
            </w:pPr>
            <w:r>
              <w:rPr>
                <w:b/>
                <w:sz w:val="18"/>
              </w:rPr>
              <w:t>事项</w:t>
            </w:r>
          </w:p>
        </w:tc>
        <w:tc>
          <w:tcPr>
            <w:tcW w:w="1928" w:type="dxa"/>
            <w:shd w:val="clear" w:color="auto" w:fill="E2E8EF"/>
            <w:tcMar>
              <w:top w:w="75" w:type="dxa"/>
              <w:left w:w="90" w:type="dxa"/>
              <w:bottom w:w="75" w:type="dxa"/>
              <w:right w:w="90" w:type="dxa"/>
            </w:tcMar>
            <w:vAlign w:val="center"/>
          </w:tcPr>
          <w:p w14:paraId="022D624D">
            <w:pPr>
              <w:keepNext/>
              <w:spacing w:before="60" w:after="60" w:line="264" w:lineRule="auto"/>
              <w:rPr>
                <w:rFonts w:hint="eastAsia"/>
              </w:rPr>
            </w:pPr>
            <w:r>
              <w:rPr>
                <w:b/>
                <w:sz w:val="18"/>
              </w:rPr>
              <w:t>确认内容</w:t>
            </w:r>
          </w:p>
        </w:tc>
        <w:tc>
          <w:tcPr>
            <w:tcW w:w="1928" w:type="dxa"/>
            <w:shd w:val="clear" w:color="auto" w:fill="E2E8EF"/>
            <w:tcMar>
              <w:top w:w="75" w:type="dxa"/>
              <w:left w:w="90" w:type="dxa"/>
              <w:bottom w:w="75" w:type="dxa"/>
              <w:right w:w="90" w:type="dxa"/>
            </w:tcMar>
            <w:vAlign w:val="center"/>
          </w:tcPr>
          <w:p w14:paraId="2220D9C6">
            <w:pPr>
              <w:keepNext/>
              <w:spacing w:before="60" w:after="60" w:line="264" w:lineRule="auto"/>
              <w:rPr>
                <w:rFonts w:hint="eastAsia"/>
              </w:rPr>
            </w:pPr>
            <w:r>
              <w:rPr>
                <w:b/>
                <w:sz w:val="18"/>
              </w:rPr>
              <w:t>当前状态</w:t>
            </w:r>
          </w:p>
        </w:tc>
        <w:tc>
          <w:tcPr>
            <w:tcW w:w="1542" w:type="dxa"/>
            <w:shd w:val="clear" w:color="auto" w:fill="E2E8EF"/>
            <w:tcMar>
              <w:top w:w="75" w:type="dxa"/>
              <w:left w:w="90" w:type="dxa"/>
              <w:bottom w:w="75" w:type="dxa"/>
              <w:right w:w="90" w:type="dxa"/>
            </w:tcMar>
            <w:vAlign w:val="center"/>
          </w:tcPr>
          <w:p w14:paraId="614F4471">
            <w:pPr>
              <w:keepNext/>
              <w:spacing w:before="60" w:after="60" w:line="264" w:lineRule="auto"/>
              <w:rPr>
                <w:rFonts w:hint="eastAsia"/>
              </w:rPr>
            </w:pPr>
            <w:r>
              <w:rPr>
                <w:b/>
                <w:sz w:val="18"/>
              </w:rPr>
              <w:t>需提供材料</w:t>
            </w:r>
          </w:p>
        </w:tc>
        <w:tc>
          <w:tcPr>
            <w:tcW w:w="1542" w:type="dxa"/>
            <w:shd w:val="clear" w:color="auto" w:fill="E2E8EF"/>
            <w:tcMar>
              <w:top w:w="75" w:type="dxa"/>
              <w:left w:w="90" w:type="dxa"/>
              <w:bottom w:w="75" w:type="dxa"/>
              <w:right w:w="90" w:type="dxa"/>
            </w:tcMar>
            <w:vAlign w:val="center"/>
          </w:tcPr>
          <w:p w14:paraId="390186C8">
            <w:pPr>
              <w:keepNext/>
              <w:spacing w:before="60" w:after="60" w:line="264" w:lineRule="auto"/>
              <w:rPr>
                <w:rFonts w:hint="eastAsia"/>
              </w:rPr>
            </w:pPr>
            <w:r>
              <w:rPr>
                <w:b/>
                <w:sz w:val="18"/>
              </w:rPr>
              <w:t>责任角色</w:t>
            </w:r>
          </w:p>
        </w:tc>
        <w:tc>
          <w:tcPr>
            <w:tcW w:w="1446" w:type="dxa"/>
            <w:shd w:val="clear" w:color="auto" w:fill="E2E8EF"/>
            <w:tcMar>
              <w:top w:w="75" w:type="dxa"/>
              <w:left w:w="90" w:type="dxa"/>
              <w:bottom w:w="75" w:type="dxa"/>
              <w:right w:w="90" w:type="dxa"/>
            </w:tcMar>
            <w:vAlign w:val="center"/>
          </w:tcPr>
          <w:p w14:paraId="0A9C776F">
            <w:pPr>
              <w:keepNext/>
              <w:spacing w:before="60" w:after="60" w:line="264" w:lineRule="auto"/>
              <w:rPr>
                <w:rFonts w:hint="eastAsia"/>
              </w:rPr>
            </w:pPr>
            <w:r>
              <w:rPr>
                <w:b/>
                <w:sz w:val="18"/>
              </w:rPr>
              <w:t>阻断范围</w:t>
            </w:r>
          </w:p>
        </w:tc>
      </w:tr>
      <w:tr w14:paraId="36C4D6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700C26D1">
            <w:pPr>
              <w:spacing w:before="60" w:after="60" w:line="264" w:lineRule="auto"/>
              <w:jc w:val="center"/>
              <w:rPr>
                <w:rFonts w:hint="eastAsia"/>
              </w:rPr>
            </w:pPr>
            <w:r>
              <w:rPr>
                <w:sz w:val="18"/>
              </w:rPr>
              <w:t>建设与验收依据</w:t>
            </w:r>
          </w:p>
        </w:tc>
        <w:tc>
          <w:tcPr>
            <w:tcW w:w="1928" w:type="dxa"/>
            <w:shd w:val="clear" w:color="auto" w:fill="FFFFFF"/>
            <w:tcMar>
              <w:top w:w="75" w:type="dxa"/>
              <w:left w:w="90" w:type="dxa"/>
              <w:bottom w:w="75" w:type="dxa"/>
              <w:right w:w="90" w:type="dxa"/>
            </w:tcMar>
            <w:vAlign w:val="center"/>
          </w:tcPr>
          <w:p w14:paraId="1D3A0D8C">
            <w:pPr>
              <w:spacing w:before="60" w:after="60" w:line="264" w:lineRule="auto"/>
              <w:rPr>
                <w:rFonts w:hint="eastAsia"/>
              </w:rPr>
            </w:pPr>
            <w:r>
              <w:rPr>
                <w:sz w:val="18"/>
              </w:rPr>
              <w:t>立项批复、合同 / 任务书、验收要求</w:t>
            </w:r>
          </w:p>
        </w:tc>
        <w:tc>
          <w:tcPr>
            <w:tcW w:w="1928" w:type="dxa"/>
            <w:shd w:val="clear" w:color="auto" w:fill="FFFFFF"/>
            <w:tcMar>
              <w:top w:w="75" w:type="dxa"/>
              <w:left w:w="90" w:type="dxa"/>
              <w:bottom w:w="75" w:type="dxa"/>
              <w:right w:w="90" w:type="dxa"/>
            </w:tcMar>
            <w:vAlign w:val="center"/>
          </w:tcPr>
          <w:p w14:paraId="572683CF">
            <w:pPr>
              <w:spacing w:before="60" w:after="60" w:line="264" w:lineRule="auto"/>
              <w:rPr>
                <w:rFonts w:hint="eastAsia"/>
              </w:rPr>
            </w:pPr>
            <w:r>
              <w:rPr>
                <w:sz w:val="18"/>
              </w:rPr>
              <w:t>待提供</w:t>
            </w:r>
          </w:p>
        </w:tc>
        <w:tc>
          <w:tcPr>
            <w:tcW w:w="1542" w:type="dxa"/>
            <w:shd w:val="clear" w:color="auto" w:fill="FFFFFF"/>
            <w:tcMar>
              <w:top w:w="75" w:type="dxa"/>
              <w:left w:w="90" w:type="dxa"/>
              <w:bottom w:w="75" w:type="dxa"/>
              <w:right w:w="90" w:type="dxa"/>
            </w:tcMar>
            <w:vAlign w:val="center"/>
          </w:tcPr>
          <w:p w14:paraId="7B9B6EC4">
            <w:pPr>
              <w:spacing w:before="60" w:after="60" w:line="264" w:lineRule="auto"/>
              <w:rPr>
                <w:rFonts w:hint="eastAsia"/>
              </w:rPr>
            </w:pPr>
            <w:r>
              <w:rPr>
                <w:sz w:val="18"/>
              </w:rPr>
              <w:t>正式文件</w:t>
            </w:r>
          </w:p>
        </w:tc>
        <w:tc>
          <w:tcPr>
            <w:tcW w:w="1542" w:type="dxa"/>
            <w:shd w:val="clear" w:color="auto" w:fill="FFFFFF"/>
            <w:tcMar>
              <w:top w:w="75" w:type="dxa"/>
              <w:left w:w="90" w:type="dxa"/>
              <w:bottom w:w="75" w:type="dxa"/>
              <w:right w:w="90" w:type="dxa"/>
            </w:tcMar>
            <w:vAlign w:val="center"/>
          </w:tcPr>
          <w:p w14:paraId="14F55BDA">
            <w:pPr>
              <w:spacing w:before="60" w:after="60" w:line="264" w:lineRule="auto"/>
              <w:rPr>
                <w:rFonts w:hint="eastAsia"/>
              </w:rPr>
            </w:pPr>
            <w:r>
              <w:rPr>
                <w:sz w:val="18"/>
              </w:rPr>
              <w:t>项目负责人</w:t>
            </w:r>
          </w:p>
        </w:tc>
        <w:tc>
          <w:tcPr>
            <w:tcW w:w="1446" w:type="dxa"/>
            <w:shd w:val="clear" w:color="auto" w:fill="FFFFFF"/>
            <w:tcMar>
              <w:top w:w="75" w:type="dxa"/>
              <w:left w:w="90" w:type="dxa"/>
              <w:bottom w:w="75" w:type="dxa"/>
              <w:right w:w="90" w:type="dxa"/>
            </w:tcMar>
            <w:vAlign w:val="center"/>
          </w:tcPr>
          <w:p w14:paraId="23D17D68">
            <w:pPr>
              <w:spacing w:before="60" w:after="60" w:line="264" w:lineRule="auto"/>
              <w:rPr>
                <w:rFonts w:hint="eastAsia"/>
              </w:rPr>
            </w:pPr>
            <w:r>
              <w:rPr>
                <w:sz w:val="18"/>
              </w:rPr>
              <w:t>验收口径、指标定值</w:t>
            </w:r>
          </w:p>
        </w:tc>
      </w:tr>
      <w:tr w14:paraId="1A4D3F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385281F6">
            <w:pPr>
              <w:spacing w:before="60" w:after="60" w:line="264" w:lineRule="auto"/>
              <w:jc w:val="center"/>
              <w:rPr>
                <w:rFonts w:hint="eastAsia"/>
              </w:rPr>
            </w:pPr>
            <w:r>
              <w:rPr>
                <w:sz w:val="18"/>
              </w:rPr>
              <w:t>部署网络</w:t>
            </w:r>
          </w:p>
        </w:tc>
        <w:tc>
          <w:tcPr>
            <w:tcW w:w="1928" w:type="dxa"/>
            <w:shd w:val="clear" w:color="auto" w:fill="F5F7FA"/>
            <w:tcMar>
              <w:top w:w="75" w:type="dxa"/>
              <w:left w:w="90" w:type="dxa"/>
              <w:bottom w:w="75" w:type="dxa"/>
              <w:right w:w="90" w:type="dxa"/>
            </w:tcMar>
            <w:vAlign w:val="center"/>
          </w:tcPr>
          <w:p w14:paraId="50508A8A">
            <w:pPr>
              <w:spacing w:before="60" w:after="60" w:line="264" w:lineRule="auto"/>
              <w:rPr>
                <w:rFonts w:hint="eastAsia"/>
              </w:rPr>
            </w:pPr>
            <w:r>
              <w:rPr>
                <w:sz w:val="18"/>
              </w:rPr>
              <w:t>内网 / 专网 / 跨域边界与访问策略</w:t>
            </w:r>
          </w:p>
        </w:tc>
        <w:tc>
          <w:tcPr>
            <w:tcW w:w="1928" w:type="dxa"/>
            <w:shd w:val="clear" w:color="auto" w:fill="F5F7FA"/>
            <w:tcMar>
              <w:top w:w="75" w:type="dxa"/>
              <w:left w:w="90" w:type="dxa"/>
              <w:bottom w:w="75" w:type="dxa"/>
              <w:right w:w="90" w:type="dxa"/>
            </w:tcMar>
            <w:vAlign w:val="center"/>
          </w:tcPr>
          <w:p w14:paraId="3CDFB79C">
            <w:pPr>
              <w:spacing w:before="60" w:after="60" w:line="264" w:lineRule="auto"/>
              <w:rPr>
                <w:rFonts w:hint="eastAsia"/>
              </w:rPr>
            </w:pPr>
            <w:r>
              <w:rPr>
                <w:sz w:val="18"/>
              </w:rPr>
              <w:t>待确认</w:t>
            </w:r>
          </w:p>
        </w:tc>
        <w:tc>
          <w:tcPr>
            <w:tcW w:w="1542" w:type="dxa"/>
            <w:shd w:val="clear" w:color="auto" w:fill="F5F7FA"/>
            <w:tcMar>
              <w:top w:w="75" w:type="dxa"/>
              <w:left w:w="90" w:type="dxa"/>
              <w:bottom w:w="75" w:type="dxa"/>
              <w:right w:w="90" w:type="dxa"/>
            </w:tcMar>
            <w:vAlign w:val="center"/>
          </w:tcPr>
          <w:p w14:paraId="6D93AF97">
            <w:pPr>
              <w:spacing w:before="60" w:after="60" w:line="264" w:lineRule="auto"/>
              <w:rPr>
                <w:rFonts w:hint="eastAsia"/>
              </w:rPr>
            </w:pPr>
            <w:r>
              <w:rPr>
                <w:sz w:val="18"/>
              </w:rPr>
              <w:t>网络拓扑与准入要求</w:t>
            </w:r>
          </w:p>
        </w:tc>
        <w:tc>
          <w:tcPr>
            <w:tcW w:w="1542" w:type="dxa"/>
            <w:shd w:val="clear" w:color="auto" w:fill="F5F7FA"/>
            <w:tcMar>
              <w:top w:w="75" w:type="dxa"/>
              <w:left w:w="90" w:type="dxa"/>
              <w:bottom w:w="75" w:type="dxa"/>
              <w:right w:w="90" w:type="dxa"/>
            </w:tcMar>
            <w:vAlign w:val="center"/>
          </w:tcPr>
          <w:p w14:paraId="55C41E7A">
            <w:pPr>
              <w:spacing w:before="60" w:after="60" w:line="264" w:lineRule="auto"/>
              <w:rPr>
                <w:rFonts w:hint="eastAsia"/>
              </w:rPr>
            </w:pPr>
            <w:r>
              <w:rPr>
                <w:sz w:val="18"/>
              </w:rPr>
              <w:t>项目负责人  +  运维</w:t>
            </w:r>
          </w:p>
        </w:tc>
        <w:tc>
          <w:tcPr>
            <w:tcW w:w="1446" w:type="dxa"/>
            <w:shd w:val="clear" w:color="auto" w:fill="F5F7FA"/>
            <w:tcMar>
              <w:top w:w="75" w:type="dxa"/>
              <w:left w:w="90" w:type="dxa"/>
              <w:bottom w:w="75" w:type="dxa"/>
              <w:right w:w="90" w:type="dxa"/>
            </w:tcMar>
            <w:vAlign w:val="center"/>
          </w:tcPr>
          <w:p w14:paraId="5FD21A71">
            <w:pPr>
              <w:spacing w:before="60" w:after="60" w:line="264" w:lineRule="auto"/>
              <w:rPr>
                <w:rFonts w:hint="eastAsia"/>
              </w:rPr>
            </w:pPr>
            <w:r>
              <w:rPr>
                <w:sz w:val="18"/>
              </w:rPr>
              <w:t>部署架构、数据接入</w:t>
            </w:r>
          </w:p>
        </w:tc>
      </w:tr>
      <w:tr w14:paraId="6DD084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20772764">
            <w:pPr>
              <w:spacing w:before="60" w:after="60" w:line="264" w:lineRule="auto"/>
              <w:jc w:val="center"/>
              <w:rPr>
                <w:rFonts w:hint="eastAsia"/>
              </w:rPr>
            </w:pPr>
            <w:r>
              <w:rPr>
                <w:sz w:val="18"/>
              </w:rPr>
              <w:t>数据分类分级</w:t>
            </w:r>
          </w:p>
        </w:tc>
        <w:tc>
          <w:tcPr>
            <w:tcW w:w="1928" w:type="dxa"/>
            <w:shd w:val="clear" w:color="auto" w:fill="FFFFFF"/>
            <w:tcMar>
              <w:top w:w="75" w:type="dxa"/>
              <w:left w:w="90" w:type="dxa"/>
              <w:bottom w:w="75" w:type="dxa"/>
              <w:right w:w="90" w:type="dxa"/>
            </w:tcMar>
            <w:vAlign w:val="center"/>
          </w:tcPr>
          <w:p w14:paraId="162EDDE1">
            <w:pPr>
              <w:spacing w:before="60" w:after="60" w:line="264" w:lineRule="auto"/>
              <w:rPr>
                <w:rFonts w:hint="eastAsia"/>
              </w:rPr>
            </w:pPr>
            <w:r>
              <w:rPr>
                <w:sz w:val="18"/>
              </w:rPr>
              <w:t>数据等级划分与处理要求</w:t>
            </w:r>
          </w:p>
        </w:tc>
        <w:tc>
          <w:tcPr>
            <w:tcW w:w="1928" w:type="dxa"/>
            <w:shd w:val="clear" w:color="auto" w:fill="FFFFFF"/>
            <w:tcMar>
              <w:top w:w="75" w:type="dxa"/>
              <w:left w:w="90" w:type="dxa"/>
              <w:bottom w:w="75" w:type="dxa"/>
              <w:right w:w="90" w:type="dxa"/>
            </w:tcMar>
            <w:vAlign w:val="center"/>
          </w:tcPr>
          <w:p w14:paraId="1F02BD35">
            <w:pPr>
              <w:spacing w:before="60" w:after="60" w:line="264" w:lineRule="auto"/>
              <w:rPr>
                <w:rFonts w:hint="eastAsia"/>
              </w:rPr>
            </w:pPr>
            <w:r>
              <w:rPr>
                <w:sz w:val="18"/>
              </w:rPr>
              <w:t>待确认</w:t>
            </w:r>
          </w:p>
        </w:tc>
        <w:tc>
          <w:tcPr>
            <w:tcW w:w="1542" w:type="dxa"/>
            <w:shd w:val="clear" w:color="auto" w:fill="FFFFFF"/>
            <w:tcMar>
              <w:top w:w="75" w:type="dxa"/>
              <w:left w:w="90" w:type="dxa"/>
              <w:bottom w:w="75" w:type="dxa"/>
              <w:right w:w="90" w:type="dxa"/>
            </w:tcMar>
            <w:vAlign w:val="center"/>
          </w:tcPr>
          <w:p w14:paraId="47216422">
            <w:pPr>
              <w:spacing w:before="60" w:after="60" w:line="264" w:lineRule="auto"/>
              <w:rPr>
                <w:rFonts w:hint="eastAsia"/>
              </w:rPr>
            </w:pPr>
            <w:r>
              <w:rPr>
                <w:sz w:val="18"/>
              </w:rPr>
              <w:t>分类分级标准</w:t>
            </w:r>
          </w:p>
        </w:tc>
        <w:tc>
          <w:tcPr>
            <w:tcW w:w="1542" w:type="dxa"/>
            <w:shd w:val="clear" w:color="auto" w:fill="FFFFFF"/>
            <w:tcMar>
              <w:top w:w="75" w:type="dxa"/>
              <w:left w:w="90" w:type="dxa"/>
              <w:bottom w:w="75" w:type="dxa"/>
              <w:right w:w="90" w:type="dxa"/>
            </w:tcMar>
            <w:vAlign w:val="center"/>
          </w:tcPr>
          <w:p w14:paraId="670B49EF">
            <w:pPr>
              <w:spacing w:before="60" w:after="60" w:line="264" w:lineRule="auto"/>
              <w:rPr>
                <w:rFonts w:hint="eastAsia"/>
              </w:rPr>
            </w:pPr>
            <w:r>
              <w:rPr>
                <w:sz w:val="18"/>
              </w:rPr>
              <w:t>数据管理员</w:t>
            </w:r>
          </w:p>
        </w:tc>
        <w:tc>
          <w:tcPr>
            <w:tcW w:w="1446" w:type="dxa"/>
            <w:shd w:val="clear" w:color="auto" w:fill="FFFFFF"/>
            <w:tcMar>
              <w:top w:w="75" w:type="dxa"/>
              <w:left w:w="90" w:type="dxa"/>
              <w:bottom w:w="75" w:type="dxa"/>
              <w:right w:w="90" w:type="dxa"/>
            </w:tcMar>
            <w:vAlign w:val="center"/>
          </w:tcPr>
          <w:p w14:paraId="37205102">
            <w:pPr>
              <w:spacing w:before="60" w:after="60" w:line="264" w:lineRule="auto"/>
              <w:rPr>
                <w:rFonts w:hint="eastAsia"/>
              </w:rPr>
            </w:pPr>
            <w:r>
              <w:rPr>
                <w:sz w:val="18"/>
              </w:rPr>
              <w:t>存储、导出、共享</w:t>
            </w:r>
          </w:p>
        </w:tc>
      </w:tr>
      <w:tr w14:paraId="5A82FF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73868CB1">
            <w:pPr>
              <w:spacing w:before="60" w:after="60" w:line="264" w:lineRule="auto"/>
              <w:jc w:val="center"/>
              <w:rPr>
                <w:rFonts w:hint="eastAsia"/>
              </w:rPr>
            </w:pPr>
            <w:r>
              <w:rPr>
                <w:sz w:val="18"/>
              </w:rPr>
              <w:t>涉密属性</w:t>
            </w:r>
          </w:p>
        </w:tc>
        <w:tc>
          <w:tcPr>
            <w:tcW w:w="1928" w:type="dxa"/>
            <w:shd w:val="clear" w:color="auto" w:fill="F5F7FA"/>
            <w:tcMar>
              <w:top w:w="75" w:type="dxa"/>
              <w:left w:w="90" w:type="dxa"/>
              <w:bottom w:w="75" w:type="dxa"/>
              <w:right w:w="90" w:type="dxa"/>
            </w:tcMar>
            <w:vAlign w:val="center"/>
          </w:tcPr>
          <w:p w14:paraId="0BD0644E">
            <w:pPr>
              <w:spacing w:before="60" w:after="60" w:line="264" w:lineRule="auto"/>
              <w:rPr>
                <w:rFonts w:hint="eastAsia"/>
              </w:rPr>
            </w:pPr>
            <w:r>
              <w:rPr>
                <w:sz w:val="18"/>
              </w:rPr>
              <w:t>是否涉及国家秘密或工作秘密</w:t>
            </w:r>
          </w:p>
        </w:tc>
        <w:tc>
          <w:tcPr>
            <w:tcW w:w="1928" w:type="dxa"/>
            <w:shd w:val="clear" w:color="auto" w:fill="F5F7FA"/>
            <w:tcMar>
              <w:top w:w="75" w:type="dxa"/>
              <w:left w:w="90" w:type="dxa"/>
              <w:bottom w:w="75" w:type="dxa"/>
              <w:right w:w="90" w:type="dxa"/>
            </w:tcMar>
            <w:vAlign w:val="center"/>
          </w:tcPr>
          <w:p w14:paraId="54A4BD81">
            <w:pPr>
              <w:spacing w:before="60" w:after="60" w:line="264" w:lineRule="auto"/>
              <w:rPr>
                <w:rFonts w:hint="eastAsia"/>
              </w:rPr>
            </w:pPr>
            <w:r>
              <w:rPr>
                <w:sz w:val="18"/>
              </w:rPr>
              <w:t>待确认</w:t>
            </w:r>
          </w:p>
        </w:tc>
        <w:tc>
          <w:tcPr>
            <w:tcW w:w="1542" w:type="dxa"/>
            <w:shd w:val="clear" w:color="auto" w:fill="F5F7FA"/>
            <w:tcMar>
              <w:top w:w="75" w:type="dxa"/>
              <w:left w:w="90" w:type="dxa"/>
              <w:bottom w:w="75" w:type="dxa"/>
              <w:right w:w="90" w:type="dxa"/>
            </w:tcMar>
            <w:vAlign w:val="center"/>
          </w:tcPr>
          <w:p w14:paraId="4F06EE68">
            <w:pPr>
              <w:spacing w:before="60" w:after="60" w:line="264" w:lineRule="auto"/>
              <w:rPr>
                <w:rFonts w:hint="eastAsia"/>
              </w:rPr>
            </w:pPr>
            <w:r>
              <w:rPr>
                <w:sz w:val="18"/>
              </w:rPr>
              <w:t>定密依据</w:t>
            </w:r>
          </w:p>
        </w:tc>
        <w:tc>
          <w:tcPr>
            <w:tcW w:w="1542" w:type="dxa"/>
            <w:shd w:val="clear" w:color="auto" w:fill="F5F7FA"/>
            <w:tcMar>
              <w:top w:w="75" w:type="dxa"/>
              <w:left w:w="90" w:type="dxa"/>
              <w:bottom w:w="75" w:type="dxa"/>
              <w:right w:w="90" w:type="dxa"/>
            </w:tcMar>
            <w:vAlign w:val="center"/>
          </w:tcPr>
          <w:p w14:paraId="57F4DEE0">
            <w:pPr>
              <w:spacing w:before="60" w:after="60" w:line="264" w:lineRule="auto"/>
              <w:rPr>
                <w:rFonts w:hint="eastAsia"/>
              </w:rPr>
            </w:pPr>
            <w:r>
              <w:rPr>
                <w:sz w:val="18"/>
              </w:rPr>
              <w:t>项目负责人</w:t>
            </w:r>
          </w:p>
        </w:tc>
        <w:tc>
          <w:tcPr>
            <w:tcW w:w="1446" w:type="dxa"/>
            <w:shd w:val="clear" w:color="auto" w:fill="F5F7FA"/>
            <w:tcMar>
              <w:top w:w="75" w:type="dxa"/>
              <w:left w:w="90" w:type="dxa"/>
              <w:bottom w:w="75" w:type="dxa"/>
              <w:right w:w="90" w:type="dxa"/>
            </w:tcMar>
            <w:vAlign w:val="center"/>
          </w:tcPr>
          <w:p w14:paraId="68172212">
            <w:pPr>
              <w:spacing w:before="60" w:after="60" w:line="264" w:lineRule="auto"/>
              <w:rPr>
                <w:rFonts w:hint="eastAsia"/>
              </w:rPr>
            </w:pPr>
            <w:r>
              <w:rPr>
                <w:sz w:val="18"/>
              </w:rPr>
              <w:t>全部设计与部署</w:t>
            </w:r>
          </w:p>
        </w:tc>
      </w:tr>
      <w:tr w14:paraId="707BAF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6E92BD74">
            <w:pPr>
              <w:spacing w:before="60" w:after="60" w:line="264" w:lineRule="auto"/>
              <w:jc w:val="center"/>
              <w:rPr>
                <w:rFonts w:hint="eastAsia"/>
              </w:rPr>
            </w:pPr>
            <w:r>
              <w:rPr>
                <w:sz w:val="18"/>
              </w:rPr>
              <w:t>安全定级</w:t>
            </w:r>
          </w:p>
        </w:tc>
        <w:tc>
          <w:tcPr>
            <w:tcW w:w="1928" w:type="dxa"/>
            <w:shd w:val="clear" w:color="auto" w:fill="FFFFFF"/>
            <w:tcMar>
              <w:top w:w="75" w:type="dxa"/>
              <w:left w:w="90" w:type="dxa"/>
              <w:bottom w:w="75" w:type="dxa"/>
              <w:right w:w="90" w:type="dxa"/>
            </w:tcMar>
            <w:vAlign w:val="center"/>
          </w:tcPr>
          <w:p w14:paraId="0E7B074D">
            <w:pPr>
              <w:spacing w:before="60" w:after="60" w:line="264" w:lineRule="auto"/>
              <w:rPr>
                <w:rFonts w:hint="eastAsia"/>
              </w:rPr>
            </w:pPr>
            <w:r>
              <w:rPr>
                <w:sz w:val="18"/>
              </w:rPr>
              <w:t>等保级别与定级备案要求</w:t>
            </w:r>
          </w:p>
        </w:tc>
        <w:tc>
          <w:tcPr>
            <w:tcW w:w="1928" w:type="dxa"/>
            <w:shd w:val="clear" w:color="auto" w:fill="FFFFFF"/>
            <w:tcMar>
              <w:top w:w="75" w:type="dxa"/>
              <w:left w:w="90" w:type="dxa"/>
              <w:bottom w:w="75" w:type="dxa"/>
              <w:right w:w="90" w:type="dxa"/>
            </w:tcMar>
            <w:vAlign w:val="center"/>
          </w:tcPr>
          <w:p w14:paraId="20D3C7B4">
            <w:pPr>
              <w:spacing w:before="60" w:after="60" w:line="264" w:lineRule="auto"/>
              <w:rPr>
                <w:rFonts w:hint="eastAsia"/>
              </w:rPr>
            </w:pPr>
            <w:r>
              <w:rPr>
                <w:sz w:val="18"/>
              </w:rPr>
              <w:t>待确认</w:t>
            </w:r>
          </w:p>
        </w:tc>
        <w:tc>
          <w:tcPr>
            <w:tcW w:w="1542" w:type="dxa"/>
            <w:shd w:val="clear" w:color="auto" w:fill="FFFFFF"/>
            <w:tcMar>
              <w:top w:w="75" w:type="dxa"/>
              <w:left w:w="90" w:type="dxa"/>
              <w:bottom w:w="75" w:type="dxa"/>
              <w:right w:w="90" w:type="dxa"/>
            </w:tcMar>
            <w:vAlign w:val="center"/>
          </w:tcPr>
          <w:p w14:paraId="77A0F6BD">
            <w:pPr>
              <w:spacing w:before="60" w:after="60" w:line="264" w:lineRule="auto"/>
              <w:rPr>
                <w:rFonts w:hint="eastAsia"/>
              </w:rPr>
            </w:pPr>
            <w:r>
              <w:rPr>
                <w:sz w:val="18"/>
              </w:rPr>
              <w:t>定级报告或管理要求</w:t>
            </w:r>
          </w:p>
        </w:tc>
        <w:tc>
          <w:tcPr>
            <w:tcW w:w="1542" w:type="dxa"/>
            <w:shd w:val="clear" w:color="auto" w:fill="FFFFFF"/>
            <w:tcMar>
              <w:top w:w="75" w:type="dxa"/>
              <w:left w:w="90" w:type="dxa"/>
              <w:bottom w:w="75" w:type="dxa"/>
              <w:right w:w="90" w:type="dxa"/>
            </w:tcMar>
            <w:vAlign w:val="center"/>
          </w:tcPr>
          <w:p w14:paraId="7526B342">
            <w:pPr>
              <w:spacing w:before="60" w:after="60" w:line="264" w:lineRule="auto"/>
              <w:rPr>
                <w:rFonts w:hint="eastAsia"/>
              </w:rPr>
            </w:pPr>
            <w:r>
              <w:rPr>
                <w:sz w:val="18"/>
              </w:rPr>
              <w:t>安全负责人</w:t>
            </w:r>
          </w:p>
        </w:tc>
        <w:tc>
          <w:tcPr>
            <w:tcW w:w="1446" w:type="dxa"/>
            <w:shd w:val="clear" w:color="auto" w:fill="FFFFFF"/>
            <w:tcMar>
              <w:top w:w="75" w:type="dxa"/>
              <w:left w:w="90" w:type="dxa"/>
              <w:bottom w:w="75" w:type="dxa"/>
              <w:right w:w="90" w:type="dxa"/>
            </w:tcMar>
            <w:vAlign w:val="center"/>
          </w:tcPr>
          <w:p w14:paraId="68B7DBE4">
            <w:pPr>
              <w:spacing w:before="60" w:after="60" w:line="264" w:lineRule="auto"/>
              <w:rPr>
                <w:rFonts w:hint="eastAsia"/>
              </w:rPr>
            </w:pPr>
            <w:r>
              <w:rPr>
                <w:sz w:val="18"/>
              </w:rPr>
              <w:t>安全设计、测评</w:t>
            </w:r>
          </w:p>
        </w:tc>
      </w:tr>
      <w:tr w14:paraId="3EF790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5415A82A">
            <w:pPr>
              <w:spacing w:before="60" w:after="60" w:line="264" w:lineRule="auto"/>
              <w:jc w:val="center"/>
              <w:rPr>
                <w:rFonts w:hint="eastAsia"/>
              </w:rPr>
            </w:pPr>
            <w:r>
              <w:rPr>
                <w:sz w:val="18"/>
              </w:rPr>
              <w:t>密码应用</w:t>
            </w:r>
          </w:p>
        </w:tc>
        <w:tc>
          <w:tcPr>
            <w:tcW w:w="1928" w:type="dxa"/>
            <w:shd w:val="clear" w:color="auto" w:fill="F5F7FA"/>
            <w:tcMar>
              <w:top w:w="75" w:type="dxa"/>
              <w:left w:w="90" w:type="dxa"/>
              <w:bottom w:w="75" w:type="dxa"/>
              <w:right w:w="90" w:type="dxa"/>
            </w:tcMar>
            <w:vAlign w:val="center"/>
          </w:tcPr>
          <w:p w14:paraId="5DE1442C">
            <w:pPr>
              <w:spacing w:before="60" w:after="60" w:line="264" w:lineRule="auto"/>
              <w:rPr>
                <w:rFonts w:hint="eastAsia"/>
              </w:rPr>
            </w:pPr>
            <w:r>
              <w:rPr>
                <w:sz w:val="18"/>
              </w:rPr>
              <w:t>商密算法与密码应用要求适用性</w:t>
            </w:r>
          </w:p>
        </w:tc>
        <w:tc>
          <w:tcPr>
            <w:tcW w:w="1928" w:type="dxa"/>
            <w:shd w:val="clear" w:color="auto" w:fill="F5F7FA"/>
            <w:tcMar>
              <w:top w:w="75" w:type="dxa"/>
              <w:left w:w="90" w:type="dxa"/>
              <w:bottom w:w="75" w:type="dxa"/>
              <w:right w:w="90" w:type="dxa"/>
            </w:tcMar>
            <w:vAlign w:val="center"/>
          </w:tcPr>
          <w:p w14:paraId="260141EC">
            <w:pPr>
              <w:spacing w:before="60" w:after="60" w:line="264" w:lineRule="auto"/>
              <w:rPr>
                <w:rFonts w:hint="eastAsia"/>
              </w:rPr>
            </w:pPr>
            <w:r>
              <w:rPr>
                <w:sz w:val="18"/>
              </w:rPr>
              <w:t>待确认</w:t>
            </w:r>
          </w:p>
        </w:tc>
        <w:tc>
          <w:tcPr>
            <w:tcW w:w="1542" w:type="dxa"/>
            <w:shd w:val="clear" w:color="auto" w:fill="F5F7FA"/>
            <w:tcMar>
              <w:top w:w="75" w:type="dxa"/>
              <w:left w:w="90" w:type="dxa"/>
              <w:bottom w:w="75" w:type="dxa"/>
              <w:right w:w="90" w:type="dxa"/>
            </w:tcMar>
            <w:vAlign w:val="center"/>
          </w:tcPr>
          <w:p w14:paraId="194AD0D4">
            <w:pPr>
              <w:spacing w:before="60" w:after="60" w:line="264" w:lineRule="auto"/>
              <w:rPr>
                <w:rFonts w:hint="eastAsia"/>
              </w:rPr>
            </w:pPr>
            <w:r>
              <w:rPr>
                <w:sz w:val="18"/>
              </w:rPr>
              <w:t>密码应用要求</w:t>
            </w:r>
          </w:p>
        </w:tc>
        <w:tc>
          <w:tcPr>
            <w:tcW w:w="1542" w:type="dxa"/>
            <w:shd w:val="clear" w:color="auto" w:fill="F5F7FA"/>
            <w:tcMar>
              <w:top w:w="75" w:type="dxa"/>
              <w:left w:w="90" w:type="dxa"/>
              <w:bottom w:w="75" w:type="dxa"/>
              <w:right w:w="90" w:type="dxa"/>
            </w:tcMar>
            <w:vAlign w:val="center"/>
          </w:tcPr>
          <w:p w14:paraId="663A238A">
            <w:pPr>
              <w:spacing w:before="60" w:after="60" w:line="264" w:lineRule="auto"/>
              <w:rPr>
                <w:rFonts w:hint="eastAsia"/>
              </w:rPr>
            </w:pPr>
            <w:r>
              <w:rPr>
                <w:sz w:val="18"/>
              </w:rPr>
              <w:t>安全负责人</w:t>
            </w:r>
          </w:p>
        </w:tc>
        <w:tc>
          <w:tcPr>
            <w:tcW w:w="1446" w:type="dxa"/>
            <w:shd w:val="clear" w:color="auto" w:fill="F5F7FA"/>
            <w:tcMar>
              <w:top w:w="75" w:type="dxa"/>
              <w:left w:w="90" w:type="dxa"/>
              <w:bottom w:w="75" w:type="dxa"/>
              <w:right w:w="90" w:type="dxa"/>
            </w:tcMar>
            <w:vAlign w:val="center"/>
          </w:tcPr>
          <w:p w14:paraId="5F724CC2">
            <w:pPr>
              <w:spacing w:before="60" w:after="60" w:line="264" w:lineRule="auto"/>
              <w:rPr>
                <w:rFonts w:hint="eastAsia"/>
              </w:rPr>
            </w:pPr>
            <w:r>
              <w:rPr>
                <w:sz w:val="18"/>
              </w:rPr>
              <w:t>加密、认证、证据</w:t>
            </w:r>
          </w:p>
        </w:tc>
      </w:tr>
      <w:tr w14:paraId="44E975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3A68EF43">
            <w:pPr>
              <w:spacing w:before="60" w:after="60" w:line="264" w:lineRule="auto"/>
              <w:jc w:val="center"/>
              <w:rPr>
                <w:rFonts w:hint="eastAsia"/>
              </w:rPr>
            </w:pPr>
            <w:r>
              <w:rPr>
                <w:sz w:val="18"/>
              </w:rPr>
              <w:t>国产化与组件准入</w:t>
            </w:r>
          </w:p>
        </w:tc>
        <w:tc>
          <w:tcPr>
            <w:tcW w:w="1928" w:type="dxa"/>
            <w:shd w:val="clear" w:color="auto" w:fill="FFFFFF"/>
            <w:tcMar>
              <w:top w:w="75" w:type="dxa"/>
              <w:left w:w="90" w:type="dxa"/>
              <w:bottom w:w="75" w:type="dxa"/>
              <w:right w:w="90" w:type="dxa"/>
            </w:tcMar>
            <w:vAlign w:val="center"/>
          </w:tcPr>
          <w:p w14:paraId="66AFA3C5">
            <w:pPr>
              <w:spacing w:before="60" w:after="60" w:line="264" w:lineRule="auto"/>
              <w:rPr>
                <w:rFonts w:hint="eastAsia"/>
              </w:rPr>
            </w:pPr>
            <w:r>
              <w:rPr>
                <w:sz w:val="18"/>
              </w:rPr>
              <w:t>服务器、 OS 、数据库、中间件准入清单</w:t>
            </w:r>
          </w:p>
        </w:tc>
        <w:tc>
          <w:tcPr>
            <w:tcW w:w="1928" w:type="dxa"/>
            <w:shd w:val="clear" w:color="auto" w:fill="FFFFFF"/>
            <w:tcMar>
              <w:top w:w="75" w:type="dxa"/>
              <w:left w:w="90" w:type="dxa"/>
              <w:bottom w:w="75" w:type="dxa"/>
              <w:right w:w="90" w:type="dxa"/>
            </w:tcMar>
            <w:vAlign w:val="center"/>
          </w:tcPr>
          <w:p w14:paraId="7B2AB2E0">
            <w:pPr>
              <w:spacing w:before="60" w:after="60" w:line="264" w:lineRule="auto"/>
              <w:rPr>
                <w:rFonts w:hint="eastAsia"/>
              </w:rPr>
            </w:pPr>
            <w:r>
              <w:rPr>
                <w:sz w:val="18"/>
              </w:rPr>
              <w:t>待确认</w:t>
            </w:r>
          </w:p>
        </w:tc>
        <w:tc>
          <w:tcPr>
            <w:tcW w:w="1542" w:type="dxa"/>
            <w:shd w:val="clear" w:color="auto" w:fill="FFFFFF"/>
            <w:tcMar>
              <w:top w:w="75" w:type="dxa"/>
              <w:left w:w="90" w:type="dxa"/>
              <w:bottom w:w="75" w:type="dxa"/>
              <w:right w:w="90" w:type="dxa"/>
            </w:tcMar>
            <w:vAlign w:val="center"/>
          </w:tcPr>
          <w:p w14:paraId="301D3450">
            <w:pPr>
              <w:spacing w:before="60" w:after="60" w:line="264" w:lineRule="auto"/>
              <w:rPr>
                <w:rFonts w:hint="eastAsia"/>
              </w:rPr>
            </w:pPr>
            <w:r>
              <w:rPr>
                <w:sz w:val="18"/>
              </w:rPr>
              <w:t>准入目录</w:t>
            </w:r>
          </w:p>
        </w:tc>
        <w:tc>
          <w:tcPr>
            <w:tcW w:w="1542" w:type="dxa"/>
            <w:shd w:val="clear" w:color="auto" w:fill="FFFFFF"/>
            <w:tcMar>
              <w:top w:w="75" w:type="dxa"/>
              <w:left w:w="90" w:type="dxa"/>
              <w:bottom w:w="75" w:type="dxa"/>
              <w:right w:w="90" w:type="dxa"/>
            </w:tcMar>
            <w:vAlign w:val="center"/>
          </w:tcPr>
          <w:p w14:paraId="6B6C9B21">
            <w:pPr>
              <w:spacing w:before="60" w:after="60" w:line="264" w:lineRule="auto"/>
              <w:rPr>
                <w:rFonts w:hint="eastAsia"/>
              </w:rPr>
            </w:pPr>
            <w:r>
              <w:rPr>
                <w:sz w:val="18"/>
              </w:rPr>
              <w:t>项目负责人</w:t>
            </w:r>
          </w:p>
        </w:tc>
        <w:tc>
          <w:tcPr>
            <w:tcW w:w="1446" w:type="dxa"/>
            <w:shd w:val="clear" w:color="auto" w:fill="FFFFFF"/>
            <w:tcMar>
              <w:top w:w="75" w:type="dxa"/>
              <w:left w:w="90" w:type="dxa"/>
              <w:bottom w:w="75" w:type="dxa"/>
              <w:right w:w="90" w:type="dxa"/>
            </w:tcMar>
            <w:vAlign w:val="center"/>
          </w:tcPr>
          <w:p w14:paraId="4088386D">
            <w:pPr>
              <w:spacing w:before="60" w:after="60" w:line="264" w:lineRule="auto"/>
              <w:rPr>
                <w:rFonts w:hint="eastAsia"/>
              </w:rPr>
            </w:pPr>
            <w:r>
              <w:rPr>
                <w:sz w:val="18"/>
              </w:rPr>
              <w:t>技术选型、采购</w:t>
            </w:r>
          </w:p>
        </w:tc>
      </w:tr>
      <w:tr w14:paraId="75B6D9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4B5743E1">
            <w:pPr>
              <w:spacing w:before="60" w:after="60" w:line="264" w:lineRule="auto"/>
              <w:jc w:val="center"/>
              <w:rPr>
                <w:rFonts w:hint="eastAsia"/>
              </w:rPr>
            </w:pPr>
            <w:r>
              <w:rPr>
                <w:sz w:val="18"/>
              </w:rPr>
              <w:t>受托方与远程维护</w:t>
            </w:r>
          </w:p>
        </w:tc>
        <w:tc>
          <w:tcPr>
            <w:tcW w:w="1928" w:type="dxa"/>
            <w:shd w:val="clear" w:color="auto" w:fill="F5F7FA"/>
            <w:tcMar>
              <w:top w:w="75" w:type="dxa"/>
              <w:left w:w="90" w:type="dxa"/>
              <w:bottom w:w="75" w:type="dxa"/>
              <w:right w:w="90" w:type="dxa"/>
            </w:tcMar>
            <w:vAlign w:val="center"/>
          </w:tcPr>
          <w:p w14:paraId="6DD3F59D">
            <w:pPr>
              <w:spacing w:before="60" w:after="60" w:line="264" w:lineRule="auto"/>
              <w:rPr>
                <w:rFonts w:hint="eastAsia"/>
              </w:rPr>
            </w:pPr>
            <w:r>
              <w:rPr>
                <w:sz w:val="18"/>
              </w:rPr>
              <w:t>权限、责任与数据处理边界</w:t>
            </w:r>
          </w:p>
        </w:tc>
        <w:tc>
          <w:tcPr>
            <w:tcW w:w="1928" w:type="dxa"/>
            <w:shd w:val="clear" w:color="auto" w:fill="F5F7FA"/>
            <w:tcMar>
              <w:top w:w="75" w:type="dxa"/>
              <w:left w:w="90" w:type="dxa"/>
              <w:bottom w:w="75" w:type="dxa"/>
              <w:right w:w="90" w:type="dxa"/>
            </w:tcMar>
            <w:vAlign w:val="center"/>
          </w:tcPr>
          <w:p w14:paraId="778270EF">
            <w:pPr>
              <w:spacing w:before="60" w:after="60" w:line="264" w:lineRule="auto"/>
              <w:rPr>
                <w:rFonts w:hint="eastAsia"/>
              </w:rPr>
            </w:pPr>
            <w:r>
              <w:rPr>
                <w:sz w:val="18"/>
              </w:rPr>
              <w:t>待确认</w:t>
            </w:r>
          </w:p>
        </w:tc>
        <w:tc>
          <w:tcPr>
            <w:tcW w:w="1542" w:type="dxa"/>
            <w:shd w:val="clear" w:color="auto" w:fill="F5F7FA"/>
            <w:tcMar>
              <w:top w:w="75" w:type="dxa"/>
              <w:left w:w="90" w:type="dxa"/>
              <w:bottom w:w="75" w:type="dxa"/>
              <w:right w:w="90" w:type="dxa"/>
            </w:tcMar>
            <w:vAlign w:val="center"/>
          </w:tcPr>
          <w:p w14:paraId="6233660D">
            <w:pPr>
              <w:spacing w:before="60" w:after="60" w:line="264" w:lineRule="auto"/>
              <w:rPr>
                <w:rFonts w:hint="eastAsia"/>
              </w:rPr>
            </w:pPr>
            <w:r>
              <w:rPr>
                <w:sz w:val="18"/>
              </w:rPr>
              <w:t>委托管理要求</w:t>
            </w:r>
          </w:p>
        </w:tc>
        <w:tc>
          <w:tcPr>
            <w:tcW w:w="1542" w:type="dxa"/>
            <w:shd w:val="clear" w:color="auto" w:fill="F5F7FA"/>
            <w:tcMar>
              <w:top w:w="75" w:type="dxa"/>
              <w:left w:w="90" w:type="dxa"/>
              <w:bottom w:w="75" w:type="dxa"/>
              <w:right w:w="90" w:type="dxa"/>
            </w:tcMar>
            <w:vAlign w:val="center"/>
          </w:tcPr>
          <w:p w14:paraId="68DEE9D8">
            <w:pPr>
              <w:spacing w:before="60" w:after="60" w:line="264" w:lineRule="auto"/>
              <w:rPr>
                <w:rFonts w:hint="eastAsia"/>
              </w:rPr>
            </w:pPr>
            <w:r>
              <w:rPr>
                <w:sz w:val="18"/>
              </w:rPr>
              <w:t>项目负责人</w:t>
            </w:r>
          </w:p>
        </w:tc>
        <w:tc>
          <w:tcPr>
            <w:tcW w:w="1446" w:type="dxa"/>
            <w:shd w:val="clear" w:color="auto" w:fill="F5F7FA"/>
            <w:tcMar>
              <w:top w:w="75" w:type="dxa"/>
              <w:left w:w="90" w:type="dxa"/>
              <w:bottom w:w="75" w:type="dxa"/>
              <w:right w:w="90" w:type="dxa"/>
            </w:tcMar>
            <w:vAlign w:val="center"/>
          </w:tcPr>
          <w:p w14:paraId="4ABDFD9A">
            <w:pPr>
              <w:spacing w:before="60" w:after="60" w:line="264" w:lineRule="auto"/>
              <w:rPr>
                <w:rFonts w:hint="eastAsia"/>
              </w:rPr>
            </w:pPr>
            <w:r>
              <w:rPr>
                <w:sz w:val="18"/>
              </w:rPr>
              <w:t>运维、外发控制</w:t>
            </w:r>
          </w:p>
        </w:tc>
      </w:tr>
    </w:tbl>
    <w:p w14:paraId="02C7E9C8">
      <w:pPr>
        <w:spacing w:after="0"/>
        <w:rPr>
          <w:rFonts w:hint="eastAsia"/>
        </w:rPr>
      </w:pPr>
    </w:p>
    <w:p w14:paraId="4A604D89">
      <w:pPr>
        <w:rPr>
          <w:rFonts w:hint="eastAsia"/>
        </w:rPr>
      </w:pPr>
      <w:r>
        <w:t>依据使用规则：</w:t>
      </w:r>
    </w:p>
    <w:p w14:paraId="6B8B5D3B">
      <w:pPr>
        <w:ind w:left="198"/>
        <w:rPr>
          <w:rFonts w:hint="eastAsia"/>
        </w:rPr>
      </w:pPr>
      <w:r>
        <w:t>每项强制性要求必须可追踪到文件或条款；未知事项标注缺口，不默认。</w:t>
      </w:r>
    </w:p>
    <w:p w14:paraId="5C8496D2">
      <w:pPr>
        <w:ind w:left="198"/>
        <w:rPr>
          <w:rFonts w:hint="eastAsia"/>
        </w:rPr>
      </w:pPr>
      <w:r>
        <w:t>不默认等保三级、不默认涉密、不默认某项测评已经完成。</w:t>
      </w:r>
    </w:p>
    <w:p w14:paraId="659ACFD4">
      <w:pPr>
        <w:ind w:left="198"/>
        <w:rPr>
          <w:rFonts w:hint="eastAsia"/>
        </w:rPr>
      </w:pPr>
      <w:r>
        <w:t>不将公网查到的通用规范写成公安厅内部批准要求。 公开通用依据仅供核对，例如：</w:t>
      </w:r>
    </w:p>
    <w:p w14:paraId="7F23D42D">
      <w:pPr>
        <w:ind w:left="198"/>
        <w:rPr>
          <w:rFonts w:hint="eastAsia"/>
        </w:rPr>
      </w:pPr>
      <w:r>
        <w:t>《网络数据安全管理条例》第十五条涉及国家机关委托建设、运维和政务数据处理的批准及受托权限责任。本次核对中国政府网公开原文；项目适用性仍由责任方确认。参考：https://app.www.gov.cn/govdata/gov/202409/30/520076/article.html 。</w:t>
      </w:r>
    </w:p>
    <w:p w14:paraId="1C8FAC39">
      <w:pPr>
        <w:ind w:left="198"/>
        <w:rPr>
          <w:rFonts w:hint="eastAsia"/>
        </w:rPr>
      </w:pPr>
      <w:r>
        <w:t>GB/T 22239—2019《信息安全技术 网络安全等级保护基本要求》在2026年10月11日核对的国家标准平台标为现行；不据此推定项目等级，定级和适用控制须另确认。参考：https://openstd.samr.gov.cn/bzgk/std/newGbInfo?hcno=BAFB47E8874764186BDB7865E8344DAF 。</w:t>
      </w:r>
    </w:p>
    <w:p w14:paraId="4ECED382">
      <w:pPr>
        <w:ind w:left="198"/>
        <w:rPr>
          <w:rFonts w:hint="eastAsia"/>
        </w:rPr>
      </w:pPr>
      <w:r>
        <w:t>结论维持评审稿性质，不宣称"完全符合公安厅严格要求"或"已通过验收"。</w:t>
      </w:r>
    </w:p>
    <w:p w14:paraId="6F950308">
      <w:pPr>
        <w:pStyle w:val="4"/>
        <w:rPr>
          <w:rFonts w:hint="eastAsia"/>
        </w:rPr>
      </w:pPr>
      <w:bookmarkStart w:id="154" w:name="design_5076"/>
      <w:bookmarkStart w:id="155" w:name="_Toc242692189"/>
      <w:r>
        <w:t>9.5 安全与证据要求追踪矩阵</w:t>
      </w:r>
      <w:bookmarkEnd w:id="154"/>
      <w:bookmarkEnd w:id="155"/>
    </w:p>
    <w:p w14:paraId="42A23DD2">
      <w:pPr>
        <w:rPr>
          <w:rFonts w:hint="eastAsia"/>
        </w:rPr>
      </w:pPr>
      <w:r>
        <w:t>【建议】建立"要求来源—设计措施—实现任务—验证方法—验收证据—责任角色—状态"追踪关系。下表为摘要，完整明细见附录 C。</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542"/>
        <w:gridCol w:w="2409"/>
        <w:gridCol w:w="2313"/>
        <w:gridCol w:w="1831"/>
        <w:gridCol w:w="1542"/>
      </w:tblGrid>
      <w:tr w14:paraId="498A2E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542" w:type="dxa"/>
            <w:shd w:val="clear" w:color="auto" w:fill="E2E8EF"/>
            <w:tcMar>
              <w:top w:w="75" w:type="dxa"/>
              <w:left w:w="90" w:type="dxa"/>
              <w:bottom w:w="75" w:type="dxa"/>
              <w:right w:w="90" w:type="dxa"/>
            </w:tcMar>
            <w:vAlign w:val="center"/>
          </w:tcPr>
          <w:p w14:paraId="652A7B20">
            <w:pPr>
              <w:keepNext/>
              <w:spacing w:before="60" w:after="60" w:line="264" w:lineRule="auto"/>
              <w:jc w:val="center"/>
              <w:rPr>
                <w:rFonts w:hint="eastAsia"/>
              </w:rPr>
            </w:pPr>
            <w:r>
              <w:rPr>
                <w:b/>
                <w:sz w:val="18"/>
              </w:rPr>
              <w:t>控制</w:t>
            </w:r>
          </w:p>
        </w:tc>
        <w:tc>
          <w:tcPr>
            <w:tcW w:w="2409" w:type="dxa"/>
            <w:shd w:val="clear" w:color="auto" w:fill="E2E8EF"/>
            <w:tcMar>
              <w:top w:w="75" w:type="dxa"/>
              <w:left w:w="90" w:type="dxa"/>
              <w:bottom w:w="75" w:type="dxa"/>
              <w:right w:w="90" w:type="dxa"/>
            </w:tcMar>
            <w:vAlign w:val="center"/>
          </w:tcPr>
          <w:p w14:paraId="29C272A9">
            <w:pPr>
              <w:keepNext/>
              <w:spacing w:before="60" w:after="60" w:line="264" w:lineRule="auto"/>
              <w:rPr>
                <w:rFonts w:hint="eastAsia"/>
              </w:rPr>
            </w:pPr>
            <w:r>
              <w:rPr>
                <w:b/>
                <w:sz w:val="18"/>
              </w:rPr>
              <w:t>设计措施</w:t>
            </w:r>
          </w:p>
        </w:tc>
        <w:tc>
          <w:tcPr>
            <w:tcW w:w="2313" w:type="dxa"/>
            <w:shd w:val="clear" w:color="auto" w:fill="E2E8EF"/>
            <w:tcMar>
              <w:top w:w="75" w:type="dxa"/>
              <w:left w:w="90" w:type="dxa"/>
              <w:bottom w:w="75" w:type="dxa"/>
              <w:right w:w="90" w:type="dxa"/>
            </w:tcMar>
            <w:vAlign w:val="center"/>
          </w:tcPr>
          <w:p w14:paraId="23B596C9">
            <w:pPr>
              <w:keepNext/>
              <w:spacing w:before="60" w:after="60" w:line="264" w:lineRule="auto"/>
              <w:rPr>
                <w:rFonts w:hint="eastAsia"/>
              </w:rPr>
            </w:pPr>
            <w:r>
              <w:rPr>
                <w:b/>
                <w:sz w:val="18"/>
              </w:rPr>
              <w:t>任务与验证</w:t>
            </w:r>
          </w:p>
        </w:tc>
        <w:tc>
          <w:tcPr>
            <w:tcW w:w="1831" w:type="dxa"/>
            <w:shd w:val="clear" w:color="auto" w:fill="E2E8EF"/>
            <w:tcMar>
              <w:top w:w="75" w:type="dxa"/>
              <w:left w:w="90" w:type="dxa"/>
              <w:bottom w:w="75" w:type="dxa"/>
              <w:right w:w="90" w:type="dxa"/>
            </w:tcMar>
            <w:vAlign w:val="center"/>
          </w:tcPr>
          <w:p w14:paraId="08666B40">
            <w:pPr>
              <w:keepNext/>
              <w:spacing w:before="60" w:after="60" w:line="264" w:lineRule="auto"/>
              <w:rPr>
                <w:rFonts w:hint="eastAsia"/>
              </w:rPr>
            </w:pPr>
            <w:r>
              <w:rPr>
                <w:b/>
                <w:sz w:val="18"/>
              </w:rPr>
              <w:t>应留存证据</w:t>
            </w:r>
          </w:p>
        </w:tc>
        <w:tc>
          <w:tcPr>
            <w:tcW w:w="1542" w:type="dxa"/>
            <w:shd w:val="clear" w:color="auto" w:fill="E2E8EF"/>
            <w:tcMar>
              <w:top w:w="75" w:type="dxa"/>
              <w:left w:w="90" w:type="dxa"/>
              <w:bottom w:w="75" w:type="dxa"/>
              <w:right w:w="90" w:type="dxa"/>
            </w:tcMar>
            <w:vAlign w:val="center"/>
          </w:tcPr>
          <w:p w14:paraId="5C2D1BA3">
            <w:pPr>
              <w:keepNext/>
              <w:spacing w:before="60" w:after="60" w:line="264" w:lineRule="auto"/>
              <w:rPr>
                <w:rFonts w:hint="eastAsia"/>
              </w:rPr>
            </w:pPr>
            <w:r>
              <w:rPr>
                <w:b/>
                <w:sz w:val="18"/>
              </w:rPr>
              <w:t>责任及状态</w:t>
            </w:r>
          </w:p>
        </w:tc>
      </w:tr>
      <w:tr w14:paraId="610202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42" w:type="dxa"/>
            <w:shd w:val="clear" w:color="auto" w:fill="FFFFFF"/>
            <w:tcMar>
              <w:top w:w="75" w:type="dxa"/>
              <w:left w:w="90" w:type="dxa"/>
              <w:bottom w:w="75" w:type="dxa"/>
              <w:right w:w="90" w:type="dxa"/>
            </w:tcMar>
            <w:vAlign w:val="center"/>
          </w:tcPr>
          <w:p w14:paraId="5528DE78">
            <w:pPr>
              <w:spacing w:before="60" w:after="60" w:line="264" w:lineRule="auto"/>
              <w:jc w:val="center"/>
              <w:rPr>
                <w:rFonts w:hint="eastAsia"/>
              </w:rPr>
            </w:pPr>
            <w:r>
              <w:rPr>
                <w:sz w:val="18"/>
              </w:rPr>
              <w:t>权限隔离</w:t>
            </w:r>
          </w:p>
        </w:tc>
        <w:tc>
          <w:tcPr>
            <w:tcW w:w="2409" w:type="dxa"/>
            <w:shd w:val="clear" w:color="auto" w:fill="FFFFFF"/>
            <w:tcMar>
              <w:top w:w="75" w:type="dxa"/>
              <w:left w:w="90" w:type="dxa"/>
              <w:bottom w:w="75" w:type="dxa"/>
              <w:right w:w="90" w:type="dxa"/>
            </w:tcMar>
            <w:vAlign w:val="center"/>
          </w:tcPr>
          <w:p w14:paraId="1BEB761E">
            <w:pPr>
              <w:spacing w:before="60" w:after="60" w:line="264" w:lineRule="auto"/>
              <w:rPr>
                <w:rFonts w:hint="eastAsia"/>
              </w:rPr>
            </w:pPr>
            <w:r>
              <w:rPr>
                <w:sz w:val="18"/>
              </w:rPr>
              <w:t>RBAC +  数据范围  ABAC ；案件 / 单位 / 密级三重约束</w:t>
            </w:r>
          </w:p>
        </w:tc>
        <w:tc>
          <w:tcPr>
            <w:tcW w:w="2313" w:type="dxa"/>
            <w:shd w:val="clear" w:color="auto" w:fill="FFFFFF"/>
            <w:tcMar>
              <w:top w:w="75" w:type="dxa"/>
              <w:left w:w="90" w:type="dxa"/>
              <w:bottom w:w="75" w:type="dxa"/>
              <w:right w:w="90" w:type="dxa"/>
            </w:tcMar>
            <w:vAlign w:val="center"/>
          </w:tcPr>
          <w:p w14:paraId="331F0C2E">
            <w:pPr>
              <w:spacing w:before="60" w:after="60" w:line="264" w:lineRule="auto"/>
              <w:rPr>
                <w:rFonts w:hint="eastAsia"/>
              </w:rPr>
            </w:pPr>
            <w:r>
              <w:rPr>
                <w:sz w:val="18"/>
              </w:rPr>
              <w:t>T011—T018；越权矩阵测试</w:t>
            </w:r>
          </w:p>
        </w:tc>
        <w:tc>
          <w:tcPr>
            <w:tcW w:w="1831" w:type="dxa"/>
            <w:shd w:val="clear" w:color="auto" w:fill="FFFFFF"/>
            <w:tcMar>
              <w:top w:w="75" w:type="dxa"/>
              <w:left w:w="90" w:type="dxa"/>
              <w:bottom w:w="75" w:type="dxa"/>
              <w:right w:w="90" w:type="dxa"/>
            </w:tcMar>
            <w:vAlign w:val="center"/>
          </w:tcPr>
          <w:p w14:paraId="49230BCA">
            <w:pPr>
              <w:spacing w:before="60" w:after="60" w:line="264" w:lineRule="auto"/>
              <w:rPr>
                <w:rFonts w:hint="eastAsia"/>
              </w:rPr>
            </w:pPr>
            <w:r>
              <w:rPr>
                <w:sz w:val="18"/>
              </w:rPr>
              <w:t>越权测试报告（ AT-07 ）</w:t>
            </w:r>
          </w:p>
        </w:tc>
        <w:tc>
          <w:tcPr>
            <w:tcW w:w="1542" w:type="dxa"/>
            <w:shd w:val="clear" w:color="auto" w:fill="FFFFFF"/>
            <w:tcMar>
              <w:top w:w="75" w:type="dxa"/>
              <w:left w:w="90" w:type="dxa"/>
              <w:bottom w:w="75" w:type="dxa"/>
              <w:right w:w="90" w:type="dxa"/>
            </w:tcMar>
            <w:vAlign w:val="center"/>
          </w:tcPr>
          <w:p w14:paraId="60881E5F">
            <w:pPr>
              <w:spacing w:before="60" w:after="60" w:line="264" w:lineRule="auto"/>
              <w:rPr>
                <w:rFonts w:hint="eastAsia"/>
              </w:rPr>
            </w:pPr>
            <w:r>
              <w:rPr>
                <w:sz w:val="18"/>
              </w:rPr>
              <w:t>平台工程组；待验证</w:t>
            </w:r>
          </w:p>
        </w:tc>
      </w:tr>
      <w:tr w14:paraId="1A0D98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42" w:type="dxa"/>
            <w:shd w:val="clear" w:color="auto" w:fill="F5F7FA"/>
            <w:tcMar>
              <w:top w:w="75" w:type="dxa"/>
              <w:left w:w="90" w:type="dxa"/>
              <w:bottom w:w="75" w:type="dxa"/>
              <w:right w:w="90" w:type="dxa"/>
            </w:tcMar>
            <w:vAlign w:val="center"/>
          </w:tcPr>
          <w:p w14:paraId="25183069">
            <w:pPr>
              <w:spacing w:before="60" w:after="60" w:line="264" w:lineRule="auto"/>
              <w:jc w:val="center"/>
              <w:rPr>
                <w:rFonts w:hint="eastAsia"/>
              </w:rPr>
            </w:pPr>
            <w:r>
              <w:rPr>
                <w:sz w:val="18"/>
              </w:rPr>
              <w:t>来源授权</w:t>
            </w:r>
          </w:p>
        </w:tc>
        <w:tc>
          <w:tcPr>
            <w:tcW w:w="2409" w:type="dxa"/>
            <w:shd w:val="clear" w:color="auto" w:fill="F5F7FA"/>
            <w:tcMar>
              <w:top w:w="75" w:type="dxa"/>
              <w:left w:w="90" w:type="dxa"/>
              <w:bottom w:w="75" w:type="dxa"/>
              <w:right w:w="90" w:type="dxa"/>
            </w:tcMar>
            <w:vAlign w:val="center"/>
          </w:tcPr>
          <w:p w14:paraId="2C05FB1F">
            <w:pPr>
              <w:spacing w:before="60" w:after="60" w:line="264" w:lineRule="auto"/>
              <w:rPr>
                <w:rFonts w:hint="eastAsia"/>
              </w:rPr>
            </w:pPr>
            <w:r>
              <w:rPr>
                <w:sz w:val="18"/>
              </w:rPr>
              <w:t>来源登记台账；授权范围与保存期限字段</w:t>
            </w:r>
          </w:p>
        </w:tc>
        <w:tc>
          <w:tcPr>
            <w:tcW w:w="2313" w:type="dxa"/>
            <w:shd w:val="clear" w:color="auto" w:fill="F5F7FA"/>
            <w:tcMar>
              <w:top w:w="75" w:type="dxa"/>
              <w:left w:w="90" w:type="dxa"/>
              <w:bottom w:w="75" w:type="dxa"/>
              <w:right w:w="90" w:type="dxa"/>
            </w:tcMar>
            <w:vAlign w:val="center"/>
          </w:tcPr>
          <w:p w14:paraId="7C7F98F8">
            <w:pPr>
              <w:spacing w:before="60" w:after="60" w:line="264" w:lineRule="auto"/>
              <w:rPr>
                <w:rFonts w:hint="eastAsia"/>
              </w:rPr>
            </w:pPr>
            <w:r>
              <w:rPr>
                <w:sz w:val="18"/>
              </w:rPr>
              <w:t>T019—T030；台账抽查</w:t>
            </w:r>
          </w:p>
        </w:tc>
        <w:tc>
          <w:tcPr>
            <w:tcW w:w="1831" w:type="dxa"/>
            <w:shd w:val="clear" w:color="auto" w:fill="F5F7FA"/>
            <w:tcMar>
              <w:top w:w="75" w:type="dxa"/>
              <w:left w:w="90" w:type="dxa"/>
              <w:bottom w:w="75" w:type="dxa"/>
              <w:right w:w="90" w:type="dxa"/>
            </w:tcMar>
            <w:vAlign w:val="center"/>
          </w:tcPr>
          <w:p w14:paraId="461C5196">
            <w:pPr>
              <w:spacing w:before="60" w:after="60" w:line="264" w:lineRule="auto"/>
              <w:rPr>
                <w:rFonts w:hint="eastAsia"/>
              </w:rPr>
            </w:pPr>
            <w:r>
              <w:rPr>
                <w:sz w:val="18"/>
              </w:rPr>
              <w:t>来源授权记录</w:t>
            </w:r>
          </w:p>
        </w:tc>
        <w:tc>
          <w:tcPr>
            <w:tcW w:w="1542" w:type="dxa"/>
            <w:shd w:val="clear" w:color="auto" w:fill="F5F7FA"/>
            <w:tcMar>
              <w:top w:w="75" w:type="dxa"/>
              <w:left w:w="90" w:type="dxa"/>
              <w:bottom w:w="75" w:type="dxa"/>
              <w:right w:w="90" w:type="dxa"/>
            </w:tcMar>
            <w:vAlign w:val="center"/>
          </w:tcPr>
          <w:p w14:paraId="4772CC1F">
            <w:pPr>
              <w:spacing w:before="60" w:after="60" w:line="264" w:lineRule="auto"/>
              <w:rPr>
                <w:rFonts w:hint="eastAsia"/>
              </w:rPr>
            </w:pPr>
            <w:r>
              <w:rPr>
                <w:sz w:val="18"/>
              </w:rPr>
              <w:t>数据管理员；待验证</w:t>
            </w:r>
          </w:p>
        </w:tc>
      </w:tr>
      <w:tr w14:paraId="205489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42" w:type="dxa"/>
            <w:shd w:val="clear" w:color="auto" w:fill="FFFFFF"/>
            <w:tcMar>
              <w:top w:w="75" w:type="dxa"/>
              <w:left w:w="90" w:type="dxa"/>
              <w:bottom w:w="75" w:type="dxa"/>
              <w:right w:w="90" w:type="dxa"/>
            </w:tcMar>
            <w:vAlign w:val="center"/>
          </w:tcPr>
          <w:p w14:paraId="16B0A9DF">
            <w:pPr>
              <w:spacing w:before="60" w:after="60" w:line="264" w:lineRule="auto"/>
              <w:jc w:val="center"/>
              <w:rPr>
                <w:rFonts w:hint="eastAsia"/>
              </w:rPr>
            </w:pPr>
            <w:r>
              <w:rPr>
                <w:sz w:val="18"/>
              </w:rPr>
              <w:t>原件保护</w:t>
            </w:r>
          </w:p>
        </w:tc>
        <w:tc>
          <w:tcPr>
            <w:tcW w:w="2409" w:type="dxa"/>
            <w:shd w:val="clear" w:color="auto" w:fill="FFFFFF"/>
            <w:tcMar>
              <w:top w:w="75" w:type="dxa"/>
              <w:left w:w="90" w:type="dxa"/>
              <w:bottom w:w="75" w:type="dxa"/>
              <w:right w:w="90" w:type="dxa"/>
            </w:tcMar>
            <w:vAlign w:val="center"/>
          </w:tcPr>
          <w:p w14:paraId="12718776">
            <w:pPr>
              <w:spacing w:before="60" w:after="60" w:line="264" w:lineRule="auto"/>
              <w:rPr>
                <w:rFonts w:hint="eastAsia"/>
              </w:rPr>
            </w:pPr>
            <w:r>
              <w:rPr>
                <w:sz w:val="18"/>
              </w:rPr>
              <w:t>原始媒体只读；派生对象血缘</w:t>
            </w:r>
          </w:p>
        </w:tc>
        <w:tc>
          <w:tcPr>
            <w:tcW w:w="2313" w:type="dxa"/>
            <w:shd w:val="clear" w:color="auto" w:fill="FFFFFF"/>
            <w:tcMar>
              <w:top w:w="75" w:type="dxa"/>
              <w:left w:w="90" w:type="dxa"/>
              <w:bottom w:w="75" w:type="dxa"/>
              <w:right w:w="90" w:type="dxa"/>
            </w:tcMar>
            <w:vAlign w:val="center"/>
          </w:tcPr>
          <w:p w14:paraId="28667D3B">
            <w:pPr>
              <w:spacing w:before="60" w:after="60" w:line="264" w:lineRule="auto"/>
              <w:rPr>
                <w:rFonts w:hint="eastAsia"/>
              </w:rPr>
            </w:pPr>
            <w:r>
              <w:rPr>
                <w:sz w:val="18"/>
              </w:rPr>
              <w:t>T019—T030；字节比对复查</w:t>
            </w:r>
          </w:p>
        </w:tc>
        <w:tc>
          <w:tcPr>
            <w:tcW w:w="1831" w:type="dxa"/>
            <w:shd w:val="clear" w:color="auto" w:fill="FFFFFF"/>
            <w:tcMar>
              <w:top w:w="75" w:type="dxa"/>
              <w:left w:w="90" w:type="dxa"/>
              <w:bottom w:w="75" w:type="dxa"/>
              <w:right w:w="90" w:type="dxa"/>
            </w:tcMar>
            <w:vAlign w:val="center"/>
          </w:tcPr>
          <w:p w14:paraId="7EDEFF38">
            <w:pPr>
              <w:spacing w:before="60" w:after="60" w:line="264" w:lineRule="auto"/>
              <w:rPr>
                <w:rFonts w:hint="eastAsia"/>
              </w:rPr>
            </w:pPr>
            <w:r>
              <w:rPr>
                <w:sz w:val="18"/>
              </w:rPr>
              <w:t>血缘记录、校验值清单</w:t>
            </w:r>
          </w:p>
        </w:tc>
        <w:tc>
          <w:tcPr>
            <w:tcW w:w="1542" w:type="dxa"/>
            <w:shd w:val="clear" w:color="auto" w:fill="FFFFFF"/>
            <w:tcMar>
              <w:top w:w="75" w:type="dxa"/>
              <w:left w:w="90" w:type="dxa"/>
              <w:bottom w:w="75" w:type="dxa"/>
              <w:right w:w="90" w:type="dxa"/>
            </w:tcMar>
            <w:vAlign w:val="center"/>
          </w:tcPr>
          <w:p w14:paraId="4BF20FCA">
            <w:pPr>
              <w:spacing w:before="60" w:after="60" w:line="264" w:lineRule="auto"/>
              <w:rPr>
                <w:rFonts w:hint="eastAsia"/>
              </w:rPr>
            </w:pPr>
            <w:r>
              <w:rPr>
                <w:sz w:val="18"/>
              </w:rPr>
              <w:t>平台工程组；待验证</w:t>
            </w:r>
          </w:p>
        </w:tc>
      </w:tr>
      <w:tr w14:paraId="32F00D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42" w:type="dxa"/>
            <w:shd w:val="clear" w:color="auto" w:fill="F5F7FA"/>
            <w:tcMar>
              <w:top w:w="75" w:type="dxa"/>
              <w:left w:w="90" w:type="dxa"/>
              <w:bottom w:w="75" w:type="dxa"/>
              <w:right w:w="90" w:type="dxa"/>
            </w:tcMar>
            <w:vAlign w:val="center"/>
          </w:tcPr>
          <w:p w14:paraId="662735A3">
            <w:pPr>
              <w:spacing w:before="60" w:after="60" w:line="264" w:lineRule="auto"/>
              <w:jc w:val="center"/>
              <w:rPr>
                <w:rFonts w:hint="eastAsia"/>
              </w:rPr>
            </w:pPr>
            <w:r>
              <w:rPr>
                <w:sz w:val="18"/>
              </w:rPr>
              <w:t>审计完整性</w:t>
            </w:r>
          </w:p>
        </w:tc>
        <w:tc>
          <w:tcPr>
            <w:tcW w:w="2409" w:type="dxa"/>
            <w:shd w:val="clear" w:color="auto" w:fill="F5F7FA"/>
            <w:tcMar>
              <w:top w:w="75" w:type="dxa"/>
              <w:left w:w="90" w:type="dxa"/>
              <w:bottom w:w="75" w:type="dxa"/>
              <w:right w:w="90" w:type="dxa"/>
            </w:tcMar>
            <w:vAlign w:val="center"/>
          </w:tcPr>
          <w:p w14:paraId="0941A188">
            <w:pPr>
              <w:spacing w:before="60" w:after="60" w:line="264" w:lineRule="auto"/>
              <w:rPr>
                <w:rFonts w:hint="eastAsia"/>
              </w:rPr>
            </w:pPr>
            <w:r>
              <w:rPr>
                <w:sz w:val="18"/>
              </w:rPr>
              <w:t>追加事件流；高危操作按获准策略审批；Q-20待确认</w:t>
            </w:r>
          </w:p>
        </w:tc>
        <w:tc>
          <w:tcPr>
            <w:tcW w:w="2313" w:type="dxa"/>
            <w:shd w:val="clear" w:color="auto" w:fill="F5F7FA"/>
            <w:tcMar>
              <w:top w:w="75" w:type="dxa"/>
              <w:left w:w="90" w:type="dxa"/>
              <w:bottom w:w="75" w:type="dxa"/>
              <w:right w:w="90" w:type="dxa"/>
            </w:tcMar>
            <w:vAlign w:val="center"/>
          </w:tcPr>
          <w:p w14:paraId="35DEA6CA">
            <w:pPr>
              <w:spacing w:before="60" w:after="60" w:line="264" w:lineRule="auto"/>
              <w:rPr>
                <w:rFonts w:hint="eastAsia"/>
              </w:rPr>
            </w:pPr>
            <w:r>
              <w:rPr>
                <w:sz w:val="18"/>
              </w:rPr>
              <w:t>T011—T018；事件流抽查</w:t>
            </w:r>
          </w:p>
        </w:tc>
        <w:tc>
          <w:tcPr>
            <w:tcW w:w="1831" w:type="dxa"/>
            <w:shd w:val="clear" w:color="auto" w:fill="F5F7FA"/>
            <w:tcMar>
              <w:top w:w="75" w:type="dxa"/>
              <w:left w:w="90" w:type="dxa"/>
              <w:bottom w:w="75" w:type="dxa"/>
              <w:right w:w="90" w:type="dxa"/>
            </w:tcMar>
            <w:vAlign w:val="center"/>
          </w:tcPr>
          <w:p w14:paraId="39B158B1">
            <w:pPr>
              <w:spacing w:before="60" w:after="60" w:line="264" w:lineRule="auto"/>
              <w:rPr>
                <w:rFonts w:hint="eastAsia"/>
              </w:rPr>
            </w:pPr>
            <w:r>
              <w:rPr>
                <w:sz w:val="18"/>
              </w:rPr>
              <w:t>审计日志样本</w:t>
            </w:r>
          </w:p>
        </w:tc>
        <w:tc>
          <w:tcPr>
            <w:tcW w:w="1542" w:type="dxa"/>
            <w:shd w:val="clear" w:color="auto" w:fill="F5F7FA"/>
            <w:tcMar>
              <w:top w:w="75" w:type="dxa"/>
              <w:left w:w="90" w:type="dxa"/>
              <w:bottom w:w="75" w:type="dxa"/>
              <w:right w:w="90" w:type="dxa"/>
            </w:tcMar>
            <w:vAlign w:val="center"/>
          </w:tcPr>
          <w:p w14:paraId="63A458D0">
            <w:pPr>
              <w:spacing w:before="60" w:after="60" w:line="264" w:lineRule="auto"/>
              <w:rPr>
                <w:rFonts w:hint="eastAsia"/>
              </w:rPr>
            </w:pPr>
            <w:r>
              <w:rPr>
                <w:sz w:val="18"/>
              </w:rPr>
              <w:t>平台工程组；待验证</w:t>
            </w:r>
          </w:p>
        </w:tc>
      </w:tr>
      <w:tr w14:paraId="372B98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42" w:type="dxa"/>
            <w:shd w:val="clear" w:color="auto" w:fill="FFFFFF"/>
            <w:tcMar>
              <w:top w:w="75" w:type="dxa"/>
              <w:left w:w="90" w:type="dxa"/>
              <w:bottom w:w="75" w:type="dxa"/>
              <w:right w:w="90" w:type="dxa"/>
            </w:tcMar>
            <w:vAlign w:val="center"/>
          </w:tcPr>
          <w:p w14:paraId="3E460E28">
            <w:pPr>
              <w:spacing w:before="60" w:after="60" w:line="264" w:lineRule="auto"/>
              <w:jc w:val="center"/>
              <w:rPr>
                <w:rFonts w:hint="eastAsia"/>
              </w:rPr>
            </w:pPr>
            <w:r>
              <w:rPr>
                <w:sz w:val="18"/>
              </w:rPr>
              <w:t>证据固化</w:t>
            </w:r>
          </w:p>
        </w:tc>
        <w:tc>
          <w:tcPr>
            <w:tcW w:w="2409" w:type="dxa"/>
            <w:shd w:val="clear" w:color="auto" w:fill="FFFFFF"/>
            <w:tcMar>
              <w:top w:w="75" w:type="dxa"/>
              <w:left w:w="90" w:type="dxa"/>
              <w:bottom w:w="75" w:type="dxa"/>
              <w:right w:w="90" w:type="dxa"/>
            </w:tcMar>
            <w:vAlign w:val="center"/>
          </w:tcPr>
          <w:p w14:paraId="2099E621">
            <w:pPr>
              <w:spacing w:before="60" w:after="60" w:line="264" w:lineRule="auto"/>
              <w:rPr>
                <w:rFonts w:hint="eastAsia"/>
              </w:rPr>
            </w:pPr>
            <w:r>
              <w:rPr>
                <w:sz w:val="18"/>
              </w:rPr>
              <w:t>SHA-256 +  可信时间  +  只读 /WORM</w:t>
            </w:r>
          </w:p>
        </w:tc>
        <w:tc>
          <w:tcPr>
            <w:tcW w:w="2313" w:type="dxa"/>
            <w:shd w:val="clear" w:color="auto" w:fill="FFFFFF"/>
            <w:tcMar>
              <w:top w:w="75" w:type="dxa"/>
              <w:left w:w="90" w:type="dxa"/>
              <w:bottom w:w="75" w:type="dxa"/>
              <w:right w:w="90" w:type="dxa"/>
            </w:tcMar>
            <w:vAlign w:val="center"/>
          </w:tcPr>
          <w:p w14:paraId="4B1E5269">
            <w:pPr>
              <w:spacing w:before="60" w:after="60" w:line="264" w:lineRule="auto"/>
              <w:rPr>
                <w:rFonts w:hint="eastAsia"/>
              </w:rPr>
            </w:pPr>
            <w:r>
              <w:rPr>
                <w:sz w:val="18"/>
              </w:rPr>
              <w:t>T100—T108；完整性复核、恢复演练</w:t>
            </w:r>
          </w:p>
        </w:tc>
        <w:tc>
          <w:tcPr>
            <w:tcW w:w="1831" w:type="dxa"/>
            <w:shd w:val="clear" w:color="auto" w:fill="FFFFFF"/>
            <w:tcMar>
              <w:top w:w="75" w:type="dxa"/>
              <w:left w:w="90" w:type="dxa"/>
              <w:bottom w:w="75" w:type="dxa"/>
              <w:right w:w="90" w:type="dxa"/>
            </w:tcMar>
            <w:vAlign w:val="center"/>
          </w:tcPr>
          <w:p w14:paraId="654C587D">
            <w:pPr>
              <w:spacing w:before="60" w:after="60" w:line="264" w:lineRule="auto"/>
              <w:rPr>
                <w:rFonts w:hint="eastAsia"/>
              </w:rPr>
            </w:pPr>
            <w:r>
              <w:rPr>
                <w:sz w:val="18"/>
              </w:rPr>
              <w:t>证据固化记录（ AT-09 ）</w:t>
            </w:r>
          </w:p>
        </w:tc>
        <w:tc>
          <w:tcPr>
            <w:tcW w:w="1542" w:type="dxa"/>
            <w:shd w:val="clear" w:color="auto" w:fill="FFFFFF"/>
            <w:tcMar>
              <w:top w:w="75" w:type="dxa"/>
              <w:left w:w="90" w:type="dxa"/>
              <w:bottom w:w="75" w:type="dxa"/>
              <w:right w:w="90" w:type="dxa"/>
            </w:tcMar>
            <w:vAlign w:val="center"/>
          </w:tcPr>
          <w:p w14:paraId="3CEBA527">
            <w:pPr>
              <w:spacing w:before="60" w:after="60" w:line="264" w:lineRule="auto"/>
              <w:rPr>
                <w:rFonts w:hint="eastAsia"/>
              </w:rPr>
            </w:pPr>
            <w:r>
              <w:rPr>
                <w:sz w:val="18"/>
              </w:rPr>
              <w:t>平台工程组；待验证</w:t>
            </w:r>
          </w:p>
        </w:tc>
      </w:tr>
      <w:tr w14:paraId="7261FE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42" w:type="dxa"/>
            <w:shd w:val="clear" w:color="auto" w:fill="F5F7FA"/>
            <w:tcMar>
              <w:top w:w="75" w:type="dxa"/>
              <w:left w:w="90" w:type="dxa"/>
              <w:bottom w:w="75" w:type="dxa"/>
              <w:right w:w="90" w:type="dxa"/>
            </w:tcMar>
            <w:vAlign w:val="center"/>
          </w:tcPr>
          <w:p w14:paraId="1E8CA73F">
            <w:pPr>
              <w:spacing w:before="60" w:after="60" w:line="264" w:lineRule="auto"/>
              <w:jc w:val="center"/>
              <w:rPr>
                <w:rFonts w:hint="eastAsia"/>
              </w:rPr>
            </w:pPr>
            <w:r>
              <w:rPr>
                <w:sz w:val="18"/>
              </w:rPr>
              <w:t>导出控制</w:t>
            </w:r>
          </w:p>
        </w:tc>
        <w:tc>
          <w:tcPr>
            <w:tcW w:w="2409" w:type="dxa"/>
            <w:shd w:val="clear" w:color="auto" w:fill="F5F7FA"/>
            <w:tcMar>
              <w:top w:w="75" w:type="dxa"/>
              <w:left w:w="90" w:type="dxa"/>
              <w:bottom w:w="75" w:type="dxa"/>
              <w:right w:w="90" w:type="dxa"/>
            </w:tcMar>
            <w:vAlign w:val="center"/>
          </w:tcPr>
          <w:p w14:paraId="14F8EE89">
            <w:pPr>
              <w:spacing w:before="60" w:after="60" w:line="264" w:lineRule="auto"/>
              <w:rPr>
                <w:rFonts w:hint="eastAsia"/>
              </w:rPr>
            </w:pPr>
            <w:r>
              <w:rPr>
                <w:sz w:val="18"/>
              </w:rPr>
              <w:t>导出水印、审批与记录</w:t>
            </w:r>
          </w:p>
        </w:tc>
        <w:tc>
          <w:tcPr>
            <w:tcW w:w="2313" w:type="dxa"/>
            <w:shd w:val="clear" w:color="auto" w:fill="F5F7FA"/>
            <w:tcMar>
              <w:top w:w="75" w:type="dxa"/>
              <w:left w:w="90" w:type="dxa"/>
              <w:bottom w:w="75" w:type="dxa"/>
              <w:right w:w="90" w:type="dxa"/>
            </w:tcMar>
            <w:vAlign w:val="center"/>
          </w:tcPr>
          <w:p w14:paraId="2CE3BEA9">
            <w:pPr>
              <w:spacing w:before="60" w:after="60" w:line="264" w:lineRule="auto"/>
              <w:rPr>
                <w:rFonts w:hint="eastAsia"/>
              </w:rPr>
            </w:pPr>
            <w:r>
              <w:rPr>
                <w:sz w:val="18"/>
              </w:rPr>
              <w:t>T100—T108；审批链抽查</w:t>
            </w:r>
          </w:p>
        </w:tc>
        <w:tc>
          <w:tcPr>
            <w:tcW w:w="1831" w:type="dxa"/>
            <w:shd w:val="clear" w:color="auto" w:fill="F5F7FA"/>
            <w:tcMar>
              <w:top w:w="75" w:type="dxa"/>
              <w:left w:w="90" w:type="dxa"/>
              <w:bottom w:w="75" w:type="dxa"/>
              <w:right w:w="90" w:type="dxa"/>
            </w:tcMar>
            <w:vAlign w:val="center"/>
          </w:tcPr>
          <w:p w14:paraId="38161869">
            <w:pPr>
              <w:spacing w:before="60" w:after="60" w:line="264" w:lineRule="auto"/>
              <w:rPr>
                <w:rFonts w:hint="eastAsia"/>
              </w:rPr>
            </w:pPr>
            <w:r>
              <w:rPr>
                <w:sz w:val="18"/>
              </w:rPr>
              <w:t>导出审批记录</w:t>
            </w:r>
          </w:p>
        </w:tc>
        <w:tc>
          <w:tcPr>
            <w:tcW w:w="1542" w:type="dxa"/>
            <w:shd w:val="clear" w:color="auto" w:fill="F5F7FA"/>
            <w:tcMar>
              <w:top w:w="75" w:type="dxa"/>
              <w:left w:w="90" w:type="dxa"/>
              <w:bottom w:w="75" w:type="dxa"/>
              <w:right w:w="90" w:type="dxa"/>
            </w:tcMar>
            <w:vAlign w:val="center"/>
          </w:tcPr>
          <w:p w14:paraId="42B344C4">
            <w:pPr>
              <w:spacing w:before="60" w:after="60" w:line="264" w:lineRule="auto"/>
              <w:rPr>
                <w:rFonts w:hint="eastAsia"/>
              </w:rPr>
            </w:pPr>
            <w:r>
              <w:rPr>
                <w:sz w:val="18"/>
              </w:rPr>
              <w:t>安全负责人；待验证</w:t>
            </w:r>
          </w:p>
        </w:tc>
      </w:tr>
      <w:tr w14:paraId="7E6FF0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42" w:type="dxa"/>
            <w:shd w:val="clear" w:color="auto" w:fill="FFFFFF"/>
            <w:tcMar>
              <w:top w:w="75" w:type="dxa"/>
              <w:left w:w="90" w:type="dxa"/>
              <w:bottom w:w="75" w:type="dxa"/>
              <w:right w:w="90" w:type="dxa"/>
            </w:tcMar>
            <w:vAlign w:val="center"/>
          </w:tcPr>
          <w:p w14:paraId="345EF32F">
            <w:pPr>
              <w:spacing w:before="60" w:after="60" w:line="264" w:lineRule="auto"/>
              <w:jc w:val="center"/>
              <w:rPr>
                <w:rFonts w:hint="eastAsia"/>
              </w:rPr>
            </w:pPr>
            <w:r>
              <w:rPr>
                <w:sz w:val="18"/>
              </w:rPr>
              <w:t>备份恢复</w:t>
            </w:r>
          </w:p>
        </w:tc>
        <w:tc>
          <w:tcPr>
            <w:tcW w:w="2409" w:type="dxa"/>
            <w:shd w:val="clear" w:color="auto" w:fill="FFFFFF"/>
            <w:tcMar>
              <w:top w:w="75" w:type="dxa"/>
              <w:left w:w="90" w:type="dxa"/>
              <w:bottom w:w="75" w:type="dxa"/>
              <w:right w:w="90" w:type="dxa"/>
            </w:tcMar>
            <w:vAlign w:val="center"/>
          </w:tcPr>
          <w:p w14:paraId="39A418BB">
            <w:pPr>
              <w:spacing w:before="60" w:after="60" w:line="264" w:lineRule="auto"/>
              <w:rPr>
                <w:rFonts w:hint="eastAsia"/>
              </w:rPr>
            </w:pPr>
            <w:r>
              <w:rPr>
                <w:sz w:val="18"/>
              </w:rPr>
              <w:t>分级备份、灾备演练</w:t>
            </w:r>
          </w:p>
        </w:tc>
        <w:tc>
          <w:tcPr>
            <w:tcW w:w="2313" w:type="dxa"/>
            <w:shd w:val="clear" w:color="auto" w:fill="FFFFFF"/>
            <w:tcMar>
              <w:top w:w="75" w:type="dxa"/>
              <w:left w:w="90" w:type="dxa"/>
              <w:bottom w:w="75" w:type="dxa"/>
              <w:right w:w="90" w:type="dxa"/>
            </w:tcMar>
            <w:vAlign w:val="center"/>
          </w:tcPr>
          <w:p w14:paraId="6755A2C9">
            <w:pPr>
              <w:spacing w:before="60" w:after="60" w:line="264" w:lineRule="auto"/>
              <w:rPr>
                <w:rFonts w:hint="eastAsia"/>
              </w:rPr>
            </w:pPr>
            <w:r>
              <w:rPr>
                <w:sz w:val="18"/>
              </w:rPr>
              <w:t>T117—T124；恢复演练</w:t>
            </w:r>
          </w:p>
        </w:tc>
        <w:tc>
          <w:tcPr>
            <w:tcW w:w="1831" w:type="dxa"/>
            <w:shd w:val="clear" w:color="auto" w:fill="FFFFFF"/>
            <w:tcMar>
              <w:top w:w="75" w:type="dxa"/>
              <w:left w:w="90" w:type="dxa"/>
              <w:bottom w:w="75" w:type="dxa"/>
              <w:right w:w="90" w:type="dxa"/>
            </w:tcMar>
            <w:vAlign w:val="center"/>
          </w:tcPr>
          <w:p w14:paraId="5B52E597">
            <w:pPr>
              <w:spacing w:before="60" w:after="60" w:line="264" w:lineRule="auto"/>
              <w:rPr>
                <w:rFonts w:hint="eastAsia"/>
              </w:rPr>
            </w:pPr>
            <w:r>
              <w:rPr>
                <w:sz w:val="18"/>
              </w:rPr>
              <w:t>恢复演练报告；独立恢复测试（AT-08仅任务重试）</w:t>
            </w:r>
          </w:p>
        </w:tc>
        <w:tc>
          <w:tcPr>
            <w:tcW w:w="1542" w:type="dxa"/>
            <w:shd w:val="clear" w:color="auto" w:fill="FFFFFF"/>
            <w:tcMar>
              <w:top w:w="75" w:type="dxa"/>
              <w:left w:w="90" w:type="dxa"/>
              <w:bottom w:w="75" w:type="dxa"/>
              <w:right w:w="90" w:type="dxa"/>
            </w:tcMar>
            <w:vAlign w:val="center"/>
          </w:tcPr>
          <w:p w14:paraId="163EB344">
            <w:pPr>
              <w:spacing w:before="60" w:after="60" w:line="264" w:lineRule="auto"/>
              <w:rPr>
                <w:rFonts w:hint="eastAsia"/>
              </w:rPr>
            </w:pPr>
            <w:r>
              <w:rPr>
                <w:sz w:val="18"/>
              </w:rPr>
              <w:t>测试与运维组；待验证</w:t>
            </w:r>
          </w:p>
        </w:tc>
      </w:tr>
      <w:tr w14:paraId="098118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42" w:type="dxa"/>
            <w:shd w:val="clear" w:color="auto" w:fill="F5F7FA"/>
            <w:tcMar>
              <w:top w:w="75" w:type="dxa"/>
              <w:left w:w="90" w:type="dxa"/>
              <w:bottom w:w="75" w:type="dxa"/>
              <w:right w:w="90" w:type="dxa"/>
            </w:tcMar>
            <w:vAlign w:val="center"/>
          </w:tcPr>
          <w:p w14:paraId="27618C97">
            <w:pPr>
              <w:spacing w:before="60" w:after="60" w:line="264" w:lineRule="auto"/>
              <w:jc w:val="center"/>
              <w:rPr>
                <w:rFonts w:hint="eastAsia"/>
              </w:rPr>
            </w:pPr>
            <w:r>
              <w:rPr>
                <w:sz w:val="18"/>
              </w:rPr>
              <w:t>依赖导入</w:t>
            </w:r>
          </w:p>
        </w:tc>
        <w:tc>
          <w:tcPr>
            <w:tcW w:w="2409" w:type="dxa"/>
            <w:shd w:val="clear" w:color="auto" w:fill="F5F7FA"/>
            <w:tcMar>
              <w:top w:w="75" w:type="dxa"/>
              <w:left w:w="90" w:type="dxa"/>
              <w:bottom w:w="75" w:type="dxa"/>
              <w:right w:w="90" w:type="dxa"/>
            </w:tcMar>
            <w:vAlign w:val="center"/>
          </w:tcPr>
          <w:p w14:paraId="645B4AB4">
            <w:pPr>
              <w:spacing w:before="60" w:after="60" w:line="264" w:lineRule="auto"/>
              <w:rPr>
                <w:rFonts w:hint="eastAsia"/>
              </w:rPr>
            </w:pPr>
            <w:r>
              <w:rPr>
                <w:sz w:val="18"/>
              </w:rPr>
              <w:t>依赖扫描、 SBOM 、镜像摘要</w:t>
            </w:r>
          </w:p>
        </w:tc>
        <w:tc>
          <w:tcPr>
            <w:tcW w:w="2313" w:type="dxa"/>
            <w:shd w:val="clear" w:color="auto" w:fill="F5F7FA"/>
            <w:tcMar>
              <w:top w:w="75" w:type="dxa"/>
              <w:left w:w="90" w:type="dxa"/>
              <w:bottom w:w="75" w:type="dxa"/>
              <w:right w:w="90" w:type="dxa"/>
            </w:tcMar>
            <w:vAlign w:val="center"/>
          </w:tcPr>
          <w:p w14:paraId="1D4DD108">
            <w:pPr>
              <w:spacing w:before="60" w:after="60" w:line="264" w:lineRule="auto"/>
              <w:rPr>
                <w:rFonts w:hint="eastAsia"/>
              </w:rPr>
            </w:pPr>
            <w:r>
              <w:rPr>
                <w:sz w:val="18"/>
              </w:rPr>
              <w:t>T001—T010；依赖报告核查</w:t>
            </w:r>
          </w:p>
        </w:tc>
        <w:tc>
          <w:tcPr>
            <w:tcW w:w="1831" w:type="dxa"/>
            <w:shd w:val="clear" w:color="auto" w:fill="F5F7FA"/>
            <w:tcMar>
              <w:top w:w="75" w:type="dxa"/>
              <w:left w:w="90" w:type="dxa"/>
              <w:bottom w:w="75" w:type="dxa"/>
              <w:right w:w="90" w:type="dxa"/>
            </w:tcMar>
            <w:vAlign w:val="center"/>
          </w:tcPr>
          <w:p w14:paraId="4D58DA20">
            <w:pPr>
              <w:spacing w:before="60" w:after="60" w:line="264" w:lineRule="auto"/>
              <w:rPr>
                <w:rFonts w:hint="eastAsia"/>
              </w:rPr>
            </w:pPr>
            <w:r>
              <w:rPr>
                <w:sz w:val="18"/>
              </w:rPr>
              <w:t>依赖扫描报告</w:t>
            </w:r>
          </w:p>
        </w:tc>
        <w:tc>
          <w:tcPr>
            <w:tcW w:w="1542" w:type="dxa"/>
            <w:shd w:val="clear" w:color="auto" w:fill="F5F7FA"/>
            <w:tcMar>
              <w:top w:w="75" w:type="dxa"/>
              <w:left w:w="90" w:type="dxa"/>
              <w:bottom w:w="75" w:type="dxa"/>
              <w:right w:w="90" w:type="dxa"/>
            </w:tcMar>
            <w:vAlign w:val="center"/>
          </w:tcPr>
          <w:p w14:paraId="64B4DCA2">
            <w:pPr>
              <w:spacing w:before="60" w:after="60" w:line="264" w:lineRule="auto"/>
              <w:rPr>
                <w:rFonts w:hint="eastAsia"/>
              </w:rPr>
            </w:pPr>
            <w:r>
              <w:rPr>
                <w:sz w:val="18"/>
              </w:rPr>
              <w:t>平台工程组；待验证</w:t>
            </w:r>
          </w:p>
        </w:tc>
      </w:tr>
      <w:tr w14:paraId="70FD2E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42" w:type="dxa"/>
            <w:shd w:val="clear" w:color="auto" w:fill="FFFFFF"/>
            <w:tcMar>
              <w:top w:w="75" w:type="dxa"/>
              <w:left w:w="90" w:type="dxa"/>
              <w:bottom w:w="75" w:type="dxa"/>
              <w:right w:w="90" w:type="dxa"/>
            </w:tcMar>
            <w:vAlign w:val="center"/>
          </w:tcPr>
          <w:p w14:paraId="38A81EC4">
            <w:pPr>
              <w:spacing w:before="60" w:after="60" w:line="264" w:lineRule="auto"/>
              <w:jc w:val="center"/>
              <w:rPr>
                <w:rFonts w:hint="eastAsia"/>
              </w:rPr>
            </w:pPr>
            <w:r>
              <w:rPr>
                <w:sz w:val="18"/>
              </w:rPr>
              <w:t>模型发布</w:t>
            </w:r>
          </w:p>
        </w:tc>
        <w:tc>
          <w:tcPr>
            <w:tcW w:w="2409" w:type="dxa"/>
            <w:shd w:val="clear" w:color="auto" w:fill="FFFFFF"/>
            <w:tcMar>
              <w:top w:w="75" w:type="dxa"/>
              <w:left w:w="90" w:type="dxa"/>
              <w:bottom w:w="75" w:type="dxa"/>
              <w:right w:w="90" w:type="dxa"/>
            </w:tcMar>
            <w:vAlign w:val="center"/>
          </w:tcPr>
          <w:p w14:paraId="24B106EB">
            <w:pPr>
              <w:spacing w:before="60" w:after="60" w:line="264" w:lineRule="auto"/>
              <w:rPr>
                <w:rFonts w:hint="eastAsia"/>
              </w:rPr>
            </w:pPr>
            <w:r>
              <w:rPr>
                <w:sz w:val="18"/>
              </w:rPr>
              <w:t>模型签名、摘要、灰度与回滚</w:t>
            </w:r>
          </w:p>
        </w:tc>
        <w:tc>
          <w:tcPr>
            <w:tcW w:w="2313" w:type="dxa"/>
            <w:shd w:val="clear" w:color="auto" w:fill="FFFFFF"/>
            <w:tcMar>
              <w:top w:w="75" w:type="dxa"/>
              <w:left w:w="90" w:type="dxa"/>
              <w:bottom w:w="75" w:type="dxa"/>
              <w:right w:w="90" w:type="dxa"/>
            </w:tcMar>
            <w:vAlign w:val="center"/>
          </w:tcPr>
          <w:p w14:paraId="36632450">
            <w:pPr>
              <w:spacing w:before="60" w:after="60" w:line="264" w:lineRule="auto"/>
              <w:rPr>
                <w:rFonts w:hint="eastAsia"/>
              </w:rPr>
            </w:pPr>
            <w:r>
              <w:rPr>
                <w:sz w:val="18"/>
              </w:rPr>
              <w:t>T051—T060；签名校验、回滚演练</w:t>
            </w:r>
          </w:p>
        </w:tc>
        <w:tc>
          <w:tcPr>
            <w:tcW w:w="1831" w:type="dxa"/>
            <w:shd w:val="clear" w:color="auto" w:fill="FFFFFF"/>
            <w:tcMar>
              <w:top w:w="75" w:type="dxa"/>
              <w:left w:w="90" w:type="dxa"/>
              <w:bottom w:w="75" w:type="dxa"/>
              <w:right w:w="90" w:type="dxa"/>
            </w:tcMar>
            <w:vAlign w:val="center"/>
          </w:tcPr>
          <w:p w14:paraId="1474DAB8">
            <w:pPr>
              <w:spacing w:before="60" w:after="60" w:line="264" w:lineRule="auto"/>
              <w:rPr>
                <w:rFonts w:hint="eastAsia"/>
              </w:rPr>
            </w:pPr>
            <w:r>
              <w:rPr>
                <w:sz w:val="18"/>
              </w:rPr>
              <w:t>模型清单与发布记录</w:t>
            </w:r>
          </w:p>
        </w:tc>
        <w:tc>
          <w:tcPr>
            <w:tcW w:w="1542" w:type="dxa"/>
            <w:shd w:val="clear" w:color="auto" w:fill="FFFFFF"/>
            <w:tcMar>
              <w:top w:w="75" w:type="dxa"/>
              <w:left w:w="90" w:type="dxa"/>
              <w:bottom w:w="75" w:type="dxa"/>
              <w:right w:w="90" w:type="dxa"/>
            </w:tcMar>
            <w:vAlign w:val="center"/>
          </w:tcPr>
          <w:p w14:paraId="61F78D86">
            <w:pPr>
              <w:spacing w:before="60" w:after="60" w:line="264" w:lineRule="auto"/>
              <w:rPr>
                <w:rFonts w:hint="eastAsia"/>
              </w:rPr>
            </w:pPr>
            <w:r>
              <w:rPr>
                <w:sz w:val="18"/>
              </w:rPr>
              <w:t>算法架构组；待验证</w:t>
            </w:r>
          </w:p>
        </w:tc>
      </w:tr>
    </w:tbl>
    <w:p w14:paraId="3BFB9E51">
      <w:pPr>
        <w:spacing w:after="0"/>
        <w:rPr>
          <w:rFonts w:hint="eastAsia"/>
        </w:rPr>
      </w:pPr>
    </w:p>
    <w:p w14:paraId="3EF54E96">
      <w:pPr>
        <w:rPr>
          <w:rFonts w:hint="eastAsia"/>
        </w:rPr>
      </w:pPr>
      <w:r>
        <w:t>重要说明：表中的 SHA-256、可信时间、WORM 等是设计措施，不表示证据已具有司法效力、也不表示已满足任何特定取证规范。是否满足取证规范，须由有权机构依据适用规范判定（见 Q-26）。</w:t>
      </w:r>
    </w:p>
    <w:p w14:paraId="63D49D11">
      <w:pPr>
        <w:rPr>
          <w:rFonts w:hint="eastAsia"/>
        </w:rPr>
      </w:pPr>
      <w:r>
        <w:t>矩阵用途：本矩阵用于定位"要求在哪些任务中实现、用什么方法验证、产出什么材料"。控制清单不等于已完成证明，所有"状态"列在取得相应验证材料后方可更新。</w:t>
      </w:r>
    </w:p>
    <w:p w14:paraId="6E9A8770">
      <w:pPr>
        <w:pStyle w:val="4"/>
        <w:rPr>
          <w:rFonts w:hint="eastAsia"/>
        </w:rPr>
      </w:pPr>
      <w:bookmarkStart w:id="156" w:name="_Toc242692190"/>
      <w:bookmarkStart w:id="157" w:name="design_5077"/>
      <w:r>
        <w:t>9.6 安全验证与供应链</w:t>
      </w:r>
      <w:bookmarkEnd w:id="156"/>
      <w:bookmarkEnd w:id="157"/>
    </w:p>
    <w:p w14:paraId="394AD3F7">
      <w:pPr>
        <w:rPr>
          <w:rFonts w:hint="eastAsia"/>
        </w:rPr>
      </w:pPr>
      <w:r>
        <w:t>【建议】上传按白名单解析真实格式并限制大小、时长、分辨率、解压量及处理耗时；查毒失败或不可用时隔离待处理。媒体处理以低权限、无不必要网络、限制资源的工作节点执行，不能仅凭扩展名或上传成功视为安全。URL采集、回调及重定向需限定协议、域名与解析后的地址，防止SSRF；已批准内网地址按明确清单放行。</w:t>
      </w:r>
    </w:p>
    <w:p w14:paraId="06B28360">
      <w:pPr>
        <w:rPr>
          <w:rFonts w:hint="eastAsia"/>
        </w:rPr>
      </w:pPr>
      <w:r>
        <w:t>权限测试覆盖单位、案件、对象、搜索候选、统计、证据下载、SSE订阅和导出；权限撤销后会话和缓存不得继续泄露数据。密钥不入仓库和日志，服务身份最小权限、轮换及审计。提示注入、恶意证据、工具越权和无证据生成纳入回归，大模型不能调用删除、发布或导出能力。</w:t>
      </w:r>
    </w:p>
    <w:p w14:paraId="0966A8C9">
      <w:pPr>
        <w:rPr>
          <w:rFonts w:hint="eastAsia"/>
        </w:rPr>
      </w:pPr>
      <w:r>
        <w:t>镜像、软件、模型、权重和数据集登记来源、许可、摘要及SBOM；导入扫描、离线包、签名校验、缺陷处置和补丁升级形成可追踪记录。签名算法及可信时间服务按适用密码和取证要求确定，SHA-256只用于本稿内容完整性设计，不能单凭哈希宣称证据真实或具有法律效力。</w:t>
      </w:r>
    </w:p>
    <w:p w14:paraId="4265CF42">
      <w:pPr>
        <w:rPr>
          <w:rFonts w:hint="eastAsia"/>
        </w:rPr>
      </w:pPr>
      <w:r>
        <w:t>严重或高危缺陷未修复时原则上不发布；是否允许风险接受由有权责任方确认并记录条件及期限，不能由开发人员自行豁免。告警覆盖任务积压、失败、索引版本错配、磁盘/内存不足和证据校验异常；事件处置保全记录、控制影响、恢复并复盘。</w:t>
      </w:r>
    </w:p>
    <w:p w14:paraId="56CCDF35">
      <w:pPr>
        <w:pStyle w:val="4"/>
        <w:rPr>
          <w:rFonts w:hint="eastAsia"/>
        </w:rPr>
      </w:pPr>
      <w:bookmarkStart w:id="158" w:name="design_5078"/>
      <w:bookmarkStart w:id="159" w:name="_Toc242692191"/>
      <w:commentRangeStart w:id="19"/>
      <w:r>
        <w:t>9.7 不可信媒体与外部内容安全细则</w:t>
      </w:r>
      <w:bookmarkEnd w:id="158"/>
      <w:bookmarkEnd w:id="159"/>
      <w:commentRangeEnd w:id="19"/>
      <w:r>
        <w:rPr>
          <w:rStyle w:val="146"/>
          <w:rFonts w:hint="eastAsia"/>
          <w:sz w:val="24"/>
          <w:szCs w:val="26"/>
        </w:rPr>
        <w:commentReference w:id="19"/>
      </w:r>
    </w:p>
    <w:p w14:paraId="0C9BD1FE">
      <w:pPr>
        <w:rPr>
          <w:rFonts w:hint="eastAsia"/>
        </w:rPr>
      </w:pPr>
      <w:r>
        <w:t>官方机制：OWASP建议多层上传验证、存储隔离和大小限制；SSRF防御包括出站目标验证与重定向控制；提示注入防御应在模型外执行工具参数和调用权限校验。[R13—R15]</w:t>
      </w:r>
    </w:p>
    <w:p w14:paraId="50D3B9AA">
      <w:pPr>
        <w:rPr>
          <w:rFonts w:hint="eastAsia"/>
        </w:rPr>
      </w:pPr>
      <w:r>
        <w:t>【建议】先进入隔离区，以允许扩展名、签名/容器探测、大小/时长/分辨率、查毒及解析预算共同判断，不信任客户端MIME。非特权解码容器禁出站、限制协议与CPU/内存/进程/临时盘；损坏媒体和查毒不可用不直接发布可分析资产。格式标准化仅生成派生副本，保留原件。</w:t>
      </w:r>
    </w:p>
    <w:p w14:paraId="65869808">
      <w:pPr>
        <w:rPr>
          <w:rFonts w:hint="eastAsia"/>
        </w:rPr>
      </w:pPr>
      <w:r>
        <w:t>URL接入仅走获准适配器，限制scheme/host/port，核对解析出的IPv4/IPv6，阻断回环、链路本地和未授权内网/元数据目标。内网对接用单独批准白名单；默认不跟随重定向，必要跳转逐跳验证，防DNS重绑定并约束出站网络。不得将用户URL直接交给ffprobe解码。</w:t>
      </w:r>
    </w:p>
    <w:p w14:paraId="77834C9C">
      <w:pPr>
        <w:rPr>
          <w:rFonts w:hint="eastAsia"/>
        </w:rPr>
      </w:pPr>
      <w:r>
        <w:t>OCR、ASR、网页与检索证据均为不可信数据，不作为工具指令。模型默认无发布、下载授权、审批或数据库写权；参数、数据范围及副作用在工具实现外层验证。模型文本经Schema、句级支持、敏感信息和安全渲染检查，注入或缺证据转人工。过滤器命中率不等于完全防御效果，T118/T119使用构造样例测试直接与间接注入。</w:t>
      </w:r>
    </w:p>
    <w:p w14:paraId="031EF77C">
      <w:pPr>
        <w:pStyle w:val="3"/>
        <w:rPr>
          <w:rFonts w:hint="eastAsia"/>
        </w:rPr>
      </w:pPr>
      <w:bookmarkStart w:id="160" w:name="_Toc242692192"/>
      <w:bookmarkStart w:id="161" w:name="design_5079"/>
      <w:r>
        <w:t>10 实施路径与阶段划分</w:t>
      </w:r>
      <w:bookmarkEnd w:id="160"/>
      <w:bookmarkEnd w:id="161"/>
    </w:p>
    <w:p w14:paraId="5608F86F">
      <w:pPr>
        <w:rPr>
          <w:rFonts w:hint="eastAsia"/>
        </w:rPr>
      </w:pPr>
      <w:r>
        <w:t>本章保留原任务书14个阶段及170条任务编号，以阶段交付和任务依赖安排并行开发。开发批次是实施组织建议，不改写源任务编号、成果范围或批准工期。</w:t>
      </w:r>
    </w:p>
    <w:p w14:paraId="312F907F">
      <w:pPr>
        <w:pStyle w:val="4"/>
        <w:rPr>
          <w:rFonts w:hint="eastAsia"/>
        </w:rPr>
      </w:pPr>
      <w:bookmarkStart w:id="162" w:name="design_5080"/>
      <w:bookmarkStart w:id="163" w:name="_Toc242692193"/>
      <w:r>
        <w:t>10.1 研发流程总览</w:t>
      </w:r>
      <w:bookmarkEnd w:id="162"/>
      <w:bookmarkEnd w:id="163"/>
    </w:p>
    <w:p w14:paraId="08C71E46">
      <w:pPr>
        <w:rPr>
          <w:rFonts w:hint="eastAsia"/>
        </w:rPr>
      </w:pPr>
      <w:r>
        <w:t>【源资料明确】研发流程依次包含总体设计、工程准备、框架、并行业务与算法研发、联调、测试、试运行验收和交付，业务与算法是两个并行分支；流程图不是各环节完成的证明。</w:t>
      </w:r>
    </w:p>
    <w:p w14:paraId="59E11781">
      <w:pPr>
        <w:rPr>
          <w:rFonts w:hint="eastAsia"/>
        </w:rPr>
      </w:pPr>
      <w:r>
        <w:t>设计方案与任务书 → 建立代码仓库和开发规范 → 搭建基础框架与公共接口 → 业务系统并行开发 / 算法模型并行研发 → 模型服务与业务系统联调 → 系统测试与安全测试 → 试运行与验收 → 版本冻结与部署交付</w:t>
      </w:r>
    </w:p>
    <w:p w14:paraId="2B4F92EC">
      <w:pPr>
        <w:rPr>
          <w:rFonts w:hint="eastAsia"/>
        </w:rPr>
      </w:pPr>
      <w:r>
        <w:t>本方案是设计环节的评审输入；达到输入与技术基线准入条件后才能开展对应开发，不将完成本文等同于后续材料已冻结。</w:t>
      </w:r>
    </w:p>
    <w:p w14:paraId="26C42028">
      <w:pPr>
        <w:pStyle w:val="4"/>
        <w:rPr>
          <w:rFonts w:hint="eastAsia"/>
        </w:rPr>
      </w:pPr>
      <w:bookmarkStart w:id="164" w:name="_Toc242692194"/>
      <w:bookmarkStart w:id="165" w:name="design_5081"/>
      <w:r>
        <w:t>10.2 前置准备：开发输入材料固化</w:t>
      </w:r>
      <w:bookmarkEnd w:id="164"/>
      <w:bookmarkEnd w:id="165"/>
    </w:p>
    <w:p w14:paraId="4D126FC1">
      <w:pPr>
        <w:rPr>
          <w:rFonts w:hint="eastAsia"/>
        </w:rPr>
      </w:pPr>
      <w:r>
        <w:t>【源资料明确】在进入编码前，须完成开发输入材料的整理与冻结，共 24 个步骤，分五批执行：</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53"/>
        <w:gridCol w:w="4192"/>
        <w:gridCol w:w="4192"/>
      </w:tblGrid>
      <w:tr w14:paraId="23F60D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53" w:type="dxa"/>
            <w:shd w:val="clear" w:color="auto" w:fill="E2E8EF"/>
            <w:tcMar>
              <w:top w:w="75" w:type="dxa"/>
              <w:left w:w="90" w:type="dxa"/>
              <w:bottom w:w="75" w:type="dxa"/>
              <w:right w:w="90" w:type="dxa"/>
            </w:tcMar>
            <w:vAlign w:val="center"/>
          </w:tcPr>
          <w:p w14:paraId="5756150E">
            <w:pPr>
              <w:keepNext/>
              <w:spacing w:before="60" w:after="60" w:line="264" w:lineRule="auto"/>
              <w:jc w:val="center"/>
              <w:rPr>
                <w:rFonts w:hint="eastAsia"/>
              </w:rPr>
            </w:pPr>
            <w:r>
              <w:rPr>
                <w:b/>
                <w:sz w:val="18"/>
              </w:rPr>
              <w:t>批次</w:t>
            </w:r>
          </w:p>
        </w:tc>
        <w:tc>
          <w:tcPr>
            <w:tcW w:w="4192" w:type="dxa"/>
            <w:shd w:val="clear" w:color="auto" w:fill="E2E8EF"/>
            <w:tcMar>
              <w:top w:w="75" w:type="dxa"/>
              <w:left w:w="90" w:type="dxa"/>
              <w:bottom w:w="75" w:type="dxa"/>
              <w:right w:w="90" w:type="dxa"/>
            </w:tcMar>
            <w:vAlign w:val="center"/>
          </w:tcPr>
          <w:p w14:paraId="1C72A10A">
            <w:pPr>
              <w:keepNext/>
              <w:spacing w:before="60" w:after="60" w:line="264" w:lineRule="auto"/>
              <w:rPr>
                <w:rFonts w:hint="eastAsia"/>
              </w:rPr>
            </w:pPr>
            <w:r>
              <w:rPr>
                <w:b/>
                <w:sz w:val="18"/>
              </w:rPr>
              <w:t>步骤</w:t>
            </w:r>
          </w:p>
        </w:tc>
        <w:tc>
          <w:tcPr>
            <w:tcW w:w="4192" w:type="dxa"/>
            <w:shd w:val="clear" w:color="auto" w:fill="E2E8EF"/>
            <w:tcMar>
              <w:top w:w="75" w:type="dxa"/>
              <w:left w:w="90" w:type="dxa"/>
              <w:bottom w:w="75" w:type="dxa"/>
              <w:right w:w="90" w:type="dxa"/>
            </w:tcMar>
            <w:vAlign w:val="center"/>
          </w:tcPr>
          <w:p w14:paraId="7498C622">
            <w:pPr>
              <w:keepNext/>
              <w:spacing w:before="60" w:after="60" w:line="264" w:lineRule="auto"/>
              <w:rPr>
                <w:rFonts w:hint="eastAsia"/>
              </w:rPr>
            </w:pPr>
            <w:r>
              <w:rPr>
                <w:b/>
                <w:sz w:val="18"/>
              </w:rPr>
              <w:t>人工确认要求</w:t>
            </w:r>
          </w:p>
        </w:tc>
      </w:tr>
      <w:tr w14:paraId="648465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317D1AB7">
            <w:pPr>
              <w:spacing w:before="60" w:after="60" w:line="264" w:lineRule="auto"/>
              <w:jc w:val="center"/>
              <w:rPr>
                <w:rFonts w:hint="eastAsia"/>
              </w:rPr>
            </w:pPr>
            <w:r>
              <w:rPr>
                <w:sz w:val="18"/>
              </w:rPr>
              <w:t>第一批</w:t>
            </w:r>
          </w:p>
        </w:tc>
        <w:tc>
          <w:tcPr>
            <w:tcW w:w="4192" w:type="dxa"/>
            <w:shd w:val="clear" w:color="auto" w:fill="FFFFFF"/>
            <w:tcMar>
              <w:top w:w="75" w:type="dxa"/>
              <w:left w:w="90" w:type="dxa"/>
              <w:bottom w:w="75" w:type="dxa"/>
              <w:right w:w="90" w:type="dxa"/>
            </w:tcMar>
            <w:vAlign w:val="center"/>
          </w:tcPr>
          <w:p w14:paraId="2776A7C3">
            <w:pPr>
              <w:spacing w:before="60" w:after="60" w:line="264" w:lineRule="auto"/>
              <w:rPr>
                <w:rFonts w:hint="eastAsia"/>
              </w:rPr>
            </w:pPr>
            <w:r>
              <w:rPr>
                <w:sz w:val="18"/>
              </w:rPr>
              <w:t>第  1—4  步   清点、目录、转换、术语</w:t>
            </w:r>
          </w:p>
        </w:tc>
        <w:tc>
          <w:tcPr>
            <w:tcW w:w="4192" w:type="dxa"/>
            <w:shd w:val="clear" w:color="auto" w:fill="FFFFFF"/>
            <w:tcMar>
              <w:top w:w="75" w:type="dxa"/>
              <w:left w:w="90" w:type="dxa"/>
              <w:bottom w:w="75" w:type="dxa"/>
              <w:right w:w="90" w:type="dxa"/>
            </w:tcMar>
            <w:vAlign w:val="center"/>
          </w:tcPr>
          <w:p w14:paraId="0E0EB00C">
            <w:pPr>
              <w:spacing w:before="60" w:after="60" w:line="264" w:lineRule="auto"/>
              <w:rPr>
                <w:rFonts w:hint="eastAsia"/>
              </w:rPr>
            </w:pPr>
            <w:r>
              <w:rPr>
                <w:sz w:val="18"/>
              </w:rPr>
              <w:t>项目秘书或技术人员检查</w:t>
            </w:r>
          </w:p>
        </w:tc>
      </w:tr>
      <w:tr w14:paraId="55DDC6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4633A864">
            <w:pPr>
              <w:spacing w:before="60" w:after="60" w:line="264" w:lineRule="auto"/>
              <w:jc w:val="center"/>
              <w:rPr>
                <w:rFonts w:hint="eastAsia"/>
              </w:rPr>
            </w:pPr>
            <w:r>
              <w:rPr>
                <w:sz w:val="18"/>
              </w:rPr>
              <w:t>第二批</w:t>
            </w:r>
          </w:p>
        </w:tc>
        <w:tc>
          <w:tcPr>
            <w:tcW w:w="4192" w:type="dxa"/>
            <w:shd w:val="clear" w:color="auto" w:fill="F5F7FA"/>
            <w:tcMar>
              <w:top w:w="75" w:type="dxa"/>
              <w:left w:w="90" w:type="dxa"/>
              <w:bottom w:w="75" w:type="dxa"/>
              <w:right w:w="90" w:type="dxa"/>
            </w:tcMar>
            <w:vAlign w:val="center"/>
          </w:tcPr>
          <w:p w14:paraId="46CFDB18">
            <w:pPr>
              <w:spacing w:before="60" w:after="60" w:line="264" w:lineRule="auto"/>
              <w:rPr>
                <w:rFonts w:hint="eastAsia"/>
              </w:rPr>
            </w:pPr>
            <w:r>
              <w:rPr>
                <w:sz w:val="18"/>
              </w:rPr>
              <w:t>第  5—10  步   范围、角色、需求、用例、规则</w:t>
            </w:r>
          </w:p>
        </w:tc>
        <w:tc>
          <w:tcPr>
            <w:tcW w:w="4192" w:type="dxa"/>
            <w:shd w:val="clear" w:color="auto" w:fill="F5F7FA"/>
            <w:tcMar>
              <w:top w:w="75" w:type="dxa"/>
              <w:left w:w="90" w:type="dxa"/>
              <w:bottom w:w="75" w:type="dxa"/>
              <w:right w:w="90" w:type="dxa"/>
            </w:tcMar>
            <w:vAlign w:val="center"/>
          </w:tcPr>
          <w:p w14:paraId="2F150E99">
            <w:pPr>
              <w:spacing w:before="60" w:after="60" w:line="264" w:lineRule="auto"/>
              <w:rPr>
                <w:rFonts w:hint="eastAsia"/>
              </w:rPr>
            </w:pPr>
            <w:r>
              <w:rPr>
                <w:sz w:val="18"/>
              </w:rPr>
              <w:t>业务负责人必须确认</w:t>
            </w:r>
          </w:p>
        </w:tc>
      </w:tr>
      <w:tr w14:paraId="74A6E4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38065221">
            <w:pPr>
              <w:spacing w:before="60" w:after="60" w:line="264" w:lineRule="auto"/>
              <w:jc w:val="center"/>
              <w:rPr>
                <w:rFonts w:hint="eastAsia"/>
              </w:rPr>
            </w:pPr>
            <w:r>
              <w:rPr>
                <w:sz w:val="18"/>
              </w:rPr>
              <w:t>第三批</w:t>
            </w:r>
          </w:p>
        </w:tc>
        <w:tc>
          <w:tcPr>
            <w:tcW w:w="4192" w:type="dxa"/>
            <w:shd w:val="clear" w:color="auto" w:fill="FFFFFF"/>
            <w:tcMar>
              <w:top w:w="75" w:type="dxa"/>
              <w:left w:w="90" w:type="dxa"/>
              <w:bottom w:w="75" w:type="dxa"/>
              <w:right w:w="90" w:type="dxa"/>
            </w:tcMar>
            <w:vAlign w:val="center"/>
          </w:tcPr>
          <w:p w14:paraId="65897EAC">
            <w:pPr>
              <w:spacing w:before="60" w:after="60" w:line="264" w:lineRule="auto"/>
              <w:rPr>
                <w:rFonts w:hint="eastAsia"/>
              </w:rPr>
            </w:pPr>
            <w:r>
              <w:rPr>
                <w:sz w:val="18"/>
              </w:rPr>
              <w:t>第  11—16  步   流程、接口、数据库、算法、数据、安全</w:t>
            </w:r>
          </w:p>
        </w:tc>
        <w:tc>
          <w:tcPr>
            <w:tcW w:w="4192" w:type="dxa"/>
            <w:shd w:val="clear" w:color="auto" w:fill="FFFFFF"/>
            <w:tcMar>
              <w:top w:w="75" w:type="dxa"/>
              <w:left w:w="90" w:type="dxa"/>
              <w:bottom w:w="75" w:type="dxa"/>
              <w:right w:w="90" w:type="dxa"/>
            </w:tcMar>
            <w:vAlign w:val="center"/>
          </w:tcPr>
          <w:p w14:paraId="66CD7FA6">
            <w:pPr>
              <w:spacing w:before="60" w:after="60" w:line="264" w:lineRule="auto"/>
              <w:rPr>
                <w:rFonts w:hint="eastAsia"/>
              </w:rPr>
            </w:pPr>
            <w:r>
              <w:rPr>
                <w:sz w:val="18"/>
              </w:rPr>
              <w:t>系统和算法负责人确认</w:t>
            </w:r>
          </w:p>
        </w:tc>
      </w:tr>
      <w:tr w14:paraId="055D64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4189FA16">
            <w:pPr>
              <w:spacing w:before="60" w:after="60" w:line="264" w:lineRule="auto"/>
              <w:jc w:val="center"/>
              <w:rPr>
                <w:rFonts w:hint="eastAsia"/>
              </w:rPr>
            </w:pPr>
            <w:r>
              <w:rPr>
                <w:sz w:val="18"/>
              </w:rPr>
              <w:t>第四批</w:t>
            </w:r>
          </w:p>
        </w:tc>
        <w:tc>
          <w:tcPr>
            <w:tcW w:w="4192" w:type="dxa"/>
            <w:shd w:val="clear" w:color="auto" w:fill="F5F7FA"/>
            <w:tcMar>
              <w:top w:w="75" w:type="dxa"/>
              <w:left w:w="90" w:type="dxa"/>
              <w:bottom w:w="75" w:type="dxa"/>
              <w:right w:w="90" w:type="dxa"/>
            </w:tcMar>
            <w:vAlign w:val="center"/>
          </w:tcPr>
          <w:p w14:paraId="654BF7D4">
            <w:pPr>
              <w:spacing w:before="60" w:after="60" w:line="264" w:lineRule="auto"/>
              <w:rPr>
                <w:rFonts w:hint="eastAsia"/>
              </w:rPr>
            </w:pPr>
            <w:r>
              <w:rPr>
                <w:sz w:val="18"/>
              </w:rPr>
              <w:t>第  17—20  步   任务、测试、追踪、 AGENTS</w:t>
            </w:r>
          </w:p>
        </w:tc>
        <w:tc>
          <w:tcPr>
            <w:tcW w:w="4192" w:type="dxa"/>
            <w:shd w:val="clear" w:color="auto" w:fill="F5F7FA"/>
            <w:tcMar>
              <w:top w:w="75" w:type="dxa"/>
              <w:left w:w="90" w:type="dxa"/>
              <w:bottom w:w="75" w:type="dxa"/>
              <w:right w:w="90" w:type="dxa"/>
            </w:tcMar>
            <w:vAlign w:val="center"/>
          </w:tcPr>
          <w:p w14:paraId="2E6F780D">
            <w:pPr>
              <w:spacing w:before="60" w:after="60" w:line="264" w:lineRule="auto"/>
              <w:rPr>
                <w:rFonts w:hint="eastAsia"/>
              </w:rPr>
            </w:pPr>
            <w:r>
              <w:rPr>
                <w:sz w:val="18"/>
              </w:rPr>
              <w:t>开发和测试负责人确认</w:t>
            </w:r>
          </w:p>
        </w:tc>
      </w:tr>
      <w:tr w14:paraId="47472B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6AD67AC2">
            <w:pPr>
              <w:spacing w:before="60" w:after="60" w:line="264" w:lineRule="auto"/>
              <w:jc w:val="center"/>
              <w:rPr>
                <w:rFonts w:hint="eastAsia"/>
              </w:rPr>
            </w:pPr>
            <w:r>
              <w:rPr>
                <w:sz w:val="18"/>
              </w:rPr>
              <w:t>第五批</w:t>
            </w:r>
          </w:p>
        </w:tc>
        <w:tc>
          <w:tcPr>
            <w:tcW w:w="4192" w:type="dxa"/>
            <w:shd w:val="clear" w:color="auto" w:fill="FFFFFF"/>
            <w:tcMar>
              <w:top w:w="75" w:type="dxa"/>
              <w:left w:w="90" w:type="dxa"/>
              <w:bottom w:w="75" w:type="dxa"/>
              <w:right w:w="90" w:type="dxa"/>
            </w:tcMar>
            <w:vAlign w:val="center"/>
          </w:tcPr>
          <w:p w14:paraId="41305698">
            <w:pPr>
              <w:spacing w:before="60" w:after="60" w:line="264" w:lineRule="auto"/>
              <w:rPr>
                <w:rFonts w:hint="eastAsia"/>
              </w:rPr>
            </w:pPr>
            <w:r>
              <w:rPr>
                <w:sz w:val="18"/>
              </w:rPr>
              <w:t>第  21—24  步   审查、决策、修订、冻结</w:t>
            </w:r>
          </w:p>
        </w:tc>
        <w:tc>
          <w:tcPr>
            <w:tcW w:w="4192" w:type="dxa"/>
            <w:shd w:val="clear" w:color="auto" w:fill="FFFFFF"/>
            <w:tcMar>
              <w:top w:w="75" w:type="dxa"/>
              <w:left w:w="90" w:type="dxa"/>
              <w:bottom w:w="75" w:type="dxa"/>
              <w:right w:w="90" w:type="dxa"/>
            </w:tcMar>
            <w:vAlign w:val="center"/>
          </w:tcPr>
          <w:p w14:paraId="7676D145">
            <w:pPr>
              <w:spacing w:before="60" w:after="60" w:line="264" w:lineRule="auto"/>
              <w:rPr>
                <w:rFonts w:hint="eastAsia"/>
              </w:rPr>
            </w:pPr>
            <w:r>
              <w:rPr>
                <w:sz w:val="18"/>
              </w:rPr>
              <w:t>项目负责人最终确认</w:t>
            </w:r>
          </w:p>
        </w:tc>
      </w:tr>
    </w:tbl>
    <w:p w14:paraId="106CA6EC">
      <w:pPr>
        <w:spacing w:after="0"/>
        <w:rPr>
          <w:rFonts w:hint="eastAsia"/>
        </w:rPr>
      </w:pPr>
    </w:p>
    <w:p w14:paraId="334C6954">
      <w:pPr>
        <w:rPr>
          <w:rFonts w:hint="eastAsia"/>
        </w:rPr>
      </w:pPr>
      <w:r>
        <w:t>产出：Development Input Baseline 1.0。冻结后后续变更须通过需求变更记录处理，不得直接修改已冻结材料而不留痕。</w:t>
      </w:r>
    </w:p>
    <w:p w14:paraId="15717AD5">
      <w:pPr>
        <w:rPr>
          <w:rFonts w:hint="eastAsia"/>
        </w:rPr>
      </w:pPr>
      <w:r>
        <w:t>三段式冻结规则</w:t>
      </w:r>
    </w:p>
    <w:p w14:paraId="3D820383">
      <w:pPr>
        <w:rPr>
          <w:rFonts w:hint="eastAsia"/>
        </w:rPr>
      </w:pPr>
      <w:r>
        <w:t>【建议】区分候选版本、评审提交版本和验收发布版本。候选允许继续修订，但保存版本差异；评审期间不得静默覆盖；验收发布版本不可就地修改，变更形成新版本并复测。</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35"/>
        <w:gridCol w:w="2602"/>
        <w:gridCol w:w="2795"/>
        <w:gridCol w:w="2506"/>
      </w:tblGrid>
      <w:tr w14:paraId="76D9D7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35" w:type="dxa"/>
            <w:shd w:val="clear" w:color="auto" w:fill="E2E8EF"/>
            <w:tcMar>
              <w:top w:w="75" w:type="dxa"/>
              <w:left w:w="90" w:type="dxa"/>
              <w:bottom w:w="75" w:type="dxa"/>
              <w:right w:w="90" w:type="dxa"/>
            </w:tcMar>
            <w:vAlign w:val="center"/>
          </w:tcPr>
          <w:p w14:paraId="3FCD9307">
            <w:pPr>
              <w:keepNext/>
              <w:spacing w:before="60" w:after="60" w:line="264" w:lineRule="auto"/>
              <w:jc w:val="center"/>
              <w:rPr>
                <w:rFonts w:hint="eastAsia"/>
              </w:rPr>
            </w:pPr>
            <w:r>
              <w:rPr>
                <w:b/>
                <w:sz w:val="18"/>
              </w:rPr>
              <w:t>冻结阶段</w:t>
            </w:r>
          </w:p>
        </w:tc>
        <w:tc>
          <w:tcPr>
            <w:tcW w:w="2602" w:type="dxa"/>
            <w:shd w:val="clear" w:color="auto" w:fill="E2E8EF"/>
            <w:tcMar>
              <w:top w:w="75" w:type="dxa"/>
              <w:left w:w="90" w:type="dxa"/>
              <w:bottom w:w="75" w:type="dxa"/>
              <w:right w:w="90" w:type="dxa"/>
            </w:tcMar>
            <w:vAlign w:val="center"/>
          </w:tcPr>
          <w:p w14:paraId="4C8E5699">
            <w:pPr>
              <w:keepNext/>
              <w:spacing w:before="60" w:after="60" w:line="264" w:lineRule="auto"/>
              <w:rPr>
                <w:rFonts w:hint="eastAsia"/>
              </w:rPr>
            </w:pPr>
            <w:r>
              <w:rPr>
                <w:b/>
                <w:sz w:val="18"/>
              </w:rPr>
              <w:t>含义</w:t>
            </w:r>
          </w:p>
        </w:tc>
        <w:tc>
          <w:tcPr>
            <w:tcW w:w="2795" w:type="dxa"/>
            <w:shd w:val="clear" w:color="auto" w:fill="E2E8EF"/>
            <w:tcMar>
              <w:top w:w="75" w:type="dxa"/>
              <w:left w:w="90" w:type="dxa"/>
              <w:bottom w:w="75" w:type="dxa"/>
              <w:right w:w="90" w:type="dxa"/>
            </w:tcMar>
            <w:vAlign w:val="center"/>
          </w:tcPr>
          <w:p w14:paraId="0B9D0A5F">
            <w:pPr>
              <w:keepNext/>
              <w:spacing w:before="60" w:after="60" w:line="264" w:lineRule="auto"/>
              <w:rPr>
                <w:rFonts w:hint="eastAsia"/>
              </w:rPr>
            </w:pPr>
            <w:r>
              <w:rPr>
                <w:b/>
                <w:sz w:val="18"/>
              </w:rPr>
              <w:t>允许的变更</w:t>
            </w:r>
          </w:p>
        </w:tc>
        <w:tc>
          <w:tcPr>
            <w:tcW w:w="2506" w:type="dxa"/>
            <w:shd w:val="clear" w:color="auto" w:fill="E2E8EF"/>
            <w:tcMar>
              <w:top w:w="75" w:type="dxa"/>
              <w:left w:w="90" w:type="dxa"/>
              <w:bottom w:w="75" w:type="dxa"/>
              <w:right w:w="90" w:type="dxa"/>
            </w:tcMar>
            <w:vAlign w:val="center"/>
          </w:tcPr>
          <w:p w14:paraId="22A3895F">
            <w:pPr>
              <w:keepNext/>
              <w:spacing w:before="60" w:after="60" w:line="264" w:lineRule="auto"/>
              <w:rPr>
                <w:rFonts w:hint="eastAsia"/>
              </w:rPr>
            </w:pPr>
            <w:r>
              <w:rPr>
                <w:b/>
                <w:sz w:val="18"/>
              </w:rPr>
              <w:t>适用对象</w:t>
            </w:r>
          </w:p>
        </w:tc>
      </w:tr>
      <w:tr w14:paraId="25213F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1E2B6418">
            <w:pPr>
              <w:spacing w:before="60" w:after="60" w:line="264" w:lineRule="auto"/>
              <w:rPr>
                <w:rFonts w:hint="eastAsia"/>
              </w:rPr>
            </w:pPr>
            <w:r>
              <w:rPr>
                <w:sz w:val="18"/>
              </w:rPr>
              <w:t>候选冻结（ Candidate Freeze ）</w:t>
            </w:r>
          </w:p>
        </w:tc>
        <w:tc>
          <w:tcPr>
            <w:tcW w:w="2602" w:type="dxa"/>
            <w:shd w:val="clear" w:color="auto" w:fill="FFFFFF"/>
            <w:tcMar>
              <w:top w:w="75" w:type="dxa"/>
              <w:left w:w="90" w:type="dxa"/>
              <w:bottom w:w="75" w:type="dxa"/>
              <w:right w:w="90" w:type="dxa"/>
            </w:tcMar>
            <w:vAlign w:val="center"/>
          </w:tcPr>
          <w:p w14:paraId="01ABB661">
            <w:pPr>
              <w:spacing w:before="60" w:after="60" w:line="264" w:lineRule="auto"/>
              <w:rPr>
                <w:rFonts w:hint="eastAsia"/>
              </w:rPr>
            </w:pPr>
            <w:r>
              <w:rPr>
                <w:sz w:val="18"/>
              </w:rPr>
              <w:t>内容已成文但未经批准，工程可按此 预研</w:t>
            </w:r>
          </w:p>
        </w:tc>
        <w:tc>
          <w:tcPr>
            <w:tcW w:w="2795" w:type="dxa"/>
            <w:shd w:val="clear" w:color="auto" w:fill="FFFFFF"/>
            <w:tcMar>
              <w:top w:w="75" w:type="dxa"/>
              <w:left w:w="90" w:type="dxa"/>
              <w:bottom w:w="75" w:type="dxa"/>
              <w:right w:w="90" w:type="dxa"/>
            </w:tcMar>
            <w:vAlign w:val="center"/>
          </w:tcPr>
          <w:p w14:paraId="3380498E">
            <w:pPr>
              <w:spacing w:before="60" w:after="60" w:line="264" w:lineRule="auto"/>
              <w:rPr>
                <w:rFonts w:hint="eastAsia"/>
              </w:rPr>
            </w:pPr>
            <w:r>
              <w:rPr>
                <w:sz w:val="18"/>
              </w:rPr>
              <w:t>可自由修订，须记版本号</w:t>
            </w:r>
          </w:p>
        </w:tc>
        <w:tc>
          <w:tcPr>
            <w:tcW w:w="2506" w:type="dxa"/>
            <w:shd w:val="clear" w:color="auto" w:fill="FFFFFF"/>
            <w:tcMar>
              <w:top w:w="75" w:type="dxa"/>
              <w:left w:w="90" w:type="dxa"/>
              <w:bottom w:w="75" w:type="dxa"/>
              <w:right w:w="90" w:type="dxa"/>
            </w:tcMar>
            <w:vAlign w:val="center"/>
          </w:tcPr>
          <w:p w14:paraId="5B92ADC5">
            <w:pPr>
              <w:spacing w:before="60" w:after="60" w:line="264" w:lineRule="auto"/>
              <w:rPr>
                <w:rFonts w:hint="eastAsia"/>
              </w:rPr>
            </w:pPr>
            <w:r>
              <w:rPr>
                <w:sz w:val="18"/>
              </w:rPr>
              <w:t>架构决策候选、选型候选、排期建议</w:t>
            </w:r>
          </w:p>
        </w:tc>
      </w:tr>
      <w:tr w14:paraId="0792A4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0791B30B">
            <w:pPr>
              <w:spacing w:before="60" w:after="60" w:line="264" w:lineRule="auto"/>
              <w:rPr>
                <w:rFonts w:hint="eastAsia"/>
              </w:rPr>
            </w:pPr>
            <w:r>
              <w:rPr>
                <w:sz w:val="18"/>
              </w:rPr>
              <w:t>交付冻结（ Delivery Freeze ）</w:t>
            </w:r>
          </w:p>
        </w:tc>
        <w:tc>
          <w:tcPr>
            <w:tcW w:w="2602" w:type="dxa"/>
            <w:shd w:val="clear" w:color="auto" w:fill="F5F7FA"/>
            <w:tcMar>
              <w:top w:w="75" w:type="dxa"/>
              <w:left w:w="90" w:type="dxa"/>
              <w:bottom w:w="75" w:type="dxa"/>
              <w:right w:w="90" w:type="dxa"/>
            </w:tcMar>
            <w:vAlign w:val="center"/>
          </w:tcPr>
          <w:p w14:paraId="7B8E5408">
            <w:pPr>
              <w:spacing w:before="60" w:after="60" w:line="264" w:lineRule="auto"/>
              <w:rPr>
                <w:rFonts w:hint="eastAsia"/>
              </w:rPr>
            </w:pPr>
            <w:r>
              <w:rPr>
                <w:sz w:val="18"/>
              </w:rPr>
              <w:t>已提交评审 / 交付，评审期间 不得静默修改</w:t>
            </w:r>
          </w:p>
        </w:tc>
        <w:tc>
          <w:tcPr>
            <w:tcW w:w="2795" w:type="dxa"/>
            <w:shd w:val="clear" w:color="auto" w:fill="F5F7FA"/>
            <w:tcMar>
              <w:top w:w="75" w:type="dxa"/>
              <w:left w:w="90" w:type="dxa"/>
              <w:bottom w:w="75" w:type="dxa"/>
              <w:right w:w="90" w:type="dxa"/>
            </w:tcMar>
            <w:vAlign w:val="center"/>
          </w:tcPr>
          <w:p w14:paraId="1E3AA919">
            <w:pPr>
              <w:spacing w:before="60" w:after="60" w:line="264" w:lineRule="auto"/>
              <w:rPr>
                <w:rFonts w:hint="eastAsia"/>
              </w:rPr>
            </w:pPr>
            <w:r>
              <w:rPr>
                <w:sz w:val="18"/>
              </w:rPr>
              <w:t>仅可通过变更记录修改，需评审确认</w:t>
            </w:r>
          </w:p>
        </w:tc>
        <w:tc>
          <w:tcPr>
            <w:tcW w:w="2506" w:type="dxa"/>
            <w:shd w:val="clear" w:color="auto" w:fill="F5F7FA"/>
            <w:tcMar>
              <w:top w:w="75" w:type="dxa"/>
              <w:left w:w="90" w:type="dxa"/>
              <w:bottom w:w="75" w:type="dxa"/>
              <w:right w:w="90" w:type="dxa"/>
            </w:tcMar>
            <w:vAlign w:val="center"/>
          </w:tcPr>
          <w:p w14:paraId="4B75F707">
            <w:pPr>
              <w:spacing w:before="60" w:after="60" w:line="264" w:lineRule="auto"/>
              <w:rPr>
                <w:rFonts w:hint="eastAsia"/>
              </w:rPr>
            </w:pPr>
            <w:r>
              <w:rPr>
                <w:sz w:val="18"/>
              </w:rPr>
              <w:t>本方案、开发输入材料、技术基线</w:t>
            </w:r>
          </w:p>
        </w:tc>
      </w:tr>
      <w:tr w14:paraId="28CF86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1FB6193B">
            <w:pPr>
              <w:spacing w:before="60" w:after="60" w:line="264" w:lineRule="auto"/>
              <w:rPr>
                <w:rFonts w:hint="eastAsia"/>
              </w:rPr>
            </w:pPr>
            <w:r>
              <w:rPr>
                <w:sz w:val="18"/>
              </w:rPr>
              <w:t>发布冻结（ Release Freeze ）</w:t>
            </w:r>
          </w:p>
        </w:tc>
        <w:tc>
          <w:tcPr>
            <w:tcW w:w="2602" w:type="dxa"/>
            <w:shd w:val="clear" w:color="auto" w:fill="FFFFFF"/>
            <w:tcMar>
              <w:top w:w="75" w:type="dxa"/>
              <w:left w:w="90" w:type="dxa"/>
              <w:bottom w:w="75" w:type="dxa"/>
              <w:right w:w="90" w:type="dxa"/>
            </w:tcMar>
            <w:vAlign w:val="center"/>
          </w:tcPr>
          <w:p w14:paraId="27F2BE8F">
            <w:pPr>
              <w:spacing w:before="60" w:after="60" w:line="264" w:lineRule="auto"/>
              <w:rPr>
                <w:rFonts w:hint="eastAsia"/>
              </w:rPr>
            </w:pPr>
            <w:r>
              <w:rPr>
                <w:sz w:val="18"/>
              </w:rPr>
              <w:t>已用于验收 / 生产， 只读</w:t>
            </w:r>
          </w:p>
        </w:tc>
        <w:tc>
          <w:tcPr>
            <w:tcW w:w="2795" w:type="dxa"/>
            <w:shd w:val="clear" w:color="auto" w:fill="FFFFFF"/>
            <w:tcMar>
              <w:top w:w="75" w:type="dxa"/>
              <w:left w:w="90" w:type="dxa"/>
              <w:bottom w:w="75" w:type="dxa"/>
              <w:right w:w="90" w:type="dxa"/>
            </w:tcMar>
            <w:vAlign w:val="center"/>
          </w:tcPr>
          <w:p w14:paraId="26852A6D">
            <w:pPr>
              <w:spacing w:before="60" w:after="60" w:line="264" w:lineRule="auto"/>
              <w:rPr>
                <w:rFonts w:hint="eastAsia"/>
              </w:rPr>
            </w:pPr>
            <w:r>
              <w:rPr>
                <w:sz w:val="18"/>
              </w:rPr>
              <w:t>任何修改须走变更流程并重新验收</w:t>
            </w:r>
          </w:p>
        </w:tc>
        <w:tc>
          <w:tcPr>
            <w:tcW w:w="2506" w:type="dxa"/>
            <w:shd w:val="clear" w:color="auto" w:fill="FFFFFF"/>
            <w:tcMar>
              <w:top w:w="75" w:type="dxa"/>
              <w:left w:w="90" w:type="dxa"/>
              <w:bottom w:w="75" w:type="dxa"/>
              <w:right w:w="90" w:type="dxa"/>
            </w:tcMar>
            <w:vAlign w:val="center"/>
          </w:tcPr>
          <w:p w14:paraId="5DB94D18">
            <w:pPr>
              <w:spacing w:before="60" w:after="60" w:line="264" w:lineRule="auto"/>
              <w:rPr>
                <w:rFonts w:hint="eastAsia"/>
              </w:rPr>
            </w:pPr>
            <w:r>
              <w:rPr>
                <w:sz w:val="18"/>
              </w:rPr>
              <w:t>冻结数据集、发布基线、验收版本</w:t>
            </w:r>
          </w:p>
        </w:tc>
      </w:tr>
    </w:tbl>
    <w:p w14:paraId="3C57B0D7">
      <w:pPr>
        <w:spacing w:after="0"/>
        <w:rPr>
          <w:rFonts w:hint="eastAsia"/>
        </w:rPr>
      </w:pPr>
    </w:p>
    <w:p w14:paraId="0B280073">
      <w:pPr>
        <w:rPr>
          <w:rFonts w:hint="eastAsia"/>
        </w:rPr>
      </w:pPr>
      <w:r>
        <w:t>三条冻结纪律：</w:t>
      </w:r>
    </w:p>
    <w:p w14:paraId="18A5F52D">
      <w:pPr>
        <w:ind w:left="198"/>
        <w:rPr>
          <w:rFonts w:hint="eastAsia"/>
        </w:rPr>
      </w:pPr>
      <w:r>
        <w:t>候选不等于交付：所有带【建议】标记的内容处于候选冻结状态，不得在评审材料中当作已批准结论引用。</w:t>
      </w:r>
    </w:p>
    <w:p w14:paraId="31BB7812">
      <w:pPr>
        <w:ind w:left="198"/>
        <w:rPr>
          <w:rFonts w:hint="eastAsia"/>
        </w:rPr>
      </w:pPr>
      <w:r>
        <w:t>交付冻结须留痕：交付冻结后的任何修订，必须在修订记录中登记"修改前后值、修改依据、批准角色"，并在方案正文保留修订历史。</w:t>
      </w:r>
    </w:p>
    <w:p w14:paraId="7FFA1145">
      <w:pPr>
        <w:ind w:left="198"/>
        <w:rPr>
          <w:rFonts w:hint="eastAsia"/>
        </w:rPr>
      </w:pPr>
      <w:r>
        <w:t>发布冻结不可逆：进入发布冻结的对象不得就地修改；如需变更，须产生新版本并重新走验收，旧版本保留可追溯。</w:t>
      </w:r>
    </w:p>
    <w:p w14:paraId="37756FE4">
      <w:pPr>
        <w:pStyle w:val="4"/>
        <w:rPr>
          <w:rFonts w:hint="eastAsia"/>
        </w:rPr>
      </w:pPr>
      <w:bookmarkStart w:id="166" w:name="design_5082"/>
      <w:bookmarkStart w:id="167" w:name="_Toc242692195"/>
      <w:r>
        <w:t>10.3 技术基线确定</w:t>
      </w:r>
      <w:bookmarkEnd w:id="166"/>
      <w:bookmarkEnd w:id="167"/>
    </w:p>
    <w:p w14:paraId="2F523FFE">
      <w:pPr>
        <w:rPr>
          <w:rFonts w:hint="eastAsia"/>
        </w:rPr>
      </w:pPr>
      <w:r>
        <w:t>【源资料明确】与材料固化并行或紧接开展，共 23 个步骤，分五批执行：</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53"/>
        <w:gridCol w:w="4192"/>
        <w:gridCol w:w="4192"/>
      </w:tblGrid>
      <w:tr w14:paraId="0829E1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53" w:type="dxa"/>
            <w:shd w:val="clear" w:color="auto" w:fill="E2E8EF"/>
            <w:tcMar>
              <w:top w:w="75" w:type="dxa"/>
              <w:left w:w="90" w:type="dxa"/>
              <w:bottom w:w="75" w:type="dxa"/>
              <w:right w:w="90" w:type="dxa"/>
            </w:tcMar>
            <w:vAlign w:val="center"/>
          </w:tcPr>
          <w:p w14:paraId="016DB5AA">
            <w:pPr>
              <w:keepNext/>
              <w:spacing w:before="60" w:after="60" w:line="264" w:lineRule="auto"/>
              <w:jc w:val="center"/>
              <w:rPr>
                <w:rFonts w:hint="eastAsia"/>
              </w:rPr>
            </w:pPr>
            <w:r>
              <w:rPr>
                <w:b/>
                <w:sz w:val="18"/>
              </w:rPr>
              <w:t>批次</w:t>
            </w:r>
          </w:p>
        </w:tc>
        <w:tc>
          <w:tcPr>
            <w:tcW w:w="4192" w:type="dxa"/>
            <w:shd w:val="clear" w:color="auto" w:fill="E2E8EF"/>
            <w:tcMar>
              <w:top w:w="75" w:type="dxa"/>
              <w:left w:w="90" w:type="dxa"/>
              <w:bottom w:w="75" w:type="dxa"/>
              <w:right w:w="90" w:type="dxa"/>
            </w:tcMar>
            <w:vAlign w:val="center"/>
          </w:tcPr>
          <w:p w14:paraId="68DEEBAF">
            <w:pPr>
              <w:keepNext/>
              <w:spacing w:before="60" w:after="60" w:line="264" w:lineRule="auto"/>
              <w:rPr>
                <w:rFonts w:hint="eastAsia"/>
              </w:rPr>
            </w:pPr>
            <w:r>
              <w:rPr>
                <w:b/>
                <w:sz w:val="18"/>
              </w:rPr>
              <w:t>步骤</w:t>
            </w:r>
          </w:p>
        </w:tc>
        <w:tc>
          <w:tcPr>
            <w:tcW w:w="4192" w:type="dxa"/>
            <w:shd w:val="clear" w:color="auto" w:fill="E2E8EF"/>
            <w:tcMar>
              <w:top w:w="75" w:type="dxa"/>
              <w:left w:w="90" w:type="dxa"/>
              <w:bottom w:w="75" w:type="dxa"/>
              <w:right w:w="90" w:type="dxa"/>
            </w:tcMar>
            <w:vAlign w:val="center"/>
          </w:tcPr>
          <w:p w14:paraId="4B0489DE">
            <w:pPr>
              <w:keepNext/>
              <w:spacing w:before="60" w:after="60" w:line="264" w:lineRule="auto"/>
              <w:rPr>
                <w:rFonts w:hint="eastAsia"/>
              </w:rPr>
            </w:pPr>
            <w:r>
              <w:rPr>
                <w:b/>
                <w:sz w:val="18"/>
              </w:rPr>
              <w:t>目标</w:t>
            </w:r>
          </w:p>
        </w:tc>
      </w:tr>
      <w:tr w14:paraId="3DB43E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49AFE817">
            <w:pPr>
              <w:spacing w:before="60" w:after="60" w:line="264" w:lineRule="auto"/>
              <w:jc w:val="center"/>
              <w:rPr>
                <w:rFonts w:hint="eastAsia"/>
              </w:rPr>
            </w:pPr>
            <w:r>
              <w:rPr>
                <w:sz w:val="18"/>
              </w:rPr>
              <w:t>A  约束准备</w:t>
            </w:r>
          </w:p>
        </w:tc>
        <w:tc>
          <w:tcPr>
            <w:tcW w:w="4192" w:type="dxa"/>
            <w:shd w:val="clear" w:color="auto" w:fill="FFFFFF"/>
            <w:tcMar>
              <w:top w:w="75" w:type="dxa"/>
              <w:left w:w="90" w:type="dxa"/>
              <w:bottom w:w="75" w:type="dxa"/>
              <w:right w:w="90" w:type="dxa"/>
            </w:tcMar>
            <w:vAlign w:val="center"/>
          </w:tcPr>
          <w:p w14:paraId="7C67A068">
            <w:pPr>
              <w:spacing w:before="60" w:after="60" w:line="264" w:lineRule="auto"/>
              <w:rPr>
                <w:rFonts w:hint="eastAsia"/>
              </w:rPr>
            </w:pPr>
            <w:r>
              <w:rPr>
                <w:sz w:val="18"/>
              </w:rPr>
              <w:t>1—3</w:t>
            </w:r>
          </w:p>
        </w:tc>
        <w:tc>
          <w:tcPr>
            <w:tcW w:w="4192" w:type="dxa"/>
            <w:shd w:val="clear" w:color="auto" w:fill="FFFFFF"/>
            <w:tcMar>
              <w:top w:w="75" w:type="dxa"/>
              <w:left w:w="90" w:type="dxa"/>
              <w:bottom w:w="75" w:type="dxa"/>
              <w:right w:w="90" w:type="dxa"/>
            </w:tcMar>
            <w:vAlign w:val="center"/>
          </w:tcPr>
          <w:p w14:paraId="2E819EC2">
            <w:pPr>
              <w:spacing w:before="60" w:after="60" w:line="264" w:lineRule="auto"/>
              <w:rPr>
                <w:rFonts w:hint="eastAsia"/>
              </w:rPr>
            </w:pPr>
            <w:r>
              <w:rPr>
                <w:sz w:val="18"/>
              </w:rPr>
              <w:t>明确环境、资源、团队和验收约束</w:t>
            </w:r>
          </w:p>
        </w:tc>
      </w:tr>
      <w:tr w14:paraId="352A51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46CA2180">
            <w:pPr>
              <w:spacing w:before="60" w:after="60" w:line="264" w:lineRule="auto"/>
              <w:jc w:val="center"/>
              <w:rPr>
                <w:rFonts w:hint="eastAsia"/>
              </w:rPr>
            </w:pPr>
            <w:r>
              <w:rPr>
                <w:sz w:val="18"/>
              </w:rPr>
              <w:t>B  核心架构</w:t>
            </w:r>
          </w:p>
        </w:tc>
        <w:tc>
          <w:tcPr>
            <w:tcW w:w="4192" w:type="dxa"/>
            <w:shd w:val="clear" w:color="auto" w:fill="F5F7FA"/>
            <w:tcMar>
              <w:top w:w="75" w:type="dxa"/>
              <w:left w:w="90" w:type="dxa"/>
              <w:bottom w:w="75" w:type="dxa"/>
              <w:right w:w="90" w:type="dxa"/>
            </w:tcMar>
            <w:vAlign w:val="center"/>
          </w:tcPr>
          <w:p w14:paraId="5373F48E">
            <w:pPr>
              <w:spacing w:before="60" w:after="60" w:line="264" w:lineRule="auto"/>
              <w:rPr>
                <w:rFonts w:hint="eastAsia"/>
              </w:rPr>
            </w:pPr>
            <w:r>
              <w:rPr>
                <w:sz w:val="18"/>
              </w:rPr>
              <w:t>4—11</w:t>
            </w:r>
          </w:p>
        </w:tc>
        <w:tc>
          <w:tcPr>
            <w:tcW w:w="4192" w:type="dxa"/>
            <w:shd w:val="clear" w:color="auto" w:fill="F5F7FA"/>
            <w:tcMar>
              <w:top w:w="75" w:type="dxa"/>
              <w:left w:w="90" w:type="dxa"/>
              <w:bottom w:w="75" w:type="dxa"/>
              <w:right w:w="90" w:type="dxa"/>
            </w:tcMar>
            <w:vAlign w:val="center"/>
          </w:tcPr>
          <w:p w14:paraId="2279C940">
            <w:pPr>
              <w:spacing w:before="60" w:after="60" w:line="264" w:lineRule="auto"/>
              <w:rPr>
                <w:rFonts w:hint="eastAsia"/>
              </w:rPr>
            </w:pPr>
            <w:r>
              <w:rPr>
                <w:sz w:val="18"/>
              </w:rPr>
              <w:t>形成总体架构和数据基础设施候选  ADR</w:t>
            </w:r>
          </w:p>
        </w:tc>
      </w:tr>
      <w:tr w14:paraId="7E891B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338C20E1">
            <w:pPr>
              <w:spacing w:before="60" w:after="60" w:line="264" w:lineRule="auto"/>
              <w:jc w:val="center"/>
              <w:rPr>
                <w:rFonts w:hint="eastAsia"/>
              </w:rPr>
            </w:pPr>
            <w:r>
              <w:rPr>
                <w:sz w:val="18"/>
              </w:rPr>
              <w:t>C  算法与安全部署</w:t>
            </w:r>
          </w:p>
        </w:tc>
        <w:tc>
          <w:tcPr>
            <w:tcW w:w="4192" w:type="dxa"/>
            <w:shd w:val="clear" w:color="auto" w:fill="FFFFFF"/>
            <w:tcMar>
              <w:top w:w="75" w:type="dxa"/>
              <w:left w:w="90" w:type="dxa"/>
              <w:bottom w:w="75" w:type="dxa"/>
              <w:right w:w="90" w:type="dxa"/>
            </w:tcMar>
            <w:vAlign w:val="center"/>
          </w:tcPr>
          <w:p w14:paraId="21D63913">
            <w:pPr>
              <w:spacing w:before="60" w:after="60" w:line="264" w:lineRule="auto"/>
              <w:rPr>
                <w:rFonts w:hint="eastAsia"/>
              </w:rPr>
            </w:pPr>
            <w:r>
              <w:rPr>
                <w:sz w:val="18"/>
              </w:rPr>
              <w:t>12—16</w:t>
            </w:r>
          </w:p>
        </w:tc>
        <w:tc>
          <w:tcPr>
            <w:tcW w:w="4192" w:type="dxa"/>
            <w:shd w:val="clear" w:color="auto" w:fill="FFFFFF"/>
            <w:tcMar>
              <w:top w:w="75" w:type="dxa"/>
              <w:left w:w="90" w:type="dxa"/>
              <w:bottom w:w="75" w:type="dxa"/>
              <w:right w:w="90" w:type="dxa"/>
            </w:tcMar>
            <w:vAlign w:val="center"/>
          </w:tcPr>
          <w:p w14:paraId="32583F82">
            <w:pPr>
              <w:spacing w:before="60" w:after="60" w:line="264" w:lineRule="auto"/>
              <w:rPr>
                <w:rFonts w:hint="eastAsia"/>
              </w:rPr>
            </w:pPr>
            <w:r>
              <w:rPr>
                <w:sz w:val="18"/>
              </w:rPr>
              <w:t>形成训练、推理、媒体、安全和部署基线</w:t>
            </w:r>
          </w:p>
        </w:tc>
      </w:tr>
      <w:tr w14:paraId="48080F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6CE327C4">
            <w:pPr>
              <w:spacing w:before="60" w:after="60" w:line="264" w:lineRule="auto"/>
              <w:jc w:val="center"/>
              <w:rPr>
                <w:rFonts w:hint="eastAsia"/>
              </w:rPr>
            </w:pPr>
            <w:r>
              <w:rPr>
                <w:sz w:val="18"/>
              </w:rPr>
              <w:t>D  工程固化</w:t>
            </w:r>
          </w:p>
        </w:tc>
        <w:tc>
          <w:tcPr>
            <w:tcW w:w="4192" w:type="dxa"/>
            <w:shd w:val="clear" w:color="auto" w:fill="F5F7FA"/>
            <w:tcMar>
              <w:top w:w="75" w:type="dxa"/>
              <w:left w:w="90" w:type="dxa"/>
              <w:bottom w:w="75" w:type="dxa"/>
              <w:right w:w="90" w:type="dxa"/>
            </w:tcMar>
            <w:vAlign w:val="center"/>
          </w:tcPr>
          <w:p w14:paraId="6179756C">
            <w:pPr>
              <w:spacing w:before="60" w:after="60" w:line="264" w:lineRule="auto"/>
              <w:rPr>
                <w:rFonts w:hint="eastAsia"/>
              </w:rPr>
            </w:pPr>
            <w:r>
              <w:rPr>
                <w:sz w:val="18"/>
              </w:rPr>
              <w:t>17—21</w:t>
            </w:r>
          </w:p>
        </w:tc>
        <w:tc>
          <w:tcPr>
            <w:tcW w:w="4192" w:type="dxa"/>
            <w:shd w:val="clear" w:color="auto" w:fill="F5F7FA"/>
            <w:tcMar>
              <w:top w:w="75" w:type="dxa"/>
              <w:left w:w="90" w:type="dxa"/>
              <w:bottom w:w="75" w:type="dxa"/>
              <w:right w:w="90" w:type="dxa"/>
            </w:tcMar>
            <w:vAlign w:val="center"/>
          </w:tcPr>
          <w:p w14:paraId="0B9AADBE">
            <w:pPr>
              <w:spacing w:before="60" w:after="60" w:line="264" w:lineRule="auto"/>
              <w:rPr>
                <w:rFonts w:hint="eastAsia"/>
              </w:rPr>
            </w:pPr>
            <w:r>
              <w:rPr>
                <w:sz w:val="18"/>
              </w:rPr>
              <w:t>锁版本、定规范、建契约、 PoC  和  CI</w:t>
            </w:r>
          </w:p>
        </w:tc>
      </w:tr>
      <w:tr w14:paraId="62E224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7834E0BF">
            <w:pPr>
              <w:spacing w:before="60" w:after="60" w:line="264" w:lineRule="auto"/>
              <w:jc w:val="center"/>
              <w:rPr>
                <w:rFonts w:hint="eastAsia"/>
              </w:rPr>
            </w:pPr>
            <w:r>
              <w:rPr>
                <w:sz w:val="18"/>
              </w:rPr>
              <w:t>E  评审冻结</w:t>
            </w:r>
          </w:p>
        </w:tc>
        <w:tc>
          <w:tcPr>
            <w:tcW w:w="4192" w:type="dxa"/>
            <w:shd w:val="clear" w:color="auto" w:fill="FFFFFF"/>
            <w:tcMar>
              <w:top w:w="75" w:type="dxa"/>
              <w:left w:w="90" w:type="dxa"/>
              <w:bottom w:w="75" w:type="dxa"/>
              <w:right w:w="90" w:type="dxa"/>
            </w:tcMar>
            <w:vAlign w:val="center"/>
          </w:tcPr>
          <w:p w14:paraId="1F9EE67E">
            <w:pPr>
              <w:spacing w:before="60" w:after="60" w:line="264" w:lineRule="auto"/>
              <w:rPr>
                <w:rFonts w:hint="eastAsia"/>
              </w:rPr>
            </w:pPr>
            <w:r>
              <w:rPr>
                <w:sz w:val="18"/>
              </w:rPr>
              <w:t>22—23</w:t>
            </w:r>
          </w:p>
        </w:tc>
        <w:tc>
          <w:tcPr>
            <w:tcW w:w="4192" w:type="dxa"/>
            <w:shd w:val="clear" w:color="auto" w:fill="FFFFFF"/>
            <w:tcMar>
              <w:top w:w="75" w:type="dxa"/>
              <w:left w:w="90" w:type="dxa"/>
              <w:bottom w:w="75" w:type="dxa"/>
              <w:right w:w="90" w:type="dxa"/>
            </w:tcMar>
            <w:vAlign w:val="center"/>
          </w:tcPr>
          <w:p w14:paraId="2DFD20DA">
            <w:pPr>
              <w:spacing w:before="60" w:after="60" w:line="264" w:lineRule="auto"/>
              <w:rPr>
                <w:rFonts w:hint="eastAsia"/>
              </w:rPr>
            </w:pPr>
            <w:r>
              <w:rPr>
                <w:sz w:val="18"/>
              </w:rPr>
              <w:t>完成评审与  Technical Baseline 1.0  冻结</w:t>
            </w:r>
          </w:p>
        </w:tc>
      </w:tr>
    </w:tbl>
    <w:p w14:paraId="188E3DA0">
      <w:pPr>
        <w:spacing w:after="0"/>
        <w:rPr>
          <w:rFonts w:hint="eastAsia"/>
        </w:rPr>
      </w:pPr>
    </w:p>
    <w:p w14:paraId="23DEE55D">
      <w:pPr>
        <w:rPr>
          <w:rFonts w:hint="eastAsia"/>
        </w:rPr>
      </w:pPr>
      <w:r>
        <w:t>协作模式：Codex整理材料、形成候选和授权范围内的验证；技术负责人决策；项目负责人或相应责任方按职责批准；确认后固化。资料中的人工投入比例只是经验估计，不作为本项目人力预算，人员与工时须另确认。</w:t>
      </w:r>
    </w:p>
    <w:p w14:paraId="3911EA24">
      <w:pPr>
        <w:pStyle w:val="4"/>
        <w:rPr>
          <w:rFonts w:hint="eastAsia"/>
        </w:rPr>
      </w:pPr>
      <w:bookmarkStart w:id="168" w:name="_Toc242692196"/>
      <w:bookmarkStart w:id="169" w:name="design_5083"/>
      <w:r>
        <w:t>10.4 开发迭代规划</w:t>
      </w:r>
      <w:bookmarkEnd w:id="168"/>
      <w:bookmarkEnd w:id="169"/>
    </w:p>
    <w:p w14:paraId="7F503A3F">
      <w:pPr>
        <w:rPr>
          <w:rFonts w:hint="eastAsia"/>
        </w:rPr>
      </w:pPr>
      <w:commentRangeStart w:id="20"/>
      <w:r>
        <w:t>总体保留全部范围、分阶段交付。具体迭代分配、工作量和重排字段集中于TASK-001 V1.3 §4.3；源10个Sprint建议时长合计37周，不是批准日历工期。建设周期基线见本文§1.4，资源与进度仍由Q-33确认。</w:t>
      </w:r>
      <w:commentRangeEnd w:id="20"/>
      <w:r>
        <w:rPr>
          <w:rStyle w:val="146"/>
          <w:rFonts w:hint="eastAsia"/>
          <w:szCs w:val="22"/>
        </w:rPr>
        <w:commentReference w:id="20"/>
      </w:r>
    </w:p>
    <w:p w14:paraId="43D7748E">
      <w:pPr>
        <w:pStyle w:val="4"/>
        <w:rPr>
          <w:rFonts w:hint="eastAsia"/>
        </w:rPr>
      </w:pPr>
      <w:bookmarkStart w:id="170" w:name="design_5084"/>
      <w:bookmarkStart w:id="171" w:name="_Toc242692197"/>
      <w:r>
        <w:t>10.5 开发任务分解</w:t>
      </w:r>
      <w:bookmarkEnd w:id="170"/>
      <w:bookmarkEnd w:id="171"/>
    </w:p>
    <w:p w14:paraId="3B9F3431">
      <w:pPr>
        <w:rPr>
          <w:rFonts w:hint="eastAsia"/>
        </w:rPr>
      </w:pPr>
      <w:r>
        <w:t>【源资料明确】全部研发工作拆分为 170 条可独立分配、实现、测试和验收的任务，分 14 个阶段：</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09E958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65A21603">
            <w:pPr>
              <w:keepNext/>
              <w:spacing w:before="60" w:after="60" w:line="264" w:lineRule="auto"/>
              <w:jc w:val="center"/>
              <w:rPr>
                <w:rFonts w:hint="eastAsia"/>
              </w:rPr>
            </w:pPr>
            <w:r>
              <w:rPr>
                <w:b/>
                <w:sz w:val="18"/>
              </w:rPr>
              <w:t>阶段</w:t>
            </w:r>
          </w:p>
        </w:tc>
        <w:tc>
          <w:tcPr>
            <w:tcW w:w="3470" w:type="dxa"/>
            <w:shd w:val="clear" w:color="auto" w:fill="E2E8EF"/>
            <w:tcMar>
              <w:top w:w="75" w:type="dxa"/>
              <w:left w:w="90" w:type="dxa"/>
              <w:bottom w:w="75" w:type="dxa"/>
              <w:right w:w="90" w:type="dxa"/>
            </w:tcMar>
            <w:vAlign w:val="center"/>
          </w:tcPr>
          <w:p w14:paraId="1633659B">
            <w:pPr>
              <w:keepNext/>
              <w:spacing w:before="60" w:after="60" w:line="264" w:lineRule="auto"/>
              <w:rPr>
                <w:rFonts w:hint="eastAsia"/>
              </w:rPr>
            </w:pPr>
            <w:r>
              <w:rPr>
                <w:b/>
                <w:sz w:val="18"/>
              </w:rPr>
              <w:t>任务编号</w:t>
            </w:r>
          </w:p>
        </w:tc>
        <w:tc>
          <w:tcPr>
            <w:tcW w:w="4048" w:type="dxa"/>
            <w:shd w:val="clear" w:color="auto" w:fill="E2E8EF"/>
            <w:tcMar>
              <w:top w:w="75" w:type="dxa"/>
              <w:left w:w="90" w:type="dxa"/>
              <w:bottom w:w="75" w:type="dxa"/>
              <w:right w:w="90" w:type="dxa"/>
            </w:tcMar>
            <w:vAlign w:val="center"/>
          </w:tcPr>
          <w:p w14:paraId="4CCDB018">
            <w:pPr>
              <w:keepNext/>
              <w:spacing w:before="60" w:after="60" w:line="264" w:lineRule="auto"/>
              <w:rPr>
                <w:rFonts w:hint="eastAsia"/>
              </w:rPr>
            </w:pPr>
            <w:r>
              <w:rPr>
                <w:b/>
                <w:sz w:val="18"/>
              </w:rPr>
              <w:t>内容</w:t>
            </w:r>
          </w:p>
        </w:tc>
      </w:tr>
      <w:tr w14:paraId="4237F0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58012A6F">
            <w:pPr>
              <w:spacing w:before="60" w:after="60" w:line="264" w:lineRule="auto"/>
              <w:jc w:val="center"/>
              <w:rPr>
                <w:rFonts w:hint="eastAsia"/>
              </w:rPr>
            </w:pPr>
            <w:r>
              <w:rPr>
                <w:sz w:val="18"/>
              </w:rPr>
              <w:t>一 项目基线与工程底座</w:t>
            </w:r>
          </w:p>
        </w:tc>
        <w:tc>
          <w:tcPr>
            <w:tcW w:w="3470" w:type="dxa"/>
            <w:shd w:val="clear" w:color="auto" w:fill="FFFFFF"/>
            <w:tcMar>
              <w:top w:w="75" w:type="dxa"/>
              <w:left w:w="90" w:type="dxa"/>
              <w:bottom w:w="75" w:type="dxa"/>
              <w:right w:w="90" w:type="dxa"/>
            </w:tcMar>
            <w:vAlign w:val="center"/>
          </w:tcPr>
          <w:p w14:paraId="3FC5BC5E">
            <w:pPr>
              <w:spacing w:before="60" w:after="60" w:line="264" w:lineRule="auto"/>
              <w:rPr>
                <w:rFonts w:hint="eastAsia"/>
              </w:rPr>
            </w:pPr>
            <w:r>
              <w:rPr>
                <w:sz w:val="18"/>
              </w:rPr>
              <w:t>T001—T010</w:t>
            </w:r>
          </w:p>
        </w:tc>
        <w:tc>
          <w:tcPr>
            <w:tcW w:w="4048" w:type="dxa"/>
            <w:shd w:val="clear" w:color="auto" w:fill="FFFFFF"/>
            <w:tcMar>
              <w:top w:w="75" w:type="dxa"/>
              <w:left w:w="90" w:type="dxa"/>
              <w:bottom w:w="75" w:type="dxa"/>
              <w:right w:w="90" w:type="dxa"/>
            </w:tcMar>
            <w:vAlign w:val="center"/>
          </w:tcPr>
          <w:p w14:paraId="1FD82609">
            <w:pPr>
              <w:spacing w:before="60" w:after="60" w:line="264" w:lineRule="auto"/>
              <w:rPr>
                <w:rFonts w:hint="eastAsia"/>
              </w:rPr>
            </w:pPr>
            <w:r>
              <w:rPr>
                <w:sz w:val="18"/>
              </w:rPr>
              <w:t>单仓库、后端 / 前端工程、容器环境、 CI 、配置密钥、日志、异常、 ADR</w:t>
            </w:r>
          </w:p>
        </w:tc>
      </w:tr>
      <w:tr w14:paraId="4A8796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77113D8D">
            <w:pPr>
              <w:spacing w:before="60" w:after="60" w:line="264" w:lineRule="auto"/>
              <w:jc w:val="center"/>
              <w:rPr>
                <w:rFonts w:hint="eastAsia"/>
              </w:rPr>
            </w:pPr>
            <w:r>
              <w:rPr>
                <w:sz w:val="18"/>
              </w:rPr>
              <w:t>二 身份权限与审计</w:t>
            </w:r>
          </w:p>
        </w:tc>
        <w:tc>
          <w:tcPr>
            <w:tcW w:w="3470" w:type="dxa"/>
            <w:shd w:val="clear" w:color="auto" w:fill="F5F7FA"/>
            <w:tcMar>
              <w:top w:w="75" w:type="dxa"/>
              <w:left w:w="90" w:type="dxa"/>
              <w:bottom w:w="75" w:type="dxa"/>
              <w:right w:w="90" w:type="dxa"/>
            </w:tcMar>
            <w:vAlign w:val="center"/>
          </w:tcPr>
          <w:p w14:paraId="6B734421">
            <w:pPr>
              <w:spacing w:before="60" w:after="60" w:line="264" w:lineRule="auto"/>
              <w:rPr>
                <w:rFonts w:hint="eastAsia"/>
              </w:rPr>
            </w:pPr>
            <w:r>
              <w:rPr>
                <w:sz w:val="18"/>
              </w:rPr>
              <w:t>T011—T018</w:t>
            </w:r>
          </w:p>
        </w:tc>
        <w:tc>
          <w:tcPr>
            <w:tcW w:w="4048" w:type="dxa"/>
            <w:shd w:val="clear" w:color="auto" w:fill="F5F7FA"/>
            <w:tcMar>
              <w:top w:w="75" w:type="dxa"/>
              <w:left w:w="90" w:type="dxa"/>
              <w:bottom w:w="75" w:type="dxa"/>
              <w:right w:w="90" w:type="dxa"/>
            </w:tcMar>
            <w:vAlign w:val="center"/>
          </w:tcPr>
          <w:p w14:paraId="40099435">
            <w:pPr>
              <w:spacing w:before="60" w:after="60" w:line="264" w:lineRule="auto"/>
              <w:rPr>
                <w:rFonts w:hint="eastAsia"/>
              </w:rPr>
            </w:pPr>
            <w:r>
              <w:rPr>
                <w:sz w:val="18"/>
              </w:rPr>
              <w:t>角色数据范围模型、认证、接口权限、数据范围、二次确认、审计</w:t>
            </w:r>
          </w:p>
        </w:tc>
      </w:tr>
      <w:tr w14:paraId="4966EA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4EA8D075">
            <w:pPr>
              <w:spacing w:before="60" w:after="60" w:line="264" w:lineRule="auto"/>
              <w:jc w:val="center"/>
              <w:rPr>
                <w:rFonts w:hint="eastAsia"/>
              </w:rPr>
            </w:pPr>
            <w:r>
              <w:rPr>
                <w:sz w:val="18"/>
              </w:rPr>
              <w:t>三 数据接入与媒体资产</w:t>
            </w:r>
          </w:p>
        </w:tc>
        <w:tc>
          <w:tcPr>
            <w:tcW w:w="3470" w:type="dxa"/>
            <w:shd w:val="clear" w:color="auto" w:fill="FFFFFF"/>
            <w:tcMar>
              <w:top w:w="75" w:type="dxa"/>
              <w:left w:w="90" w:type="dxa"/>
              <w:bottom w:w="75" w:type="dxa"/>
              <w:right w:w="90" w:type="dxa"/>
            </w:tcMar>
            <w:vAlign w:val="center"/>
          </w:tcPr>
          <w:p w14:paraId="3D51FBC9">
            <w:pPr>
              <w:spacing w:before="60" w:after="60" w:line="264" w:lineRule="auto"/>
              <w:rPr>
                <w:rFonts w:hint="eastAsia"/>
              </w:rPr>
            </w:pPr>
            <w:r>
              <w:rPr>
                <w:sz w:val="18"/>
              </w:rPr>
              <w:t>T019—T030</w:t>
            </w:r>
          </w:p>
        </w:tc>
        <w:tc>
          <w:tcPr>
            <w:tcW w:w="4048" w:type="dxa"/>
            <w:shd w:val="clear" w:color="auto" w:fill="FFFFFF"/>
            <w:tcMar>
              <w:top w:w="75" w:type="dxa"/>
              <w:left w:w="90" w:type="dxa"/>
              <w:bottom w:w="75" w:type="dxa"/>
              <w:right w:w="90" w:type="dxa"/>
            </w:tcMar>
            <w:vAlign w:val="center"/>
          </w:tcPr>
          <w:p w14:paraId="0D351B59">
            <w:pPr>
              <w:spacing w:before="60" w:after="60" w:line="264" w:lineRule="auto"/>
              <w:rPr>
                <w:rFonts w:hint="eastAsia"/>
              </w:rPr>
            </w:pPr>
            <w:r>
              <w:rPr>
                <w:sz w:val="18"/>
              </w:rPr>
              <w:t>内容资产模型、来源登记、分片上传、对象存储、格式校验、重复检测</w:t>
            </w:r>
          </w:p>
        </w:tc>
      </w:tr>
      <w:tr w14:paraId="59A9C6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0C3330DF">
            <w:pPr>
              <w:spacing w:before="60" w:after="60" w:line="264" w:lineRule="auto"/>
              <w:jc w:val="center"/>
              <w:rPr>
                <w:rFonts w:hint="eastAsia"/>
              </w:rPr>
            </w:pPr>
            <w:r>
              <w:rPr>
                <w:sz w:val="18"/>
              </w:rPr>
              <w:t>四 任务编排与运行控制</w:t>
            </w:r>
          </w:p>
        </w:tc>
        <w:tc>
          <w:tcPr>
            <w:tcW w:w="3470" w:type="dxa"/>
            <w:shd w:val="clear" w:color="auto" w:fill="F5F7FA"/>
            <w:tcMar>
              <w:top w:w="75" w:type="dxa"/>
              <w:left w:w="90" w:type="dxa"/>
              <w:bottom w:w="75" w:type="dxa"/>
              <w:right w:w="90" w:type="dxa"/>
            </w:tcMar>
            <w:vAlign w:val="center"/>
          </w:tcPr>
          <w:p w14:paraId="22E6910A">
            <w:pPr>
              <w:spacing w:before="60" w:after="60" w:line="264" w:lineRule="auto"/>
              <w:rPr>
                <w:rFonts w:hint="eastAsia"/>
              </w:rPr>
            </w:pPr>
            <w:r>
              <w:rPr>
                <w:sz w:val="18"/>
              </w:rPr>
              <w:t>T031—T040</w:t>
            </w:r>
          </w:p>
        </w:tc>
        <w:tc>
          <w:tcPr>
            <w:tcW w:w="4048" w:type="dxa"/>
            <w:shd w:val="clear" w:color="auto" w:fill="F5F7FA"/>
            <w:tcMar>
              <w:top w:w="75" w:type="dxa"/>
              <w:left w:w="90" w:type="dxa"/>
              <w:bottom w:w="75" w:type="dxa"/>
              <w:right w:w="90" w:type="dxa"/>
            </w:tcMar>
            <w:vAlign w:val="center"/>
          </w:tcPr>
          <w:p w14:paraId="0256DEB0">
            <w:pPr>
              <w:spacing w:before="60" w:after="60" w:line="264" w:lineRule="auto"/>
              <w:rPr>
                <w:rFonts w:hint="eastAsia"/>
              </w:rPr>
            </w:pPr>
            <w:r>
              <w:rPr>
                <w:sz w:val="18"/>
              </w:rPr>
              <w:t>任务节点模型、状态机、创建 / 查询接口、队列优先级、 DAG  编排、重试</w:t>
            </w:r>
          </w:p>
        </w:tc>
      </w:tr>
      <w:tr w14:paraId="224004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612952F0">
            <w:pPr>
              <w:spacing w:before="60" w:after="60" w:line="264" w:lineRule="auto"/>
              <w:jc w:val="center"/>
              <w:rPr>
                <w:rFonts w:hint="eastAsia"/>
              </w:rPr>
            </w:pPr>
            <w:r>
              <w:rPr>
                <w:sz w:val="18"/>
              </w:rPr>
              <w:t>五 媒体预处理与基础特征</w:t>
            </w:r>
          </w:p>
        </w:tc>
        <w:tc>
          <w:tcPr>
            <w:tcW w:w="3470" w:type="dxa"/>
            <w:shd w:val="clear" w:color="auto" w:fill="FFFFFF"/>
            <w:tcMar>
              <w:top w:w="75" w:type="dxa"/>
              <w:left w:w="90" w:type="dxa"/>
              <w:bottom w:w="75" w:type="dxa"/>
              <w:right w:w="90" w:type="dxa"/>
            </w:tcMar>
            <w:vAlign w:val="center"/>
          </w:tcPr>
          <w:p w14:paraId="095F9F4D">
            <w:pPr>
              <w:spacing w:before="60" w:after="60" w:line="264" w:lineRule="auto"/>
              <w:rPr>
                <w:rFonts w:hint="eastAsia"/>
              </w:rPr>
            </w:pPr>
            <w:r>
              <w:rPr>
                <w:sz w:val="18"/>
              </w:rPr>
              <w:t>T041—T050</w:t>
            </w:r>
          </w:p>
        </w:tc>
        <w:tc>
          <w:tcPr>
            <w:tcW w:w="4048" w:type="dxa"/>
            <w:shd w:val="clear" w:color="auto" w:fill="FFFFFF"/>
            <w:tcMar>
              <w:top w:w="75" w:type="dxa"/>
              <w:left w:w="90" w:type="dxa"/>
              <w:bottom w:w="75" w:type="dxa"/>
              <w:right w:w="90" w:type="dxa"/>
            </w:tcMar>
            <w:vAlign w:val="center"/>
          </w:tcPr>
          <w:p w14:paraId="346F05D8">
            <w:pPr>
              <w:spacing w:before="60" w:after="60" w:line="264" w:lineRule="auto"/>
              <w:rPr>
                <w:rFonts w:hint="eastAsia"/>
              </w:rPr>
            </w:pPr>
            <w:r>
              <w:rPr>
                <w:sz w:val="18"/>
              </w:rPr>
              <w:t>元数据解析、 ffprobe 、标准副本、镜头边界、抽帧、音轨字幕、 OCR/ASR 、时间轴</w:t>
            </w:r>
          </w:p>
        </w:tc>
      </w:tr>
      <w:tr w14:paraId="4A60A4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0CEB964C">
            <w:pPr>
              <w:spacing w:before="60" w:after="60" w:line="264" w:lineRule="auto"/>
              <w:jc w:val="center"/>
              <w:rPr>
                <w:rFonts w:hint="eastAsia"/>
              </w:rPr>
            </w:pPr>
            <w:r>
              <w:rPr>
                <w:sz w:val="18"/>
              </w:rPr>
              <w:t>六 推理网关与模型治理</w:t>
            </w:r>
          </w:p>
        </w:tc>
        <w:tc>
          <w:tcPr>
            <w:tcW w:w="3470" w:type="dxa"/>
            <w:shd w:val="clear" w:color="auto" w:fill="F5F7FA"/>
            <w:tcMar>
              <w:top w:w="75" w:type="dxa"/>
              <w:left w:w="90" w:type="dxa"/>
              <w:bottom w:w="75" w:type="dxa"/>
              <w:right w:w="90" w:type="dxa"/>
            </w:tcMar>
            <w:vAlign w:val="center"/>
          </w:tcPr>
          <w:p w14:paraId="44F1A472">
            <w:pPr>
              <w:spacing w:before="60" w:after="60" w:line="264" w:lineRule="auto"/>
              <w:rPr>
                <w:rFonts w:hint="eastAsia"/>
              </w:rPr>
            </w:pPr>
            <w:r>
              <w:rPr>
                <w:sz w:val="18"/>
              </w:rPr>
              <w:t>T051—T060</w:t>
            </w:r>
          </w:p>
        </w:tc>
        <w:tc>
          <w:tcPr>
            <w:tcW w:w="4048" w:type="dxa"/>
            <w:shd w:val="clear" w:color="auto" w:fill="F5F7FA"/>
            <w:tcMar>
              <w:top w:w="75" w:type="dxa"/>
              <w:left w:w="90" w:type="dxa"/>
              <w:bottom w:w="75" w:type="dxa"/>
              <w:right w:w="90" w:type="dxa"/>
            </w:tcMar>
            <w:vAlign w:val="center"/>
          </w:tcPr>
          <w:p w14:paraId="053E8428">
            <w:pPr>
              <w:spacing w:before="60" w:after="60" w:line="264" w:lineRule="auto"/>
              <w:rPr>
                <w:rFonts w:hint="eastAsia"/>
              </w:rPr>
            </w:pPr>
            <w:r>
              <w:rPr>
                <w:sz w:val="18"/>
              </w:rPr>
              <w:t>统一契约、模型注册表、推理网关、适配器、批处理、健康检查、灰度、漂移</w:t>
            </w:r>
          </w:p>
        </w:tc>
      </w:tr>
      <w:tr w14:paraId="3C9857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89C8E98">
            <w:pPr>
              <w:spacing w:before="60" w:after="60" w:line="264" w:lineRule="auto"/>
              <w:jc w:val="center"/>
              <w:rPr>
                <w:rFonts w:hint="eastAsia"/>
              </w:rPr>
            </w:pPr>
            <w:r>
              <w:rPr>
                <w:sz w:val="18"/>
              </w:rPr>
              <w:t>七 多模态风险识别</w:t>
            </w:r>
          </w:p>
        </w:tc>
        <w:tc>
          <w:tcPr>
            <w:tcW w:w="3470" w:type="dxa"/>
            <w:shd w:val="clear" w:color="auto" w:fill="FFFFFF"/>
            <w:tcMar>
              <w:top w:w="75" w:type="dxa"/>
              <w:left w:w="90" w:type="dxa"/>
              <w:bottom w:w="75" w:type="dxa"/>
              <w:right w:w="90" w:type="dxa"/>
            </w:tcMar>
            <w:vAlign w:val="center"/>
          </w:tcPr>
          <w:p w14:paraId="2917564E">
            <w:pPr>
              <w:spacing w:before="60" w:after="60" w:line="264" w:lineRule="auto"/>
              <w:rPr>
                <w:rFonts w:hint="eastAsia"/>
              </w:rPr>
            </w:pPr>
            <w:r>
              <w:rPr>
                <w:sz w:val="18"/>
              </w:rPr>
              <w:t>T061—T070</w:t>
            </w:r>
          </w:p>
        </w:tc>
        <w:tc>
          <w:tcPr>
            <w:tcW w:w="4048" w:type="dxa"/>
            <w:shd w:val="clear" w:color="auto" w:fill="FFFFFF"/>
            <w:tcMar>
              <w:top w:w="75" w:type="dxa"/>
              <w:left w:w="90" w:type="dxa"/>
              <w:bottom w:w="75" w:type="dxa"/>
              <w:right w:w="90" w:type="dxa"/>
            </w:tcMar>
            <w:vAlign w:val="center"/>
          </w:tcPr>
          <w:p w14:paraId="7F56B630">
            <w:pPr>
              <w:spacing w:before="60" w:after="60" w:line="264" w:lineRule="auto"/>
              <w:rPr>
                <w:rFonts w:hint="eastAsia"/>
              </w:rPr>
            </w:pPr>
            <w:r>
              <w:rPr>
                <w:sz w:val="18"/>
              </w:rPr>
              <w:t>风险标签版本、各模态模型接入、时间对齐、矛盾检测、融合校准</w:t>
            </w:r>
          </w:p>
        </w:tc>
      </w:tr>
      <w:tr w14:paraId="1E0439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3B50AB99">
            <w:pPr>
              <w:spacing w:before="60" w:after="60" w:line="264" w:lineRule="auto"/>
              <w:jc w:val="center"/>
              <w:rPr>
                <w:rFonts w:hint="eastAsia"/>
              </w:rPr>
            </w:pPr>
            <w:r>
              <w:rPr>
                <w:sz w:val="18"/>
              </w:rPr>
              <w:t>八 篡改取证</w:t>
            </w:r>
          </w:p>
        </w:tc>
        <w:tc>
          <w:tcPr>
            <w:tcW w:w="3470" w:type="dxa"/>
            <w:shd w:val="clear" w:color="auto" w:fill="F5F7FA"/>
            <w:tcMar>
              <w:top w:w="75" w:type="dxa"/>
              <w:left w:w="90" w:type="dxa"/>
              <w:bottom w:w="75" w:type="dxa"/>
              <w:right w:w="90" w:type="dxa"/>
            </w:tcMar>
            <w:vAlign w:val="center"/>
          </w:tcPr>
          <w:p w14:paraId="20D3DB8F">
            <w:pPr>
              <w:spacing w:before="60" w:after="60" w:line="264" w:lineRule="auto"/>
              <w:rPr>
                <w:rFonts w:hint="eastAsia"/>
              </w:rPr>
            </w:pPr>
            <w:r>
              <w:rPr>
                <w:sz w:val="18"/>
              </w:rPr>
              <w:t>T071—T078</w:t>
            </w:r>
          </w:p>
        </w:tc>
        <w:tc>
          <w:tcPr>
            <w:tcW w:w="4048" w:type="dxa"/>
            <w:shd w:val="clear" w:color="auto" w:fill="F5F7FA"/>
            <w:tcMar>
              <w:top w:w="75" w:type="dxa"/>
              <w:left w:w="90" w:type="dxa"/>
              <w:bottom w:w="75" w:type="dxa"/>
              <w:right w:w="90" w:type="dxa"/>
            </w:tcMar>
            <w:vAlign w:val="center"/>
          </w:tcPr>
          <w:p w14:paraId="7A9AC1A8">
            <w:pPr>
              <w:spacing w:before="60" w:after="60" w:line="264" w:lineRule="auto"/>
              <w:rPr>
                <w:rFonts w:hint="eastAsia"/>
              </w:rPr>
            </w:pPr>
            <w:r>
              <w:rPr>
                <w:sz w:val="18"/>
              </w:rPr>
              <w:t>派生资产、篡改检测接入、区域掩码、视频时空篡改、深伪、可靠性</w:t>
            </w:r>
          </w:p>
        </w:tc>
      </w:tr>
      <w:tr w14:paraId="1B1772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231FAE4F">
            <w:pPr>
              <w:spacing w:before="60" w:after="60" w:line="264" w:lineRule="auto"/>
              <w:jc w:val="center"/>
              <w:rPr>
                <w:rFonts w:hint="eastAsia"/>
              </w:rPr>
            </w:pPr>
            <w:r>
              <w:rPr>
                <w:sz w:val="18"/>
              </w:rPr>
              <w:t>九 同源溯源</w:t>
            </w:r>
          </w:p>
        </w:tc>
        <w:tc>
          <w:tcPr>
            <w:tcW w:w="3470" w:type="dxa"/>
            <w:shd w:val="clear" w:color="auto" w:fill="FFFFFF"/>
            <w:tcMar>
              <w:top w:w="75" w:type="dxa"/>
              <w:left w:w="90" w:type="dxa"/>
              <w:bottom w:w="75" w:type="dxa"/>
              <w:right w:w="90" w:type="dxa"/>
            </w:tcMar>
            <w:vAlign w:val="center"/>
          </w:tcPr>
          <w:p w14:paraId="116EE45E">
            <w:pPr>
              <w:spacing w:before="60" w:after="60" w:line="264" w:lineRule="auto"/>
              <w:rPr>
                <w:rFonts w:hint="eastAsia"/>
              </w:rPr>
            </w:pPr>
            <w:r>
              <w:rPr>
                <w:sz w:val="18"/>
              </w:rPr>
              <w:t>T079—T089</w:t>
            </w:r>
          </w:p>
        </w:tc>
        <w:tc>
          <w:tcPr>
            <w:tcW w:w="4048" w:type="dxa"/>
            <w:shd w:val="clear" w:color="auto" w:fill="FFFFFF"/>
            <w:tcMar>
              <w:top w:w="75" w:type="dxa"/>
              <w:left w:w="90" w:type="dxa"/>
              <w:bottom w:w="75" w:type="dxa"/>
              <w:right w:w="90" w:type="dxa"/>
            </w:tcMar>
            <w:vAlign w:val="center"/>
          </w:tcPr>
          <w:p w14:paraId="663BB18E">
            <w:pPr>
              <w:spacing w:before="60" w:after="60" w:line="264" w:lineRule="auto"/>
              <w:rPr>
                <w:rFonts w:hint="eastAsia"/>
              </w:rPr>
            </w:pPr>
            <w:r>
              <w:rPr>
                <w:sz w:val="18"/>
              </w:rPr>
              <w:t>特征版本、向量索引、多路召回、几何验证、视频片段对齐、内容簇</w:t>
            </w:r>
          </w:p>
        </w:tc>
      </w:tr>
      <w:tr w14:paraId="4755A6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D8C766A">
            <w:pPr>
              <w:spacing w:before="60" w:after="60" w:line="264" w:lineRule="auto"/>
              <w:jc w:val="center"/>
              <w:rPr>
                <w:rFonts w:hint="eastAsia"/>
              </w:rPr>
            </w:pPr>
            <w:r>
              <w:rPr>
                <w:sz w:val="18"/>
              </w:rPr>
              <w:t>十 首发候选、传播与核查</w:t>
            </w:r>
          </w:p>
        </w:tc>
        <w:tc>
          <w:tcPr>
            <w:tcW w:w="3470" w:type="dxa"/>
            <w:shd w:val="clear" w:color="auto" w:fill="F5F7FA"/>
            <w:tcMar>
              <w:top w:w="75" w:type="dxa"/>
              <w:left w:w="90" w:type="dxa"/>
              <w:bottom w:w="75" w:type="dxa"/>
              <w:right w:w="90" w:type="dxa"/>
            </w:tcMar>
            <w:vAlign w:val="center"/>
          </w:tcPr>
          <w:p w14:paraId="40A7A5A9">
            <w:pPr>
              <w:spacing w:before="60" w:after="60" w:line="264" w:lineRule="auto"/>
              <w:rPr>
                <w:rFonts w:hint="eastAsia"/>
              </w:rPr>
            </w:pPr>
            <w:r>
              <w:rPr>
                <w:sz w:val="18"/>
              </w:rPr>
              <w:t>T090—T099</w:t>
            </w:r>
          </w:p>
        </w:tc>
        <w:tc>
          <w:tcPr>
            <w:tcW w:w="4048" w:type="dxa"/>
            <w:shd w:val="clear" w:color="auto" w:fill="F5F7FA"/>
            <w:tcMar>
              <w:top w:w="75" w:type="dxa"/>
              <w:left w:w="90" w:type="dxa"/>
              <w:bottom w:w="75" w:type="dxa"/>
              <w:right w:w="90" w:type="dxa"/>
            </w:tcMar>
            <w:vAlign w:val="center"/>
          </w:tcPr>
          <w:p w14:paraId="7A8B269F">
            <w:pPr>
              <w:spacing w:before="60" w:after="60" w:line="264" w:lineRule="auto"/>
              <w:rPr>
                <w:rFonts w:hint="eastAsia"/>
              </w:rPr>
            </w:pPr>
            <w:r>
              <w:rPr>
                <w:sz w:val="18"/>
              </w:rPr>
              <w:t>内容簇与首发候选T090—T093，传播T094—T097，主张与证据T098—T099</w:t>
            </w:r>
          </w:p>
        </w:tc>
      </w:tr>
      <w:tr w14:paraId="7678E8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3BF3E9E3">
            <w:pPr>
              <w:spacing w:before="60" w:after="60" w:line="264" w:lineRule="auto"/>
              <w:jc w:val="center"/>
              <w:rPr>
                <w:rFonts w:hint="eastAsia"/>
              </w:rPr>
            </w:pPr>
            <w:r>
              <w:rPr>
                <w:sz w:val="18"/>
              </w:rPr>
              <w:t>十一 证据与报告</w:t>
            </w:r>
          </w:p>
        </w:tc>
        <w:tc>
          <w:tcPr>
            <w:tcW w:w="3470" w:type="dxa"/>
            <w:shd w:val="clear" w:color="auto" w:fill="FFFFFF"/>
            <w:tcMar>
              <w:top w:w="75" w:type="dxa"/>
              <w:left w:w="90" w:type="dxa"/>
              <w:bottom w:w="75" w:type="dxa"/>
              <w:right w:w="90" w:type="dxa"/>
            </w:tcMar>
            <w:vAlign w:val="center"/>
          </w:tcPr>
          <w:p w14:paraId="1760893A">
            <w:pPr>
              <w:spacing w:before="60" w:after="60" w:line="264" w:lineRule="auto"/>
              <w:rPr>
                <w:rFonts w:hint="eastAsia"/>
              </w:rPr>
            </w:pPr>
            <w:r>
              <w:rPr>
                <w:sz w:val="18"/>
              </w:rPr>
              <w:t>T100—T108</w:t>
            </w:r>
          </w:p>
        </w:tc>
        <w:tc>
          <w:tcPr>
            <w:tcW w:w="4048" w:type="dxa"/>
            <w:shd w:val="clear" w:color="auto" w:fill="FFFFFF"/>
            <w:tcMar>
              <w:top w:w="75" w:type="dxa"/>
              <w:left w:w="90" w:type="dxa"/>
              <w:bottom w:w="75" w:type="dxa"/>
              <w:right w:w="90" w:type="dxa"/>
            </w:tcMar>
            <w:vAlign w:val="center"/>
          </w:tcPr>
          <w:p w14:paraId="6D7D2ECA">
            <w:pPr>
              <w:spacing w:before="60" w:after="60" w:line="264" w:lineRule="auto"/>
              <w:rPr>
                <w:rFonts w:hint="eastAsia"/>
              </w:rPr>
            </w:pPr>
            <w:r>
              <w:rPr>
                <w:sz w:val="18"/>
              </w:rPr>
              <w:t>证据对象模型、固化、版本链、报告模板、审批导出</w:t>
            </w:r>
          </w:p>
        </w:tc>
      </w:tr>
      <w:tr w14:paraId="2822F1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177B7C25">
            <w:pPr>
              <w:spacing w:before="60" w:after="60" w:line="264" w:lineRule="auto"/>
              <w:rPr>
                <w:rFonts w:hint="eastAsia"/>
              </w:rPr>
            </w:pPr>
            <w:r>
              <w:rPr>
                <w:sz w:val="18"/>
              </w:rPr>
              <w:t>十二 数据训练与评测流水线</w:t>
            </w:r>
          </w:p>
        </w:tc>
        <w:tc>
          <w:tcPr>
            <w:tcW w:w="3470" w:type="dxa"/>
            <w:shd w:val="clear" w:color="auto" w:fill="F5F7FA"/>
            <w:tcMar>
              <w:top w:w="75" w:type="dxa"/>
              <w:left w:w="90" w:type="dxa"/>
              <w:bottom w:w="75" w:type="dxa"/>
              <w:right w:w="90" w:type="dxa"/>
            </w:tcMar>
            <w:vAlign w:val="center"/>
          </w:tcPr>
          <w:p w14:paraId="7756599A">
            <w:pPr>
              <w:spacing w:before="60" w:after="60" w:line="264" w:lineRule="auto"/>
              <w:rPr>
                <w:rFonts w:hint="eastAsia"/>
              </w:rPr>
            </w:pPr>
            <w:r>
              <w:rPr>
                <w:sz w:val="18"/>
              </w:rPr>
              <w:t>T109—T116</w:t>
            </w:r>
          </w:p>
        </w:tc>
        <w:tc>
          <w:tcPr>
            <w:tcW w:w="4048" w:type="dxa"/>
            <w:shd w:val="clear" w:color="auto" w:fill="F5F7FA"/>
            <w:tcMar>
              <w:top w:w="75" w:type="dxa"/>
              <w:left w:w="90" w:type="dxa"/>
              <w:bottom w:w="75" w:type="dxa"/>
              <w:right w:w="90" w:type="dxa"/>
            </w:tcMar>
            <w:vAlign w:val="center"/>
          </w:tcPr>
          <w:p w14:paraId="46B851B2">
            <w:pPr>
              <w:spacing w:before="60" w:after="60" w:line="264" w:lineRule="auto"/>
              <w:rPr>
                <w:rFonts w:hint="eastAsia"/>
              </w:rPr>
            </w:pPr>
            <w:r>
              <w:rPr>
                <w:sz w:val="18"/>
              </w:rPr>
              <w:t>冻结数据集、发布基线、训练与评测流水线</w:t>
            </w:r>
          </w:p>
        </w:tc>
      </w:tr>
      <w:tr w14:paraId="695B16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5F8871AC">
            <w:pPr>
              <w:spacing w:before="60" w:after="60" w:line="264" w:lineRule="auto"/>
              <w:jc w:val="center"/>
              <w:rPr>
                <w:rFonts w:hint="eastAsia"/>
              </w:rPr>
            </w:pPr>
            <w:r>
              <w:rPr>
                <w:sz w:val="18"/>
              </w:rPr>
              <w:t>十三 安全性能运维与验收</w:t>
            </w:r>
          </w:p>
        </w:tc>
        <w:tc>
          <w:tcPr>
            <w:tcW w:w="3470" w:type="dxa"/>
            <w:shd w:val="clear" w:color="auto" w:fill="FFFFFF"/>
            <w:tcMar>
              <w:top w:w="75" w:type="dxa"/>
              <w:left w:w="90" w:type="dxa"/>
              <w:bottom w:w="75" w:type="dxa"/>
              <w:right w:w="90" w:type="dxa"/>
            </w:tcMar>
            <w:vAlign w:val="center"/>
          </w:tcPr>
          <w:p w14:paraId="107DBDA9">
            <w:pPr>
              <w:spacing w:before="60" w:after="60" w:line="264" w:lineRule="auto"/>
              <w:rPr>
                <w:rFonts w:hint="eastAsia"/>
              </w:rPr>
            </w:pPr>
            <w:r>
              <w:rPr>
                <w:sz w:val="18"/>
              </w:rPr>
              <w:t>T117—T124</w:t>
            </w:r>
          </w:p>
        </w:tc>
        <w:tc>
          <w:tcPr>
            <w:tcW w:w="4048" w:type="dxa"/>
            <w:shd w:val="clear" w:color="auto" w:fill="FFFFFF"/>
            <w:tcMar>
              <w:top w:w="75" w:type="dxa"/>
              <w:left w:w="90" w:type="dxa"/>
              <w:bottom w:w="75" w:type="dxa"/>
              <w:right w:w="90" w:type="dxa"/>
            </w:tcMar>
            <w:vAlign w:val="center"/>
          </w:tcPr>
          <w:p w14:paraId="42E1BEA2">
            <w:pPr>
              <w:spacing w:before="60" w:after="60" w:line="264" w:lineRule="auto"/>
              <w:rPr>
                <w:rFonts w:hint="eastAsia"/>
              </w:rPr>
            </w:pPr>
            <w:r>
              <w:rPr>
                <w:sz w:val="18"/>
              </w:rPr>
              <w:t>安全扫描、上传接口安全、大模型安全、监控告警、备份恢复、性能、场景验收</w:t>
            </w:r>
          </w:p>
        </w:tc>
      </w:tr>
      <w:tr w14:paraId="64B707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66FC26C">
            <w:pPr>
              <w:spacing w:before="60" w:after="60" w:line="264" w:lineRule="auto"/>
              <w:jc w:val="center"/>
              <w:rPr>
                <w:rFonts w:hint="eastAsia"/>
              </w:rPr>
            </w:pPr>
            <w:r>
              <w:rPr>
                <w:sz w:val="18"/>
              </w:rPr>
              <w:t>十四 算法模型专项研发</w:t>
            </w:r>
          </w:p>
        </w:tc>
        <w:tc>
          <w:tcPr>
            <w:tcW w:w="3470" w:type="dxa"/>
            <w:shd w:val="clear" w:color="auto" w:fill="F5F7FA"/>
            <w:tcMar>
              <w:top w:w="75" w:type="dxa"/>
              <w:left w:w="90" w:type="dxa"/>
              <w:bottom w:w="75" w:type="dxa"/>
              <w:right w:w="90" w:type="dxa"/>
            </w:tcMar>
            <w:vAlign w:val="center"/>
          </w:tcPr>
          <w:p w14:paraId="68829AE6">
            <w:pPr>
              <w:spacing w:before="60" w:after="60" w:line="264" w:lineRule="auto"/>
              <w:rPr>
                <w:rFonts w:hint="eastAsia"/>
              </w:rPr>
            </w:pPr>
            <w:r>
              <w:rPr>
                <w:sz w:val="18"/>
              </w:rPr>
              <w:t>T125—T170</w:t>
            </w:r>
          </w:p>
        </w:tc>
        <w:tc>
          <w:tcPr>
            <w:tcW w:w="4048" w:type="dxa"/>
            <w:shd w:val="clear" w:color="auto" w:fill="F5F7FA"/>
            <w:tcMar>
              <w:top w:w="75" w:type="dxa"/>
              <w:left w:w="90" w:type="dxa"/>
              <w:bottom w:w="75" w:type="dxa"/>
              <w:right w:w="90" w:type="dxa"/>
            </w:tcMar>
            <w:vAlign w:val="center"/>
          </w:tcPr>
          <w:p w14:paraId="757D5872">
            <w:pPr>
              <w:spacing w:before="60" w:after="60" w:line="264" w:lineRule="auto"/>
              <w:rPr>
                <w:rFonts w:hint="eastAsia"/>
              </w:rPr>
            </w:pPr>
            <w:r>
              <w:rPr>
                <w:sz w:val="18"/>
              </w:rPr>
              <w:t>公共框架、风险、篡改、深伪、同源、片段、首发、主张与证据核查模型</w:t>
            </w:r>
          </w:p>
        </w:tc>
      </w:tr>
    </w:tbl>
    <w:p w14:paraId="5C954386">
      <w:pPr>
        <w:spacing w:after="0"/>
        <w:rPr>
          <w:rFonts w:hint="eastAsia"/>
        </w:rPr>
      </w:pPr>
    </w:p>
    <w:p w14:paraId="654C5D6B">
      <w:pPr>
        <w:rPr>
          <w:rFonts w:hint="eastAsia"/>
        </w:rPr>
      </w:pPr>
      <w:r>
        <w:t>本表保留源任务阶段编号和范围。阶段十T090—T099实际还包括T090—T093内容簇与首发候选，不能仅描述为传播与核查。源依赖用于追溯，执行准入按任务书§3.4；工作流分组另列，不改阶段归属。</w:t>
      </w:r>
    </w:p>
    <w:p w14:paraId="3DA8C7BC">
      <w:pPr>
        <w:pStyle w:val="4"/>
        <w:rPr>
          <w:rFonts w:hint="eastAsia"/>
        </w:rPr>
      </w:pPr>
      <w:bookmarkStart w:id="172" w:name="design_5085"/>
      <w:bookmarkStart w:id="173" w:name="_Toc242692198"/>
      <w:r>
        <w:t>10.6 并行工作流</w:t>
      </w:r>
      <w:bookmarkEnd w:id="172"/>
      <w:bookmarkEnd w:id="173"/>
    </w:p>
    <w:p w14:paraId="0F03466D">
      <w:pPr>
        <w:rPr>
          <w:rFonts w:hint="eastAsia"/>
        </w:rPr>
      </w:pPr>
      <w:commentRangeStart w:id="21"/>
      <w:r>
        <w:t>平台、业务、算法、数据和安全工作按各任务依赖并行。具体工作流和任务编号集中于TASK-001 V1.3 §4.1—4.2；证据对象T100在T017/T020/T051完成后前置，数据与训练不统一拖至全部业务完成后。总体准入退出原则见本文§10.10。</w:t>
      </w:r>
      <w:commentRangeEnd w:id="21"/>
      <w:r>
        <w:rPr>
          <w:rStyle w:val="146"/>
          <w:rFonts w:hint="eastAsia"/>
          <w:szCs w:val="22"/>
        </w:rPr>
        <w:commentReference w:id="21"/>
      </w:r>
    </w:p>
    <w:p w14:paraId="0BB16FE2">
      <w:pPr>
        <w:pStyle w:val="4"/>
        <w:rPr>
          <w:rFonts w:hint="eastAsia"/>
        </w:rPr>
      </w:pPr>
      <w:bookmarkStart w:id="174" w:name="_Toc242692199"/>
      <w:bookmarkStart w:id="175" w:name="design_5086"/>
      <w:r>
        <w:t>10.7 项目组织与职责</w:t>
      </w:r>
      <w:bookmarkEnd w:id="174"/>
      <w:bookmarkEnd w:id="175"/>
    </w:p>
    <w:p w14:paraId="311DF1FE">
      <w:pPr>
        <w:rPr>
          <w:rFonts w:hint="eastAsia"/>
        </w:rPr>
      </w:pPr>
      <w:r>
        <w:t>【源资料明确】七个工作包的牵头角色与责任：</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1FAA0E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64D95C49">
            <w:pPr>
              <w:keepNext/>
              <w:spacing w:before="60" w:after="60" w:line="264" w:lineRule="auto"/>
              <w:jc w:val="center"/>
              <w:rPr>
                <w:rFonts w:hint="eastAsia"/>
              </w:rPr>
            </w:pPr>
            <w:r>
              <w:rPr>
                <w:b/>
                <w:sz w:val="18"/>
              </w:rPr>
              <w:t>工作包</w:t>
            </w:r>
          </w:p>
        </w:tc>
        <w:tc>
          <w:tcPr>
            <w:tcW w:w="3470" w:type="dxa"/>
            <w:shd w:val="clear" w:color="auto" w:fill="E2E8EF"/>
            <w:tcMar>
              <w:top w:w="75" w:type="dxa"/>
              <w:left w:w="90" w:type="dxa"/>
              <w:bottom w:w="75" w:type="dxa"/>
              <w:right w:w="90" w:type="dxa"/>
            </w:tcMar>
            <w:vAlign w:val="center"/>
          </w:tcPr>
          <w:p w14:paraId="01B65383">
            <w:pPr>
              <w:keepNext/>
              <w:spacing w:before="60" w:after="60" w:line="264" w:lineRule="auto"/>
              <w:rPr>
                <w:rFonts w:hint="eastAsia"/>
              </w:rPr>
            </w:pPr>
            <w:r>
              <w:rPr>
                <w:b/>
                <w:sz w:val="18"/>
              </w:rPr>
              <w:t>牵头角色</w:t>
            </w:r>
          </w:p>
        </w:tc>
        <w:tc>
          <w:tcPr>
            <w:tcW w:w="4048" w:type="dxa"/>
            <w:shd w:val="clear" w:color="auto" w:fill="E2E8EF"/>
            <w:tcMar>
              <w:top w:w="75" w:type="dxa"/>
              <w:left w:w="90" w:type="dxa"/>
              <w:bottom w:w="75" w:type="dxa"/>
              <w:right w:w="90" w:type="dxa"/>
            </w:tcMar>
            <w:vAlign w:val="center"/>
          </w:tcPr>
          <w:p w14:paraId="4AAE66C9">
            <w:pPr>
              <w:keepNext/>
              <w:spacing w:before="60" w:after="60" w:line="264" w:lineRule="auto"/>
              <w:rPr>
                <w:rFonts w:hint="eastAsia"/>
              </w:rPr>
            </w:pPr>
            <w:r>
              <w:rPr>
                <w:b/>
                <w:sz w:val="18"/>
              </w:rPr>
              <w:t>主要责任</w:t>
            </w:r>
          </w:p>
        </w:tc>
      </w:tr>
      <w:tr w14:paraId="6BA141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59FE2146">
            <w:pPr>
              <w:spacing w:before="60" w:after="60" w:line="264" w:lineRule="auto"/>
              <w:jc w:val="center"/>
              <w:rPr>
                <w:rFonts w:hint="eastAsia"/>
              </w:rPr>
            </w:pPr>
            <w:r>
              <w:rPr>
                <w:sz w:val="18"/>
              </w:rPr>
              <w:t>WP1  需求与业务验证</w:t>
            </w:r>
          </w:p>
        </w:tc>
        <w:tc>
          <w:tcPr>
            <w:tcW w:w="3470" w:type="dxa"/>
            <w:shd w:val="clear" w:color="auto" w:fill="FFFFFF"/>
            <w:tcMar>
              <w:top w:w="75" w:type="dxa"/>
              <w:left w:w="90" w:type="dxa"/>
              <w:bottom w:w="75" w:type="dxa"/>
              <w:right w:w="90" w:type="dxa"/>
            </w:tcMar>
            <w:vAlign w:val="center"/>
          </w:tcPr>
          <w:p w14:paraId="054F6EA6">
            <w:pPr>
              <w:spacing w:before="60" w:after="60" w:line="264" w:lineRule="auto"/>
              <w:rPr>
                <w:rFonts w:hint="eastAsia"/>
              </w:rPr>
            </w:pPr>
            <w:r>
              <w:rPr>
                <w:sz w:val="18"/>
              </w:rPr>
              <w:t>项目负责人、公安业务专家</w:t>
            </w:r>
          </w:p>
        </w:tc>
        <w:tc>
          <w:tcPr>
            <w:tcW w:w="4048" w:type="dxa"/>
            <w:shd w:val="clear" w:color="auto" w:fill="FFFFFF"/>
            <w:tcMar>
              <w:top w:w="75" w:type="dxa"/>
              <w:left w:w="90" w:type="dxa"/>
              <w:bottom w:w="75" w:type="dxa"/>
              <w:right w:w="90" w:type="dxa"/>
            </w:tcMar>
            <w:vAlign w:val="center"/>
          </w:tcPr>
          <w:p w14:paraId="53547F37">
            <w:pPr>
              <w:spacing w:before="60" w:after="60" w:line="264" w:lineRule="auto"/>
              <w:rPr>
                <w:rFonts w:hint="eastAsia"/>
              </w:rPr>
            </w:pPr>
            <w:r>
              <w:rPr>
                <w:sz w:val="18"/>
              </w:rPr>
              <w:t>需求优先级、标签和证据规范、场景与验收确认</w:t>
            </w:r>
          </w:p>
        </w:tc>
      </w:tr>
      <w:tr w14:paraId="256B89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245D1053">
            <w:pPr>
              <w:spacing w:before="60" w:after="60" w:line="264" w:lineRule="auto"/>
              <w:jc w:val="center"/>
              <w:rPr>
                <w:rFonts w:hint="eastAsia"/>
              </w:rPr>
            </w:pPr>
            <w:r>
              <w:rPr>
                <w:sz w:val="18"/>
              </w:rPr>
              <w:t>WP2  数据与样本</w:t>
            </w:r>
          </w:p>
        </w:tc>
        <w:tc>
          <w:tcPr>
            <w:tcW w:w="3470" w:type="dxa"/>
            <w:shd w:val="clear" w:color="auto" w:fill="F5F7FA"/>
            <w:tcMar>
              <w:top w:w="75" w:type="dxa"/>
              <w:left w:w="90" w:type="dxa"/>
              <w:bottom w:w="75" w:type="dxa"/>
              <w:right w:w="90" w:type="dxa"/>
            </w:tcMar>
            <w:vAlign w:val="center"/>
          </w:tcPr>
          <w:p w14:paraId="2147FFEB">
            <w:pPr>
              <w:spacing w:before="60" w:after="60" w:line="264" w:lineRule="auto"/>
              <w:rPr>
                <w:rFonts w:hint="eastAsia"/>
              </w:rPr>
            </w:pPr>
            <w:r>
              <w:rPr>
                <w:sz w:val="18"/>
              </w:rPr>
              <w:t>数据管理员、标注与质量组</w:t>
            </w:r>
          </w:p>
        </w:tc>
        <w:tc>
          <w:tcPr>
            <w:tcW w:w="4048" w:type="dxa"/>
            <w:shd w:val="clear" w:color="auto" w:fill="F5F7FA"/>
            <w:tcMar>
              <w:top w:w="75" w:type="dxa"/>
              <w:left w:w="90" w:type="dxa"/>
              <w:bottom w:w="75" w:type="dxa"/>
              <w:right w:w="90" w:type="dxa"/>
            </w:tcMar>
            <w:vAlign w:val="center"/>
          </w:tcPr>
          <w:p w14:paraId="6231A3F3">
            <w:pPr>
              <w:spacing w:before="60" w:after="60" w:line="264" w:lineRule="auto"/>
              <w:rPr>
                <w:rFonts w:hint="eastAsia"/>
              </w:rPr>
            </w:pPr>
            <w:r>
              <w:rPr>
                <w:sz w:val="18"/>
              </w:rPr>
              <w:t>来源台账、标注、质检、分组切分、生命周期</w:t>
            </w:r>
          </w:p>
        </w:tc>
      </w:tr>
      <w:tr w14:paraId="19BCBC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29812700">
            <w:pPr>
              <w:spacing w:before="60" w:after="60" w:line="264" w:lineRule="auto"/>
              <w:jc w:val="center"/>
              <w:rPr>
                <w:rFonts w:hint="eastAsia"/>
              </w:rPr>
            </w:pPr>
            <w:r>
              <w:rPr>
                <w:sz w:val="18"/>
              </w:rPr>
              <w:t>WP3  风险与视频理解</w:t>
            </w:r>
          </w:p>
        </w:tc>
        <w:tc>
          <w:tcPr>
            <w:tcW w:w="3470" w:type="dxa"/>
            <w:shd w:val="clear" w:color="auto" w:fill="FFFFFF"/>
            <w:tcMar>
              <w:top w:w="75" w:type="dxa"/>
              <w:left w:w="90" w:type="dxa"/>
              <w:bottom w:w="75" w:type="dxa"/>
              <w:right w:w="90" w:type="dxa"/>
            </w:tcMar>
            <w:vAlign w:val="center"/>
          </w:tcPr>
          <w:p w14:paraId="5AC1F4A7">
            <w:pPr>
              <w:spacing w:before="60" w:after="60" w:line="264" w:lineRule="auto"/>
              <w:rPr>
                <w:rFonts w:hint="eastAsia"/>
              </w:rPr>
            </w:pPr>
            <w:r>
              <w:rPr>
                <w:sz w:val="18"/>
              </w:rPr>
              <w:t>多模态算法组</w:t>
            </w:r>
          </w:p>
        </w:tc>
        <w:tc>
          <w:tcPr>
            <w:tcW w:w="4048" w:type="dxa"/>
            <w:shd w:val="clear" w:color="auto" w:fill="FFFFFF"/>
            <w:tcMar>
              <w:top w:w="75" w:type="dxa"/>
              <w:left w:w="90" w:type="dxa"/>
              <w:bottom w:w="75" w:type="dxa"/>
              <w:right w:w="90" w:type="dxa"/>
            </w:tcMar>
            <w:vAlign w:val="center"/>
          </w:tcPr>
          <w:p w14:paraId="5DD399B6">
            <w:pPr>
              <w:spacing w:before="60" w:after="60" w:line="264" w:lineRule="auto"/>
              <w:rPr>
                <w:rFonts w:hint="eastAsia"/>
              </w:rPr>
            </w:pPr>
            <w:r>
              <w:rPr>
                <w:sz w:val="18"/>
              </w:rPr>
              <w:t>风险、目标、动作、 OCR/ASR  融合和矛盾检测</w:t>
            </w:r>
          </w:p>
        </w:tc>
      </w:tr>
      <w:tr w14:paraId="2AE7EF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7890A000">
            <w:pPr>
              <w:spacing w:before="60" w:after="60" w:line="264" w:lineRule="auto"/>
              <w:jc w:val="center"/>
              <w:rPr>
                <w:rFonts w:hint="eastAsia"/>
              </w:rPr>
            </w:pPr>
            <w:r>
              <w:rPr>
                <w:sz w:val="18"/>
              </w:rPr>
              <w:t>WP4  数字取证</w:t>
            </w:r>
          </w:p>
        </w:tc>
        <w:tc>
          <w:tcPr>
            <w:tcW w:w="3470" w:type="dxa"/>
            <w:shd w:val="clear" w:color="auto" w:fill="F5F7FA"/>
            <w:tcMar>
              <w:top w:w="75" w:type="dxa"/>
              <w:left w:w="90" w:type="dxa"/>
              <w:bottom w:w="75" w:type="dxa"/>
              <w:right w:w="90" w:type="dxa"/>
            </w:tcMar>
            <w:vAlign w:val="center"/>
          </w:tcPr>
          <w:p w14:paraId="5F570B85">
            <w:pPr>
              <w:spacing w:before="60" w:after="60" w:line="264" w:lineRule="auto"/>
              <w:rPr>
                <w:rFonts w:hint="eastAsia"/>
              </w:rPr>
            </w:pPr>
            <w:r>
              <w:rPr>
                <w:sz w:val="18"/>
              </w:rPr>
              <w:t>取证算法组</w:t>
            </w:r>
          </w:p>
        </w:tc>
        <w:tc>
          <w:tcPr>
            <w:tcW w:w="4048" w:type="dxa"/>
            <w:shd w:val="clear" w:color="auto" w:fill="F5F7FA"/>
            <w:tcMar>
              <w:top w:w="75" w:type="dxa"/>
              <w:left w:w="90" w:type="dxa"/>
              <w:bottom w:w="75" w:type="dxa"/>
              <w:right w:w="90" w:type="dxa"/>
            </w:tcMar>
            <w:vAlign w:val="center"/>
          </w:tcPr>
          <w:p w14:paraId="2961E055">
            <w:pPr>
              <w:spacing w:before="60" w:after="60" w:line="264" w:lineRule="auto"/>
              <w:rPr>
                <w:rFonts w:hint="eastAsia"/>
              </w:rPr>
            </w:pPr>
            <w:r>
              <w:rPr>
                <w:sz w:val="18"/>
              </w:rPr>
              <w:t>图片视频篡改、深度伪造和可靠性</w:t>
            </w:r>
          </w:p>
        </w:tc>
      </w:tr>
      <w:tr w14:paraId="068A85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1EE56E8C">
            <w:pPr>
              <w:spacing w:before="60" w:after="60" w:line="264" w:lineRule="auto"/>
              <w:jc w:val="center"/>
              <w:rPr>
                <w:rFonts w:hint="eastAsia"/>
              </w:rPr>
            </w:pPr>
            <w:r>
              <w:rPr>
                <w:sz w:val="18"/>
              </w:rPr>
              <w:t>WP5  同源与溯源</w:t>
            </w:r>
          </w:p>
        </w:tc>
        <w:tc>
          <w:tcPr>
            <w:tcW w:w="3470" w:type="dxa"/>
            <w:shd w:val="clear" w:color="auto" w:fill="FFFFFF"/>
            <w:tcMar>
              <w:top w:w="75" w:type="dxa"/>
              <w:left w:w="90" w:type="dxa"/>
              <w:bottom w:w="75" w:type="dxa"/>
              <w:right w:w="90" w:type="dxa"/>
            </w:tcMar>
            <w:vAlign w:val="center"/>
          </w:tcPr>
          <w:p w14:paraId="62CEA382">
            <w:pPr>
              <w:spacing w:before="60" w:after="60" w:line="264" w:lineRule="auto"/>
              <w:rPr>
                <w:rFonts w:hint="eastAsia"/>
              </w:rPr>
            </w:pPr>
            <w:r>
              <w:rPr>
                <w:sz w:val="18"/>
              </w:rPr>
              <w:t>检索算法组</w:t>
            </w:r>
          </w:p>
        </w:tc>
        <w:tc>
          <w:tcPr>
            <w:tcW w:w="4048" w:type="dxa"/>
            <w:shd w:val="clear" w:color="auto" w:fill="FFFFFF"/>
            <w:tcMar>
              <w:top w:w="75" w:type="dxa"/>
              <w:left w:w="90" w:type="dxa"/>
              <w:bottom w:w="75" w:type="dxa"/>
              <w:right w:w="90" w:type="dxa"/>
            </w:tcMar>
            <w:vAlign w:val="center"/>
          </w:tcPr>
          <w:p w14:paraId="2C63AA57">
            <w:pPr>
              <w:spacing w:before="60" w:after="60" w:line="264" w:lineRule="auto"/>
              <w:rPr>
                <w:rFonts w:hint="eastAsia"/>
              </w:rPr>
            </w:pPr>
            <w:r>
              <w:rPr>
                <w:sz w:val="18"/>
              </w:rPr>
              <w:t>复制检测、局部几何、视频对齐和首发排序</w:t>
            </w:r>
          </w:p>
        </w:tc>
      </w:tr>
      <w:tr w14:paraId="5650B3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0B342F0E">
            <w:pPr>
              <w:spacing w:before="60" w:after="60" w:line="264" w:lineRule="auto"/>
              <w:jc w:val="center"/>
              <w:rPr>
                <w:rFonts w:hint="eastAsia"/>
              </w:rPr>
            </w:pPr>
            <w:r>
              <w:rPr>
                <w:sz w:val="18"/>
              </w:rPr>
              <w:t>WP6  平台工程</w:t>
            </w:r>
          </w:p>
        </w:tc>
        <w:tc>
          <w:tcPr>
            <w:tcW w:w="3470" w:type="dxa"/>
            <w:shd w:val="clear" w:color="auto" w:fill="F5F7FA"/>
            <w:tcMar>
              <w:top w:w="75" w:type="dxa"/>
              <w:left w:w="90" w:type="dxa"/>
              <w:bottom w:w="75" w:type="dxa"/>
              <w:right w:w="90" w:type="dxa"/>
            </w:tcMar>
            <w:vAlign w:val="center"/>
          </w:tcPr>
          <w:p w14:paraId="6BFDD1D9">
            <w:pPr>
              <w:spacing w:before="60" w:after="60" w:line="264" w:lineRule="auto"/>
              <w:rPr>
                <w:rFonts w:hint="eastAsia"/>
              </w:rPr>
            </w:pPr>
            <w:r>
              <w:rPr>
                <w:sz w:val="18"/>
              </w:rPr>
              <w:t>软件工程组</w:t>
            </w:r>
          </w:p>
        </w:tc>
        <w:tc>
          <w:tcPr>
            <w:tcW w:w="4048" w:type="dxa"/>
            <w:shd w:val="clear" w:color="auto" w:fill="F5F7FA"/>
            <w:tcMar>
              <w:top w:w="75" w:type="dxa"/>
              <w:left w:w="90" w:type="dxa"/>
              <w:bottom w:w="75" w:type="dxa"/>
              <w:right w:w="90" w:type="dxa"/>
            </w:tcMar>
            <w:vAlign w:val="center"/>
          </w:tcPr>
          <w:p w14:paraId="036860A8">
            <w:pPr>
              <w:spacing w:before="60" w:after="60" w:line="264" w:lineRule="auto"/>
              <w:rPr>
                <w:rFonts w:hint="eastAsia"/>
              </w:rPr>
            </w:pPr>
            <w:r>
              <w:rPr>
                <w:sz w:val="18"/>
              </w:rPr>
              <w:t>前后端、任务、接口、数据库、图谱、报告和部署</w:t>
            </w:r>
          </w:p>
        </w:tc>
      </w:tr>
      <w:tr w14:paraId="6DE138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0F0A42D">
            <w:pPr>
              <w:spacing w:before="60" w:after="60" w:line="264" w:lineRule="auto"/>
              <w:jc w:val="center"/>
              <w:rPr>
                <w:rFonts w:hint="eastAsia"/>
              </w:rPr>
            </w:pPr>
            <w:r>
              <w:rPr>
                <w:sz w:val="18"/>
              </w:rPr>
              <w:t>WP7  测试安全运维</w:t>
            </w:r>
          </w:p>
        </w:tc>
        <w:tc>
          <w:tcPr>
            <w:tcW w:w="3470" w:type="dxa"/>
            <w:shd w:val="clear" w:color="auto" w:fill="FFFFFF"/>
            <w:tcMar>
              <w:top w:w="75" w:type="dxa"/>
              <w:left w:w="90" w:type="dxa"/>
              <w:bottom w:w="75" w:type="dxa"/>
              <w:right w:w="90" w:type="dxa"/>
            </w:tcMar>
            <w:vAlign w:val="center"/>
          </w:tcPr>
          <w:p w14:paraId="5AD738A0">
            <w:pPr>
              <w:spacing w:before="60" w:after="60" w:line="264" w:lineRule="auto"/>
              <w:rPr>
                <w:rFonts w:hint="eastAsia"/>
              </w:rPr>
            </w:pPr>
            <w:r>
              <w:rPr>
                <w:sz w:val="18"/>
              </w:rPr>
              <w:t>测试与运维组</w:t>
            </w:r>
          </w:p>
        </w:tc>
        <w:tc>
          <w:tcPr>
            <w:tcW w:w="4048" w:type="dxa"/>
            <w:shd w:val="clear" w:color="auto" w:fill="FFFFFF"/>
            <w:tcMar>
              <w:top w:w="75" w:type="dxa"/>
              <w:left w:w="90" w:type="dxa"/>
              <w:bottom w:w="75" w:type="dxa"/>
              <w:right w:w="90" w:type="dxa"/>
            </w:tcMar>
            <w:vAlign w:val="center"/>
          </w:tcPr>
          <w:p w14:paraId="0DA429B8">
            <w:pPr>
              <w:spacing w:before="60" w:after="60" w:line="264" w:lineRule="auto"/>
              <w:rPr>
                <w:rFonts w:hint="eastAsia"/>
              </w:rPr>
            </w:pPr>
            <w:r>
              <w:rPr>
                <w:sz w:val="18"/>
              </w:rPr>
              <w:t>测试、性能、安全、监控、备份、应急和验收材料</w:t>
            </w:r>
          </w:p>
        </w:tc>
      </w:tr>
    </w:tbl>
    <w:p w14:paraId="74390416">
      <w:pPr>
        <w:spacing w:after="0"/>
        <w:rPr>
          <w:rFonts w:hint="eastAsia"/>
        </w:rPr>
      </w:pPr>
    </w:p>
    <w:p w14:paraId="4A5EA96A">
      <w:pPr>
        <w:pStyle w:val="4"/>
        <w:rPr>
          <w:rFonts w:hint="eastAsia"/>
        </w:rPr>
      </w:pPr>
      <w:bookmarkStart w:id="176" w:name="design_5087"/>
      <w:bookmarkStart w:id="177" w:name="_Toc242692200"/>
      <w:r>
        <w:t>10.8 评审机制</w:t>
      </w:r>
      <w:bookmarkEnd w:id="176"/>
      <w:bookmarkEnd w:id="177"/>
    </w:p>
    <w:p w14:paraId="2C96373A">
      <w:pPr>
        <w:rPr>
          <w:rFonts w:hint="eastAsia"/>
        </w:rPr>
      </w:pPr>
      <w:r>
        <w:t>【源资料明确】设置五道评审关口：</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02"/>
        <w:gridCol w:w="7036"/>
      </w:tblGrid>
      <w:tr w14:paraId="6A8FE5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602" w:type="dxa"/>
            <w:shd w:val="clear" w:color="auto" w:fill="E2E8EF"/>
            <w:tcMar>
              <w:top w:w="75" w:type="dxa"/>
              <w:left w:w="90" w:type="dxa"/>
              <w:bottom w:w="75" w:type="dxa"/>
              <w:right w:w="90" w:type="dxa"/>
            </w:tcMar>
            <w:vAlign w:val="center"/>
          </w:tcPr>
          <w:p w14:paraId="19D17F3E">
            <w:pPr>
              <w:keepNext/>
              <w:spacing w:before="60" w:after="60" w:line="264" w:lineRule="auto"/>
              <w:jc w:val="center"/>
              <w:rPr>
                <w:rFonts w:hint="eastAsia"/>
              </w:rPr>
            </w:pPr>
            <w:r>
              <w:rPr>
                <w:b/>
                <w:sz w:val="18"/>
              </w:rPr>
              <w:t>评审</w:t>
            </w:r>
          </w:p>
        </w:tc>
        <w:tc>
          <w:tcPr>
            <w:tcW w:w="7036" w:type="dxa"/>
            <w:shd w:val="clear" w:color="auto" w:fill="E2E8EF"/>
            <w:tcMar>
              <w:top w:w="75" w:type="dxa"/>
              <w:left w:w="90" w:type="dxa"/>
              <w:bottom w:w="75" w:type="dxa"/>
              <w:right w:w="90" w:type="dxa"/>
            </w:tcMar>
            <w:vAlign w:val="center"/>
          </w:tcPr>
          <w:p w14:paraId="150B38D4">
            <w:pPr>
              <w:keepNext/>
              <w:spacing w:before="60" w:after="60" w:line="264" w:lineRule="auto"/>
              <w:rPr>
                <w:rFonts w:hint="eastAsia"/>
              </w:rPr>
            </w:pPr>
            <w:r>
              <w:rPr>
                <w:b/>
                <w:sz w:val="18"/>
              </w:rPr>
              <w:t>确认内容</w:t>
            </w:r>
          </w:p>
        </w:tc>
      </w:tr>
      <w:tr w14:paraId="247CC7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2D65FF1B">
            <w:pPr>
              <w:spacing w:before="60" w:after="60" w:line="264" w:lineRule="auto"/>
              <w:jc w:val="center"/>
              <w:rPr>
                <w:rFonts w:hint="eastAsia"/>
              </w:rPr>
            </w:pPr>
            <w:r>
              <w:rPr>
                <w:sz w:val="18"/>
              </w:rPr>
              <w:t>需求评审</w:t>
            </w:r>
          </w:p>
        </w:tc>
        <w:tc>
          <w:tcPr>
            <w:tcW w:w="7036" w:type="dxa"/>
            <w:shd w:val="clear" w:color="auto" w:fill="FFFFFF"/>
            <w:tcMar>
              <w:top w:w="75" w:type="dxa"/>
              <w:left w:w="90" w:type="dxa"/>
              <w:bottom w:w="75" w:type="dxa"/>
              <w:right w:w="90" w:type="dxa"/>
            </w:tcMar>
            <w:vAlign w:val="center"/>
          </w:tcPr>
          <w:p w14:paraId="3CF88115">
            <w:pPr>
              <w:spacing w:before="60" w:after="60" w:line="264" w:lineRule="auto"/>
              <w:rPr>
                <w:rFonts w:hint="eastAsia"/>
              </w:rPr>
            </w:pPr>
            <w:r>
              <w:rPr>
                <w:sz w:val="18"/>
              </w:rPr>
              <w:t>业务场景、证据要求、数据边界和验收指标</w:t>
            </w:r>
          </w:p>
        </w:tc>
      </w:tr>
      <w:tr w14:paraId="4081AF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61EC9E40">
            <w:pPr>
              <w:spacing w:before="60" w:after="60" w:line="264" w:lineRule="auto"/>
              <w:jc w:val="center"/>
              <w:rPr>
                <w:rFonts w:hint="eastAsia"/>
              </w:rPr>
            </w:pPr>
            <w:r>
              <w:rPr>
                <w:sz w:val="18"/>
              </w:rPr>
              <w:t>架构评审</w:t>
            </w:r>
          </w:p>
        </w:tc>
        <w:tc>
          <w:tcPr>
            <w:tcW w:w="7036" w:type="dxa"/>
            <w:shd w:val="clear" w:color="auto" w:fill="F5F7FA"/>
            <w:tcMar>
              <w:top w:w="75" w:type="dxa"/>
              <w:left w:w="90" w:type="dxa"/>
              <w:bottom w:w="75" w:type="dxa"/>
              <w:right w:w="90" w:type="dxa"/>
            </w:tcMar>
            <w:vAlign w:val="center"/>
          </w:tcPr>
          <w:p w14:paraId="4D7FF25D">
            <w:pPr>
              <w:spacing w:before="60" w:after="60" w:line="264" w:lineRule="auto"/>
              <w:rPr>
                <w:rFonts w:hint="eastAsia"/>
              </w:rPr>
            </w:pPr>
            <w:r>
              <w:rPr>
                <w:sz w:val="18"/>
              </w:rPr>
              <w:t>服务边界、存储、接口、安全分区和容量</w:t>
            </w:r>
          </w:p>
        </w:tc>
      </w:tr>
      <w:tr w14:paraId="584F63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4A47F922">
            <w:pPr>
              <w:spacing w:before="60" w:after="60" w:line="264" w:lineRule="auto"/>
              <w:jc w:val="center"/>
              <w:rPr>
                <w:rFonts w:hint="eastAsia"/>
              </w:rPr>
            </w:pPr>
            <w:r>
              <w:rPr>
                <w:sz w:val="18"/>
              </w:rPr>
              <w:t>算法评审</w:t>
            </w:r>
          </w:p>
        </w:tc>
        <w:tc>
          <w:tcPr>
            <w:tcW w:w="7036" w:type="dxa"/>
            <w:shd w:val="clear" w:color="auto" w:fill="FFFFFF"/>
            <w:tcMar>
              <w:top w:w="75" w:type="dxa"/>
              <w:left w:w="90" w:type="dxa"/>
              <w:bottom w:w="75" w:type="dxa"/>
              <w:right w:w="90" w:type="dxa"/>
            </w:tcMar>
            <w:vAlign w:val="center"/>
          </w:tcPr>
          <w:p w14:paraId="462D70DB">
            <w:pPr>
              <w:spacing w:before="60" w:after="60" w:line="264" w:lineRule="auto"/>
              <w:rPr>
                <w:rFonts w:hint="eastAsia"/>
              </w:rPr>
            </w:pPr>
            <w:r>
              <w:rPr>
                <w:sz w:val="18"/>
              </w:rPr>
              <w:t>数据切分、基线、指标、错误分析和可解释证据</w:t>
            </w:r>
          </w:p>
        </w:tc>
      </w:tr>
      <w:tr w14:paraId="1D96CB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5F7FA"/>
            <w:tcMar>
              <w:top w:w="75" w:type="dxa"/>
              <w:left w:w="90" w:type="dxa"/>
              <w:bottom w:w="75" w:type="dxa"/>
              <w:right w:w="90" w:type="dxa"/>
            </w:tcMar>
            <w:vAlign w:val="center"/>
          </w:tcPr>
          <w:p w14:paraId="78B41B3D">
            <w:pPr>
              <w:spacing w:before="60" w:after="60" w:line="264" w:lineRule="auto"/>
              <w:jc w:val="center"/>
              <w:rPr>
                <w:rFonts w:hint="eastAsia"/>
              </w:rPr>
            </w:pPr>
            <w:r>
              <w:rPr>
                <w:sz w:val="18"/>
              </w:rPr>
              <w:t>发布评审</w:t>
            </w:r>
          </w:p>
        </w:tc>
        <w:tc>
          <w:tcPr>
            <w:tcW w:w="7036" w:type="dxa"/>
            <w:shd w:val="clear" w:color="auto" w:fill="F5F7FA"/>
            <w:tcMar>
              <w:top w:w="75" w:type="dxa"/>
              <w:left w:w="90" w:type="dxa"/>
              <w:bottom w:w="75" w:type="dxa"/>
              <w:right w:w="90" w:type="dxa"/>
            </w:tcMar>
            <w:vAlign w:val="center"/>
          </w:tcPr>
          <w:p w14:paraId="3085F1B7">
            <w:pPr>
              <w:spacing w:before="60" w:after="60" w:line="264" w:lineRule="auto"/>
              <w:rPr>
                <w:rFonts w:hint="eastAsia"/>
              </w:rPr>
            </w:pPr>
            <w:r>
              <w:rPr>
                <w:sz w:val="18"/>
              </w:rPr>
              <w:t>测试、扫描、性能、回滚和运维手册</w:t>
            </w:r>
          </w:p>
        </w:tc>
      </w:tr>
      <w:tr w14:paraId="663436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2" w:type="dxa"/>
            <w:shd w:val="clear" w:color="auto" w:fill="FFFFFF"/>
            <w:tcMar>
              <w:top w:w="75" w:type="dxa"/>
              <w:left w:w="90" w:type="dxa"/>
              <w:bottom w:w="75" w:type="dxa"/>
              <w:right w:w="90" w:type="dxa"/>
            </w:tcMar>
            <w:vAlign w:val="center"/>
          </w:tcPr>
          <w:p w14:paraId="3D05102C">
            <w:pPr>
              <w:spacing w:before="60" w:after="60" w:line="264" w:lineRule="auto"/>
              <w:jc w:val="center"/>
              <w:rPr>
                <w:rFonts w:hint="eastAsia"/>
              </w:rPr>
            </w:pPr>
            <w:r>
              <w:rPr>
                <w:sz w:val="18"/>
              </w:rPr>
              <w:t>验收预审</w:t>
            </w:r>
          </w:p>
        </w:tc>
        <w:tc>
          <w:tcPr>
            <w:tcW w:w="7036" w:type="dxa"/>
            <w:shd w:val="clear" w:color="auto" w:fill="FFFFFF"/>
            <w:tcMar>
              <w:top w:w="75" w:type="dxa"/>
              <w:left w:w="90" w:type="dxa"/>
              <w:bottom w:w="75" w:type="dxa"/>
              <w:right w:w="90" w:type="dxa"/>
            </w:tcMar>
            <w:vAlign w:val="center"/>
          </w:tcPr>
          <w:p w14:paraId="064A29DA">
            <w:pPr>
              <w:spacing w:before="60" w:after="60" w:line="264" w:lineRule="auto"/>
              <w:rPr>
                <w:rFonts w:hint="eastAsia"/>
              </w:rPr>
            </w:pPr>
            <w:r>
              <w:rPr>
                <w:sz w:val="18"/>
              </w:rPr>
              <w:t>按正式测试条件完整演练并冻结代码、模型、数据和配置版本</w:t>
            </w:r>
          </w:p>
        </w:tc>
      </w:tr>
    </w:tbl>
    <w:p w14:paraId="7C23A587">
      <w:pPr>
        <w:spacing w:after="0"/>
        <w:rPr>
          <w:rFonts w:hint="eastAsia"/>
        </w:rPr>
      </w:pPr>
    </w:p>
    <w:p w14:paraId="7E921BD5">
      <w:pPr>
        <w:pStyle w:val="4"/>
        <w:rPr>
          <w:rFonts w:hint="eastAsia"/>
        </w:rPr>
      </w:pPr>
      <w:bookmarkStart w:id="178" w:name="_Toc242692201"/>
      <w:bookmarkStart w:id="179" w:name="design_5088"/>
      <w:r>
        <w:t>10.9 持续集成门禁</w:t>
      </w:r>
      <w:bookmarkEnd w:id="178"/>
      <w:bookmarkEnd w:id="179"/>
    </w:p>
    <w:p w14:paraId="4642BAE2">
      <w:pPr>
        <w:rPr>
          <w:rFonts w:hint="eastAsia"/>
        </w:rPr>
      </w:pPr>
      <w:r>
        <w:t>【建议】八道CI检查按变更范围逐步建立；工程底座阶段只有适用检查需要通过。不存在的算法、性能或生产发布检查应记录未适用及启用节点，不能在B1要求全项目八道门禁已经全部完成。</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08D043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0908375D">
            <w:pPr>
              <w:keepNext/>
              <w:spacing w:before="60" w:after="60" w:line="264" w:lineRule="auto"/>
              <w:jc w:val="center"/>
              <w:rPr>
                <w:rFonts w:hint="eastAsia"/>
              </w:rPr>
            </w:pPr>
            <w:r>
              <w:rPr>
                <w:b/>
                <w:sz w:val="18"/>
              </w:rPr>
              <w:t>门禁</w:t>
            </w:r>
          </w:p>
        </w:tc>
        <w:tc>
          <w:tcPr>
            <w:tcW w:w="3470" w:type="dxa"/>
            <w:shd w:val="clear" w:color="auto" w:fill="E2E8EF"/>
            <w:tcMar>
              <w:top w:w="75" w:type="dxa"/>
              <w:left w:w="90" w:type="dxa"/>
              <w:bottom w:w="75" w:type="dxa"/>
              <w:right w:w="90" w:type="dxa"/>
            </w:tcMar>
            <w:vAlign w:val="center"/>
          </w:tcPr>
          <w:p w14:paraId="1B40944C">
            <w:pPr>
              <w:keepNext/>
              <w:spacing w:before="60" w:after="60" w:line="264" w:lineRule="auto"/>
              <w:rPr>
                <w:rFonts w:hint="eastAsia"/>
              </w:rPr>
            </w:pPr>
            <w:r>
              <w:rPr>
                <w:b/>
                <w:sz w:val="18"/>
              </w:rPr>
              <w:t>触发范围</w:t>
            </w:r>
          </w:p>
        </w:tc>
        <w:tc>
          <w:tcPr>
            <w:tcW w:w="4048" w:type="dxa"/>
            <w:shd w:val="clear" w:color="auto" w:fill="E2E8EF"/>
            <w:tcMar>
              <w:top w:w="75" w:type="dxa"/>
              <w:left w:w="90" w:type="dxa"/>
              <w:bottom w:w="75" w:type="dxa"/>
              <w:right w:w="90" w:type="dxa"/>
            </w:tcMar>
            <w:vAlign w:val="center"/>
          </w:tcPr>
          <w:p w14:paraId="1785F337">
            <w:pPr>
              <w:keepNext/>
              <w:spacing w:before="60" w:after="60" w:line="264" w:lineRule="auto"/>
              <w:rPr>
                <w:rFonts w:hint="eastAsia"/>
              </w:rPr>
            </w:pPr>
            <w:r>
              <w:rPr>
                <w:b/>
                <w:sz w:val="18"/>
              </w:rPr>
              <w:t>通过条件</w:t>
            </w:r>
          </w:p>
        </w:tc>
      </w:tr>
      <w:tr w14:paraId="00C018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38A7FFF1">
            <w:pPr>
              <w:spacing w:before="60" w:after="60" w:line="264" w:lineRule="auto"/>
              <w:jc w:val="center"/>
              <w:rPr>
                <w:rFonts w:hint="eastAsia"/>
              </w:rPr>
            </w:pPr>
            <w:r>
              <w:rPr>
                <w:sz w:val="18"/>
              </w:rPr>
              <w:t>格式与静态检查</w:t>
            </w:r>
          </w:p>
        </w:tc>
        <w:tc>
          <w:tcPr>
            <w:tcW w:w="3470" w:type="dxa"/>
            <w:shd w:val="clear" w:color="auto" w:fill="FFFFFF"/>
            <w:tcMar>
              <w:top w:w="75" w:type="dxa"/>
              <w:left w:w="90" w:type="dxa"/>
              <w:bottom w:w="75" w:type="dxa"/>
              <w:right w:w="90" w:type="dxa"/>
            </w:tcMar>
            <w:vAlign w:val="center"/>
          </w:tcPr>
          <w:p w14:paraId="20129453">
            <w:pPr>
              <w:spacing w:before="60" w:after="60" w:line="264" w:lineRule="auto"/>
              <w:rPr>
                <w:rFonts w:hint="eastAsia"/>
              </w:rPr>
            </w:pPr>
            <w:r>
              <w:rPr>
                <w:sz w:val="18"/>
              </w:rPr>
              <w:t>每次提交</w:t>
            </w:r>
          </w:p>
        </w:tc>
        <w:tc>
          <w:tcPr>
            <w:tcW w:w="4048" w:type="dxa"/>
            <w:shd w:val="clear" w:color="auto" w:fill="FFFFFF"/>
            <w:tcMar>
              <w:top w:w="75" w:type="dxa"/>
              <w:left w:w="90" w:type="dxa"/>
              <w:bottom w:w="75" w:type="dxa"/>
              <w:right w:w="90" w:type="dxa"/>
            </w:tcMar>
            <w:vAlign w:val="center"/>
          </w:tcPr>
          <w:p w14:paraId="03D0EA7B">
            <w:pPr>
              <w:spacing w:before="60" w:after="60" w:line="264" w:lineRule="auto"/>
              <w:rPr>
                <w:rFonts w:hint="eastAsia"/>
              </w:rPr>
            </w:pPr>
            <w:r>
              <w:rPr>
                <w:sz w:val="18"/>
              </w:rPr>
              <w:t>后端、前端格式、 lint  和类型检查全部通过</w:t>
            </w:r>
          </w:p>
        </w:tc>
      </w:tr>
      <w:tr w14:paraId="61305B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46EFF21">
            <w:pPr>
              <w:spacing w:before="60" w:after="60" w:line="264" w:lineRule="auto"/>
              <w:jc w:val="center"/>
              <w:rPr>
                <w:rFonts w:hint="eastAsia"/>
              </w:rPr>
            </w:pPr>
            <w:r>
              <w:rPr>
                <w:sz w:val="18"/>
              </w:rPr>
              <w:t>单元测试</w:t>
            </w:r>
          </w:p>
        </w:tc>
        <w:tc>
          <w:tcPr>
            <w:tcW w:w="3470" w:type="dxa"/>
            <w:shd w:val="clear" w:color="auto" w:fill="F5F7FA"/>
            <w:tcMar>
              <w:top w:w="75" w:type="dxa"/>
              <w:left w:w="90" w:type="dxa"/>
              <w:bottom w:w="75" w:type="dxa"/>
              <w:right w:w="90" w:type="dxa"/>
            </w:tcMar>
            <w:vAlign w:val="center"/>
          </w:tcPr>
          <w:p w14:paraId="113E7174">
            <w:pPr>
              <w:spacing w:before="60" w:after="60" w:line="264" w:lineRule="auto"/>
              <w:rPr>
                <w:rFonts w:hint="eastAsia"/>
              </w:rPr>
            </w:pPr>
            <w:r>
              <w:rPr>
                <w:sz w:val="18"/>
              </w:rPr>
              <w:t>每次提交</w:t>
            </w:r>
          </w:p>
        </w:tc>
        <w:tc>
          <w:tcPr>
            <w:tcW w:w="4048" w:type="dxa"/>
            <w:shd w:val="clear" w:color="auto" w:fill="F5F7FA"/>
            <w:tcMar>
              <w:top w:w="75" w:type="dxa"/>
              <w:left w:w="90" w:type="dxa"/>
              <w:bottom w:w="75" w:type="dxa"/>
              <w:right w:w="90" w:type="dxa"/>
            </w:tcMar>
            <w:vAlign w:val="center"/>
          </w:tcPr>
          <w:p w14:paraId="239333A1">
            <w:pPr>
              <w:spacing w:before="60" w:after="60" w:line="264" w:lineRule="auto"/>
              <w:rPr>
                <w:rFonts w:hint="eastAsia"/>
              </w:rPr>
            </w:pPr>
            <w:r>
              <w:rPr>
                <w:sz w:val="18"/>
              </w:rPr>
              <w:t>本次变更相关单元测试通过；不得降低既有覆盖</w:t>
            </w:r>
          </w:p>
        </w:tc>
      </w:tr>
      <w:tr w14:paraId="32105D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173B461D">
            <w:pPr>
              <w:spacing w:before="60" w:after="60" w:line="264" w:lineRule="auto"/>
              <w:jc w:val="center"/>
              <w:rPr>
                <w:rFonts w:hint="eastAsia"/>
              </w:rPr>
            </w:pPr>
            <w:r>
              <w:rPr>
                <w:sz w:val="18"/>
              </w:rPr>
              <w:t>契约与迁移</w:t>
            </w:r>
          </w:p>
        </w:tc>
        <w:tc>
          <w:tcPr>
            <w:tcW w:w="3470" w:type="dxa"/>
            <w:shd w:val="clear" w:color="auto" w:fill="FFFFFF"/>
            <w:tcMar>
              <w:top w:w="75" w:type="dxa"/>
              <w:left w:w="90" w:type="dxa"/>
              <w:bottom w:w="75" w:type="dxa"/>
              <w:right w:w="90" w:type="dxa"/>
            </w:tcMar>
            <w:vAlign w:val="center"/>
          </w:tcPr>
          <w:p w14:paraId="57FD76B7">
            <w:pPr>
              <w:spacing w:before="60" w:after="60" w:line="264" w:lineRule="auto"/>
              <w:rPr>
                <w:rFonts w:hint="eastAsia"/>
              </w:rPr>
            </w:pPr>
            <w:r>
              <w:rPr>
                <w:sz w:val="18"/>
              </w:rPr>
              <w:t>接口 / 数据库变更</w:t>
            </w:r>
          </w:p>
        </w:tc>
        <w:tc>
          <w:tcPr>
            <w:tcW w:w="4048" w:type="dxa"/>
            <w:shd w:val="clear" w:color="auto" w:fill="FFFFFF"/>
            <w:tcMar>
              <w:top w:w="75" w:type="dxa"/>
              <w:left w:w="90" w:type="dxa"/>
              <w:bottom w:w="75" w:type="dxa"/>
              <w:right w:w="90" w:type="dxa"/>
            </w:tcMar>
            <w:vAlign w:val="center"/>
          </w:tcPr>
          <w:p w14:paraId="31C01C74">
            <w:pPr>
              <w:spacing w:before="60" w:after="60" w:line="264" w:lineRule="auto"/>
              <w:rPr>
                <w:rFonts w:hint="eastAsia"/>
              </w:rPr>
            </w:pPr>
            <w:r>
              <w:rPr>
                <w:sz w:val="18"/>
              </w:rPr>
              <w:t>OpenAPI/Schema兼容及SQL迁移验证；可回退变更验证回退，不可逆迁移提供备份恢复与前向修复，不虚称任意数据迁移可无损回滚</w:t>
            </w:r>
          </w:p>
        </w:tc>
      </w:tr>
      <w:tr w14:paraId="56B45B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38CE2CBD">
            <w:pPr>
              <w:spacing w:before="60" w:after="60" w:line="264" w:lineRule="auto"/>
              <w:jc w:val="center"/>
              <w:rPr>
                <w:rFonts w:hint="eastAsia"/>
              </w:rPr>
            </w:pPr>
            <w:r>
              <w:rPr>
                <w:sz w:val="18"/>
              </w:rPr>
              <w:t>集成测试</w:t>
            </w:r>
          </w:p>
        </w:tc>
        <w:tc>
          <w:tcPr>
            <w:tcW w:w="3470" w:type="dxa"/>
            <w:shd w:val="clear" w:color="auto" w:fill="F5F7FA"/>
            <w:tcMar>
              <w:top w:w="75" w:type="dxa"/>
              <w:left w:w="90" w:type="dxa"/>
              <w:bottom w:w="75" w:type="dxa"/>
              <w:right w:w="90" w:type="dxa"/>
            </w:tcMar>
            <w:vAlign w:val="center"/>
          </w:tcPr>
          <w:p w14:paraId="58971BE9">
            <w:pPr>
              <w:spacing w:before="60" w:after="60" w:line="264" w:lineRule="auto"/>
              <w:rPr>
                <w:rFonts w:hint="eastAsia"/>
              </w:rPr>
            </w:pPr>
            <w:r>
              <w:rPr>
                <w:sz w:val="18"/>
              </w:rPr>
              <w:t>服务合并</w:t>
            </w:r>
          </w:p>
        </w:tc>
        <w:tc>
          <w:tcPr>
            <w:tcW w:w="4048" w:type="dxa"/>
            <w:shd w:val="clear" w:color="auto" w:fill="F5F7FA"/>
            <w:tcMar>
              <w:top w:w="75" w:type="dxa"/>
              <w:left w:w="90" w:type="dxa"/>
              <w:bottom w:w="75" w:type="dxa"/>
              <w:right w:w="90" w:type="dxa"/>
            </w:tcMar>
            <w:vAlign w:val="center"/>
          </w:tcPr>
          <w:p w14:paraId="38169DE6">
            <w:pPr>
              <w:spacing w:before="60" w:after="60" w:line="264" w:lineRule="auto"/>
              <w:rPr>
                <w:rFonts w:hint="eastAsia"/>
              </w:rPr>
            </w:pPr>
            <w:r>
              <w:rPr>
                <w:sz w:val="18"/>
              </w:rPr>
              <w:t>依赖服务链路和幂等、事务、权限场景通过</w:t>
            </w:r>
          </w:p>
        </w:tc>
      </w:tr>
      <w:tr w14:paraId="685FE2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60306409">
            <w:pPr>
              <w:spacing w:before="60" w:after="60" w:line="264" w:lineRule="auto"/>
              <w:jc w:val="center"/>
              <w:rPr>
                <w:rFonts w:hint="eastAsia"/>
              </w:rPr>
            </w:pPr>
            <w:r>
              <w:rPr>
                <w:sz w:val="18"/>
              </w:rPr>
              <w:t>算法评测</w:t>
            </w:r>
          </w:p>
        </w:tc>
        <w:tc>
          <w:tcPr>
            <w:tcW w:w="3470" w:type="dxa"/>
            <w:shd w:val="clear" w:color="auto" w:fill="FFFFFF"/>
            <w:tcMar>
              <w:top w:w="75" w:type="dxa"/>
              <w:left w:w="90" w:type="dxa"/>
              <w:bottom w:w="75" w:type="dxa"/>
              <w:right w:w="90" w:type="dxa"/>
            </w:tcMar>
            <w:vAlign w:val="center"/>
          </w:tcPr>
          <w:p w14:paraId="3B7A8935">
            <w:pPr>
              <w:spacing w:before="60" w:after="60" w:line="264" w:lineRule="auto"/>
              <w:rPr>
                <w:rFonts w:hint="eastAsia"/>
              </w:rPr>
            </w:pPr>
            <w:r>
              <w:rPr>
                <w:sz w:val="18"/>
              </w:rPr>
              <w:t>模型或索引变更</w:t>
            </w:r>
          </w:p>
        </w:tc>
        <w:tc>
          <w:tcPr>
            <w:tcW w:w="4048" w:type="dxa"/>
            <w:shd w:val="clear" w:color="auto" w:fill="FFFFFF"/>
            <w:tcMar>
              <w:top w:w="75" w:type="dxa"/>
              <w:left w:w="90" w:type="dxa"/>
              <w:bottom w:w="75" w:type="dxa"/>
              <w:right w:w="90" w:type="dxa"/>
            </w:tcMar>
            <w:vAlign w:val="center"/>
          </w:tcPr>
          <w:p w14:paraId="66EE8B38">
            <w:pPr>
              <w:spacing w:before="60" w:after="60" w:line="264" w:lineRule="auto"/>
              <w:rPr>
                <w:rFonts w:hint="eastAsia"/>
              </w:rPr>
            </w:pPr>
            <w:r>
              <w:rPr>
                <w:sz w:val="18"/>
              </w:rPr>
              <w:t>日常以开发回归集/验证集评估；锁定候选后由隔离角色执行独立验收，成绩不用于反复选型。模型/索引变更绑定数据与基线，分组指标和错误分析齐全</w:t>
            </w:r>
          </w:p>
        </w:tc>
      </w:tr>
      <w:tr w14:paraId="0061FE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418C84D3">
            <w:pPr>
              <w:spacing w:before="60" w:after="60" w:line="264" w:lineRule="auto"/>
              <w:jc w:val="center"/>
              <w:rPr>
                <w:rFonts w:hint="eastAsia"/>
              </w:rPr>
            </w:pPr>
            <w:r>
              <w:rPr>
                <w:sz w:val="18"/>
              </w:rPr>
              <w:t>安全门禁</w:t>
            </w:r>
          </w:p>
        </w:tc>
        <w:tc>
          <w:tcPr>
            <w:tcW w:w="3470" w:type="dxa"/>
            <w:shd w:val="clear" w:color="auto" w:fill="F5F7FA"/>
            <w:tcMar>
              <w:top w:w="75" w:type="dxa"/>
              <w:left w:w="90" w:type="dxa"/>
              <w:bottom w:w="75" w:type="dxa"/>
              <w:right w:w="90" w:type="dxa"/>
            </w:tcMar>
            <w:vAlign w:val="center"/>
          </w:tcPr>
          <w:p w14:paraId="46D06EE4">
            <w:pPr>
              <w:spacing w:before="60" w:after="60" w:line="264" w:lineRule="auto"/>
              <w:rPr>
                <w:rFonts w:hint="eastAsia"/>
              </w:rPr>
            </w:pPr>
            <w:r>
              <w:rPr>
                <w:sz w:val="18"/>
              </w:rPr>
              <w:t>每次合并与发布</w:t>
            </w:r>
          </w:p>
        </w:tc>
        <w:tc>
          <w:tcPr>
            <w:tcW w:w="4048" w:type="dxa"/>
            <w:shd w:val="clear" w:color="auto" w:fill="F5F7FA"/>
            <w:tcMar>
              <w:top w:w="75" w:type="dxa"/>
              <w:left w:w="90" w:type="dxa"/>
              <w:bottom w:w="75" w:type="dxa"/>
              <w:right w:w="90" w:type="dxa"/>
            </w:tcMar>
            <w:vAlign w:val="center"/>
          </w:tcPr>
          <w:p w14:paraId="453AEB4F">
            <w:pPr>
              <w:spacing w:before="60" w:after="60" w:line="264" w:lineRule="auto"/>
              <w:rPr>
                <w:rFonts w:hint="eastAsia"/>
              </w:rPr>
            </w:pPr>
            <w:r>
              <w:rPr>
                <w:sz w:val="18"/>
              </w:rPr>
              <w:t>无未豁免严重 / 高危漏洞；密钥和敏感信息扫描通过</w:t>
            </w:r>
          </w:p>
        </w:tc>
      </w:tr>
      <w:tr w14:paraId="1889EC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4A65D08D">
            <w:pPr>
              <w:spacing w:before="60" w:after="60" w:line="264" w:lineRule="auto"/>
              <w:jc w:val="center"/>
              <w:rPr>
                <w:rFonts w:hint="eastAsia"/>
              </w:rPr>
            </w:pPr>
            <w:r>
              <w:rPr>
                <w:sz w:val="18"/>
              </w:rPr>
              <w:t>性能门禁</w:t>
            </w:r>
          </w:p>
        </w:tc>
        <w:tc>
          <w:tcPr>
            <w:tcW w:w="3470" w:type="dxa"/>
            <w:shd w:val="clear" w:color="auto" w:fill="FFFFFF"/>
            <w:tcMar>
              <w:top w:w="75" w:type="dxa"/>
              <w:left w:w="90" w:type="dxa"/>
              <w:bottom w:w="75" w:type="dxa"/>
              <w:right w:w="90" w:type="dxa"/>
            </w:tcMar>
            <w:vAlign w:val="center"/>
          </w:tcPr>
          <w:p w14:paraId="3EFE7F60">
            <w:pPr>
              <w:spacing w:before="60" w:after="60" w:line="264" w:lineRule="auto"/>
              <w:rPr>
                <w:rFonts w:hint="eastAsia"/>
              </w:rPr>
            </w:pPr>
            <w:r>
              <w:rPr>
                <w:sz w:val="18"/>
              </w:rPr>
              <w:t>候选发布</w:t>
            </w:r>
          </w:p>
        </w:tc>
        <w:tc>
          <w:tcPr>
            <w:tcW w:w="4048" w:type="dxa"/>
            <w:shd w:val="clear" w:color="auto" w:fill="FFFFFF"/>
            <w:tcMar>
              <w:top w:w="75" w:type="dxa"/>
              <w:left w:w="90" w:type="dxa"/>
              <w:bottom w:w="75" w:type="dxa"/>
              <w:right w:w="90" w:type="dxa"/>
            </w:tcMar>
            <w:vAlign w:val="center"/>
          </w:tcPr>
          <w:p w14:paraId="4469590C">
            <w:pPr>
              <w:spacing w:before="60" w:after="60" w:line="264" w:lineRule="auto"/>
              <w:rPr>
                <w:rFonts w:hint="eastAsia"/>
              </w:rPr>
            </w:pPr>
            <w:r>
              <w:rPr>
                <w:sz w:val="18"/>
              </w:rPr>
              <w:t>关键接口与推理延迟不退化超过设定阈值</w:t>
            </w:r>
          </w:p>
        </w:tc>
      </w:tr>
      <w:tr w14:paraId="6F0B92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7E48FE49">
            <w:pPr>
              <w:spacing w:before="60" w:after="60" w:line="264" w:lineRule="auto"/>
              <w:jc w:val="center"/>
              <w:rPr>
                <w:rFonts w:hint="eastAsia"/>
              </w:rPr>
            </w:pPr>
            <w:r>
              <w:rPr>
                <w:sz w:val="18"/>
              </w:rPr>
              <w:t>发布门禁</w:t>
            </w:r>
          </w:p>
        </w:tc>
        <w:tc>
          <w:tcPr>
            <w:tcW w:w="3470" w:type="dxa"/>
            <w:shd w:val="clear" w:color="auto" w:fill="F5F7FA"/>
            <w:tcMar>
              <w:top w:w="75" w:type="dxa"/>
              <w:left w:w="90" w:type="dxa"/>
              <w:bottom w:w="75" w:type="dxa"/>
              <w:right w:w="90" w:type="dxa"/>
            </w:tcMar>
            <w:vAlign w:val="center"/>
          </w:tcPr>
          <w:p w14:paraId="51503021">
            <w:pPr>
              <w:spacing w:before="60" w:after="60" w:line="264" w:lineRule="auto"/>
              <w:rPr>
                <w:rFonts w:hint="eastAsia"/>
              </w:rPr>
            </w:pPr>
            <w:r>
              <w:rPr>
                <w:sz w:val="18"/>
              </w:rPr>
              <w:t>部署生产 / 验收环境</w:t>
            </w:r>
          </w:p>
        </w:tc>
        <w:tc>
          <w:tcPr>
            <w:tcW w:w="4048" w:type="dxa"/>
            <w:shd w:val="clear" w:color="auto" w:fill="F5F7FA"/>
            <w:tcMar>
              <w:top w:w="75" w:type="dxa"/>
              <w:left w:w="90" w:type="dxa"/>
              <w:bottom w:w="75" w:type="dxa"/>
              <w:right w:w="90" w:type="dxa"/>
            </w:tcMar>
            <w:vAlign w:val="center"/>
          </w:tcPr>
          <w:p w14:paraId="0C533457">
            <w:pPr>
              <w:spacing w:before="60" w:after="60" w:line="264" w:lineRule="auto"/>
              <w:rPr>
                <w:rFonts w:hint="eastAsia"/>
              </w:rPr>
            </w:pPr>
            <w:r>
              <w:rPr>
                <w:sz w:val="18"/>
              </w:rPr>
              <w:t>镜像签名、部署检查、回滚方案和变更审批齐全</w:t>
            </w:r>
          </w:p>
        </w:tc>
      </w:tr>
    </w:tbl>
    <w:p w14:paraId="2A04AD43">
      <w:pPr>
        <w:spacing w:after="0"/>
        <w:rPr>
          <w:rFonts w:hint="eastAsia"/>
        </w:rPr>
      </w:pPr>
    </w:p>
    <w:p w14:paraId="1077B28B">
      <w:pPr>
        <w:pStyle w:val="4"/>
        <w:rPr>
          <w:rFonts w:hint="eastAsia"/>
        </w:rPr>
      </w:pPr>
      <w:bookmarkStart w:id="180" w:name="_Toc242692202"/>
      <w:bookmarkStart w:id="181" w:name="design_5089"/>
      <w:r>
        <w:t>10.10 推荐开发顺序与阶段准入退出条件</w:t>
      </w:r>
      <w:bookmarkEnd w:id="180"/>
      <w:bookmarkEnd w:id="181"/>
    </w:p>
    <w:p w14:paraId="5B0931BF">
      <w:pPr>
        <w:rPr>
          <w:rFonts w:hint="eastAsia"/>
        </w:rPr>
      </w:pPr>
      <w:r>
        <w:t>【建议】按七批组织业务实施，训练与算法专项作为并行工作流，安全和测试从基础工程起持续开展。每条任务按执行依赖候选和关闭条件准入；本表的接口就绪不等同于该批全部实功能或验收已完成，避免为了进入训练而要求未训练的算法先达标。</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53"/>
        <w:gridCol w:w="4192"/>
        <w:gridCol w:w="4192"/>
      </w:tblGrid>
      <w:tr w14:paraId="25AEC3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53" w:type="dxa"/>
            <w:shd w:val="clear" w:color="auto" w:fill="E2E8EF"/>
            <w:tcMar>
              <w:top w:w="75" w:type="dxa"/>
              <w:left w:w="90" w:type="dxa"/>
              <w:bottom w:w="75" w:type="dxa"/>
              <w:right w:w="90" w:type="dxa"/>
            </w:tcMar>
            <w:vAlign w:val="center"/>
          </w:tcPr>
          <w:p w14:paraId="0AC64F85">
            <w:pPr>
              <w:keepNext/>
              <w:spacing w:before="60" w:after="60" w:line="264" w:lineRule="auto"/>
              <w:jc w:val="center"/>
              <w:rPr>
                <w:rFonts w:hint="eastAsia"/>
              </w:rPr>
            </w:pPr>
            <w:r>
              <w:rPr>
                <w:b/>
                <w:sz w:val="18"/>
              </w:rPr>
              <w:t>批次</w:t>
            </w:r>
          </w:p>
        </w:tc>
        <w:tc>
          <w:tcPr>
            <w:tcW w:w="4192" w:type="dxa"/>
            <w:shd w:val="clear" w:color="auto" w:fill="E2E8EF"/>
            <w:tcMar>
              <w:top w:w="75" w:type="dxa"/>
              <w:left w:w="90" w:type="dxa"/>
              <w:bottom w:w="75" w:type="dxa"/>
              <w:right w:w="90" w:type="dxa"/>
            </w:tcMar>
            <w:vAlign w:val="center"/>
          </w:tcPr>
          <w:p w14:paraId="74E560B4">
            <w:pPr>
              <w:keepNext/>
              <w:spacing w:before="60" w:after="60" w:line="264" w:lineRule="auto"/>
              <w:rPr>
                <w:rFonts w:hint="eastAsia"/>
              </w:rPr>
            </w:pPr>
            <w:r>
              <w:rPr>
                <w:b/>
                <w:sz w:val="18"/>
              </w:rPr>
              <w:t>实施范围</w:t>
            </w:r>
          </w:p>
        </w:tc>
        <w:tc>
          <w:tcPr>
            <w:tcW w:w="4192" w:type="dxa"/>
            <w:shd w:val="clear" w:color="auto" w:fill="E2E8EF"/>
            <w:tcMar>
              <w:top w:w="75" w:type="dxa"/>
              <w:left w:w="90" w:type="dxa"/>
              <w:bottom w:w="75" w:type="dxa"/>
              <w:right w:w="90" w:type="dxa"/>
            </w:tcMar>
            <w:vAlign w:val="center"/>
          </w:tcPr>
          <w:p w14:paraId="1EBBCCDC">
            <w:pPr>
              <w:keepNext/>
              <w:spacing w:before="60" w:after="60" w:line="264" w:lineRule="auto"/>
              <w:rPr>
                <w:rFonts w:hint="eastAsia"/>
              </w:rPr>
            </w:pPr>
            <w:r>
              <w:rPr>
                <w:b/>
                <w:sz w:val="18"/>
              </w:rPr>
              <w:t>准入与阶段产物</w:t>
            </w:r>
          </w:p>
        </w:tc>
      </w:tr>
      <w:tr w14:paraId="351870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3CA02BAD">
            <w:pPr>
              <w:spacing w:before="60" w:after="60" w:line="264" w:lineRule="auto"/>
              <w:jc w:val="center"/>
              <w:rPr>
                <w:rFonts w:hint="eastAsia"/>
              </w:rPr>
            </w:pPr>
            <w:r>
              <w:rPr>
                <w:sz w:val="18"/>
              </w:rPr>
              <w:t>B1 工程基础</w:t>
            </w:r>
          </w:p>
        </w:tc>
        <w:tc>
          <w:tcPr>
            <w:tcW w:w="4192" w:type="dxa"/>
            <w:shd w:val="clear" w:color="auto" w:fill="FFFFFF"/>
            <w:tcMar>
              <w:top w:w="75" w:type="dxa"/>
              <w:left w:w="90" w:type="dxa"/>
              <w:bottom w:w="75" w:type="dxa"/>
              <w:right w:w="90" w:type="dxa"/>
            </w:tcMar>
            <w:vAlign w:val="center"/>
          </w:tcPr>
          <w:p w14:paraId="67B862FD">
            <w:pPr>
              <w:spacing w:before="60" w:after="60" w:line="264" w:lineRule="auto"/>
              <w:rPr>
                <w:rFonts w:hint="eastAsia"/>
              </w:rPr>
            </w:pPr>
            <w:r>
              <w:rPr>
                <w:sz w:val="18"/>
              </w:rPr>
              <w:t>T001—T010；安全测试准备</w:t>
            </w:r>
          </w:p>
        </w:tc>
        <w:tc>
          <w:tcPr>
            <w:tcW w:w="4192" w:type="dxa"/>
            <w:shd w:val="clear" w:color="auto" w:fill="FFFFFF"/>
            <w:tcMar>
              <w:top w:w="75" w:type="dxa"/>
              <w:left w:w="90" w:type="dxa"/>
              <w:bottom w:w="75" w:type="dxa"/>
              <w:right w:w="90" w:type="dxa"/>
            </w:tcMar>
            <w:vAlign w:val="center"/>
          </w:tcPr>
          <w:p w14:paraId="27BA6744">
            <w:pPr>
              <w:spacing w:before="60" w:after="60" w:line="264" w:lineRule="auto"/>
              <w:rPr>
                <w:rFonts w:hint="eastAsia"/>
              </w:rPr>
            </w:pPr>
            <w:r>
              <w:rPr>
                <w:sz w:val="18"/>
              </w:rPr>
              <w:t>必要输入及候选技术获准；仓库、构建、配置、日志、基础CI可验证。仅检查适用门禁</w:t>
            </w:r>
          </w:p>
        </w:tc>
      </w:tr>
      <w:tr w14:paraId="64F8F0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058D70BE">
            <w:pPr>
              <w:spacing w:before="60" w:after="60" w:line="264" w:lineRule="auto"/>
              <w:jc w:val="center"/>
              <w:rPr>
                <w:rFonts w:hint="eastAsia"/>
              </w:rPr>
            </w:pPr>
            <w:r>
              <w:rPr>
                <w:sz w:val="18"/>
              </w:rPr>
              <w:t>B2 身份与接入编排</w:t>
            </w:r>
          </w:p>
        </w:tc>
        <w:tc>
          <w:tcPr>
            <w:tcW w:w="4192" w:type="dxa"/>
            <w:shd w:val="clear" w:color="auto" w:fill="F5F7FA"/>
            <w:tcMar>
              <w:top w:w="75" w:type="dxa"/>
              <w:left w:w="90" w:type="dxa"/>
              <w:bottom w:w="75" w:type="dxa"/>
              <w:right w:w="90" w:type="dxa"/>
            </w:tcMar>
            <w:vAlign w:val="center"/>
          </w:tcPr>
          <w:p w14:paraId="1E2ADA1B">
            <w:pPr>
              <w:spacing w:before="60" w:after="60" w:line="264" w:lineRule="auto"/>
              <w:rPr>
                <w:rFonts w:hint="eastAsia"/>
              </w:rPr>
            </w:pPr>
            <w:r>
              <w:rPr>
                <w:sz w:val="18"/>
              </w:rPr>
              <w:t>T011—T040</w:t>
            </w:r>
          </w:p>
        </w:tc>
        <w:tc>
          <w:tcPr>
            <w:tcW w:w="4192" w:type="dxa"/>
            <w:shd w:val="clear" w:color="auto" w:fill="F5F7FA"/>
            <w:tcMar>
              <w:top w:w="75" w:type="dxa"/>
              <w:left w:w="90" w:type="dxa"/>
              <w:bottom w:w="75" w:type="dxa"/>
              <w:right w:w="90" w:type="dxa"/>
            </w:tcMar>
            <w:vAlign w:val="center"/>
          </w:tcPr>
          <w:p w14:paraId="6CFDF04F">
            <w:pPr>
              <w:spacing w:before="60" w:after="60" w:line="264" w:lineRule="auto"/>
              <w:rPr>
                <w:rFonts w:hint="eastAsia"/>
              </w:rPr>
            </w:pPr>
            <w:r>
              <w:rPr>
                <w:sz w:val="18"/>
              </w:rPr>
              <w:t>逐任务依赖满足；身份、数据范围、上传与资产、任务状态、队列、基础审计可验证</w:t>
            </w:r>
          </w:p>
        </w:tc>
      </w:tr>
      <w:tr w14:paraId="205EDC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3D3D83B0">
            <w:pPr>
              <w:spacing w:before="60" w:after="60" w:line="264" w:lineRule="auto"/>
              <w:jc w:val="center"/>
              <w:rPr>
                <w:rFonts w:hint="eastAsia"/>
              </w:rPr>
            </w:pPr>
            <w:r>
              <w:rPr>
                <w:sz w:val="18"/>
              </w:rPr>
              <w:t>B3 媒体与模拟算法接入</w:t>
            </w:r>
          </w:p>
        </w:tc>
        <w:tc>
          <w:tcPr>
            <w:tcW w:w="4192" w:type="dxa"/>
            <w:shd w:val="clear" w:color="auto" w:fill="FFFFFF"/>
            <w:tcMar>
              <w:top w:w="75" w:type="dxa"/>
              <w:left w:w="90" w:type="dxa"/>
              <w:bottom w:w="75" w:type="dxa"/>
              <w:right w:w="90" w:type="dxa"/>
            </w:tcMar>
            <w:vAlign w:val="center"/>
          </w:tcPr>
          <w:p w14:paraId="7BF1C742">
            <w:pPr>
              <w:spacing w:before="60" w:after="60" w:line="264" w:lineRule="auto"/>
              <w:rPr>
                <w:rFonts w:hint="eastAsia"/>
              </w:rPr>
            </w:pPr>
            <w:r>
              <w:rPr>
                <w:sz w:val="18"/>
              </w:rPr>
              <w:t>T041—T060，前置T100</w:t>
            </w:r>
          </w:p>
        </w:tc>
        <w:tc>
          <w:tcPr>
            <w:tcW w:w="4192" w:type="dxa"/>
            <w:shd w:val="clear" w:color="auto" w:fill="FFFFFF"/>
            <w:tcMar>
              <w:top w:w="75" w:type="dxa"/>
              <w:left w:w="90" w:type="dxa"/>
              <w:bottom w:w="75" w:type="dxa"/>
              <w:right w:w="90" w:type="dxa"/>
            </w:tcMar>
            <w:vAlign w:val="center"/>
          </w:tcPr>
          <w:p w14:paraId="05762465">
            <w:pPr>
              <w:spacing w:before="60" w:after="60" w:line="264" w:lineRule="auto"/>
              <w:rPr>
                <w:rFonts w:hint="eastAsia"/>
              </w:rPr>
            </w:pPr>
            <w:r>
              <w:rPr>
                <w:sz w:val="18"/>
              </w:rPr>
              <w:t>T017、T020、T051支撑T100；媒体时间轴、模型契约、模拟服务、证据对象及版本规则可联调</w:t>
            </w:r>
          </w:p>
        </w:tc>
      </w:tr>
      <w:tr w14:paraId="42CD7F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722DDD9A">
            <w:pPr>
              <w:spacing w:before="60" w:after="60" w:line="264" w:lineRule="auto"/>
              <w:jc w:val="center"/>
              <w:rPr>
                <w:rFonts w:hint="eastAsia"/>
              </w:rPr>
            </w:pPr>
            <w:r>
              <w:rPr>
                <w:sz w:val="18"/>
              </w:rPr>
              <w:t>B4 核心算法业务</w:t>
            </w:r>
          </w:p>
        </w:tc>
        <w:tc>
          <w:tcPr>
            <w:tcW w:w="4192" w:type="dxa"/>
            <w:shd w:val="clear" w:color="auto" w:fill="F5F7FA"/>
            <w:tcMar>
              <w:top w:w="75" w:type="dxa"/>
              <w:left w:w="90" w:type="dxa"/>
              <w:bottom w:w="75" w:type="dxa"/>
              <w:right w:w="90" w:type="dxa"/>
            </w:tcMar>
            <w:vAlign w:val="center"/>
          </w:tcPr>
          <w:p w14:paraId="649B6430">
            <w:pPr>
              <w:spacing w:before="60" w:after="60" w:line="264" w:lineRule="auto"/>
              <w:rPr>
                <w:rFonts w:hint="eastAsia"/>
              </w:rPr>
            </w:pPr>
            <w:r>
              <w:rPr>
                <w:sz w:val="18"/>
              </w:rPr>
              <w:t>T061—T089</w:t>
            </w:r>
          </w:p>
        </w:tc>
        <w:tc>
          <w:tcPr>
            <w:tcW w:w="4192" w:type="dxa"/>
            <w:shd w:val="clear" w:color="auto" w:fill="F5F7FA"/>
            <w:tcMar>
              <w:top w:w="75" w:type="dxa"/>
              <w:left w:w="90" w:type="dxa"/>
              <w:bottom w:w="75" w:type="dxa"/>
              <w:right w:w="90" w:type="dxa"/>
            </w:tcMar>
            <w:vAlign w:val="center"/>
          </w:tcPr>
          <w:p w14:paraId="385F8065">
            <w:pPr>
              <w:spacing w:before="60" w:after="60" w:line="264" w:lineRule="auto"/>
              <w:rPr>
                <w:rFonts w:hint="eastAsia"/>
              </w:rPr>
            </w:pPr>
            <w:r>
              <w:rPr>
                <w:sz w:val="18"/>
              </w:rPr>
              <w:t>各自媒体与推理前置可用；先用明确标识的模拟/基线验证接口，真实功能任务不得据此标最终完成，真实风险、取证、图片视频同源逐步接入</w:t>
            </w:r>
          </w:p>
        </w:tc>
      </w:tr>
      <w:tr w14:paraId="6170D2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60999A4B">
            <w:pPr>
              <w:spacing w:before="60" w:after="60" w:line="264" w:lineRule="auto"/>
              <w:jc w:val="center"/>
              <w:rPr>
                <w:rFonts w:hint="eastAsia"/>
              </w:rPr>
            </w:pPr>
            <w:r>
              <w:rPr>
                <w:sz w:val="18"/>
              </w:rPr>
              <w:t>B5 首发传播核查</w:t>
            </w:r>
          </w:p>
        </w:tc>
        <w:tc>
          <w:tcPr>
            <w:tcW w:w="4192" w:type="dxa"/>
            <w:shd w:val="clear" w:color="auto" w:fill="FFFFFF"/>
            <w:tcMar>
              <w:top w:w="75" w:type="dxa"/>
              <w:left w:w="90" w:type="dxa"/>
              <w:bottom w:w="75" w:type="dxa"/>
              <w:right w:w="90" w:type="dxa"/>
            </w:tcMar>
            <w:vAlign w:val="center"/>
          </w:tcPr>
          <w:p w14:paraId="7FC1099B">
            <w:pPr>
              <w:spacing w:before="60" w:after="60" w:line="264" w:lineRule="auto"/>
              <w:rPr>
                <w:rFonts w:hint="eastAsia"/>
              </w:rPr>
            </w:pPr>
            <w:r>
              <w:rPr>
                <w:sz w:val="18"/>
              </w:rPr>
              <w:t>T090—T099</w:t>
            </w:r>
          </w:p>
        </w:tc>
        <w:tc>
          <w:tcPr>
            <w:tcW w:w="4192" w:type="dxa"/>
            <w:shd w:val="clear" w:color="auto" w:fill="FFFFFF"/>
            <w:tcMar>
              <w:top w:w="75" w:type="dxa"/>
              <w:left w:w="90" w:type="dxa"/>
              <w:bottom w:w="75" w:type="dxa"/>
              <w:right w:w="90" w:type="dxa"/>
            </w:tcMar>
            <w:vAlign w:val="center"/>
          </w:tcPr>
          <w:p w14:paraId="2B9A81C3">
            <w:pPr>
              <w:spacing w:before="60" w:after="60" w:line="264" w:lineRule="auto"/>
              <w:rPr>
                <w:rFonts w:hint="eastAsia"/>
              </w:rPr>
            </w:pPr>
            <w:r>
              <w:rPr>
                <w:sz w:val="18"/>
              </w:rPr>
              <w:t>分别满足内容簇或文本网关前置；输出候选、来源证据、推断边和不确定性。T098可按独立依赖提前</w:t>
            </w:r>
          </w:p>
        </w:tc>
      </w:tr>
      <w:tr w14:paraId="21AEE3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4046AA52">
            <w:pPr>
              <w:spacing w:before="60" w:after="60" w:line="264" w:lineRule="auto"/>
              <w:jc w:val="center"/>
              <w:rPr>
                <w:rFonts w:hint="eastAsia"/>
              </w:rPr>
            </w:pPr>
            <w:r>
              <w:rPr>
                <w:sz w:val="18"/>
              </w:rPr>
              <w:t>B6 人工与报告闭环</w:t>
            </w:r>
          </w:p>
        </w:tc>
        <w:tc>
          <w:tcPr>
            <w:tcW w:w="4192" w:type="dxa"/>
            <w:shd w:val="clear" w:color="auto" w:fill="F5F7FA"/>
            <w:tcMar>
              <w:top w:w="75" w:type="dxa"/>
              <w:left w:w="90" w:type="dxa"/>
              <w:bottom w:w="75" w:type="dxa"/>
              <w:right w:w="90" w:type="dxa"/>
            </w:tcMar>
            <w:vAlign w:val="center"/>
          </w:tcPr>
          <w:p w14:paraId="7200E121">
            <w:pPr>
              <w:spacing w:before="60" w:after="60" w:line="264" w:lineRule="auto"/>
              <w:rPr>
                <w:rFonts w:hint="eastAsia"/>
              </w:rPr>
            </w:pPr>
            <w:r>
              <w:rPr>
                <w:sz w:val="18"/>
              </w:rPr>
              <w:t>T101—T108</w:t>
            </w:r>
          </w:p>
        </w:tc>
        <w:tc>
          <w:tcPr>
            <w:tcW w:w="4192" w:type="dxa"/>
            <w:shd w:val="clear" w:color="auto" w:fill="F5F7FA"/>
            <w:tcMar>
              <w:top w:w="75" w:type="dxa"/>
              <w:left w:w="90" w:type="dxa"/>
              <w:bottom w:w="75" w:type="dxa"/>
              <w:right w:w="90" w:type="dxa"/>
            </w:tcMar>
            <w:vAlign w:val="center"/>
          </w:tcPr>
          <w:p w14:paraId="26C9AAEC">
            <w:pPr>
              <w:spacing w:before="60" w:after="60" w:line="264" w:lineRule="auto"/>
              <w:rPr>
                <w:rFonts w:hint="eastAsia"/>
              </w:rPr>
            </w:pPr>
            <w:r>
              <w:rPr>
                <w:sz w:val="18"/>
              </w:rPr>
              <w:t>T100及各接口依赖具备；审核领取、会审、补证重算、固化、报告审批和样本回流可验证</w:t>
            </w:r>
          </w:p>
        </w:tc>
      </w:tr>
      <w:tr w14:paraId="5585EA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4D6D7352">
            <w:pPr>
              <w:spacing w:before="60" w:after="60" w:line="264" w:lineRule="auto"/>
              <w:jc w:val="center"/>
              <w:rPr>
                <w:rFonts w:hint="eastAsia"/>
              </w:rPr>
            </w:pPr>
            <w:r>
              <w:rPr>
                <w:sz w:val="18"/>
              </w:rPr>
              <w:t>B7 综合测试与交付</w:t>
            </w:r>
          </w:p>
        </w:tc>
        <w:tc>
          <w:tcPr>
            <w:tcW w:w="4192" w:type="dxa"/>
            <w:shd w:val="clear" w:color="auto" w:fill="FFFFFF"/>
            <w:tcMar>
              <w:top w:w="75" w:type="dxa"/>
              <w:left w:w="90" w:type="dxa"/>
              <w:bottom w:w="75" w:type="dxa"/>
              <w:right w:w="90" w:type="dxa"/>
            </w:tcMar>
            <w:vAlign w:val="center"/>
          </w:tcPr>
          <w:p w14:paraId="7AEDE7C7">
            <w:pPr>
              <w:spacing w:before="60" w:after="60" w:line="264" w:lineRule="auto"/>
              <w:rPr>
                <w:rFonts w:hint="eastAsia"/>
              </w:rPr>
            </w:pPr>
            <w:r>
              <w:rPr>
                <w:sz w:val="18"/>
              </w:rPr>
              <w:t>T117—T124归档闭环</w:t>
            </w:r>
          </w:p>
        </w:tc>
        <w:tc>
          <w:tcPr>
            <w:tcW w:w="4192" w:type="dxa"/>
            <w:shd w:val="clear" w:color="auto" w:fill="FFFFFF"/>
            <w:tcMar>
              <w:top w:w="75" w:type="dxa"/>
              <w:left w:w="90" w:type="dxa"/>
              <w:bottom w:w="75" w:type="dxa"/>
              <w:right w:w="90" w:type="dxa"/>
            </w:tcMar>
            <w:vAlign w:val="center"/>
          </w:tcPr>
          <w:p w14:paraId="13E1B914">
            <w:pPr>
              <w:spacing w:before="60" w:after="60" w:line="264" w:lineRule="auto"/>
              <w:rPr>
                <w:rFonts w:hint="eastAsia"/>
              </w:rPr>
            </w:pPr>
            <w:r>
              <w:rPr>
                <w:sz w:val="18"/>
              </w:rPr>
              <w:t>持续测试已开展；冻结实际代码、模型、数据和配置。正式指标、场景、安全与恢复证据按批准条件完成</w:t>
            </w:r>
          </w:p>
        </w:tc>
      </w:tr>
    </w:tbl>
    <w:p w14:paraId="0D7FB10B">
      <w:pPr>
        <w:spacing w:after="0"/>
        <w:rPr>
          <w:rFonts w:hint="eastAsia"/>
        </w:rPr>
      </w:pPr>
    </w:p>
    <w:p w14:paraId="76B7AB1D">
      <w:pPr>
        <w:rPr>
          <w:rFonts w:hint="eastAsia"/>
        </w:rPr>
      </w:pPr>
      <w:r>
        <w:t>七条批次规则：</w:t>
      </w:r>
    </w:p>
    <w:p w14:paraId="7F2C799B">
      <w:pPr>
        <w:ind w:left="198"/>
        <w:rPr>
          <w:rFonts w:hint="eastAsia"/>
        </w:rPr>
      </w:pPr>
      <w:r>
        <w:t>契约先于联调：媒体资产、任务、推理、证据和内容簇先形成候选并评审；下游可按批准的模拟契约验证接口。取得必要确认后冻结，后续变更记录影响和兼容性。</w:t>
      </w:r>
    </w:p>
    <w:p w14:paraId="68423C19">
      <w:pPr>
        <w:ind w:left="198"/>
        <w:rPr>
          <w:rFonts w:hint="eastAsia"/>
        </w:rPr>
      </w:pPr>
      <w:r>
        <w:t>按执行依赖和关闭条件推进：工程底座就绪后启动其直接依赖，未解决的问题仅阻断所影响的数据、模块或发布活动；不能把生产审批未知扩大成一切非敏感资料整理均不得开展。</w:t>
      </w:r>
    </w:p>
    <w:p w14:paraId="5008709C">
      <w:pPr>
        <w:ind w:left="198"/>
        <w:rPr>
          <w:rFonts w:hint="eastAsia"/>
        </w:rPr>
      </w:pPr>
      <w:r>
        <w:t>并行接口同源：算法线不得各自改变共享Schema；变更由接口负责人评审并记录兼容性，更新受影响任务和测试。</w:t>
      </w:r>
    </w:p>
    <w:p w14:paraId="6ED4EF3B">
      <w:pPr>
        <w:ind w:left="198"/>
        <w:rPr>
          <w:rFonts w:hint="eastAsia"/>
        </w:rPr>
      </w:pPr>
      <w:r>
        <w:t>实际验收依据冻结的代码、模型、数据和配置，模拟输出不计入精度、并发或成果达标证明。</w:t>
      </w:r>
    </w:p>
    <w:p w14:paraId="79EA8D1C">
      <w:pPr>
        <w:ind w:left="198"/>
        <w:rPr>
          <w:rFonts w:hint="eastAsia"/>
        </w:rPr>
      </w:pPr>
      <w:r>
        <w:t>安全从B1持续实施，T117可在T006后启动；正式综合结论在完整候选版本具备后产生，不能等B7才首次测试权限、上传或提示注入。</w:t>
      </w:r>
    </w:p>
    <w:p w14:paraId="363473EB">
      <w:pPr>
        <w:ind w:left="198"/>
        <w:rPr>
          <w:rFonts w:hint="eastAsia"/>
        </w:rPr>
      </w:pPr>
      <w:r>
        <w:t>区分准入和完成：未达标任务保持进行中或待确认；允许具备契约和前置的独立工作并行，不将接口联调就绪写成最终性能或正式验收完成。</w:t>
      </w:r>
    </w:p>
    <w:p w14:paraId="154FC4E2">
      <w:pPr>
        <w:ind w:left="198"/>
        <w:rPr>
          <w:rFonts w:hint="eastAsia"/>
        </w:rPr>
      </w:pPr>
      <w:r>
        <w:t>批次、依赖、里程碑或指标变更记录来源、影响、决定角色和批准依据；原任务ID保持不变，源与执行依赖分别留存。</w:t>
      </w:r>
    </w:p>
    <w:p w14:paraId="3040C2A8">
      <w:pPr>
        <w:rPr>
          <w:rFonts w:hint="eastAsia"/>
        </w:rPr>
      </w:pPr>
      <w:r>
        <w:t>【待确认】上述批次划分与准入退出条件为建议，须与项目实际里程碑和人力配置对齐后确认。</w:t>
      </w:r>
    </w:p>
    <w:p w14:paraId="3F78757B">
      <w:pPr>
        <w:pStyle w:val="4"/>
        <w:rPr>
          <w:rFonts w:hint="eastAsia"/>
        </w:rPr>
      </w:pPr>
      <w:bookmarkStart w:id="182" w:name="design_5090"/>
      <w:bookmarkStart w:id="183" w:name="_Toc242692203"/>
      <w:r>
        <w:t>10.11 并行任务与进度重排</w:t>
      </w:r>
      <w:bookmarkEnd w:id="182"/>
      <w:bookmarkEnd w:id="183"/>
    </w:p>
    <w:p w14:paraId="0B3FD058">
      <w:pPr>
        <w:rPr>
          <w:rFonts w:hint="eastAsia"/>
        </w:rPr>
      </w:pPr>
      <w:r>
        <w:t>【建议】T109—T116与T125—T170共54条任务作为并行数据、训练和算法工作流；T117—T124为8条综合测试运维任务，不再重复纳入所谓训练批次。T100在B3前置，T101—T108在B6闭环；业务组织范围和并行工作流合计覆盖170条原任务。</w:t>
      </w:r>
    </w:p>
    <w:p w14:paraId="2A287F96">
      <w:pPr>
        <w:rPr>
          <w:rFonts w:hint="eastAsia"/>
        </w:rPr>
      </w:pPr>
      <w:r>
        <w:t>执行依赖以TASK §3.4及机器清单候选为准，源依赖只用于追溯。T100按T017/T020/T051前置；T109标注规范按T061/T100先行，T110按T019/T021/T109用原始来源与编辑血缘划分，不等待完整T090视频聚类。T090后补同源校验；T092真实训练须先有T164或等价首发训练清单。T125/T126建立框架与数据版本，T128先用开发/验证集运行基线；独立T127封存评测不用于调参。</w:t>
      </w:r>
    </w:p>
    <w:p w14:paraId="6EB35922">
      <w:pPr>
        <w:rPr>
          <w:rFonts w:hint="eastAsia"/>
        </w:rPr>
      </w:pPr>
      <w:r>
        <w:t>T117在T006后扫描；T118分早期上传/任务接口测试与T102/T107/T108具备后的审批/导出/回流复测，两者分别留状态。T119随核查摘要开展；T121独立恢复；T122/T123保留20/100待确认，真实负载使用锁定模型包。T124执行依赖候选加入T113和T170，签认前检查全范围170条交付矩阵及适用安全复测，不因场景演示成功跳过算法发布。</w:t>
      </w:r>
    </w:p>
    <w:p w14:paraId="716F5DAB">
      <w:pPr>
        <w:rPr>
          <w:rFonts w:hint="eastAsia"/>
        </w:rPr>
      </w:pPr>
      <w:r>
        <w:t>重排需列每项实际进度、责任人、有效工时、样本/GPU可用日期、依赖、持续时间和证据门槛；按关键路径与风险形成剩余计划及变更。当前只有文档和目录等准备证据，不填写业务功能已完成。日历不足时先提交资源和里程碑调整，未经批准不缩减全部范围。</w:t>
      </w:r>
    </w:p>
    <w:p w14:paraId="115A75E4">
      <w:pPr>
        <w:pStyle w:val="4"/>
        <w:rPr>
          <w:rFonts w:hint="eastAsia"/>
        </w:rPr>
      </w:pPr>
      <w:bookmarkStart w:id="184" w:name="_Toc242692204"/>
      <w:commentRangeStart w:id="22"/>
      <w:r>
        <w:t>10.12 开发输入冻结与后续交付审批</w:t>
      </w:r>
      <w:bookmarkEnd w:id="184"/>
      <w:commentRangeEnd w:id="22"/>
      <w:r>
        <w:rPr>
          <w:rStyle w:val="146"/>
          <w:rFonts w:hint="eastAsia"/>
          <w:sz w:val="24"/>
          <w:szCs w:val="26"/>
        </w:rPr>
        <w:commentReference w:id="22"/>
      </w:r>
    </w:p>
    <w:p w14:paraId="23DBC09D">
      <w:pPr>
        <w:rPr>
          <w:rFonts w:hint="eastAsia"/>
        </w:rPr>
      </w:pPr>
      <w:r>
        <w:t>第一阶段24步手册第24步冻结的是开发输入材料。审核需求与用例编号、业务规则、状态机、OpenAPI/JSON Schema校验、SQL/数据字典、算法与数据契约、完整Codex任务卡、测试计划、追踪矩阵、AGENTS及阻断事项。真实模型压测、安全测评和恢复实测属于实施后的交付/上线证据，不作为所有第一阶段资料编制均须先完成的条件。已有实现可附现有证据，但必须说明验证范围。</w:t>
      </w:r>
    </w:p>
    <w:p w14:paraId="40790766">
      <w:pPr>
        <w:rPr>
          <w:rFonts w:hint="eastAsia"/>
        </w:rPr>
      </w:pPr>
      <w:r>
        <w:t>项目负责人组织业务、系统、算法、数据、测试及适用的安全/运维责任方评审。审批授权和正式要求以实际依据登记；Codex负责整理与同步，不能代替责任方签认。关闭影响本次范围的阻断项，非阻断遗留记录理由、影响、责任人和完成节点；未确认指标不成为验收通过门槛。范围冻结不授权真实数据处理、生产网络使用或外部工具。</w:t>
      </w:r>
    </w:p>
    <w:p w14:paraId="7E1DAF04">
      <w:pPr>
        <w:rPr>
          <w:rFonts w:hint="eastAsia"/>
        </w:rPr>
      </w:pPr>
      <w:r>
        <w:t>批准记录至少包含基线编号、适用任务/环境、文件与摘要清单、评审决定、批准人及权限依据、日期、未关闭事项和后续变更规则。收到有效确认后才生成并核验baseline-1.0.md、baseline-file-list.txt、baseline-validation-report.md；本轮尚不宣布冻结。正式上线、模型发布、场景验收及证据交接分别取得其批准与适用实测报告。</w:t>
      </w:r>
    </w:p>
    <w:p w14:paraId="528F86F5">
      <w:pPr>
        <w:pStyle w:val="4"/>
        <w:rPr>
          <w:rFonts w:hint="eastAsia"/>
        </w:rPr>
      </w:pPr>
      <w:bookmarkStart w:id="185" w:name="_Toc242692205"/>
      <w:r>
        <w:t>10.13 执行依赖与验证里程碑</w:t>
      </w:r>
      <w:bookmarkEnd w:id="185"/>
    </w:p>
    <w:p w14:paraId="6739425D">
      <w:pPr>
        <w:rPr>
          <w:rFonts w:hint="eastAsia"/>
        </w:rPr>
      </w:pPr>
      <w:r>
        <w:t>源前置依赖保留原文；执行依赖候选补齐三位编号、展开范围，并登记数据先行与关闭门槛调整。任务清单以数组校验未知ID、循环和能力完成证据，允许依赖后编号但禁止回路；编号不是实施顺序。TASK §3.4与配套JSON为单一执行规则候选。</w:t>
      </w:r>
    </w:p>
    <w:p w14:paraId="1AB3D011">
      <w:pPr>
        <w:rPr>
          <w:rFonts w:hint="eastAsia"/>
        </w:rPr>
      </w:pPr>
      <w:r>
        <w:t>T124在T113—T123、适用业务闭环与T170真实模型包具备后执行正式场景关闭；T170风险发布必含T141校准与阈值产物，按能力清单检查其余训练/转换。T118早期接口测试与T102/T107/T108就绪后的最终审批/导出/回流复测分别记录，最终未复测不得签完成。全范围交付矩阵检查170条适用任务，不只看末尾页面或某个场景。</w:t>
      </w:r>
    </w:p>
    <w:p w14:paraId="7F41CD53">
      <w:pPr>
        <w:rPr>
          <w:rFonts w:hint="eastAsia"/>
        </w:rPr>
      </w:pPr>
      <w:r>
        <w:t>V01组件许可维护，V02基础启动，V03上传到结果闭环，V04故障/缺失/取消，V05权限撤销，V06磁盘容量峰值，V07真实模型兼容，V08数据/评测隔离，V09发布场景关闭为第二阶段验证包。各包记录版本/摘要、资源、输入、预期与实际、失败及负责人；Mock/未执行与实测通过分别登记。</w:t>
      </w:r>
    </w:p>
    <w:p w14:paraId="1A6EEF5A">
      <w:pPr>
        <w:rPr>
          <w:rFonts w:hint="eastAsia"/>
        </w:rPr>
      </w:pPr>
      <w:r>
        <w:t>基础PoC可先用构造材料运行；真实GPU、规模索引和正式负载分别受资源/数据条件限制。文档补正不等于执行依赖已完成、许可已确认或技术基线已冻结。</w:t>
      </w:r>
    </w:p>
    <w:p w14:paraId="58694DC0">
      <w:pPr>
        <w:pStyle w:val="3"/>
        <w:rPr>
          <w:rFonts w:hint="eastAsia"/>
        </w:rPr>
      </w:pPr>
      <w:bookmarkStart w:id="186" w:name="design_5091"/>
      <w:bookmarkStart w:id="187" w:name="_Toc242692206"/>
      <w:r>
        <w:t>11 验收指标与交付物</w:t>
      </w:r>
      <w:bookmarkEnd w:id="186"/>
      <w:bookmarkEnd w:id="187"/>
    </w:p>
    <w:p w14:paraId="5AD8967D">
      <w:pPr>
        <w:rPr>
          <w:rFonts w:hint="eastAsia"/>
        </w:rPr>
      </w:pPr>
      <w:r>
        <w:t>本章保留源目标数值、验收场景及交付规划。正式验收依据仍以批准任务书、指标确认单和测试方案为准；本稿不能直接替代批准文件。</w:t>
      </w:r>
    </w:p>
    <w:p w14:paraId="42122E26">
      <w:pPr>
        <w:pStyle w:val="4"/>
        <w:rPr>
          <w:rFonts w:hint="eastAsia"/>
        </w:rPr>
      </w:pPr>
      <w:bookmarkStart w:id="188" w:name="design_5092"/>
      <w:bookmarkStart w:id="189" w:name="_Toc242692207"/>
      <w:r>
        <w:t>11.1 算法验收指标</w:t>
      </w:r>
      <w:bookmarkEnd w:id="188"/>
      <w:bookmarkEnd w:id="189"/>
    </w:p>
    <w:p w14:paraId="4E81417E">
      <w:pPr>
        <w:rPr>
          <w:rFonts w:hint="eastAsia"/>
        </w:rPr>
      </w:pPr>
      <w:r>
        <w:t>【源资料明确】下表数值来自现有详细设计。测试条件栏是工程建议，不是新增正式门槛；样本量、标签、分组和统计方式经Q-13、Q-22确认后冻结。</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2B229A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4FBA68DF">
            <w:pPr>
              <w:keepNext/>
              <w:spacing w:before="60" w:after="60" w:line="264" w:lineRule="auto"/>
              <w:jc w:val="center"/>
              <w:rPr>
                <w:rFonts w:hint="eastAsia"/>
              </w:rPr>
            </w:pPr>
            <w:r>
              <w:rPr>
                <w:b/>
                <w:sz w:val="18"/>
              </w:rPr>
              <w:t>指标</w:t>
            </w:r>
          </w:p>
        </w:tc>
        <w:tc>
          <w:tcPr>
            <w:tcW w:w="3470" w:type="dxa"/>
            <w:shd w:val="clear" w:color="auto" w:fill="E2E8EF"/>
            <w:tcMar>
              <w:top w:w="75" w:type="dxa"/>
              <w:left w:w="90" w:type="dxa"/>
              <w:bottom w:w="75" w:type="dxa"/>
              <w:right w:w="90" w:type="dxa"/>
            </w:tcMar>
            <w:vAlign w:val="center"/>
          </w:tcPr>
          <w:p w14:paraId="3D5614A5">
            <w:pPr>
              <w:keepNext/>
              <w:spacing w:before="60" w:after="60" w:line="264" w:lineRule="auto"/>
              <w:rPr>
                <w:rFonts w:hint="eastAsia"/>
              </w:rPr>
            </w:pPr>
            <w:r>
              <w:rPr>
                <w:b/>
                <w:sz w:val="18"/>
              </w:rPr>
              <w:t>源目标</w:t>
            </w:r>
          </w:p>
        </w:tc>
        <w:tc>
          <w:tcPr>
            <w:tcW w:w="4048" w:type="dxa"/>
            <w:shd w:val="clear" w:color="auto" w:fill="E2E8EF"/>
            <w:tcMar>
              <w:top w:w="75" w:type="dxa"/>
              <w:left w:w="90" w:type="dxa"/>
              <w:bottom w:w="75" w:type="dxa"/>
              <w:right w:w="90" w:type="dxa"/>
            </w:tcMar>
            <w:vAlign w:val="center"/>
          </w:tcPr>
          <w:p w14:paraId="2A62CB6B">
            <w:pPr>
              <w:keepNext/>
              <w:spacing w:before="60" w:after="60" w:line="264" w:lineRule="auto"/>
              <w:rPr>
                <w:rFonts w:hint="eastAsia"/>
              </w:rPr>
            </w:pPr>
            <w:r>
              <w:rPr>
                <w:b/>
                <w:sz w:val="18"/>
              </w:rPr>
              <w:t>建议统计口径及待确认条件</w:t>
            </w:r>
          </w:p>
        </w:tc>
      </w:tr>
      <w:tr w14:paraId="795B79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699460F2">
            <w:pPr>
              <w:spacing w:before="60" w:after="60" w:line="264" w:lineRule="auto"/>
              <w:jc w:val="center"/>
              <w:rPr>
                <w:rFonts w:hint="eastAsia"/>
              </w:rPr>
            </w:pPr>
            <w:r>
              <w:rPr>
                <w:sz w:val="18"/>
              </w:rPr>
              <w:t>重点风险召回</w:t>
            </w:r>
          </w:p>
        </w:tc>
        <w:tc>
          <w:tcPr>
            <w:tcW w:w="3470" w:type="dxa"/>
            <w:shd w:val="clear" w:color="auto" w:fill="FFFFFF"/>
            <w:tcMar>
              <w:top w:w="75" w:type="dxa"/>
              <w:left w:w="90" w:type="dxa"/>
              <w:bottom w:w="75" w:type="dxa"/>
              <w:right w:w="90" w:type="dxa"/>
            </w:tcMar>
            <w:vAlign w:val="center"/>
          </w:tcPr>
          <w:p w14:paraId="7C58010C">
            <w:pPr>
              <w:spacing w:before="60" w:after="60" w:line="264" w:lineRule="auto"/>
              <w:rPr>
                <w:rFonts w:hint="eastAsia"/>
              </w:rPr>
            </w:pPr>
            <w:r>
              <w:rPr>
                <w:sz w:val="18"/>
              </w:rPr>
              <w:t>≥95%</w:t>
            </w:r>
          </w:p>
        </w:tc>
        <w:tc>
          <w:tcPr>
            <w:tcW w:w="4048" w:type="dxa"/>
            <w:shd w:val="clear" w:color="auto" w:fill="FFFFFF"/>
            <w:tcMar>
              <w:top w:w="75" w:type="dxa"/>
              <w:left w:w="90" w:type="dxa"/>
              <w:bottom w:w="75" w:type="dxa"/>
              <w:right w:w="90" w:type="dxa"/>
            </w:tcMar>
            <w:vAlign w:val="center"/>
          </w:tcPr>
          <w:p w14:paraId="572D2118">
            <w:pPr>
              <w:spacing w:before="60" w:after="60" w:line="264" w:lineRule="auto"/>
              <w:rPr>
                <w:rFonts w:hint="eastAsia"/>
              </w:rPr>
            </w:pPr>
            <w:r>
              <w:rPr>
                <w:sz w:val="18"/>
              </w:rPr>
              <w:t>按类别TP/(TP+FN)，未识别正样本计漏检；冻结标签及正负样本</w:t>
            </w:r>
          </w:p>
        </w:tc>
      </w:tr>
      <w:tr w14:paraId="013C29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455A8108">
            <w:pPr>
              <w:spacing w:before="60" w:after="60" w:line="264" w:lineRule="auto"/>
              <w:jc w:val="center"/>
              <w:rPr>
                <w:rFonts w:hint="eastAsia"/>
              </w:rPr>
            </w:pPr>
            <w:r>
              <w:rPr>
                <w:sz w:val="18"/>
              </w:rPr>
              <w:t>多标签Macro-F1</w:t>
            </w:r>
          </w:p>
        </w:tc>
        <w:tc>
          <w:tcPr>
            <w:tcW w:w="3470" w:type="dxa"/>
            <w:shd w:val="clear" w:color="auto" w:fill="F5F7FA"/>
            <w:tcMar>
              <w:top w:w="75" w:type="dxa"/>
              <w:left w:w="90" w:type="dxa"/>
              <w:bottom w:w="75" w:type="dxa"/>
              <w:right w:w="90" w:type="dxa"/>
            </w:tcMar>
            <w:vAlign w:val="center"/>
          </w:tcPr>
          <w:p w14:paraId="3C14F86F">
            <w:pPr>
              <w:spacing w:before="60" w:after="60" w:line="264" w:lineRule="auto"/>
              <w:rPr>
                <w:rFonts w:hint="eastAsia"/>
              </w:rPr>
            </w:pPr>
            <w:r>
              <w:rPr>
                <w:sz w:val="18"/>
              </w:rPr>
              <w:t>≥0.85</w:t>
            </w:r>
          </w:p>
        </w:tc>
        <w:tc>
          <w:tcPr>
            <w:tcW w:w="4048" w:type="dxa"/>
            <w:shd w:val="clear" w:color="auto" w:fill="F5F7FA"/>
            <w:tcMar>
              <w:top w:w="75" w:type="dxa"/>
              <w:left w:w="90" w:type="dxa"/>
              <w:bottom w:w="75" w:type="dxa"/>
              <w:right w:w="90" w:type="dxa"/>
            </w:tcMar>
            <w:vAlign w:val="center"/>
          </w:tcPr>
          <w:p w14:paraId="0B8B7CB7">
            <w:pPr>
              <w:spacing w:before="60" w:after="60" w:line="264" w:lineRule="auto"/>
              <w:rPr>
                <w:rFonts w:hint="eastAsia"/>
              </w:rPr>
            </w:pPr>
            <w:r>
              <w:rPr>
                <w:sz w:val="18"/>
              </w:rPr>
              <w:t>逐标签F1再宏平均；无样本类和未知标签处理预先定义；样本量、置信区间和标注一致性待确认</w:t>
            </w:r>
          </w:p>
        </w:tc>
      </w:tr>
      <w:tr w14:paraId="69A4B6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C0D6C12">
            <w:pPr>
              <w:spacing w:before="60" w:after="60" w:line="264" w:lineRule="auto"/>
              <w:jc w:val="center"/>
              <w:rPr>
                <w:rFonts w:hint="eastAsia"/>
              </w:rPr>
            </w:pPr>
            <w:r>
              <w:rPr>
                <w:sz w:val="18"/>
              </w:rPr>
              <w:t>敏感目标mAP@0.5</w:t>
            </w:r>
          </w:p>
        </w:tc>
        <w:tc>
          <w:tcPr>
            <w:tcW w:w="3470" w:type="dxa"/>
            <w:shd w:val="clear" w:color="auto" w:fill="FFFFFF"/>
            <w:tcMar>
              <w:top w:w="75" w:type="dxa"/>
              <w:left w:w="90" w:type="dxa"/>
              <w:bottom w:w="75" w:type="dxa"/>
              <w:right w:w="90" w:type="dxa"/>
            </w:tcMar>
            <w:vAlign w:val="center"/>
          </w:tcPr>
          <w:p w14:paraId="29F7E0F5">
            <w:pPr>
              <w:spacing w:before="60" w:after="60" w:line="264" w:lineRule="auto"/>
              <w:rPr>
                <w:rFonts w:hint="eastAsia"/>
              </w:rPr>
            </w:pPr>
            <w:r>
              <w:rPr>
                <w:sz w:val="18"/>
              </w:rPr>
              <w:t>≥0.85</w:t>
            </w:r>
          </w:p>
        </w:tc>
        <w:tc>
          <w:tcPr>
            <w:tcW w:w="4048" w:type="dxa"/>
            <w:shd w:val="clear" w:color="auto" w:fill="FFFFFF"/>
            <w:tcMar>
              <w:top w:w="75" w:type="dxa"/>
              <w:left w:w="90" w:type="dxa"/>
              <w:bottom w:w="75" w:type="dxa"/>
              <w:right w:w="90" w:type="dxa"/>
            </w:tcMar>
            <w:vAlign w:val="center"/>
          </w:tcPr>
          <w:p w14:paraId="257DE41B">
            <w:pPr>
              <w:spacing w:before="60" w:after="60" w:line="264" w:lineRule="auto"/>
              <w:rPr>
                <w:rFonts w:hint="eastAsia"/>
              </w:rPr>
            </w:pPr>
            <w:r>
              <w:rPr>
                <w:sz w:val="18"/>
              </w:rPr>
              <w:t>IoU阈值0.5，计入误检漏检；预处理策略与坐标回映射固定，不强制禁止重采样</w:t>
            </w:r>
          </w:p>
        </w:tc>
      </w:tr>
      <w:tr w14:paraId="06BFDE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EEBCD0D">
            <w:pPr>
              <w:spacing w:before="60" w:after="60" w:line="264" w:lineRule="auto"/>
              <w:rPr>
                <w:rFonts w:hint="eastAsia"/>
              </w:rPr>
            </w:pPr>
            <w:r>
              <w:rPr>
                <w:sz w:val="18"/>
              </w:rPr>
              <w:t>图片近重复Recall@10</w:t>
            </w:r>
          </w:p>
        </w:tc>
        <w:tc>
          <w:tcPr>
            <w:tcW w:w="3470" w:type="dxa"/>
            <w:shd w:val="clear" w:color="auto" w:fill="F5F7FA"/>
            <w:tcMar>
              <w:top w:w="75" w:type="dxa"/>
              <w:left w:w="90" w:type="dxa"/>
              <w:bottom w:w="75" w:type="dxa"/>
              <w:right w:w="90" w:type="dxa"/>
            </w:tcMar>
            <w:vAlign w:val="center"/>
          </w:tcPr>
          <w:p w14:paraId="67266D59">
            <w:pPr>
              <w:spacing w:before="60" w:after="60" w:line="264" w:lineRule="auto"/>
              <w:rPr>
                <w:rFonts w:hint="eastAsia"/>
              </w:rPr>
            </w:pPr>
            <w:r>
              <w:rPr>
                <w:sz w:val="18"/>
              </w:rPr>
              <w:t>≥95%</w:t>
            </w:r>
          </w:p>
        </w:tc>
        <w:tc>
          <w:tcPr>
            <w:tcW w:w="4048" w:type="dxa"/>
            <w:shd w:val="clear" w:color="auto" w:fill="F5F7FA"/>
            <w:tcMar>
              <w:top w:w="75" w:type="dxa"/>
              <w:left w:w="90" w:type="dxa"/>
              <w:bottom w:w="75" w:type="dxa"/>
              <w:right w:w="90" w:type="dxa"/>
            </w:tcMar>
            <w:vAlign w:val="center"/>
          </w:tcPr>
          <w:p w14:paraId="483DD276">
            <w:pPr>
              <w:spacing w:before="60" w:after="60" w:line="264" w:lineRule="auto"/>
              <w:rPr>
                <w:rFonts w:hint="eastAsia"/>
              </w:rPr>
            </w:pPr>
            <w:r>
              <w:rPr>
                <w:sz w:val="18"/>
              </w:rPr>
              <w:t>源提出千万级索引及压缩缩放轻编辑；查询、索引规模、正例集合与扰动分层冻结，不擅自缩窄范围</w:t>
            </w:r>
          </w:p>
        </w:tc>
      </w:tr>
      <w:tr w14:paraId="17BBEB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09CC46DE">
            <w:pPr>
              <w:spacing w:before="60" w:after="60" w:line="264" w:lineRule="auto"/>
              <w:rPr>
                <w:rFonts w:hint="eastAsia"/>
              </w:rPr>
            </w:pPr>
            <w:r>
              <w:rPr>
                <w:sz w:val="18"/>
              </w:rPr>
              <w:t>复杂编辑Recall@50</w:t>
            </w:r>
          </w:p>
        </w:tc>
        <w:tc>
          <w:tcPr>
            <w:tcW w:w="3470" w:type="dxa"/>
            <w:shd w:val="clear" w:color="auto" w:fill="FFFFFF"/>
            <w:tcMar>
              <w:top w:w="75" w:type="dxa"/>
              <w:left w:w="90" w:type="dxa"/>
              <w:bottom w:w="75" w:type="dxa"/>
              <w:right w:w="90" w:type="dxa"/>
            </w:tcMar>
            <w:vAlign w:val="center"/>
          </w:tcPr>
          <w:p w14:paraId="7CC76299">
            <w:pPr>
              <w:spacing w:before="60" w:after="60" w:line="264" w:lineRule="auto"/>
              <w:rPr>
                <w:rFonts w:hint="eastAsia"/>
              </w:rPr>
            </w:pPr>
            <w:r>
              <w:rPr>
                <w:sz w:val="18"/>
              </w:rPr>
              <w:t>≥90%</w:t>
            </w:r>
          </w:p>
        </w:tc>
        <w:tc>
          <w:tcPr>
            <w:tcW w:w="4048" w:type="dxa"/>
            <w:shd w:val="clear" w:color="auto" w:fill="FFFFFF"/>
            <w:tcMar>
              <w:top w:w="75" w:type="dxa"/>
              <w:left w:w="90" w:type="dxa"/>
              <w:bottom w:w="75" w:type="dxa"/>
              <w:right w:w="90" w:type="dxa"/>
            </w:tcMar>
            <w:vAlign w:val="center"/>
          </w:tcPr>
          <w:p w14:paraId="081E9161">
            <w:pPr>
              <w:spacing w:before="60" w:after="60" w:line="264" w:lineRule="auto"/>
              <w:rPr>
                <w:rFonts w:hint="eastAsia"/>
              </w:rPr>
            </w:pPr>
            <w:r>
              <w:rPr>
                <w:sz w:val="18"/>
              </w:rPr>
              <w:t>裁剪、字幕、水印、遮挡、截图等分组；局部几何验证；每组例数待确认</w:t>
            </w:r>
          </w:p>
        </w:tc>
      </w:tr>
      <w:tr w14:paraId="5AB791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1F3B6091">
            <w:pPr>
              <w:spacing w:before="60" w:after="60" w:line="264" w:lineRule="auto"/>
              <w:rPr>
                <w:rFonts w:hint="eastAsia"/>
              </w:rPr>
            </w:pPr>
            <w:r>
              <w:rPr>
                <w:sz w:val="18"/>
              </w:rPr>
              <w:t>视频片段Recall@10</w:t>
            </w:r>
          </w:p>
        </w:tc>
        <w:tc>
          <w:tcPr>
            <w:tcW w:w="3470" w:type="dxa"/>
            <w:shd w:val="clear" w:color="auto" w:fill="F5F7FA"/>
            <w:tcMar>
              <w:top w:w="75" w:type="dxa"/>
              <w:left w:w="90" w:type="dxa"/>
              <w:bottom w:w="75" w:type="dxa"/>
              <w:right w:w="90" w:type="dxa"/>
            </w:tcMar>
            <w:vAlign w:val="center"/>
          </w:tcPr>
          <w:p w14:paraId="43F46E5F">
            <w:pPr>
              <w:spacing w:before="60" w:after="60" w:line="264" w:lineRule="auto"/>
              <w:rPr>
                <w:rFonts w:hint="eastAsia"/>
              </w:rPr>
            </w:pPr>
            <w:r>
              <w:rPr>
                <w:sz w:val="18"/>
              </w:rPr>
              <w:t>≥90%</w:t>
            </w:r>
          </w:p>
        </w:tc>
        <w:tc>
          <w:tcPr>
            <w:tcW w:w="4048" w:type="dxa"/>
            <w:shd w:val="clear" w:color="auto" w:fill="F5F7FA"/>
            <w:tcMar>
              <w:top w:w="75" w:type="dxa"/>
              <w:left w:w="90" w:type="dxa"/>
              <w:bottom w:w="75" w:type="dxa"/>
              <w:right w:w="90" w:type="dxa"/>
            </w:tcMar>
            <w:vAlign w:val="center"/>
          </w:tcPr>
          <w:p w14:paraId="133B083C">
            <w:pPr>
              <w:spacing w:before="60" w:after="60" w:line="264" w:lineRule="auto"/>
              <w:rPr>
                <w:rFonts w:hint="eastAsia"/>
              </w:rPr>
            </w:pPr>
            <w:r>
              <w:rPr>
                <w:sz w:val="18"/>
              </w:rPr>
              <w:t>变速、重编码、字幕、剪辑等分组；倒放及拼接能力另验证。变速范围与例数待确认</w:t>
            </w:r>
          </w:p>
        </w:tc>
      </w:tr>
      <w:tr w14:paraId="394C1C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4F54F18D">
            <w:pPr>
              <w:spacing w:before="60" w:after="60" w:line="264" w:lineRule="auto"/>
              <w:jc w:val="center"/>
              <w:rPr>
                <w:rFonts w:hint="eastAsia"/>
              </w:rPr>
            </w:pPr>
            <w:r>
              <w:rPr>
                <w:sz w:val="18"/>
              </w:rPr>
              <w:t>来源时间定位误差</w:t>
            </w:r>
          </w:p>
        </w:tc>
        <w:tc>
          <w:tcPr>
            <w:tcW w:w="3470" w:type="dxa"/>
            <w:shd w:val="clear" w:color="auto" w:fill="FFFFFF"/>
            <w:tcMar>
              <w:top w:w="75" w:type="dxa"/>
              <w:left w:w="90" w:type="dxa"/>
              <w:bottom w:w="75" w:type="dxa"/>
              <w:right w:w="90" w:type="dxa"/>
            </w:tcMar>
            <w:vAlign w:val="center"/>
          </w:tcPr>
          <w:p w14:paraId="08C38E36">
            <w:pPr>
              <w:spacing w:before="60" w:after="60" w:line="264" w:lineRule="auto"/>
              <w:rPr>
                <w:rFonts w:hint="eastAsia"/>
              </w:rPr>
            </w:pPr>
            <w:r>
              <w:rPr>
                <w:sz w:val="18"/>
              </w:rPr>
              <w:t>平均≤1秒</w:t>
            </w:r>
          </w:p>
        </w:tc>
        <w:tc>
          <w:tcPr>
            <w:tcW w:w="4048" w:type="dxa"/>
            <w:shd w:val="clear" w:color="auto" w:fill="FFFFFF"/>
            <w:tcMar>
              <w:top w:w="75" w:type="dxa"/>
              <w:left w:w="90" w:type="dxa"/>
              <w:bottom w:w="75" w:type="dxa"/>
              <w:right w:w="90" w:type="dxa"/>
            </w:tcMar>
            <w:vAlign w:val="center"/>
          </w:tcPr>
          <w:p w14:paraId="513354E1">
            <w:pPr>
              <w:spacing w:before="60" w:after="60" w:line="264" w:lineRule="auto"/>
              <w:rPr>
                <w:rFonts w:hint="eastAsia"/>
              </w:rPr>
            </w:pPr>
            <w:r>
              <w:rPr>
                <w:sz w:val="18"/>
              </w:rPr>
              <w:t>匹配片段起止绝对误差；同时报告未命中、失败及端到端覆盖率，不能以误差代替召回</w:t>
            </w:r>
          </w:p>
        </w:tc>
      </w:tr>
      <w:tr w14:paraId="426DDE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37ED148A">
            <w:pPr>
              <w:spacing w:before="60" w:after="60" w:line="264" w:lineRule="auto"/>
              <w:jc w:val="center"/>
              <w:rPr>
                <w:rFonts w:hint="eastAsia"/>
              </w:rPr>
            </w:pPr>
            <w:r>
              <w:rPr>
                <w:sz w:val="18"/>
              </w:rPr>
              <w:t>篡改区域IoU</w:t>
            </w:r>
          </w:p>
        </w:tc>
        <w:tc>
          <w:tcPr>
            <w:tcW w:w="3470" w:type="dxa"/>
            <w:shd w:val="clear" w:color="auto" w:fill="F5F7FA"/>
            <w:tcMar>
              <w:top w:w="75" w:type="dxa"/>
              <w:left w:w="90" w:type="dxa"/>
              <w:bottom w:w="75" w:type="dxa"/>
              <w:right w:w="90" w:type="dxa"/>
            </w:tcMar>
            <w:vAlign w:val="center"/>
          </w:tcPr>
          <w:p w14:paraId="1D39D005">
            <w:pPr>
              <w:spacing w:before="60" w:after="60" w:line="264" w:lineRule="auto"/>
              <w:rPr>
                <w:rFonts w:hint="eastAsia"/>
              </w:rPr>
            </w:pPr>
            <w:r>
              <w:rPr>
                <w:sz w:val="18"/>
              </w:rPr>
              <w:t>≥0.70</w:t>
            </w:r>
          </w:p>
        </w:tc>
        <w:tc>
          <w:tcPr>
            <w:tcW w:w="4048" w:type="dxa"/>
            <w:shd w:val="clear" w:color="auto" w:fill="F5F7FA"/>
            <w:tcMar>
              <w:top w:w="75" w:type="dxa"/>
              <w:left w:w="90" w:type="dxa"/>
              <w:bottom w:w="75" w:type="dxa"/>
              <w:right w:w="90" w:type="dxa"/>
            </w:tcMar>
            <w:vAlign w:val="center"/>
          </w:tcPr>
          <w:p w14:paraId="4DEE1A25">
            <w:pPr>
              <w:spacing w:before="60" w:after="60" w:line="264" w:lineRule="auto"/>
              <w:rPr>
                <w:rFonts w:hint="eastAsia"/>
              </w:rPr>
            </w:pPr>
            <w:r>
              <w:rPr>
                <w:sz w:val="18"/>
              </w:rPr>
              <w:t>独立像素真值；掩码回映射原图，漏检正例以空预测计IoU=0；逐图宏平均候选，另报面积分层及负例误报</w:t>
            </w:r>
          </w:p>
        </w:tc>
      </w:tr>
      <w:tr w14:paraId="56EFCB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0BFCAA6B">
            <w:pPr>
              <w:spacing w:before="60" w:after="60" w:line="264" w:lineRule="auto"/>
              <w:jc w:val="center"/>
              <w:rPr>
                <w:rFonts w:hint="eastAsia"/>
              </w:rPr>
            </w:pPr>
            <w:r>
              <w:rPr>
                <w:sz w:val="18"/>
              </w:rPr>
              <w:t>重点视频篡改召回</w:t>
            </w:r>
          </w:p>
        </w:tc>
        <w:tc>
          <w:tcPr>
            <w:tcW w:w="3470" w:type="dxa"/>
            <w:shd w:val="clear" w:color="auto" w:fill="FFFFFF"/>
            <w:tcMar>
              <w:top w:w="75" w:type="dxa"/>
              <w:left w:w="90" w:type="dxa"/>
              <w:bottom w:w="75" w:type="dxa"/>
              <w:right w:w="90" w:type="dxa"/>
            </w:tcMar>
            <w:vAlign w:val="center"/>
          </w:tcPr>
          <w:p w14:paraId="772271E8">
            <w:pPr>
              <w:spacing w:before="60" w:after="60" w:line="264" w:lineRule="auto"/>
              <w:rPr>
                <w:rFonts w:hint="eastAsia"/>
              </w:rPr>
            </w:pPr>
            <w:r>
              <w:rPr>
                <w:sz w:val="18"/>
              </w:rPr>
              <w:t>≥90%</w:t>
            </w:r>
          </w:p>
        </w:tc>
        <w:tc>
          <w:tcPr>
            <w:tcW w:w="4048" w:type="dxa"/>
            <w:shd w:val="clear" w:color="auto" w:fill="FFFFFF"/>
            <w:tcMar>
              <w:top w:w="75" w:type="dxa"/>
              <w:left w:w="90" w:type="dxa"/>
              <w:bottom w:w="75" w:type="dxa"/>
              <w:right w:w="90" w:type="dxa"/>
            </w:tcMar>
            <w:vAlign w:val="center"/>
          </w:tcPr>
          <w:p w14:paraId="7F78C378">
            <w:pPr>
              <w:spacing w:before="60" w:after="60" w:line="264" w:lineRule="auto"/>
              <w:rPr>
                <w:rFonts w:hint="eastAsia"/>
              </w:rPr>
            </w:pPr>
            <w:r>
              <w:rPr>
                <w:sz w:val="18"/>
              </w:rPr>
              <w:t>拼接、字幕替换、音轨替换等按类型分别统计；失败和未检出正例计漏检</w:t>
            </w:r>
          </w:p>
        </w:tc>
      </w:tr>
      <w:tr w14:paraId="18EE65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486E39C1">
            <w:pPr>
              <w:spacing w:before="60" w:after="60" w:line="264" w:lineRule="auto"/>
              <w:jc w:val="center"/>
              <w:rPr>
                <w:rFonts w:hint="eastAsia"/>
              </w:rPr>
            </w:pPr>
            <w:r>
              <w:rPr>
                <w:sz w:val="18"/>
              </w:rPr>
              <w:t>首发Top-3准确率</w:t>
            </w:r>
          </w:p>
        </w:tc>
        <w:tc>
          <w:tcPr>
            <w:tcW w:w="3470" w:type="dxa"/>
            <w:shd w:val="clear" w:color="auto" w:fill="F5F7FA"/>
            <w:tcMar>
              <w:top w:w="75" w:type="dxa"/>
              <w:left w:w="90" w:type="dxa"/>
              <w:bottom w:w="75" w:type="dxa"/>
              <w:right w:w="90" w:type="dxa"/>
            </w:tcMar>
            <w:vAlign w:val="center"/>
          </w:tcPr>
          <w:p w14:paraId="47AA7CFA">
            <w:pPr>
              <w:spacing w:before="60" w:after="60" w:line="264" w:lineRule="auto"/>
              <w:rPr>
                <w:rFonts w:hint="eastAsia"/>
              </w:rPr>
            </w:pPr>
            <w:r>
              <w:rPr>
                <w:sz w:val="18"/>
              </w:rPr>
              <w:t>≥90%</w:t>
            </w:r>
          </w:p>
        </w:tc>
        <w:tc>
          <w:tcPr>
            <w:tcW w:w="4048" w:type="dxa"/>
            <w:shd w:val="clear" w:color="auto" w:fill="F5F7FA"/>
            <w:tcMar>
              <w:top w:w="75" w:type="dxa"/>
              <w:left w:w="90" w:type="dxa"/>
              <w:bottom w:w="75" w:type="dxa"/>
              <w:right w:w="90" w:type="dxa"/>
            </w:tcMar>
            <w:vAlign w:val="center"/>
          </w:tcPr>
          <w:p w14:paraId="728950D1">
            <w:pPr>
              <w:spacing w:before="60" w:after="60" w:line="264" w:lineRule="auto"/>
              <w:rPr>
                <w:rFonts w:hint="eastAsia"/>
              </w:rPr>
            </w:pPr>
            <w:r>
              <w:rPr>
                <w:sz w:val="18"/>
              </w:rPr>
              <w:t>人工确认且有可核验参考来源的内容簇；不人为要求每簇≥5来源；覆盖不足记录未知，已知测试失败计未命中</w:t>
            </w:r>
          </w:p>
        </w:tc>
      </w:tr>
      <w:tr w14:paraId="7B538E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0CB8B7D8">
            <w:pPr>
              <w:spacing w:before="60" w:after="60" w:line="264" w:lineRule="auto"/>
              <w:jc w:val="center"/>
              <w:rPr>
                <w:rFonts w:hint="eastAsia"/>
              </w:rPr>
            </w:pPr>
            <w:r>
              <w:rPr>
                <w:sz w:val="18"/>
              </w:rPr>
              <w:t>核心结论可追溯率</w:t>
            </w:r>
          </w:p>
        </w:tc>
        <w:tc>
          <w:tcPr>
            <w:tcW w:w="3470" w:type="dxa"/>
            <w:shd w:val="clear" w:color="auto" w:fill="FFFFFF"/>
            <w:tcMar>
              <w:top w:w="75" w:type="dxa"/>
              <w:left w:w="90" w:type="dxa"/>
              <w:bottom w:w="75" w:type="dxa"/>
              <w:right w:w="90" w:type="dxa"/>
            </w:tcMar>
            <w:vAlign w:val="center"/>
          </w:tcPr>
          <w:p w14:paraId="257192DE">
            <w:pPr>
              <w:spacing w:before="60" w:after="60" w:line="264" w:lineRule="auto"/>
              <w:rPr>
                <w:rFonts w:hint="eastAsia"/>
              </w:rPr>
            </w:pPr>
            <w:r>
              <w:rPr>
                <w:sz w:val="18"/>
              </w:rPr>
              <w:t>100%</w:t>
            </w:r>
          </w:p>
        </w:tc>
        <w:tc>
          <w:tcPr>
            <w:tcW w:w="4048" w:type="dxa"/>
            <w:shd w:val="clear" w:color="auto" w:fill="FFFFFF"/>
            <w:tcMar>
              <w:top w:w="75" w:type="dxa"/>
              <w:left w:w="90" w:type="dxa"/>
              <w:bottom w:w="75" w:type="dxa"/>
              <w:right w:w="90" w:type="dxa"/>
            </w:tcMar>
            <w:vAlign w:val="center"/>
          </w:tcPr>
          <w:p w14:paraId="111C075F">
            <w:pPr>
              <w:spacing w:before="60" w:after="60" w:line="264" w:lineRule="auto"/>
              <w:rPr>
                <w:rFonts w:hint="eastAsia"/>
              </w:rPr>
            </w:pPr>
            <w:r>
              <w:rPr>
                <w:sz w:val="18"/>
              </w:rPr>
              <w:t>候选全量自动引用检查；人工抽查作补充，不以抽查无错宣称全量100%</w:t>
            </w:r>
          </w:p>
        </w:tc>
      </w:tr>
    </w:tbl>
    <w:p w14:paraId="4F84CC58">
      <w:pPr>
        <w:spacing w:after="0"/>
        <w:rPr>
          <w:rFonts w:hint="eastAsia"/>
        </w:rPr>
      </w:pPr>
    </w:p>
    <w:p w14:paraId="34A0347F">
      <w:pPr>
        <w:rPr>
          <w:rFonts w:hint="eastAsia"/>
        </w:rPr>
      </w:pPr>
      <w:r>
        <w:t>【待确认】测试条件、样本量和误差聚合须业务方与测试方联合确认。不以只计算成功或检出样本、缩窄编辑范围或事后调阈值迁就目标；检索率与边界误差分别报告，首发目标只适用于具有可核验参考来源的受限数据范围。</w:t>
      </w:r>
    </w:p>
    <w:p w14:paraId="010AAE87">
      <w:pPr>
        <w:pStyle w:val="4"/>
        <w:rPr>
          <w:rFonts w:hint="eastAsia"/>
        </w:rPr>
      </w:pPr>
      <w:bookmarkStart w:id="190" w:name="design_5093"/>
      <w:bookmarkStart w:id="191" w:name="_Toc242692208"/>
      <w:r>
        <w:t>11.2 系统性能指标</w:t>
      </w:r>
      <w:bookmarkEnd w:id="190"/>
      <w:bookmarkEnd w:id="191"/>
    </w:p>
    <w:p w14:paraId="11D621F9">
      <w:pPr>
        <w:rPr>
          <w:rFonts w:hint="eastAsia"/>
        </w:rPr>
      </w:pPr>
      <w:r>
        <w:t>【源资料明确】源详细设计有以下候选数值，20/100并发的性质仍待确认。以下P95和可用率指标保留原来源候选，不写成当前主机已经可达。</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61D6F5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5EE21863">
            <w:pPr>
              <w:keepNext/>
              <w:spacing w:before="60" w:after="60" w:line="264" w:lineRule="auto"/>
              <w:jc w:val="center"/>
              <w:rPr>
                <w:rFonts w:hint="eastAsia"/>
              </w:rPr>
            </w:pPr>
            <w:r>
              <w:rPr>
                <w:b/>
                <w:sz w:val="18"/>
              </w:rPr>
              <w:t>指标</w:t>
            </w:r>
          </w:p>
        </w:tc>
        <w:tc>
          <w:tcPr>
            <w:tcW w:w="3470" w:type="dxa"/>
            <w:shd w:val="clear" w:color="auto" w:fill="E2E8EF"/>
            <w:tcMar>
              <w:top w:w="75" w:type="dxa"/>
              <w:left w:w="90" w:type="dxa"/>
              <w:bottom w:w="75" w:type="dxa"/>
              <w:right w:w="90" w:type="dxa"/>
            </w:tcMar>
            <w:vAlign w:val="center"/>
          </w:tcPr>
          <w:p w14:paraId="22CE6585">
            <w:pPr>
              <w:keepNext/>
              <w:spacing w:before="60" w:after="60" w:line="264" w:lineRule="auto"/>
              <w:rPr>
                <w:rFonts w:hint="eastAsia"/>
              </w:rPr>
            </w:pPr>
            <w:r>
              <w:rPr>
                <w:b/>
                <w:sz w:val="18"/>
              </w:rPr>
              <w:t>源候选数值</w:t>
            </w:r>
          </w:p>
        </w:tc>
        <w:tc>
          <w:tcPr>
            <w:tcW w:w="4048" w:type="dxa"/>
            <w:shd w:val="clear" w:color="auto" w:fill="E2E8EF"/>
            <w:tcMar>
              <w:top w:w="75" w:type="dxa"/>
              <w:left w:w="90" w:type="dxa"/>
              <w:bottom w:w="75" w:type="dxa"/>
              <w:right w:w="90" w:type="dxa"/>
            </w:tcMar>
            <w:vAlign w:val="center"/>
          </w:tcPr>
          <w:p w14:paraId="63196F7D">
            <w:pPr>
              <w:keepNext/>
              <w:spacing w:before="60" w:after="60" w:line="264" w:lineRule="auto"/>
              <w:rPr>
                <w:rFonts w:hint="eastAsia"/>
              </w:rPr>
            </w:pPr>
            <w:r>
              <w:rPr>
                <w:b/>
                <w:sz w:val="18"/>
              </w:rPr>
              <w:t>待确认口径及验证要求</w:t>
            </w:r>
          </w:p>
        </w:tc>
      </w:tr>
      <w:tr w14:paraId="5692C8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0EA3D963">
            <w:pPr>
              <w:spacing w:before="60" w:after="60" w:line="264" w:lineRule="auto"/>
              <w:jc w:val="center"/>
              <w:rPr>
                <w:rFonts w:hint="eastAsia"/>
              </w:rPr>
            </w:pPr>
            <w:r>
              <w:rPr>
                <w:sz w:val="18"/>
              </w:rPr>
              <w:t>混合任务并发</w:t>
            </w:r>
          </w:p>
        </w:tc>
        <w:tc>
          <w:tcPr>
            <w:tcW w:w="3470" w:type="dxa"/>
            <w:shd w:val="clear" w:color="auto" w:fill="FFFFFF"/>
            <w:tcMar>
              <w:top w:w="75" w:type="dxa"/>
              <w:left w:w="90" w:type="dxa"/>
              <w:bottom w:w="75" w:type="dxa"/>
              <w:right w:w="90" w:type="dxa"/>
            </w:tcMar>
            <w:vAlign w:val="center"/>
          </w:tcPr>
          <w:p w14:paraId="3ED76F3A">
            <w:pPr>
              <w:spacing w:before="60" w:after="60" w:line="264" w:lineRule="auto"/>
              <w:rPr>
                <w:rFonts w:hint="eastAsia"/>
              </w:rPr>
            </w:pPr>
            <w:r>
              <w:rPr>
                <w:sz w:val="18"/>
              </w:rPr>
              <w:t>20与100均保留待确认</w:t>
            </w:r>
          </w:p>
        </w:tc>
        <w:tc>
          <w:tcPr>
            <w:tcW w:w="4048" w:type="dxa"/>
            <w:shd w:val="clear" w:color="auto" w:fill="FFFFFF"/>
            <w:tcMar>
              <w:top w:w="75" w:type="dxa"/>
              <w:left w:w="90" w:type="dxa"/>
              <w:bottom w:w="75" w:type="dxa"/>
              <w:right w:w="90" w:type="dxa"/>
            </w:tcMar>
            <w:vAlign w:val="center"/>
          </w:tcPr>
          <w:p w14:paraId="69D2C9C0">
            <w:pPr>
              <w:spacing w:before="60" w:after="60" w:line="264" w:lineRule="auto"/>
              <w:rPr>
                <w:rFonts w:hint="eastAsia"/>
              </w:rPr>
            </w:pPr>
            <w:r>
              <w:rPr>
                <w:sz w:val="18"/>
              </w:rPr>
              <w:t>明确在途／运行／用户并发、任务混合、吞吐、错误率和排队时延；实际CPU/GPU条件随报告冻结</w:t>
            </w:r>
          </w:p>
        </w:tc>
      </w:tr>
      <w:tr w14:paraId="1A7433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5813893A">
            <w:pPr>
              <w:spacing w:before="60" w:after="60" w:line="264" w:lineRule="auto"/>
              <w:jc w:val="center"/>
              <w:rPr>
                <w:rFonts w:hint="eastAsia"/>
              </w:rPr>
            </w:pPr>
            <w:r>
              <w:rPr>
                <w:sz w:val="18"/>
              </w:rPr>
              <w:t>单张图片快速分析</w:t>
            </w:r>
          </w:p>
        </w:tc>
        <w:tc>
          <w:tcPr>
            <w:tcW w:w="3470" w:type="dxa"/>
            <w:shd w:val="clear" w:color="auto" w:fill="F5F7FA"/>
            <w:tcMar>
              <w:top w:w="75" w:type="dxa"/>
              <w:left w:w="90" w:type="dxa"/>
              <w:bottom w:w="75" w:type="dxa"/>
              <w:right w:w="90" w:type="dxa"/>
            </w:tcMar>
            <w:vAlign w:val="center"/>
          </w:tcPr>
          <w:p w14:paraId="0084529C">
            <w:pPr>
              <w:spacing w:before="60" w:after="60" w:line="264" w:lineRule="auto"/>
              <w:rPr>
                <w:rFonts w:hint="eastAsia"/>
              </w:rPr>
            </w:pPr>
            <w:r>
              <w:rPr>
                <w:sz w:val="18"/>
              </w:rPr>
              <w:t>≤2秒；源表P95≤2秒</w:t>
            </w:r>
          </w:p>
        </w:tc>
        <w:tc>
          <w:tcPr>
            <w:tcW w:w="4048" w:type="dxa"/>
            <w:shd w:val="clear" w:color="auto" w:fill="F5F7FA"/>
            <w:tcMar>
              <w:top w:w="75" w:type="dxa"/>
              <w:left w:w="90" w:type="dxa"/>
              <w:bottom w:w="75" w:type="dxa"/>
              <w:right w:w="90" w:type="dxa"/>
            </w:tcMar>
            <w:vAlign w:val="center"/>
          </w:tcPr>
          <w:p w14:paraId="6F61EAA8">
            <w:pPr>
              <w:spacing w:before="60" w:after="60" w:line="264" w:lineRule="auto"/>
              <w:rPr>
                <w:rFonts w:hint="eastAsia"/>
              </w:rPr>
            </w:pPr>
            <w:r>
              <w:rPr>
                <w:sz w:val="18"/>
              </w:rPr>
              <w:t>明确起止、排队、上传是否计入及初筛范围；深度任务另计</w:t>
            </w:r>
          </w:p>
        </w:tc>
      </w:tr>
      <w:tr w14:paraId="37DE7A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6F72610">
            <w:pPr>
              <w:spacing w:before="60" w:after="60" w:line="264" w:lineRule="auto"/>
              <w:jc w:val="center"/>
              <w:rPr>
                <w:rFonts w:hint="eastAsia"/>
              </w:rPr>
            </w:pPr>
            <w:r>
              <w:rPr>
                <w:sz w:val="18"/>
              </w:rPr>
              <w:t>30秒视频初筛</w:t>
            </w:r>
          </w:p>
        </w:tc>
        <w:tc>
          <w:tcPr>
            <w:tcW w:w="3470" w:type="dxa"/>
            <w:shd w:val="clear" w:color="auto" w:fill="FFFFFF"/>
            <w:tcMar>
              <w:top w:w="75" w:type="dxa"/>
              <w:left w:w="90" w:type="dxa"/>
              <w:bottom w:w="75" w:type="dxa"/>
              <w:right w:w="90" w:type="dxa"/>
            </w:tcMar>
            <w:vAlign w:val="center"/>
          </w:tcPr>
          <w:p w14:paraId="027C202A">
            <w:pPr>
              <w:spacing w:before="60" w:after="60" w:line="264" w:lineRule="auto"/>
              <w:rPr>
                <w:rFonts w:hint="eastAsia"/>
              </w:rPr>
            </w:pPr>
            <w:r>
              <w:rPr>
                <w:sz w:val="18"/>
              </w:rPr>
              <w:t>≤10秒；源表P95≤10秒</w:t>
            </w:r>
          </w:p>
        </w:tc>
        <w:tc>
          <w:tcPr>
            <w:tcW w:w="4048" w:type="dxa"/>
            <w:shd w:val="clear" w:color="auto" w:fill="FFFFFF"/>
            <w:tcMar>
              <w:top w:w="75" w:type="dxa"/>
              <w:left w:w="90" w:type="dxa"/>
              <w:bottom w:w="75" w:type="dxa"/>
              <w:right w:w="90" w:type="dxa"/>
            </w:tcMar>
            <w:vAlign w:val="center"/>
          </w:tcPr>
          <w:p w14:paraId="6EEA918B">
            <w:pPr>
              <w:spacing w:before="60" w:after="60" w:line="264" w:lineRule="auto"/>
              <w:rPr>
                <w:rFonts w:hint="eastAsia"/>
              </w:rPr>
            </w:pPr>
            <w:r>
              <w:rPr>
                <w:sz w:val="18"/>
              </w:rPr>
              <w:t>固定编码、分辨率、抽帧、模型和冷/热状态；完整OCR/ASR和溯源不自动并入初筛</w:t>
            </w:r>
          </w:p>
        </w:tc>
      </w:tr>
      <w:tr w14:paraId="2A6D77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D1744CD">
            <w:pPr>
              <w:spacing w:before="60" w:after="60" w:line="264" w:lineRule="auto"/>
              <w:jc w:val="center"/>
              <w:rPr>
                <w:rFonts w:hint="eastAsia"/>
              </w:rPr>
            </w:pPr>
            <w:r>
              <w:rPr>
                <w:sz w:val="18"/>
              </w:rPr>
              <w:t>向量检索</w:t>
            </w:r>
          </w:p>
        </w:tc>
        <w:tc>
          <w:tcPr>
            <w:tcW w:w="3470" w:type="dxa"/>
            <w:shd w:val="clear" w:color="auto" w:fill="F5F7FA"/>
            <w:tcMar>
              <w:top w:w="75" w:type="dxa"/>
              <w:left w:w="90" w:type="dxa"/>
              <w:bottom w:w="75" w:type="dxa"/>
              <w:right w:w="90" w:type="dxa"/>
            </w:tcMar>
            <w:vAlign w:val="center"/>
          </w:tcPr>
          <w:p w14:paraId="30B769C1">
            <w:pPr>
              <w:spacing w:before="60" w:after="60" w:line="264" w:lineRule="auto"/>
              <w:rPr>
                <w:rFonts w:hint="eastAsia"/>
              </w:rPr>
            </w:pPr>
            <w:r>
              <w:rPr>
                <w:sz w:val="18"/>
              </w:rPr>
              <w:t>秒级；源表P95≤2秒</w:t>
            </w:r>
          </w:p>
        </w:tc>
        <w:tc>
          <w:tcPr>
            <w:tcW w:w="4048" w:type="dxa"/>
            <w:shd w:val="clear" w:color="auto" w:fill="F5F7FA"/>
            <w:tcMar>
              <w:top w:w="75" w:type="dxa"/>
              <w:left w:w="90" w:type="dxa"/>
              <w:bottom w:w="75" w:type="dxa"/>
              <w:right w:w="90" w:type="dxa"/>
            </w:tcMar>
            <w:vAlign w:val="center"/>
          </w:tcPr>
          <w:p w14:paraId="0760DF91">
            <w:pPr>
              <w:spacing w:before="60" w:after="60" w:line="264" w:lineRule="auto"/>
              <w:rPr>
                <w:rFonts w:hint="eastAsia"/>
              </w:rPr>
            </w:pPr>
            <w:r>
              <w:rPr>
                <w:sz w:val="18"/>
              </w:rPr>
              <w:t>固定索引规模、过滤及Top-K、负载、准确率、查询缓存与副本条件</w:t>
            </w:r>
          </w:p>
        </w:tc>
      </w:tr>
      <w:tr w14:paraId="07C0EF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44A04B12">
            <w:pPr>
              <w:spacing w:before="60" w:after="60" w:line="264" w:lineRule="auto"/>
              <w:jc w:val="center"/>
              <w:rPr>
                <w:rFonts w:hint="eastAsia"/>
              </w:rPr>
            </w:pPr>
            <w:r>
              <w:rPr>
                <w:sz w:val="18"/>
              </w:rPr>
              <w:t>可用率</w:t>
            </w:r>
          </w:p>
        </w:tc>
        <w:tc>
          <w:tcPr>
            <w:tcW w:w="3470" w:type="dxa"/>
            <w:shd w:val="clear" w:color="auto" w:fill="FFFFFF"/>
            <w:tcMar>
              <w:top w:w="75" w:type="dxa"/>
              <w:left w:w="90" w:type="dxa"/>
              <w:bottom w:w="75" w:type="dxa"/>
              <w:right w:w="90" w:type="dxa"/>
            </w:tcMar>
            <w:vAlign w:val="center"/>
          </w:tcPr>
          <w:p w14:paraId="546CD38B">
            <w:pPr>
              <w:spacing w:before="60" w:after="60" w:line="264" w:lineRule="auto"/>
              <w:rPr>
                <w:rFonts w:hint="eastAsia"/>
              </w:rPr>
            </w:pPr>
            <w:r>
              <w:rPr>
                <w:sz w:val="18"/>
              </w:rPr>
              <w:t>源建议99.5%与99.9%</w:t>
            </w:r>
          </w:p>
        </w:tc>
        <w:tc>
          <w:tcPr>
            <w:tcW w:w="4048" w:type="dxa"/>
            <w:shd w:val="clear" w:color="auto" w:fill="FFFFFF"/>
            <w:tcMar>
              <w:top w:w="75" w:type="dxa"/>
              <w:left w:w="90" w:type="dxa"/>
              <w:bottom w:w="75" w:type="dxa"/>
              <w:right w:w="90" w:type="dxa"/>
            </w:tcMar>
            <w:vAlign w:val="center"/>
          </w:tcPr>
          <w:p w14:paraId="6DFC6BD0">
            <w:pPr>
              <w:spacing w:before="60" w:after="60" w:line="264" w:lineRule="auto"/>
              <w:rPr>
                <w:rFonts w:hint="eastAsia"/>
              </w:rPr>
            </w:pPr>
            <w:r>
              <w:rPr>
                <w:sz w:val="18"/>
              </w:rPr>
              <w:t>测量窗口、计划维护和故障口径待确认；单主机不宣称可满足生产高可用</w:t>
            </w:r>
          </w:p>
        </w:tc>
      </w:tr>
      <w:tr w14:paraId="338525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0FA222C0">
            <w:pPr>
              <w:spacing w:before="60" w:after="60" w:line="264" w:lineRule="auto"/>
              <w:jc w:val="center"/>
              <w:rPr>
                <w:rFonts w:hint="eastAsia"/>
              </w:rPr>
            </w:pPr>
            <w:r>
              <w:rPr>
                <w:sz w:val="18"/>
              </w:rPr>
              <w:t>恢复</w:t>
            </w:r>
          </w:p>
        </w:tc>
        <w:tc>
          <w:tcPr>
            <w:tcW w:w="3470" w:type="dxa"/>
            <w:shd w:val="clear" w:color="auto" w:fill="F5F7FA"/>
            <w:tcMar>
              <w:top w:w="75" w:type="dxa"/>
              <w:left w:w="90" w:type="dxa"/>
              <w:bottom w:w="75" w:type="dxa"/>
              <w:right w:w="90" w:type="dxa"/>
            </w:tcMar>
            <w:vAlign w:val="center"/>
          </w:tcPr>
          <w:p w14:paraId="5A1BD2DA">
            <w:pPr>
              <w:spacing w:before="60" w:after="60" w:line="264" w:lineRule="auto"/>
              <w:rPr>
                <w:rFonts w:hint="eastAsia"/>
              </w:rPr>
            </w:pPr>
            <w:r>
              <w:rPr>
                <w:sz w:val="18"/>
              </w:rPr>
              <w:t>源提出重试、断点与节点级恢复</w:t>
            </w:r>
          </w:p>
        </w:tc>
        <w:tc>
          <w:tcPr>
            <w:tcW w:w="4048" w:type="dxa"/>
            <w:shd w:val="clear" w:color="auto" w:fill="F5F7FA"/>
            <w:tcMar>
              <w:top w:w="75" w:type="dxa"/>
              <w:left w:w="90" w:type="dxa"/>
              <w:bottom w:w="75" w:type="dxa"/>
              <w:right w:w="90" w:type="dxa"/>
            </w:tcMar>
            <w:vAlign w:val="center"/>
          </w:tcPr>
          <w:p w14:paraId="7874CA63">
            <w:pPr>
              <w:spacing w:before="60" w:after="60" w:line="264" w:lineRule="auto"/>
              <w:rPr>
                <w:rFonts w:hint="eastAsia"/>
              </w:rPr>
            </w:pPr>
            <w:r>
              <w:rPr>
                <w:sz w:val="18"/>
              </w:rPr>
              <w:t>区分任务恢复、系统恢复与备份恢复；RPO、RTO、检查点边界及可接受丢失待确认</w:t>
            </w:r>
          </w:p>
        </w:tc>
      </w:tr>
    </w:tbl>
    <w:p w14:paraId="160E1AB9">
      <w:pPr>
        <w:spacing w:after="0"/>
        <w:rPr>
          <w:rFonts w:hint="eastAsia"/>
        </w:rPr>
      </w:pPr>
    </w:p>
    <w:p w14:paraId="3623E235">
      <w:pPr>
        <w:pStyle w:val="4"/>
        <w:rPr>
          <w:rFonts w:hint="eastAsia"/>
        </w:rPr>
      </w:pPr>
      <w:bookmarkStart w:id="192" w:name="_Toc242692209"/>
      <w:bookmarkStart w:id="193" w:name="design_5094"/>
      <w:r>
        <w:t>11.3 典型验收用例</w:t>
      </w:r>
      <w:bookmarkEnd w:id="192"/>
      <w:bookmarkEnd w:id="193"/>
    </w:p>
    <w:p w14:paraId="19A9CB2C">
      <w:pPr>
        <w:rPr>
          <w:rFonts w:hint="eastAsia"/>
        </w:rPr>
      </w:pPr>
      <w:r>
        <w:t>【源资料明确】十条验收用例：</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53"/>
        <w:gridCol w:w="4192"/>
        <w:gridCol w:w="4192"/>
      </w:tblGrid>
      <w:tr w14:paraId="68D1E9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53" w:type="dxa"/>
            <w:shd w:val="clear" w:color="auto" w:fill="E2E8EF"/>
            <w:tcMar>
              <w:top w:w="75" w:type="dxa"/>
              <w:left w:w="90" w:type="dxa"/>
              <w:bottom w:w="75" w:type="dxa"/>
              <w:right w:w="90" w:type="dxa"/>
            </w:tcMar>
            <w:vAlign w:val="center"/>
          </w:tcPr>
          <w:p w14:paraId="21E40824">
            <w:pPr>
              <w:keepNext/>
              <w:spacing w:before="60" w:after="60" w:line="264" w:lineRule="auto"/>
              <w:jc w:val="center"/>
              <w:rPr>
                <w:rFonts w:hint="eastAsia"/>
              </w:rPr>
            </w:pPr>
            <w:r>
              <w:rPr>
                <w:b/>
                <w:sz w:val="18"/>
              </w:rPr>
              <w:t>编号</w:t>
            </w:r>
          </w:p>
        </w:tc>
        <w:tc>
          <w:tcPr>
            <w:tcW w:w="4192" w:type="dxa"/>
            <w:shd w:val="clear" w:color="auto" w:fill="E2E8EF"/>
            <w:tcMar>
              <w:top w:w="75" w:type="dxa"/>
              <w:left w:w="90" w:type="dxa"/>
              <w:bottom w:w="75" w:type="dxa"/>
              <w:right w:w="90" w:type="dxa"/>
            </w:tcMar>
            <w:vAlign w:val="center"/>
          </w:tcPr>
          <w:p w14:paraId="4419068C">
            <w:pPr>
              <w:keepNext/>
              <w:spacing w:before="60" w:after="60" w:line="264" w:lineRule="auto"/>
              <w:rPr>
                <w:rFonts w:hint="eastAsia"/>
              </w:rPr>
            </w:pPr>
            <w:r>
              <w:rPr>
                <w:b/>
                <w:sz w:val="18"/>
              </w:rPr>
              <w:t>场景</w:t>
            </w:r>
          </w:p>
        </w:tc>
        <w:tc>
          <w:tcPr>
            <w:tcW w:w="4192" w:type="dxa"/>
            <w:shd w:val="clear" w:color="auto" w:fill="E2E8EF"/>
            <w:tcMar>
              <w:top w:w="75" w:type="dxa"/>
              <w:left w:w="90" w:type="dxa"/>
              <w:bottom w:w="75" w:type="dxa"/>
              <w:right w:w="90" w:type="dxa"/>
            </w:tcMar>
            <w:vAlign w:val="center"/>
          </w:tcPr>
          <w:p w14:paraId="0F1D0EEA">
            <w:pPr>
              <w:keepNext/>
              <w:spacing w:before="60" w:after="60" w:line="264" w:lineRule="auto"/>
              <w:rPr>
                <w:rFonts w:hint="eastAsia"/>
              </w:rPr>
            </w:pPr>
            <w:r>
              <w:rPr>
                <w:b/>
                <w:sz w:val="18"/>
              </w:rPr>
              <w:t>预期结果</w:t>
            </w:r>
          </w:p>
        </w:tc>
      </w:tr>
      <w:tr w14:paraId="0AF982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57FC3E98">
            <w:pPr>
              <w:spacing w:before="60" w:after="60" w:line="264" w:lineRule="auto"/>
              <w:jc w:val="center"/>
              <w:rPr>
                <w:rFonts w:hint="eastAsia"/>
              </w:rPr>
            </w:pPr>
            <w:r>
              <w:rPr>
                <w:sz w:val="18"/>
              </w:rPr>
              <w:t>AT-01</w:t>
            </w:r>
          </w:p>
        </w:tc>
        <w:tc>
          <w:tcPr>
            <w:tcW w:w="4192" w:type="dxa"/>
            <w:shd w:val="clear" w:color="auto" w:fill="FFFFFF"/>
            <w:tcMar>
              <w:top w:w="75" w:type="dxa"/>
              <w:left w:w="90" w:type="dxa"/>
              <w:bottom w:w="75" w:type="dxa"/>
              <w:right w:w="90" w:type="dxa"/>
            </w:tcMar>
            <w:vAlign w:val="center"/>
          </w:tcPr>
          <w:p w14:paraId="02FA3227">
            <w:pPr>
              <w:spacing w:before="60" w:after="60" w:line="264" w:lineRule="auto"/>
              <w:rPr>
                <w:rFonts w:hint="eastAsia"/>
              </w:rPr>
            </w:pPr>
            <w:r>
              <w:rPr>
                <w:sz w:val="18"/>
              </w:rPr>
              <w:t>压缩加水印图片</w:t>
            </w:r>
          </w:p>
        </w:tc>
        <w:tc>
          <w:tcPr>
            <w:tcW w:w="4192" w:type="dxa"/>
            <w:shd w:val="clear" w:color="auto" w:fill="FFFFFF"/>
            <w:tcMar>
              <w:top w:w="75" w:type="dxa"/>
              <w:left w:w="90" w:type="dxa"/>
              <w:bottom w:w="75" w:type="dxa"/>
              <w:right w:w="90" w:type="dxa"/>
            </w:tcMar>
            <w:vAlign w:val="center"/>
          </w:tcPr>
          <w:p w14:paraId="5362A8FB">
            <w:pPr>
              <w:spacing w:before="60" w:after="60" w:line="264" w:lineRule="auto"/>
              <w:rPr>
                <w:rFonts w:hint="eastAsia"/>
              </w:rPr>
            </w:pPr>
            <w:r>
              <w:rPr>
                <w:sz w:val="18"/>
              </w:rPr>
              <w:t>Recall@10  命中；几何验证通过；展示匹配区域</w:t>
            </w:r>
          </w:p>
        </w:tc>
      </w:tr>
      <w:tr w14:paraId="114B4D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210F2BE8">
            <w:pPr>
              <w:spacing w:before="60" w:after="60" w:line="264" w:lineRule="auto"/>
              <w:jc w:val="center"/>
              <w:rPr>
                <w:rFonts w:hint="eastAsia"/>
              </w:rPr>
            </w:pPr>
            <w:r>
              <w:rPr>
                <w:sz w:val="18"/>
              </w:rPr>
              <w:t>AT-02</w:t>
            </w:r>
          </w:p>
        </w:tc>
        <w:tc>
          <w:tcPr>
            <w:tcW w:w="4192" w:type="dxa"/>
            <w:shd w:val="clear" w:color="auto" w:fill="F5F7FA"/>
            <w:tcMar>
              <w:top w:w="75" w:type="dxa"/>
              <w:left w:w="90" w:type="dxa"/>
              <w:bottom w:w="75" w:type="dxa"/>
              <w:right w:w="90" w:type="dxa"/>
            </w:tcMar>
            <w:vAlign w:val="center"/>
          </w:tcPr>
          <w:p w14:paraId="5E1435DA">
            <w:pPr>
              <w:spacing w:before="60" w:after="60" w:line="264" w:lineRule="auto"/>
              <w:rPr>
                <w:rFonts w:hint="eastAsia"/>
              </w:rPr>
            </w:pPr>
            <w:r>
              <w:rPr>
                <w:sz w:val="18"/>
              </w:rPr>
              <w:t>相似非同源</w:t>
            </w:r>
          </w:p>
        </w:tc>
        <w:tc>
          <w:tcPr>
            <w:tcW w:w="4192" w:type="dxa"/>
            <w:shd w:val="clear" w:color="auto" w:fill="F5F7FA"/>
            <w:tcMar>
              <w:top w:w="75" w:type="dxa"/>
              <w:left w:w="90" w:type="dxa"/>
              <w:bottom w:w="75" w:type="dxa"/>
              <w:right w:w="90" w:type="dxa"/>
            </w:tcMar>
            <w:vAlign w:val="center"/>
          </w:tcPr>
          <w:p w14:paraId="4862CC7A">
            <w:pPr>
              <w:spacing w:before="60" w:after="60" w:line="264" w:lineRule="auto"/>
              <w:rPr>
                <w:rFonts w:hint="eastAsia"/>
              </w:rPr>
            </w:pPr>
            <w:r>
              <w:rPr>
                <w:sz w:val="18"/>
              </w:rPr>
              <w:t>可语义召回但不得确认为高可信同源</w:t>
            </w:r>
          </w:p>
        </w:tc>
      </w:tr>
      <w:tr w14:paraId="1FB461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10F5418A">
            <w:pPr>
              <w:spacing w:before="60" w:after="60" w:line="264" w:lineRule="auto"/>
              <w:jc w:val="center"/>
              <w:rPr>
                <w:rFonts w:hint="eastAsia"/>
              </w:rPr>
            </w:pPr>
            <w:r>
              <w:rPr>
                <w:sz w:val="18"/>
              </w:rPr>
              <w:t>AT-03</w:t>
            </w:r>
          </w:p>
        </w:tc>
        <w:tc>
          <w:tcPr>
            <w:tcW w:w="4192" w:type="dxa"/>
            <w:shd w:val="clear" w:color="auto" w:fill="FFFFFF"/>
            <w:tcMar>
              <w:top w:w="75" w:type="dxa"/>
              <w:left w:w="90" w:type="dxa"/>
              <w:bottom w:w="75" w:type="dxa"/>
              <w:right w:w="90" w:type="dxa"/>
            </w:tcMar>
            <w:vAlign w:val="center"/>
          </w:tcPr>
          <w:p w14:paraId="2BE01337">
            <w:pPr>
              <w:spacing w:before="60" w:after="60" w:line="264" w:lineRule="auto"/>
              <w:rPr>
                <w:rFonts w:hint="eastAsia"/>
              </w:rPr>
            </w:pPr>
            <w:r>
              <w:rPr>
                <w:sz w:val="18"/>
              </w:rPr>
              <w:t>多源拼接视频</w:t>
            </w:r>
          </w:p>
        </w:tc>
        <w:tc>
          <w:tcPr>
            <w:tcW w:w="4192" w:type="dxa"/>
            <w:shd w:val="clear" w:color="auto" w:fill="FFFFFF"/>
            <w:tcMar>
              <w:top w:w="75" w:type="dxa"/>
              <w:left w:w="90" w:type="dxa"/>
              <w:bottom w:w="75" w:type="dxa"/>
              <w:right w:w="90" w:type="dxa"/>
            </w:tcMar>
            <w:vAlign w:val="center"/>
          </w:tcPr>
          <w:p w14:paraId="4E4DF4C7">
            <w:pPr>
              <w:spacing w:before="60" w:after="60" w:line="264" w:lineRule="auto"/>
              <w:rPr>
                <w:rFonts w:hint="eastAsia"/>
              </w:rPr>
            </w:pPr>
            <w:r>
              <w:rPr>
                <w:sz w:val="18"/>
              </w:rPr>
              <w:t>分别定位三个来源及时间段，边界平均误差  ≤1  秒</w:t>
            </w:r>
          </w:p>
        </w:tc>
      </w:tr>
      <w:tr w14:paraId="41E810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66053C68">
            <w:pPr>
              <w:spacing w:before="60" w:after="60" w:line="264" w:lineRule="auto"/>
              <w:jc w:val="center"/>
              <w:rPr>
                <w:rFonts w:hint="eastAsia"/>
              </w:rPr>
            </w:pPr>
            <w:r>
              <w:rPr>
                <w:sz w:val="18"/>
              </w:rPr>
              <w:t>AT-04</w:t>
            </w:r>
          </w:p>
        </w:tc>
        <w:tc>
          <w:tcPr>
            <w:tcW w:w="4192" w:type="dxa"/>
            <w:shd w:val="clear" w:color="auto" w:fill="F5F7FA"/>
            <w:tcMar>
              <w:top w:w="75" w:type="dxa"/>
              <w:left w:w="90" w:type="dxa"/>
              <w:bottom w:w="75" w:type="dxa"/>
              <w:right w:w="90" w:type="dxa"/>
            </w:tcMar>
            <w:vAlign w:val="center"/>
          </w:tcPr>
          <w:p w14:paraId="71EB4A87">
            <w:pPr>
              <w:spacing w:before="60" w:after="60" w:line="264" w:lineRule="auto"/>
              <w:rPr>
                <w:rFonts w:hint="eastAsia"/>
              </w:rPr>
            </w:pPr>
            <w:r>
              <w:rPr>
                <w:sz w:val="18"/>
              </w:rPr>
              <w:t>虚假配文</w:t>
            </w:r>
          </w:p>
        </w:tc>
        <w:tc>
          <w:tcPr>
            <w:tcW w:w="4192" w:type="dxa"/>
            <w:shd w:val="clear" w:color="auto" w:fill="F5F7FA"/>
            <w:tcMar>
              <w:top w:w="75" w:type="dxa"/>
              <w:left w:w="90" w:type="dxa"/>
              <w:bottom w:w="75" w:type="dxa"/>
              <w:right w:w="90" w:type="dxa"/>
            </w:tcMar>
            <w:vAlign w:val="center"/>
          </w:tcPr>
          <w:p w14:paraId="6A971AB2">
            <w:pPr>
              <w:spacing w:before="60" w:after="60" w:line="264" w:lineRule="auto"/>
              <w:rPr>
                <w:rFonts w:hint="eastAsia"/>
              </w:rPr>
            </w:pPr>
            <w:r>
              <w:rPr>
                <w:sz w:val="18"/>
              </w:rPr>
              <w:t>发现跨模态矛盾并列出画面、字幕和证据</w:t>
            </w:r>
          </w:p>
        </w:tc>
      </w:tr>
      <w:tr w14:paraId="4D9D20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7EBBD5EC">
            <w:pPr>
              <w:spacing w:before="60" w:after="60" w:line="264" w:lineRule="auto"/>
              <w:jc w:val="center"/>
              <w:rPr>
                <w:rFonts w:hint="eastAsia"/>
              </w:rPr>
            </w:pPr>
            <w:r>
              <w:rPr>
                <w:sz w:val="18"/>
              </w:rPr>
              <w:t>AT-05</w:t>
            </w:r>
          </w:p>
        </w:tc>
        <w:tc>
          <w:tcPr>
            <w:tcW w:w="4192" w:type="dxa"/>
            <w:shd w:val="clear" w:color="auto" w:fill="FFFFFF"/>
            <w:tcMar>
              <w:top w:w="75" w:type="dxa"/>
              <w:left w:w="90" w:type="dxa"/>
              <w:bottom w:w="75" w:type="dxa"/>
              <w:right w:w="90" w:type="dxa"/>
            </w:tcMar>
            <w:vAlign w:val="center"/>
          </w:tcPr>
          <w:p w14:paraId="070AC8D5">
            <w:pPr>
              <w:spacing w:before="60" w:after="60" w:line="264" w:lineRule="auto"/>
              <w:rPr>
                <w:rFonts w:hint="eastAsia"/>
              </w:rPr>
            </w:pPr>
            <w:r>
              <w:rPr>
                <w:sz w:val="18"/>
              </w:rPr>
              <w:t>音轨替换</w:t>
            </w:r>
          </w:p>
        </w:tc>
        <w:tc>
          <w:tcPr>
            <w:tcW w:w="4192" w:type="dxa"/>
            <w:shd w:val="clear" w:color="auto" w:fill="FFFFFF"/>
            <w:tcMar>
              <w:top w:w="75" w:type="dxa"/>
              <w:left w:w="90" w:type="dxa"/>
              <w:bottom w:w="75" w:type="dxa"/>
              <w:right w:w="90" w:type="dxa"/>
            </w:tcMar>
            <w:vAlign w:val="center"/>
          </w:tcPr>
          <w:p w14:paraId="43C73DDD">
            <w:pPr>
              <w:spacing w:before="60" w:after="60" w:line="264" w:lineRule="auto"/>
              <w:rPr>
                <w:rFonts w:hint="eastAsia"/>
              </w:rPr>
            </w:pPr>
            <w:r>
              <w:rPr>
                <w:sz w:val="18"/>
              </w:rPr>
              <w:t>提示音视频不一致及可疑时间段</w:t>
            </w:r>
          </w:p>
        </w:tc>
      </w:tr>
      <w:tr w14:paraId="48CC05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1FFE3AF2">
            <w:pPr>
              <w:spacing w:before="60" w:after="60" w:line="264" w:lineRule="auto"/>
              <w:jc w:val="center"/>
              <w:rPr>
                <w:rFonts w:hint="eastAsia"/>
              </w:rPr>
            </w:pPr>
            <w:r>
              <w:rPr>
                <w:sz w:val="18"/>
              </w:rPr>
              <w:t>AT-06</w:t>
            </w:r>
          </w:p>
        </w:tc>
        <w:tc>
          <w:tcPr>
            <w:tcW w:w="4192" w:type="dxa"/>
            <w:shd w:val="clear" w:color="auto" w:fill="F5F7FA"/>
            <w:tcMar>
              <w:top w:w="75" w:type="dxa"/>
              <w:left w:w="90" w:type="dxa"/>
              <w:bottom w:w="75" w:type="dxa"/>
              <w:right w:w="90" w:type="dxa"/>
            </w:tcMar>
            <w:vAlign w:val="center"/>
          </w:tcPr>
          <w:p w14:paraId="77281D8B">
            <w:pPr>
              <w:spacing w:before="60" w:after="60" w:line="264" w:lineRule="auto"/>
              <w:rPr>
                <w:rFonts w:hint="eastAsia"/>
              </w:rPr>
            </w:pPr>
            <w:r>
              <w:rPr>
                <w:sz w:val="18"/>
              </w:rPr>
              <w:t>首发不确定</w:t>
            </w:r>
          </w:p>
        </w:tc>
        <w:tc>
          <w:tcPr>
            <w:tcW w:w="4192" w:type="dxa"/>
            <w:shd w:val="clear" w:color="auto" w:fill="F5F7FA"/>
            <w:tcMar>
              <w:top w:w="75" w:type="dxa"/>
              <w:left w:w="90" w:type="dxa"/>
              <w:bottom w:w="75" w:type="dxa"/>
              <w:right w:w="90" w:type="dxa"/>
            </w:tcMar>
            <w:vAlign w:val="center"/>
          </w:tcPr>
          <w:p w14:paraId="59025036">
            <w:pPr>
              <w:spacing w:before="60" w:after="60" w:line="264" w:lineRule="auto"/>
              <w:rPr>
                <w:rFonts w:hint="eastAsia"/>
              </w:rPr>
            </w:pPr>
            <w:r>
              <w:rPr>
                <w:sz w:val="18"/>
              </w:rPr>
              <w:t>输出  Top-3  与不确定性，强制人工复核</w:t>
            </w:r>
          </w:p>
        </w:tc>
      </w:tr>
      <w:tr w14:paraId="42BFF3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55EAB0F8">
            <w:pPr>
              <w:spacing w:before="60" w:after="60" w:line="264" w:lineRule="auto"/>
              <w:jc w:val="center"/>
              <w:rPr>
                <w:rFonts w:hint="eastAsia"/>
              </w:rPr>
            </w:pPr>
            <w:r>
              <w:rPr>
                <w:sz w:val="18"/>
              </w:rPr>
              <w:t>AT-07</w:t>
            </w:r>
          </w:p>
        </w:tc>
        <w:tc>
          <w:tcPr>
            <w:tcW w:w="4192" w:type="dxa"/>
            <w:shd w:val="clear" w:color="auto" w:fill="FFFFFF"/>
            <w:tcMar>
              <w:top w:w="75" w:type="dxa"/>
              <w:left w:w="90" w:type="dxa"/>
              <w:bottom w:w="75" w:type="dxa"/>
              <w:right w:w="90" w:type="dxa"/>
            </w:tcMar>
            <w:vAlign w:val="center"/>
          </w:tcPr>
          <w:p w14:paraId="2793ED7E">
            <w:pPr>
              <w:spacing w:before="60" w:after="60" w:line="264" w:lineRule="auto"/>
              <w:rPr>
                <w:rFonts w:hint="eastAsia"/>
              </w:rPr>
            </w:pPr>
            <w:r>
              <w:rPr>
                <w:sz w:val="18"/>
              </w:rPr>
              <w:t>权限隔离</w:t>
            </w:r>
          </w:p>
        </w:tc>
        <w:tc>
          <w:tcPr>
            <w:tcW w:w="4192" w:type="dxa"/>
            <w:shd w:val="clear" w:color="auto" w:fill="FFFFFF"/>
            <w:tcMar>
              <w:top w:w="75" w:type="dxa"/>
              <w:left w:w="90" w:type="dxa"/>
              <w:bottom w:w="75" w:type="dxa"/>
              <w:right w:w="90" w:type="dxa"/>
            </w:tcMar>
            <w:vAlign w:val="center"/>
          </w:tcPr>
          <w:p w14:paraId="710AB49E">
            <w:pPr>
              <w:spacing w:before="60" w:after="60" w:line="264" w:lineRule="auto"/>
              <w:rPr>
                <w:rFonts w:hint="eastAsia"/>
              </w:rPr>
            </w:pPr>
            <w:r>
              <w:rPr>
                <w:sz w:val="18"/>
              </w:rPr>
              <w:t>返回无权访问且记录审计事件</w:t>
            </w:r>
          </w:p>
        </w:tc>
      </w:tr>
      <w:tr w14:paraId="18F6CD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58FDC5E7">
            <w:pPr>
              <w:spacing w:before="60" w:after="60" w:line="264" w:lineRule="auto"/>
              <w:jc w:val="center"/>
              <w:rPr>
                <w:rFonts w:hint="eastAsia"/>
              </w:rPr>
            </w:pPr>
            <w:r>
              <w:rPr>
                <w:sz w:val="18"/>
              </w:rPr>
              <w:t>AT-08</w:t>
            </w:r>
          </w:p>
        </w:tc>
        <w:tc>
          <w:tcPr>
            <w:tcW w:w="4192" w:type="dxa"/>
            <w:shd w:val="clear" w:color="auto" w:fill="F5F7FA"/>
            <w:tcMar>
              <w:top w:w="75" w:type="dxa"/>
              <w:left w:w="90" w:type="dxa"/>
              <w:bottom w:w="75" w:type="dxa"/>
              <w:right w:w="90" w:type="dxa"/>
            </w:tcMar>
            <w:vAlign w:val="center"/>
          </w:tcPr>
          <w:p w14:paraId="1A9E23F5">
            <w:pPr>
              <w:spacing w:before="60" w:after="60" w:line="264" w:lineRule="auto"/>
              <w:rPr>
                <w:rFonts w:hint="eastAsia"/>
              </w:rPr>
            </w:pPr>
            <w:r>
              <w:rPr>
                <w:sz w:val="18"/>
              </w:rPr>
              <w:t>任务故障恢复</w:t>
            </w:r>
          </w:p>
        </w:tc>
        <w:tc>
          <w:tcPr>
            <w:tcW w:w="4192" w:type="dxa"/>
            <w:shd w:val="clear" w:color="auto" w:fill="F5F7FA"/>
            <w:tcMar>
              <w:top w:w="75" w:type="dxa"/>
              <w:left w:w="90" w:type="dxa"/>
              <w:bottom w:w="75" w:type="dxa"/>
              <w:right w:w="90" w:type="dxa"/>
            </w:tcMar>
            <w:vAlign w:val="center"/>
          </w:tcPr>
          <w:p w14:paraId="3FD63D34">
            <w:pPr>
              <w:spacing w:before="60" w:after="60" w:line="264" w:lineRule="auto"/>
              <w:rPr>
                <w:rFonts w:hint="eastAsia"/>
              </w:rPr>
            </w:pPr>
            <w:r>
              <w:rPr>
                <w:sz w:val="18"/>
              </w:rPr>
              <w:t>从节点检查点重试，不重复写入结论</w:t>
            </w:r>
          </w:p>
        </w:tc>
      </w:tr>
      <w:tr w14:paraId="5795FB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4F36B0FE">
            <w:pPr>
              <w:spacing w:before="60" w:after="60" w:line="264" w:lineRule="auto"/>
              <w:jc w:val="center"/>
              <w:rPr>
                <w:rFonts w:hint="eastAsia"/>
              </w:rPr>
            </w:pPr>
            <w:r>
              <w:rPr>
                <w:sz w:val="18"/>
              </w:rPr>
              <w:t>AT-09</w:t>
            </w:r>
          </w:p>
        </w:tc>
        <w:tc>
          <w:tcPr>
            <w:tcW w:w="4192" w:type="dxa"/>
            <w:shd w:val="clear" w:color="auto" w:fill="FFFFFF"/>
            <w:tcMar>
              <w:top w:w="75" w:type="dxa"/>
              <w:left w:w="90" w:type="dxa"/>
              <w:bottom w:w="75" w:type="dxa"/>
              <w:right w:w="90" w:type="dxa"/>
            </w:tcMar>
            <w:vAlign w:val="center"/>
          </w:tcPr>
          <w:p w14:paraId="0030E608">
            <w:pPr>
              <w:spacing w:before="60" w:after="60" w:line="264" w:lineRule="auto"/>
              <w:rPr>
                <w:rFonts w:hint="eastAsia"/>
              </w:rPr>
            </w:pPr>
            <w:r>
              <w:rPr>
                <w:sz w:val="18"/>
              </w:rPr>
              <w:t>证据完整性</w:t>
            </w:r>
          </w:p>
        </w:tc>
        <w:tc>
          <w:tcPr>
            <w:tcW w:w="4192" w:type="dxa"/>
            <w:shd w:val="clear" w:color="auto" w:fill="FFFFFF"/>
            <w:tcMar>
              <w:top w:w="75" w:type="dxa"/>
              <w:left w:w="90" w:type="dxa"/>
              <w:bottom w:w="75" w:type="dxa"/>
              <w:right w:w="90" w:type="dxa"/>
            </w:tcMar>
            <w:vAlign w:val="center"/>
          </w:tcPr>
          <w:p w14:paraId="6EF567A4">
            <w:pPr>
              <w:spacing w:before="60" w:after="60" w:line="264" w:lineRule="auto"/>
              <w:rPr>
                <w:rFonts w:hint="eastAsia"/>
              </w:rPr>
            </w:pPr>
            <w:r>
              <w:rPr>
                <w:sz w:val="18"/>
              </w:rPr>
              <w:t>三组独立验证：受保护版本永久删除被拒；同名新版本/删除标记不改变旧证据引用；专用损坏副本的摘要校验失败告警。不关闭真实保留锁制造损坏</w:t>
            </w:r>
          </w:p>
        </w:tc>
      </w:tr>
      <w:tr w14:paraId="3A0064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2FD504CB">
            <w:pPr>
              <w:spacing w:before="60" w:after="60" w:line="264" w:lineRule="auto"/>
              <w:jc w:val="center"/>
              <w:rPr>
                <w:rFonts w:hint="eastAsia"/>
              </w:rPr>
            </w:pPr>
            <w:r>
              <w:rPr>
                <w:sz w:val="18"/>
              </w:rPr>
              <w:t>AT-10</w:t>
            </w:r>
          </w:p>
        </w:tc>
        <w:tc>
          <w:tcPr>
            <w:tcW w:w="4192" w:type="dxa"/>
            <w:shd w:val="clear" w:color="auto" w:fill="F5F7FA"/>
            <w:tcMar>
              <w:top w:w="75" w:type="dxa"/>
              <w:left w:w="90" w:type="dxa"/>
              <w:bottom w:w="75" w:type="dxa"/>
              <w:right w:w="90" w:type="dxa"/>
            </w:tcMar>
            <w:vAlign w:val="center"/>
          </w:tcPr>
          <w:p w14:paraId="1A25B637">
            <w:pPr>
              <w:spacing w:before="60" w:after="60" w:line="264" w:lineRule="auto"/>
              <w:rPr>
                <w:rFonts w:hint="eastAsia"/>
              </w:rPr>
            </w:pPr>
            <w:r>
              <w:rPr>
                <w:sz w:val="18"/>
              </w:rPr>
              <w:t>无证据生成</w:t>
            </w:r>
          </w:p>
        </w:tc>
        <w:tc>
          <w:tcPr>
            <w:tcW w:w="4192" w:type="dxa"/>
            <w:shd w:val="clear" w:color="auto" w:fill="F5F7FA"/>
            <w:tcMar>
              <w:top w:w="75" w:type="dxa"/>
              <w:left w:w="90" w:type="dxa"/>
              <w:bottom w:w="75" w:type="dxa"/>
              <w:right w:w="90" w:type="dxa"/>
            </w:tcMar>
            <w:vAlign w:val="center"/>
          </w:tcPr>
          <w:p w14:paraId="33CC26FC">
            <w:pPr>
              <w:spacing w:before="60" w:after="60" w:line="264" w:lineRule="auto"/>
              <w:rPr>
                <w:rFonts w:hint="eastAsia"/>
              </w:rPr>
            </w:pPr>
            <w:r>
              <w:rPr>
                <w:sz w:val="18"/>
              </w:rPr>
              <w:t>句级校验拦截，不进入正式报告</w:t>
            </w:r>
          </w:p>
        </w:tc>
      </w:tr>
    </w:tbl>
    <w:p w14:paraId="3C1EF268">
      <w:pPr>
        <w:spacing w:after="0"/>
        <w:rPr>
          <w:rFonts w:hint="eastAsia"/>
        </w:rPr>
      </w:pPr>
    </w:p>
    <w:p w14:paraId="0A46508F">
      <w:pPr>
        <w:pStyle w:val="4"/>
        <w:rPr>
          <w:rFonts w:hint="eastAsia"/>
        </w:rPr>
      </w:pPr>
      <w:bookmarkStart w:id="194" w:name="design_5095"/>
      <w:bookmarkStart w:id="195" w:name="_Toc242692210"/>
      <w:r>
        <w:t>11.4 交付物清单</w:t>
      </w:r>
      <w:bookmarkEnd w:id="194"/>
      <w:bookmarkEnd w:id="195"/>
    </w:p>
    <w:p w14:paraId="468D2A15">
      <w:pPr>
        <w:rPr>
          <w:rFonts w:hint="eastAsia"/>
        </w:rPr>
      </w:pPr>
      <w:r>
        <w:t>【源资料明确】</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1B0A11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309440F2">
            <w:pPr>
              <w:keepNext/>
              <w:spacing w:before="60" w:after="60" w:line="264" w:lineRule="auto"/>
              <w:jc w:val="center"/>
              <w:rPr>
                <w:rFonts w:hint="eastAsia"/>
              </w:rPr>
            </w:pPr>
            <w:r>
              <w:rPr>
                <w:b/>
                <w:sz w:val="18"/>
              </w:rPr>
              <w:t>类别</w:t>
            </w:r>
          </w:p>
        </w:tc>
        <w:tc>
          <w:tcPr>
            <w:tcW w:w="3470" w:type="dxa"/>
            <w:shd w:val="clear" w:color="auto" w:fill="E2E8EF"/>
            <w:tcMar>
              <w:top w:w="75" w:type="dxa"/>
              <w:left w:w="90" w:type="dxa"/>
              <w:bottom w:w="75" w:type="dxa"/>
              <w:right w:w="90" w:type="dxa"/>
            </w:tcMar>
            <w:vAlign w:val="center"/>
          </w:tcPr>
          <w:p w14:paraId="428C4B2C">
            <w:pPr>
              <w:keepNext/>
              <w:spacing w:before="60" w:after="60" w:line="264" w:lineRule="auto"/>
              <w:rPr>
                <w:rFonts w:hint="eastAsia"/>
              </w:rPr>
            </w:pPr>
            <w:r>
              <w:rPr>
                <w:b/>
                <w:sz w:val="18"/>
              </w:rPr>
              <w:t>交付物</w:t>
            </w:r>
          </w:p>
        </w:tc>
        <w:tc>
          <w:tcPr>
            <w:tcW w:w="4048" w:type="dxa"/>
            <w:shd w:val="clear" w:color="auto" w:fill="E2E8EF"/>
            <w:tcMar>
              <w:top w:w="75" w:type="dxa"/>
              <w:left w:w="90" w:type="dxa"/>
              <w:bottom w:w="75" w:type="dxa"/>
              <w:right w:w="90" w:type="dxa"/>
            </w:tcMar>
            <w:vAlign w:val="center"/>
          </w:tcPr>
          <w:p w14:paraId="1B2CA6DC">
            <w:pPr>
              <w:keepNext/>
              <w:spacing w:before="60" w:after="60" w:line="264" w:lineRule="auto"/>
              <w:rPr>
                <w:rFonts w:hint="eastAsia"/>
              </w:rPr>
            </w:pPr>
            <w:r>
              <w:rPr>
                <w:b/>
                <w:sz w:val="18"/>
              </w:rPr>
              <w:t>验收要点</w:t>
            </w:r>
          </w:p>
        </w:tc>
      </w:tr>
      <w:tr w14:paraId="7CE2B9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6C4F2615">
            <w:pPr>
              <w:spacing w:before="60" w:after="60" w:line="264" w:lineRule="auto"/>
              <w:jc w:val="center"/>
              <w:rPr>
                <w:rFonts w:hint="eastAsia"/>
              </w:rPr>
            </w:pPr>
            <w:r>
              <w:rPr>
                <w:sz w:val="18"/>
              </w:rPr>
              <w:t>软件</w:t>
            </w:r>
          </w:p>
        </w:tc>
        <w:tc>
          <w:tcPr>
            <w:tcW w:w="3470" w:type="dxa"/>
            <w:shd w:val="clear" w:color="auto" w:fill="FFFFFF"/>
            <w:tcMar>
              <w:top w:w="75" w:type="dxa"/>
              <w:left w:w="90" w:type="dxa"/>
              <w:bottom w:w="75" w:type="dxa"/>
              <w:right w:w="90" w:type="dxa"/>
            </w:tcMar>
            <w:vAlign w:val="center"/>
          </w:tcPr>
          <w:p w14:paraId="3374DCC1">
            <w:pPr>
              <w:spacing w:before="60" w:after="60" w:line="264" w:lineRule="auto"/>
              <w:rPr>
                <w:rFonts w:hint="eastAsia"/>
              </w:rPr>
            </w:pPr>
            <w:r>
              <w:rPr>
                <w:sz w:val="18"/>
              </w:rPr>
              <w:t>原型系统、源代码、部署包、初始化与升级脚本</w:t>
            </w:r>
          </w:p>
        </w:tc>
        <w:tc>
          <w:tcPr>
            <w:tcW w:w="4048" w:type="dxa"/>
            <w:shd w:val="clear" w:color="auto" w:fill="FFFFFF"/>
            <w:tcMar>
              <w:top w:w="75" w:type="dxa"/>
              <w:left w:w="90" w:type="dxa"/>
              <w:bottom w:w="75" w:type="dxa"/>
              <w:right w:w="90" w:type="dxa"/>
            </w:tcMar>
            <w:vAlign w:val="center"/>
          </w:tcPr>
          <w:p w14:paraId="2545ABF6">
            <w:pPr>
              <w:spacing w:before="60" w:after="60" w:line="264" w:lineRule="auto"/>
              <w:rPr>
                <w:rFonts w:hint="eastAsia"/>
              </w:rPr>
            </w:pPr>
            <w:r>
              <w:rPr>
                <w:sz w:val="18"/>
              </w:rPr>
              <w:t>可私有部署；核心流程可演示；版本可追溯</w:t>
            </w:r>
          </w:p>
        </w:tc>
      </w:tr>
      <w:tr w14:paraId="43BA65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20F95233">
            <w:pPr>
              <w:spacing w:before="60" w:after="60" w:line="264" w:lineRule="auto"/>
              <w:jc w:val="center"/>
              <w:rPr>
                <w:rFonts w:hint="eastAsia"/>
              </w:rPr>
            </w:pPr>
            <w:r>
              <w:rPr>
                <w:sz w:val="18"/>
              </w:rPr>
              <w:t>算法</w:t>
            </w:r>
          </w:p>
        </w:tc>
        <w:tc>
          <w:tcPr>
            <w:tcW w:w="3470" w:type="dxa"/>
            <w:shd w:val="clear" w:color="auto" w:fill="F5F7FA"/>
            <w:tcMar>
              <w:top w:w="75" w:type="dxa"/>
              <w:left w:w="90" w:type="dxa"/>
              <w:bottom w:w="75" w:type="dxa"/>
              <w:right w:w="90" w:type="dxa"/>
            </w:tcMar>
            <w:vAlign w:val="center"/>
          </w:tcPr>
          <w:p w14:paraId="17D34539">
            <w:pPr>
              <w:spacing w:before="60" w:after="60" w:line="264" w:lineRule="auto"/>
              <w:rPr>
                <w:rFonts w:hint="eastAsia"/>
              </w:rPr>
            </w:pPr>
            <w:r>
              <w:rPr>
                <w:sz w:val="18"/>
              </w:rPr>
              <w:t>不少于  8  项核心算法及模型文件</w:t>
            </w:r>
          </w:p>
        </w:tc>
        <w:tc>
          <w:tcPr>
            <w:tcW w:w="4048" w:type="dxa"/>
            <w:shd w:val="clear" w:color="auto" w:fill="F5F7FA"/>
            <w:tcMar>
              <w:top w:w="75" w:type="dxa"/>
              <w:left w:w="90" w:type="dxa"/>
              <w:bottom w:w="75" w:type="dxa"/>
              <w:right w:w="90" w:type="dxa"/>
            </w:tcMar>
            <w:vAlign w:val="center"/>
          </w:tcPr>
          <w:p w14:paraId="1F135541">
            <w:pPr>
              <w:spacing w:before="60" w:after="60" w:line="264" w:lineRule="auto"/>
              <w:rPr>
                <w:rFonts w:hint="eastAsia"/>
              </w:rPr>
            </w:pPr>
            <w:r>
              <w:rPr>
                <w:sz w:val="18"/>
              </w:rPr>
              <w:t>模型卡、评测报告、推理接口、复现说明</w:t>
            </w:r>
          </w:p>
        </w:tc>
      </w:tr>
      <w:tr w14:paraId="79AFF2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60CBECEB">
            <w:pPr>
              <w:spacing w:before="60" w:after="60" w:line="264" w:lineRule="auto"/>
              <w:jc w:val="center"/>
              <w:rPr>
                <w:rFonts w:hint="eastAsia"/>
              </w:rPr>
            </w:pPr>
            <w:r>
              <w:rPr>
                <w:sz w:val="18"/>
              </w:rPr>
              <w:t>数据</w:t>
            </w:r>
          </w:p>
        </w:tc>
        <w:tc>
          <w:tcPr>
            <w:tcW w:w="3470" w:type="dxa"/>
            <w:shd w:val="clear" w:color="auto" w:fill="FFFFFF"/>
            <w:tcMar>
              <w:top w:w="75" w:type="dxa"/>
              <w:left w:w="90" w:type="dxa"/>
              <w:bottom w:w="75" w:type="dxa"/>
              <w:right w:w="90" w:type="dxa"/>
            </w:tcMar>
            <w:vAlign w:val="center"/>
          </w:tcPr>
          <w:p w14:paraId="0A4CDFF2">
            <w:pPr>
              <w:spacing w:before="60" w:after="60" w:line="264" w:lineRule="auto"/>
              <w:rPr>
                <w:rFonts w:hint="eastAsia"/>
              </w:rPr>
            </w:pPr>
            <w:r>
              <w:rPr>
                <w:sz w:val="18"/>
              </w:rPr>
              <w:t>不少于  20  万条高质量标注样本与独立评测集</w:t>
            </w:r>
          </w:p>
        </w:tc>
        <w:tc>
          <w:tcPr>
            <w:tcW w:w="4048" w:type="dxa"/>
            <w:shd w:val="clear" w:color="auto" w:fill="FFFFFF"/>
            <w:tcMar>
              <w:top w:w="75" w:type="dxa"/>
              <w:left w:w="90" w:type="dxa"/>
              <w:bottom w:w="75" w:type="dxa"/>
              <w:right w:w="90" w:type="dxa"/>
            </w:tcMar>
            <w:vAlign w:val="center"/>
          </w:tcPr>
          <w:p w14:paraId="423801F5">
            <w:pPr>
              <w:spacing w:before="60" w:after="60" w:line="264" w:lineRule="auto"/>
              <w:rPr>
                <w:rFonts w:hint="eastAsia"/>
              </w:rPr>
            </w:pPr>
            <w:r>
              <w:rPr>
                <w:sz w:val="18"/>
              </w:rPr>
              <w:t>来源与授权、统计、标注规范、分组切分、质量报告</w:t>
            </w:r>
          </w:p>
        </w:tc>
      </w:tr>
      <w:tr w14:paraId="47F04C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E07C058">
            <w:pPr>
              <w:spacing w:before="60" w:after="60" w:line="264" w:lineRule="auto"/>
              <w:jc w:val="center"/>
              <w:rPr>
                <w:rFonts w:hint="eastAsia"/>
              </w:rPr>
            </w:pPr>
            <w:r>
              <w:rPr>
                <w:sz w:val="18"/>
              </w:rPr>
              <w:t>接口</w:t>
            </w:r>
          </w:p>
        </w:tc>
        <w:tc>
          <w:tcPr>
            <w:tcW w:w="3470" w:type="dxa"/>
            <w:shd w:val="clear" w:color="auto" w:fill="F5F7FA"/>
            <w:tcMar>
              <w:top w:w="75" w:type="dxa"/>
              <w:left w:w="90" w:type="dxa"/>
              <w:bottom w:w="75" w:type="dxa"/>
              <w:right w:w="90" w:type="dxa"/>
            </w:tcMar>
            <w:vAlign w:val="center"/>
          </w:tcPr>
          <w:p w14:paraId="3A6AE42F">
            <w:pPr>
              <w:spacing w:before="60" w:after="60" w:line="264" w:lineRule="auto"/>
              <w:rPr>
                <w:rFonts w:hint="eastAsia"/>
              </w:rPr>
            </w:pPr>
            <w:r>
              <w:rPr>
                <w:sz w:val="18"/>
              </w:rPr>
              <w:t>OpenAPI 、事件  Schema 、错误码、第三方对接说明</w:t>
            </w:r>
          </w:p>
        </w:tc>
        <w:tc>
          <w:tcPr>
            <w:tcW w:w="4048" w:type="dxa"/>
            <w:shd w:val="clear" w:color="auto" w:fill="F5F7FA"/>
            <w:tcMar>
              <w:top w:w="75" w:type="dxa"/>
              <w:left w:w="90" w:type="dxa"/>
              <w:bottom w:w="75" w:type="dxa"/>
              <w:right w:w="90" w:type="dxa"/>
            </w:tcMar>
            <w:vAlign w:val="center"/>
          </w:tcPr>
          <w:p w14:paraId="31C0AE6D">
            <w:pPr>
              <w:spacing w:before="60" w:after="60" w:line="264" w:lineRule="auto"/>
              <w:rPr>
                <w:rFonts w:hint="eastAsia"/>
              </w:rPr>
            </w:pPr>
            <w:r>
              <w:rPr>
                <w:sz w:val="18"/>
              </w:rPr>
              <w:t>接口可测试；鉴权、幂等、审计完整</w:t>
            </w:r>
          </w:p>
        </w:tc>
      </w:tr>
      <w:tr w14:paraId="75B266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68BE95E8">
            <w:pPr>
              <w:spacing w:before="60" w:after="60" w:line="264" w:lineRule="auto"/>
              <w:jc w:val="center"/>
              <w:rPr>
                <w:rFonts w:hint="eastAsia"/>
              </w:rPr>
            </w:pPr>
            <w:r>
              <w:rPr>
                <w:sz w:val="18"/>
              </w:rPr>
              <w:t>测试</w:t>
            </w:r>
          </w:p>
        </w:tc>
        <w:tc>
          <w:tcPr>
            <w:tcW w:w="3470" w:type="dxa"/>
            <w:shd w:val="clear" w:color="auto" w:fill="FFFFFF"/>
            <w:tcMar>
              <w:top w:w="75" w:type="dxa"/>
              <w:left w:w="90" w:type="dxa"/>
              <w:bottom w:w="75" w:type="dxa"/>
              <w:right w:w="90" w:type="dxa"/>
            </w:tcMar>
            <w:vAlign w:val="center"/>
          </w:tcPr>
          <w:p w14:paraId="7289CBC8">
            <w:pPr>
              <w:spacing w:before="60" w:after="60" w:line="264" w:lineRule="auto"/>
              <w:rPr>
                <w:rFonts w:hint="eastAsia"/>
              </w:rPr>
            </w:pPr>
            <w:r>
              <w:rPr>
                <w:sz w:val="18"/>
              </w:rPr>
              <w:t>功能、算法、性能、安全、恢复和应用验证报告</w:t>
            </w:r>
          </w:p>
        </w:tc>
        <w:tc>
          <w:tcPr>
            <w:tcW w:w="4048" w:type="dxa"/>
            <w:shd w:val="clear" w:color="auto" w:fill="FFFFFF"/>
            <w:tcMar>
              <w:top w:w="75" w:type="dxa"/>
              <w:left w:w="90" w:type="dxa"/>
              <w:bottom w:w="75" w:type="dxa"/>
              <w:right w:w="90" w:type="dxa"/>
            </w:tcMar>
            <w:vAlign w:val="center"/>
          </w:tcPr>
          <w:p w14:paraId="2B5BA414">
            <w:pPr>
              <w:spacing w:before="60" w:after="60" w:line="264" w:lineRule="auto"/>
              <w:rPr>
                <w:rFonts w:hint="eastAsia"/>
              </w:rPr>
            </w:pPr>
            <w:r>
              <w:rPr>
                <w:sz w:val="18"/>
              </w:rPr>
              <w:t>覆盖经批准的全部指标和至少3类场景；批准依据待补</w:t>
            </w:r>
          </w:p>
        </w:tc>
      </w:tr>
      <w:tr w14:paraId="698B67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581F0158">
            <w:pPr>
              <w:spacing w:before="60" w:after="60" w:line="264" w:lineRule="auto"/>
              <w:jc w:val="center"/>
              <w:rPr>
                <w:rFonts w:hint="eastAsia"/>
              </w:rPr>
            </w:pPr>
            <w:r>
              <w:rPr>
                <w:sz w:val="18"/>
              </w:rPr>
              <w:t>运维</w:t>
            </w:r>
          </w:p>
        </w:tc>
        <w:tc>
          <w:tcPr>
            <w:tcW w:w="3470" w:type="dxa"/>
            <w:shd w:val="clear" w:color="auto" w:fill="F5F7FA"/>
            <w:tcMar>
              <w:top w:w="75" w:type="dxa"/>
              <w:left w:w="90" w:type="dxa"/>
              <w:bottom w:w="75" w:type="dxa"/>
              <w:right w:w="90" w:type="dxa"/>
            </w:tcMar>
            <w:vAlign w:val="center"/>
          </w:tcPr>
          <w:p w14:paraId="38836768">
            <w:pPr>
              <w:spacing w:before="60" w:after="60" w:line="264" w:lineRule="auto"/>
              <w:rPr>
                <w:rFonts w:hint="eastAsia"/>
              </w:rPr>
            </w:pPr>
            <w:r>
              <w:rPr>
                <w:sz w:val="18"/>
              </w:rPr>
              <w:t>部署、配置、监控、备份恢复、应急、模型发布手册</w:t>
            </w:r>
          </w:p>
        </w:tc>
        <w:tc>
          <w:tcPr>
            <w:tcW w:w="4048" w:type="dxa"/>
            <w:shd w:val="clear" w:color="auto" w:fill="F5F7FA"/>
            <w:tcMar>
              <w:top w:w="75" w:type="dxa"/>
              <w:left w:w="90" w:type="dxa"/>
              <w:bottom w:w="75" w:type="dxa"/>
              <w:right w:w="90" w:type="dxa"/>
            </w:tcMar>
            <w:vAlign w:val="center"/>
          </w:tcPr>
          <w:p w14:paraId="2422E3D7">
            <w:pPr>
              <w:spacing w:before="60" w:after="60" w:line="264" w:lineRule="auto"/>
              <w:rPr>
                <w:rFonts w:hint="eastAsia"/>
              </w:rPr>
            </w:pPr>
            <w:r>
              <w:rPr>
                <w:sz w:val="18"/>
              </w:rPr>
              <w:t>可独立安装运维；完成恢复与回滚演练</w:t>
            </w:r>
          </w:p>
        </w:tc>
      </w:tr>
      <w:tr w14:paraId="2A6143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240F7744">
            <w:pPr>
              <w:spacing w:before="60" w:after="60" w:line="264" w:lineRule="auto"/>
              <w:jc w:val="center"/>
              <w:rPr>
                <w:rFonts w:hint="eastAsia"/>
              </w:rPr>
            </w:pPr>
            <w:r>
              <w:rPr>
                <w:sz w:val="18"/>
              </w:rPr>
              <w:t>成果</w:t>
            </w:r>
          </w:p>
        </w:tc>
        <w:tc>
          <w:tcPr>
            <w:tcW w:w="3470" w:type="dxa"/>
            <w:shd w:val="clear" w:color="auto" w:fill="FFFFFF"/>
            <w:tcMar>
              <w:top w:w="75" w:type="dxa"/>
              <w:left w:w="90" w:type="dxa"/>
              <w:bottom w:w="75" w:type="dxa"/>
              <w:right w:w="90" w:type="dxa"/>
            </w:tcMar>
            <w:vAlign w:val="center"/>
          </w:tcPr>
          <w:p w14:paraId="005F41A6">
            <w:pPr>
              <w:spacing w:before="60" w:after="60" w:line="264" w:lineRule="auto"/>
              <w:rPr>
                <w:rFonts w:hint="eastAsia"/>
              </w:rPr>
            </w:pPr>
            <w:r>
              <w:rPr>
                <w:sz w:val="18"/>
              </w:rPr>
              <w:t>专利、软著、论文、研究与应用报告</w:t>
            </w:r>
          </w:p>
        </w:tc>
        <w:tc>
          <w:tcPr>
            <w:tcW w:w="4048" w:type="dxa"/>
            <w:shd w:val="clear" w:color="auto" w:fill="FFFFFF"/>
            <w:tcMar>
              <w:top w:w="75" w:type="dxa"/>
              <w:left w:w="90" w:type="dxa"/>
              <w:bottom w:w="75" w:type="dxa"/>
              <w:right w:w="90" w:type="dxa"/>
            </w:tcMar>
            <w:vAlign w:val="center"/>
          </w:tcPr>
          <w:p w14:paraId="61663DE4">
            <w:pPr>
              <w:spacing w:before="60" w:after="60" w:line="264" w:lineRule="auto"/>
              <w:rPr>
                <w:rFonts w:hint="eastAsia"/>
              </w:rPr>
            </w:pPr>
            <w:r>
              <w:rPr>
                <w:sz w:val="18"/>
              </w:rPr>
              <w:t>正式成果数量和形式待取得批准文件后确认</w:t>
            </w:r>
          </w:p>
        </w:tc>
      </w:tr>
    </w:tbl>
    <w:p w14:paraId="706EF328">
      <w:pPr>
        <w:spacing w:after="0"/>
        <w:rPr>
          <w:rFonts w:hint="eastAsia"/>
        </w:rPr>
      </w:pPr>
    </w:p>
    <w:p w14:paraId="6B732A28">
      <w:pPr>
        <w:pStyle w:val="4"/>
        <w:rPr>
          <w:rFonts w:hint="eastAsia"/>
        </w:rPr>
      </w:pPr>
      <w:bookmarkStart w:id="196" w:name="design_5096"/>
      <w:bookmarkStart w:id="197" w:name="_Toc242692211"/>
      <w:r>
        <w:t>11.5 验收可复现条件与交付闭环</w:t>
      </w:r>
      <w:bookmarkEnd w:id="196"/>
      <w:bookmarkEnd w:id="197"/>
    </w:p>
    <w:p w14:paraId="3C253EA3">
      <w:pPr>
        <w:rPr>
          <w:rFonts w:hint="eastAsia"/>
        </w:rPr>
      </w:pPr>
      <w:r>
        <w:t>【建议】每个指标登记编号、来源条款、正式性质、数值、统计单位、分母、样本清单、权限范围、失败/未知处理、预处理、阈值、模型、代码、镜像、硬件、索引、负载、时延起止及重复次数。样本量由测试方按覆盖和统计不确定性确定，报告点估计、必要置信区间和分组结果，不事后删失败样本。</w:t>
      </w:r>
    </w:p>
    <w:p w14:paraId="7BE0C1A9">
      <w:pPr>
        <w:rPr>
          <w:rFonts w:hint="eastAsia"/>
        </w:rPr>
      </w:pPr>
      <w:r>
        <w:t>算法评测与功能验收分开：AT-01—AT-10是场景用例，单例通过不能证明Recall≥95%等总体指标；检索召回与几何/时序验证的精度、误匹配率同时报告。无证据生成须检查事实引用支持关系，存在有效evidence_id仍可能不支持该句。</w:t>
      </w:r>
    </w:p>
    <w:p w14:paraId="7872776A">
      <w:pPr>
        <w:rPr>
          <w:rFonts w:hint="eastAsia"/>
        </w:rPr>
      </w:pPr>
      <w:r>
        <w:t>补充验收场景包括跨单位同哈希隔离、重复消息/重试幂等、审核并发冲突与补证重算、权限撤销后的下载、授权过期、模型与索引回滚、GPU缺失/队列背压、冷启动与长稳、备份恢复及恶意媒体/URL/提示注入。每条有输入、前置、操作、预期、实际、版本和责任人员，实际未测保持未执行。</w:t>
      </w:r>
    </w:p>
    <w:p w14:paraId="5A5C03A2">
      <w:pPr>
        <w:rPr>
          <w:rFonts w:hint="eastAsia"/>
        </w:rPr>
      </w:pPr>
      <w:r>
        <w:t>软件交付包含锁版本、镜像摘要、非敏感配置模板、数据库初始化/升级/回退或恢复方案、离线依赖、许可证清单、安装验证和运维交接。数据及模型交付分别检查授权和保留，批准范围外不随源码导出。研发规划12项与最低不少于8项算法、20万样本与2000万索引以及成果形式均按批准计数口径闭环。</w:t>
      </w:r>
    </w:p>
    <w:p w14:paraId="17044DDF">
      <w:pPr>
        <w:rPr>
          <w:rFonts w:hint="eastAsia"/>
        </w:rPr>
      </w:pPr>
      <w:r>
        <w:t>正式验收包保存批准依据、需求—任务—测试—证据追踪、缺陷处置、风险接受、资源与环境、试运行观察、回滚和恢复演练、评审结论及签署记录。用户确认范围和Linux环境不能代替公安业务、安全、测试、数据等责任方的正式结论。</w:t>
      </w:r>
    </w:p>
    <w:p w14:paraId="1B2C2CB2">
      <w:pPr>
        <w:pStyle w:val="4"/>
        <w:rPr>
          <w:rFonts w:hint="eastAsia"/>
        </w:rPr>
      </w:pPr>
      <w:bookmarkStart w:id="198" w:name="_Toc242692212"/>
      <w:bookmarkStart w:id="199" w:name="design_5097"/>
      <w:commentRangeStart w:id="23"/>
      <w:r>
        <w:t>11.6 评测指标的计算与失败计数细则</w:t>
      </w:r>
      <w:bookmarkEnd w:id="198"/>
      <w:bookmarkEnd w:id="199"/>
      <w:commentRangeEnd w:id="23"/>
      <w:r>
        <w:rPr>
          <w:rStyle w:val="146"/>
          <w:rFonts w:hint="eastAsia"/>
          <w:sz w:val="24"/>
          <w:szCs w:val="26"/>
        </w:rPr>
        <w:commentReference w:id="23"/>
      </w:r>
    </w:p>
    <w:p w14:paraId="08BB637D">
      <w:pPr>
        <w:rPr>
          <w:rFonts w:hint="eastAsia"/>
        </w:rPr>
      </w:pPr>
      <w:r>
        <w:t>官方机制：scikit-learn区分macro/micro/weighted平均，Jaccard以交集除以并集计算。[R18]</w:t>
      </w:r>
    </w:p>
    <w:p w14:paraId="17E45614">
      <w:pPr>
        <w:rPr>
          <w:rFonts w:hint="eastAsia"/>
        </w:rPr>
      </w:pPr>
      <w:r>
        <w:t>【建议】重点风险召回为TP/(TP+FN)，Macro-F1先逐标签计算再平均；固定标签列表并公开无样本/零分母处理，不能临时剔除差类别。篡改IoU在原件坐标计算，正例漏检以空预测记0；双空负例单列误报统计，不用其高分抬高正例均值。</w:t>
      </w:r>
    </w:p>
    <w:p w14:paraId="2DC7026D">
      <w:pPr>
        <w:rPr>
          <w:rFonts w:hint="eastAsia"/>
        </w:rPr>
      </w:pPr>
      <w:r>
        <w:t>Recall@K的命中规则须明确是每个query至少一个同源结果，还是同源条目召回比例；本稿建议同时报告query hit rate及条目召回率，并由Q-13确定正式命名、K和分母。片段定位误差对已匹配片段计算，同时报告全部query未命中比例；“首发Top-3”仅在有可核验参考真值的内容簇计算，并另外报告未知及覆盖不足比例。上述检索定义为项目建议，不声称官方标准已规定本项目阈值。</w:t>
      </w:r>
    </w:p>
    <w:p w14:paraId="46B4DC2D">
      <w:pPr>
        <w:rPr>
          <w:rFonts w:hint="eastAsia"/>
        </w:rPr>
      </w:pPr>
      <w:r>
        <w:t>性能统计分别报告排队、服务耗时与端到端P50/P95/P99、吞吐、成功率、拒绝和超时；固定素材分布、模型/索引/代码版本、资源配额与冷/热状态。20和100均待确认，两个负载档可作验证计划，但正式验收性质必须经Q-14批准。T113—T116/T122—T123保留原始计数与复算脚本。</w:t>
      </w:r>
    </w:p>
    <w:p w14:paraId="511AEB72">
      <w:pPr>
        <w:pStyle w:val="4"/>
        <w:rPr>
          <w:rFonts w:hint="eastAsia"/>
        </w:rPr>
      </w:pPr>
      <w:bookmarkStart w:id="200" w:name="_Toc242692213"/>
      <w:r>
        <w:t>11.7 工程完成与能力验收协议</w:t>
      </w:r>
      <w:bookmarkEnd w:id="200"/>
    </w:p>
    <w:p w14:paraId="10C75C7E">
      <w:pPr>
        <w:rPr>
          <w:rFonts w:hint="eastAsia"/>
        </w:rPr>
      </w:pPr>
      <w:r>
        <w:t>流水线建设先验证输入清单、指标公式/失败计数、小数据冒烟与复算，模型包再按目标评测；流水线运行成功不等于模型达标。每个达标/退化受控/优于基线字段绑定MetricProtocol：定义/单位、来源及性质、数值或待定状态、样本与分母、基线版本、分组、失败/未知、统计/波动、硬件/负载及证据。未知目标不擅自定低值，也不据其签模型完成。</w:t>
      </w:r>
    </w:p>
    <w:p w14:paraId="4B340CB6">
      <w:pPr>
        <w:rPr>
          <w:rFonts w:hint="eastAsia"/>
        </w:rPr>
      </w:pPr>
      <w:r>
        <w:t>正例漏检IoU=0、检索命中/条目召回及误匹配、首发已知真值与未知比例、JSON合法性和引用语义支持分别计量。ECE/OOD/JSON/吞吐尚无正式值时登记责任与定值节点，发布任务使用生效协议。算法每轮选择用开发/验证集，封存验收不调参。</w:t>
      </w:r>
    </w:p>
    <w:p w14:paraId="26D89223">
      <w:pPr>
        <w:rPr>
          <w:rFonts w:hint="eastAsia"/>
        </w:rPr>
      </w:pPr>
      <w:r>
        <w:t>对象锁验证受保护version_id的永久删除拒绝；同名写新版本或删除标记不改变历史证据引用。损坏检测只在专用样例/恢复副本注入字节错误并核对摘要，不关闭真实保留锁；AT-09三组分别记录，S3兼容产品按实际版本实测。</w:t>
      </w:r>
    </w:p>
    <w:p w14:paraId="5D6B1165">
      <w:pPr>
        <w:rPr>
          <w:rFonts w:hint="eastAsia"/>
        </w:rPr>
      </w:pPr>
      <w:r>
        <w:t>原170卡建议工时算术合计397—491人日，只是源估计。标注获取/质量、多模型实验、许可资源、新增控制和失败重试另预算；37周迭代合计不能与人日互换。按角色有效工时、逐类标注耗时、GPU窗口与关键路径重排，工期/资源不足提交调整，不降范围和未确认指标。</w:t>
      </w:r>
    </w:p>
    <w:p w14:paraId="236F7641">
      <w:pPr>
        <w:pStyle w:val="3"/>
        <w:rPr>
          <w:rFonts w:hint="eastAsia"/>
        </w:rPr>
      </w:pPr>
      <w:bookmarkStart w:id="201" w:name="_Toc242692214"/>
      <w:bookmarkStart w:id="202" w:name="design_5098"/>
      <w:r>
        <w:t>12 风险识别与应对</w:t>
      </w:r>
      <w:bookmarkEnd w:id="201"/>
      <w:bookmarkEnd w:id="202"/>
    </w:p>
    <w:p w14:paraId="06184F2B">
      <w:pPr>
        <w:rPr>
          <w:rFonts w:hint="eastAsia"/>
        </w:rPr>
      </w:pPr>
      <w:r>
        <w:t>【源资料明确】九类主要风险：</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7F05B8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6DA1D6E5">
            <w:pPr>
              <w:keepNext/>
              <w:spacing w:before="60" w:after="60" w:line="264" w:lineRule="auto"/>
              <w:jc w:val="center"/>
              <w:rPr>
                <w:rFonts w:hint="eastAsia"/>
              </w:rPr>
            </w:pPr>
            <w:r>
              <w:rPr>
                <w:b/>
                <w:sz w:val="18"/>
              </w:rPr>
              <w:t>风险</w:t>
            </w:r>
          </w:p>
        </w:tc>
        <w:tc>
          <w:tcPr>
            <w:tcW w:w="3470" w:type="dxa"/>
            <w:shd w:val="clear" w:color="auto" w:fill="E2E8EF"/>
            <w:tcMar>
              <w:top w:w="75" w:type="dxa"/>
              <w:left w:w="90" w:type="dxa"/>
              <w:bottom w:w="75" w:type="dxa"/>
              <w:right w:w="90" w:type="dxa"/>
            </w:tcMar>
            <w:vAlign w:val="center"/>
          </w:tcPr>
          <w:p w14:paraId="74BE0AD2">
            <w:pPr>
              <w:keepNext/>
              <w:spacing w:before="60" w:after="60" w:line="264" w:lineRule="auto"/>
              <w:rPr>
                <w:rFonts w:hint="eastAsia"/>
              </w:rPr>
            </w:pPr>
            <w:r>
              <w:rPr>
                <w:b/>
                <w:sz w:val="18"/>
              </w:rPr>
              <w:t>可能影响</w:t>
            </w:r>
          </w:p>
        </w:tc>
        <w:tc>
          <w:tcPr>
            <w:tcW w:w="4048" w:type="dxa"/>
            <w:shd w:val="clear" w:color="auto" w:fill="E2E8EF"/>
            <w:tcMar>
              <w:top w:w="75" w:type="dxa"/>
              <w:left w:w="90" w:type="dxa"/>
              <w:bottom w:w="75" w:type="dxa"/>
              <w:right w:w="90" w:type="dxa"/>
            </w:tcMar>
            <w:vAlign w:val="center"/>
          </w:tcPr>
          <w:p w14:paraId="39B20F67">
            <w:pPr>
              <w:keepNext/>
              <w:spacing w:before="60" w:after="60" w:line="264" w:lineRule="auto"/>
              <w:rPr>
                <w:rFonts w:hint="eastAsia"/>
              </w:rPr>
            </w:pPr>
            <w:r>
              <w:rPr>
                <w:b/>
                <w:sz w:val="18"/>
              </w:rPr>
              <w:t>预防与应对</w:t>
            </w:r>
          </w:p>
        </w:tc>
      </w:tr>
      <w:tr w14:paraId="1A6600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198A07DC">
            <w:pPr>
              <w:spacing w:before="60" w:after="60" w:line="264" w:lineRule="auto"/>
              <w:jc w:val="center"/>
              <w:rPr>
                <w:rFonts w:hint="eastAsia"/>
              </w:rPr>
            </w:pPr>
            <w:r>
              <w:rPr>
                <w:sz w:val="18"/>
              </w:rPr>
              <w:t>授权数据不足</w:t>
            </w:r>
          </w:p>
        </w:tc>
        <w:tc>
          <w:tcPr>
            <w:tcW w:w="3470" w:type="dxa"/>
            <w:shd w:val="clear" w:color="auto" w:fill="FFFFFF"/>
            <w:tcMar>
              <w:top w:w="75" w:type="dxa"/>
              <w:left w:w="90" w:type="dxa"/>
              <w:bottom w:w="75" w:type="dxa"/>
              <w:right w:w="90" w:type="dxa"/>
            </w:tcMar>
            <w:vAlign w:val="center"/>
          </w:tcPr>
          <w:p w14:paraId="5F5C3C17">
            <w:pPr>
              <w:spacing w:before="60" w:after="60" w:line="264" w:lineRule="auto"/>
              <w:rPr>
                <w:rFonts w:hint="eastAsia"/>
              </w:rPr>
            </w:pPr>
            <w:r>
              <w:rPr>
                <w:sz w:val="18"/>
              </w:rPr>
              <w:t>模型和场景覆盖不足</w:t>
            </w:r>
          </w:p>
        </w:tc>
        <w:tc>
          <w:tcPr>
            <w:tcW w:w="4048" w:type="dxa"/>
            <w:shd w:val="clear" w:color="auto" w:fill="FFFFFF"/>
            <w:tcMar>
              <w:top w:w="75" w:type="dxa"/>
              <w:left w:w="90" w:type="dxa"/>
              <w:bottom w:w="75" w:type="dxa"/>
              <w:right w:w="90" w:type="dxa"/>
            </w:tcMar>
            <w:vAlign w:val="center"/>
          </w:tcPr>
          <w:p w14:paraId="707A2EE5">
            <w:pPr>
              <w:spacing w:before="60" w:after="60" w:line="264" w:lineRule="auto"/>
              <w:rPr>
                <w:rFonts w:hint="eastAsia"/>
              </w:rPr>
            </w:pPr>
            <w:r>
              <w:rPr>
                <w:sz w:val="18"/>
              </w:rPr>
              <w:t>建立来源台账；合成与可控编辑增强；主动学习；分阶段冻结指标测试集</w:t>
            </w:r>
          </w:p>
        </w:tc>
      </w:tr>
      <w:tr w14:paraId="007A94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5633CB14">
            <w:pPr>
              <w:spacing w:before="60" w:after="60" w:line="264" w:lineRule="auto"/>
              <w:jc w:val="center"/>
              <w:rPr>
                <w:rFonts w:hint="eastAsia"/>
              </w:rPr>
            </w:pPr>
            <w:r>
              <w:rPr>
                <w:sz w:val="18"/>
              </w:rPr>
              <w:t>跨平台泛化不足</w:t>
            </w:r>
          </w:p>
        </w:tc>
        <w:tc>
          <w:tcPr>
            <w:tcW w:w="3470" w:type="dxa"/>
            <w:shd w:val="clear" w:color="auto" w:fill="F5F7FA"/>
            <w:tcMar>
              <w:top w:w="75" w:type="dxa"/>
              <w:left w:w="90" w:type="dxa"/>
              <w:bottom w:w="75" w:type="dxa"/>
              <w:right w:w="90" w:type="dxa"/>
            </w:tcMar>
            <w:vAlign w:val="center"/>
          </w:tcPr>
          <w:p w14:paraId="1C0291E3">
            <w:pPr>
              <w:spacing w:before="60" w:after="60" w:line="264" w:lineRule="auto"/>
              <w:rPr>
                <w:rFonts w:hint="eastAsia"/>
              </w:rPr>
            </w:pPr>
            <w:r>
              <w:rPr>
                <w:sz w:val="18"/>
              </w:rPr>
              <w:t>压缩和新生成器导致漏检</w:t>
            </w:r>
          </w:p>
        </w:tc>
        <w:tc>
          <w:tcPr>
            <w:tcW w:w="4048" w:type="dxa"/>
            <w:shd w:val="clear" w:color="auto" w:fill="F5F7FA"/>
            <w:tcMar>
              <w:top w:w="75" w:type="dxa"/>
              <w:left w:w="90" w:type="dxa"/>
              <w:bottom w:w="75" w:type="dxa"/>
              <w:right w:w="90" w:type="dxa"/>
            </w:tcMar>
            <w:vAlign w:val="center"/>
          </w:tcPr>
          <w:p w14:paraId="29A38037">
            <w:pPr>
              <w:spacing w:before="60" w:after="60" w:line="264" w:lineRule="auto"/>
              <w:rPr>
                <w:rFonts w:hint="eastAsia"/>
              </w:rPr>
            </w:pPr>
            <w:r>
              <w:rPr>
                <w:sz w:val="18"/>
              </w:rPr>
              <w:t>多平台多压缩测试；模型集成；难例挖掘；周期增量训练</w:t>
            </w:r>
          </w:p>
        </w:tc>
      </w:tr>
      <w:tr w14:paraId="27B132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9924B4B">
            <w:pPr>
              <w:spacing w:before="60" w:after="60" w:line="264" w:lineRule="auto"/>
              <w:jc w:val="center"/>
              <w:rPr>
                <w:rFonts w:hint="eastAsia"/>
              </w:rPr>
            </w:pPr>
            <w:r>
              <w:rPr>
                <w:sz w:val="18"/>
              </w:rPr>
              <w:t>同源误判</w:t>
            </w:r>
          </w:p>
        </w:tc>
        <w:tc>
          <w:tcPr>
            <w:tcW w:w="3470" w:type="dxa"/>
            <w:shd w:val="clear" w:color="auto" w:fill="FFFFFF"/>
            <w:tcMar>
              <w:top w:w="75" w:type="dxa"/>
              <w:left w:w="90" w:type="dxa"/>
              <w:bottom w:w="75" w:type="dxa"/>
              <w:right w:w="90" w:type="dxa"/>
            </w:tcMar>
            <w:vAlign w:val="center"/>
          </w:tcPr>
          <w:p w14:paraId="7C5F861D">
            <w:pPr>
              <w:spacing w:before="60" w:after="60" w:line="264" w:lineRule="auto"/>
              <w:rPr>
                <w:rFonts w:hint="eastAsia"/>
              </w:rPr>
            </w:pPr>
            <w:r>
              <w:rPr>
                <w:sz w:val="18"/>
              </w:rPr>
              <w:t>相似场景被错误关联</w:t>
            </w:r>
          </w:p>
        </w:tc>
        <w:tc>
          <w:tcPr>
            <w:tcW w:w="4048" w:type="dxa"/>
            <w:shd w:val="clear" w:color="auto" w:fill="FFFFFF"/>
            <w:tcMar>
              <w:top w:w="75" w:type="dxa"/>
              <w:left w:w="90" w:type="dxa"/>
              <w:bottom w:w="75" w:type="dxa"/>
              <w:right w:w="90" w:type="dxa"/>
            </w:tcMar>
            <w:vAlign w:val="center"/>
          </w:tcPr>
          <w:p w14:paraId="77A8F44D">
            <w:pPr>
              <w:spacing w:before="60" w:after="60" w:line="264" w:lineRule="auto"/>
              <w:rPr>
                <w:rFonts w:hint="eastAsia"/>
              </w:rPr>
            </w:pPr>
            <w:r>
              <w:rPr>
                <w:sz w:val="18"/>
              </w:rPr>
              <w:t>向量只做召回；强制几何或时序验证；建设难负样本</w:t>
            </w:r>
          </w:p>
        </w:tc>
      </w:tr>
      <w:tr w14:paraId="4EE8DA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53E07F1C">
            <w:pPr>
              <w:spacing w:before="60" w:after="60" w:line="264" w:lineRule="auto"/>
              <w:jc w:val="center"/>
              <w:rPr>
                <w:rFonts w:hint="eastAsia"/>
              </w:rPr>
            </w:pPr>
            <w:r>
              <w:rPr>
                <w:sz w:val="18"/>
              </w:rPr>
              <w:t>首发证据不完整</w:t>
            </w:r>
          </w:p>
        </w:tc>
        <w:tc>
          <w:tcPr>
            <w:tcW w:w="3470" w:type="dxa"/>
            <w:shd w:val="clear" w:color="auto" w:fill="F5F7FA"/>
            <w:tcMar>
              <w:top w:w="75" w:type="dxa"/>
              <w:left w:w="90" w:type="dxa"/>
              <w:bottom w:w="75" w:type="dxa"/>
              <w:right w:w="90" w:type="dxa"/>
            </w:tcMar>
            <w:vAlign w:val="center"/>
          </w:tcPr>
          <w:p w14:paraId="66793D2C">
            <w:pPr>
              <w:spacing w:before="60" w:after="60" w:line="264" w:lineRule="auto"/>
              <w:rPr>
                <w:rFonts w:hint="eastAsia"/>
              </w:rPr>
            </w:pPr>
            <w:r>
              <w:rPr>
                <w:sz w:val="18"/>
              </w:rPr>
              <w:t>错误输出确定性来源</w:t>
            </w:r>
          </w:p>
        </w:tc>
        <w:tc>
          <w:tcPr>
            <w:tcW w:w="4048" w:type="dxa"/>
            <w:shd w:val="clear" w:color="auto" w:fill="F5F7FA"/>
            <w:tcMar>
              <w:top w:w="75" w:type="dxa"/>
              <w:left w:w="90" w:type="dxa"/>
              <w:bottom w:w="75" w:type="dxa"/>
              <w:right w:w="90" w:type="dxa"/>
            </w:tcMar>
            <w:vAlign w:val="center"/>
          </w:tcPr>
          <w:p w14:paraId="542C9F51">
            <w:pPr>
              <w:spacing w:before="60" w:after="60" w:line="264" w:lineRule="auto"/>
              <w:rPr>
                <w:rFonts w:hint="eastAsia"/>
              </w:rPr>
            </w:pPr>
            <w:r>
              <w:rPr>
                <w:sz w:val="18"/>
              </w:rPr>
              <w:t>覆盖度提示、概率校准、 Top-N  证据、人工最终确认</w:t>
            </w:r>
          </w:p>
        </w:tc>
      </w:tr>
      <w:tr w14:paraId="52BBEC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5615B4FB">
            <w:pPr>
              <w:spacing w:before="60" w:after="60" w:line="264" w:lineRule="auto"/>
              <w:jc w:val="center"/>
              <w:rPr>
                <w:rFonts w:hint="eastAsia"/>
              </w:rPr>
            </w:pPr>
            <w:r>
              <w:rPr>
                <w:sz w:val="18"/>
              </w:rPr>
              <w:t>GPU  资源不足</w:t>
            </w:r>
          </w:p>
        </w:tc>
        <w:tc>
          <w:tcPr>
            <w:tcW w:w="3470" w:type="dxa"/>
            <w:shd w:val="clear" w:color="auto" w:fill="FFFFFF"/>
            <w:tcMar>
              <w:top w:w="75" w:type="dxa"/>
              <w:left w:w="90" w:type="dxa"/>
              <w:bottom w:w="75" w:type="dxa"/>
              <w:right w:w="90" w:type="dxa"/>
            </w:tcMar>
            <w:vAlign w:val="center"/>
          </w:tcPr>
          <w:p w14:paraId="19CCE5E4">
            <w:pPr>
              <w:spacing w:before="60" w:after="60" w:line="264" w:lineRule="auto"/>
              <w:rPr>
                <w:rFonts w:hint="eastAsia"/>
              </w:rPr>
            </w:pPr>
            <w:r>
              <w:rPr>
                <w:sz w:val="18"/>
              </w:rPr>
              <w:t>任务积压和延迟超标</w:t>
            </w:r>
          </w:p>
        </w:tc>
        <w:tc>
          <w:tcPr>
            <w:tcW w:w="4048" w:type="dxa"/>
            <w:shd w:val="clear" w:color="auto" w:fill="FFFFFF"/>
            <w:tcMar>
              <w:top w:w="75" w:type="dxa"/>
              <w:left w:w="90" w:type="dxa"/>
              <w:bottom w:w="75" w:type="dxa"/>
              <w:right w:w="90" w:type="dxa"/>
            </w:tcMar>
            <w:vAlign w:val="center"/>
          </w:tcPr>
          <w:p w14:paraId="649C1419">
            <w:pPr>
              <w:spacing w:before="60" w:after="60" w:line="264" w:lineRule="auto"/>
              <w:rPr>
                <w:rFonts w:hint="eastAsia"/>
              </w:rPr>
            </w:pPr>
            <w:r>
              <w:rPr>
                <w:sz w:val="18"/>
              </w:rPr>
              <w:t>分层推理、批处理、队列背压、 CPU  降级和容量压测</w:t>
            </w:r>
          </w:p>
        </w:tc>
      </w:tr>
      <w:tr w14:paraId="6BA822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0E75A01F">
            <w:pPr>
              <w:spacing w:before="60" w:after="60" w:line="264" w:lineRule="auto"/>
              <w:jc w:val="center"/>
              <w:rPr>
                <w:rFonts w:hint="eastAsia"/>
              </w:rPr>
            </w:pPr>
            <w:r>
              <w:rPr>
                <w:sz w:val="18"/>
              </w:rPr>
              <w:t>索引版本混用</w:t>
            </w:r>
          </w:p>
        </w:tc>
        <w:tc>
          <w:tcPr>
            <w:tcW w:w="3470" w:type="dxa"/>
            <w:shd w:val="clear" w:color="auto" w:fill="F5F7FA"/>
            <w:tcMar>
              <w:top w:w="75" w:type="dxa"/>
              <w:left w:w="90" w:type="dxa"/>
              <w:bottom w:w="75" w:type="dxa"/>
              <w:right w:w="90" w:type="dxa"/>
            </w:tcMar>
            <w:vAlign w:val="center"/>
          </w:tcPr>
          <w:p w14:paraId="518C851A">
            <w:pPr>
              <w:spacing w:before="60" w:after="60" w:line="264" w:lineRule="auto"/>
              <w:rPr>
                <w:rFonts w:hint="eastAsia"/>
              </w:rPr>
            </w:pPr>
            <w:r>
              <w:rPr>
                <w:sz w:val="18"/>
              </w:rPr>
              <w:t>检索结果不可复现</w:t>
            </w:r>
          </w:p>
        </w:tc>
        <w:tc>
          <w:tcPr>
            <w:tcW w:w="4048" w:type="dxa"/>
            <w:shd w:val="clear" w:color="auto" w:fill="F5F7FA"/>
            <w:tcMar>
              <w:top w:w="75" w:type="dxa"/>
              <w:left w:w="90" w:type="dxa"/>
              <w:bottom w:w="75" w:type="dxa"/>
              <w:right w:w="90" w:type="dxa"/>
            </w:tcMar>
            <w:vAlign w:val="center"/>
          </w:tcPr>
          <w:p w14:paraId="16DB06FF">
            <w:pPr>
              <w:spacing w:before="60" w:after="60" w:line="264" w:lineRule="auto"/>
              <w:rPr>
                <w:rFonts w:hint="eastAsia"/>
              </w:rPr>
            </w:pPr>
            <w:r>
              <w:rPr>
                <w:sz w:val="18"/>
              </w:rPr>
              <w:t>按模型版本隔离  collection ；版本化重建与双索引切换</w:t>
            </w:r>
          </w:p>
        </w:tc>
      </w:tr>
      <w:tr w14:paraId="5D7BA6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2C35F0C0">
            <w:pPr>
              <w:spacing w:before="60" w:after="60" w:line="264" w:lineRule="auto"/>
              <w:jc w:val="center"/>
              <w:rPr>
                <w:rFonts w:hint="eastAsia"/>
              </w:rPr>
            </w:pPr>
            <w:r>
              <w:rPr>
                <w:sz w:val="18"/>
              </w:rPr>
              <w:t>大模型幻觉</w:t>
            </w:r>
          </w:p>
        </w:tc>
        <w:tc>
          <w:tcPr>
            <w:tcW w:w="3470" w:type="dxa"/>
            <w:shd w:val="clear" w:color="auto" w:fill="FFFFFF"/>
            <w:tcMar>
              <w:top w:w="75" w:type="dxa"/>
              <w:left w:w="90" w:type="dxa"/>
              <w:bottom w:w="75" w:type="dxa"/>
              <w:right w:w="90" w:type="dxa"/>
            </w:tcMar>
            <w:vAlign w:val="center"/>
          </w:tcPr>
          <w:p w14:paraId="2C61BBF6">
            <w:pPr>
              <w:spacing w:before="60" w:after="60" w:line="264" w:lineRule="auto"/>
              <w:rPr>
                <w:rFonts w:hint="eastAsia"/>
              </w:rPr>
            </w:pPr>
            <w:r>
              <w:rPr>
                <w:sz w:val="18"/>
              </w:rPr>
              <w:t>报告出现无依据事实</w:t>
            </w:r>
          </w:p>
        </w:tc>
        <w:tc>
          <w:tcPr>
            <w:tcW w:w="4048" w:type="dxa"/>
            <w:shd w:val="clear" w:color="auto" w:fill="FFFFFF"/>
            <w:tcMar>
              <w:top w:w="75" w:type="dxa"/>
              <w:left w:w="90" w:type="dxa"/>
              <w:bottom w:w="75" w:type="dxa"/>
              <w:right w:w="90" w:type="dxa"/>
            </w:tcMar>
            <w:vAlign w:val="center"/>
          </w:tcPr>
          <w:p w14:paraId="3C748769">
            <w:pPr>
              <w:spacing w:before="60" w:after="60" w:line="264" w:lineRule="auto"/>
              <w:rPr>
                <w:rFonts w:hint="eastAsia"/>
              </w:rPr>
            </w:pPr>
            <w:r>
              <w:rPr>
                <w:sz w:val="18"/>
              </w:rPr>
              <w:t>检索证据约束、句级引用校验、规则和人工审核</w:t>
            </w:r>
          </w:p>
        </w:tc>
      </w:tr>
      <w:tr w14:paraId="304435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B9F2C6C">
            <w:pPr>
              <w:spacing w:before="60" w:after="60" w:line="264" w:lineRule="auto"/>
              <w:jc w:val="center"/>
              <w:rPr>
                <w:rFonts w:hint="eastAsia"/>
              </w:rPr>
            </w:pPr>
            <w:r>
              <w:rPr>
                <w:sz w:val="18"/>
              </w:rPr>
              <w:t>证据链不完整</w:t>
            </w:r>
          </w:p>
        </w:tc>
        <w:tc>
          <w:tcPr>
            <w:tcW w:w="3470" w:type="dxa"/>
            <w:shd w:val="clear" w:color="auto" w:fill="F5F7FA"/>
            <w:tcMar>
              <w:top w:w="75" w:type="dxa"/>
              <w:left w:w="90" w:type="dxa"/>
              <w:bottom w:w="75" w:type="dxa"/>
              <w:right w:w="90" w:type="dxa"/>
            </w:tcMar>
            <w:vAlign w:val="center"/>
          </w:tcPr>
          <w:p w14:paraId="54781F4C">
            <w:pPr>
              <w:spacing w:before="60" w:after="60" w:line="264" w:lineRule="auto"/>
              <w:rPr>
                <w:rFonts w:hint="eastAsia"/>
              </w:rPr>
            </w:pPr>
            <w:r>
              <w:rPr>
                <w:sz w:val="18"/>
              </w:rPr>
              <w:t>结果无法复核或验收</w:t>
            </w:r>
          </w:p>
        </w:tc>
        <w:tc>
          <w:tcPr>
            <w:tcW w:w="4048" w:type="dxa"/>
            <w:shd w:val="clear" w:color="auto" w:fill="F5F7FA"/>
            <w:tcMar>
              <w:top w:w="75" w:type="dxa"/>
              <w:left w:w="90" w:type="dxa"/>
              <w:bottom w:w="75" w:type="dxa"/>
              <w:right w:w="90" w:type="dxa"/>
            </w:tcMar>
            <w:vAlign w:val="center"/>
          </w:tcPr>
          <w:p w14:paraId="1F558E63">
            <w:pPr>
              <w:spacing w:before="60" w:after="60" w:line="264" w:lineRule="auto"/>
              <w:rPr>
                <w:rFonts w:hint="eastAsia"/>
              </w:rPr>
            </w:pPr>
            <w:r>
              <w:rPr>
                <w:sz w:val="18"/>
              </w:rPr>
              <w:t>事件追加、哈希、可信时间、不可变存储和定期完整性检查</w:t>
            </w:r>
          </w:p>
        </w:tc>
      </w:tr>
      <w:tr w14:paraId="454EF0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43C13DD5">
            <w:pPr>
              <w:spacing w:before="60" w:after="60" w:line="264" w:lineRule="auto"/>
              <w:jc w:val="center"/>
              <w:rPr>
                <w:rFonts w:hint="eastAsia"/>
              </w:rPr>
            </w:pPr>
            <w:r>
              <w:rPr>
                <w:sz w:val="18"/>
              </w:rPr>
              <w:t>开发周期紧</w:t>
            </w:r>
          </w:p>
        </w:tc>
        <w:tc>
          <w:tcPr>
            <w:tcW w:w="3470" w:type="dxa"/>
            <w:shd w:val="clear" w:color="auto" w:fill="FFFFFF"/>
            <w:tcMar>
              <w:top w:w="75" w:type="dxa"/>
              <w:left w:w="90" w:type="dxa"/>
              <w:bottom w:w="75" w:type="dxa"/>
              <w:right w:w="90" w:type="dxa"/>
            </w:tcMar>
            <w:vAlign w:val="center"/>
          </w:tcPr>
          <w:p w14:paraId="676DDB8F">
            <w:pPr>
              <w:spacing w:before="60" w:after="60" w:line="264" w:lineRule="auto"/>
              <w:rPr>
                <w:rFonts w:hint="eastAsia"/>
              </w:rPr>
            </w:pPr>
            <w:r>
              <w:rPr>
                <w:sz w:val="18"/>
              </w:rPr>
              <w:t>功能广而不深</w:t>
            </w:r>
          </w:p>
        </w:tc>
        <w:tc>
          <w:tcPr>
            <w:tcW w:w="4048" w:type="dxa"/>
            <w:shd w:val="clear" w:color="auto" w:fill="FFFFFF"/>
            <w:tcMar>
              <w:top w:w="75" w:type="dxa"/>
              <w:left w:w="90" w:type="dxa"/>
              <w:bottom w:w="75" w:type="dxa"/>
              <w:right w:w="90" w:type="dxa"/>
            </w:tcMar>
            <w:vAlign w:val="center"/>
          </w:tcPr>
          <w:p w14:paraId="7C8CEC37">
            <w:pPr>
              <w:spacing w:before="60" w:after="60" w:line="264" w:lineRule="auto"/>
              <w:rPr>
                <w:rFonts w:hint="eastAsia"/>
              </w:rPr>
            </w:pPr>
            <w:r>
              <w:rPr>
                <w:sz w:val="18"/>
              </w:rPr>
              <w:t>保留12模块与≥3场景，按依赖分批；资源或工期不足时提交调整方案，不自动降低100并发性质或删减范围</w:t>
            </w:r>
          </w:p>
        </w:tc>
      </w:tr>
    </w:tbl>
    <w:p w14:paraId="005CA036">
      <w:pPr>
        <w:spacing w:after="0"/>
        <w:rPr>
          <w:rFonts w:hint="eastAsia"/>
        </w:rPr>
      </w:pPr>
    </w:p>
    <w:p w14:paraId="7C7AD789">
      <w:pPr>
        <w:pStyle w:val="3"/>
        <w:rPr>
          <w:rFonts w:hint="eastAsia"/>
        </w:rPr>
      </w:pPr>
      <w:bookmarkStart w:id="203" w:name="_Toc242692215"/>
      <w:bookmarkStart w:id="204" w:name="design_5099"/>
      <w:r>
        <w:t>13 待确认事项清单</w:t>
      </w:r>
      <w:bookmarkEnd w:id="203"/>
      <w:bookmarkEnd w:id="204"/>
    </w:p>
    <w:p w14:paraId="0FAB8B26">
      <w:pPr>
        <w:rPr>
          <w:rFonts w:hint="eastAsia"/>
        </w:rPr>
      </w:pPr>
      <w:r>
        <w:t>以下事项来自现有技术资料的缺口与本次核对发现，需相应责任方确认。尚未取得原申报书，不能认定这些问题必然来自申报材料。确认前保持待确认，并按具体影响限定阻断范围。</w:t>
      </w:r>
    </w:p>
    <w:p w14:paraId="4305F3B7">
      <w:pPr>
        <w:rPr>
          <w:rFonts w:hint="eastAsia"/>
        </w:rPr>
      </w:pPr>
      <w:r>
        <w:t>字段说明：</w:t>
      </w:r>
    </w:p>
    <w:p w14:paraId="56639530">
      <w:pPr>
        <w:ind w:left="198"/>
        <w:rPr>
          <w:rFonts w:hint="eastAsia"/>
        </w:rPr>
      </w:pPr>
      <w:r>
        <w:t>优先级：阻断项＝不确认则后续工作无法开工或已开工内容存在返工风险；可暂缓项＝不确认也可先推进，但须在指定节点前闭环。</w:t>
      </w:r>
    </w:p>
    <w:p w14:paraId="455F26E2">
      <w:pPr>
        <w:ind w:left="198"/>
        <w:rPr>
          <w:rFonts w:hint="eastAsia"/>
        </w:rPr>
      </w:pPr>
      <w:r>
        <w:t>责任角色：提出确认问题、组织闭环的牵头角色。</w:t>
      </w:r>
    </w:p>
    <w:p w14:paraId="6E637AC6">
      <w:pPr>
        <w:ind w:left="198"/>
        <w:rPr>
          <w:rFonts w:hint="eastAsia"/>
        </w:rPr>
      </w:pPr>
      <w:r>
        <w:t>需要材料：闭环该事项所需的具体输入。</w:t>
      </w:r>
    </w:p>
    <w:p w14:paraId="7969F37D">
      <w:pPr>
        <w:ind w:left="198"/>
        <w:rPr>
          <w:rFonts w:hint="eastAsia"/>
        </w:rPr>
      </w:pPr>
      <w:r>
        <w:t>完成节点：建议闭环的最晚时点（对应 §10.10 批次）。</w:t>
      </w:r>
    </w:p>
    <w:p w14:paraId="70AF0276">
      <w:pPr>
        <w:pStyle w:val="4"/>
        <w:rPr>
          <w:rFonts w:hint="eastAsia"/>
        </w:rPr>
      </w:pPr>
      <w:bookmarkStart w:id="205" w:name="_Toc242692216"/>
      <w:bookmarkStart w:id="206" w:name="design_5100"/>
      <w:r>
        <w:t>13.1 部署环境类</w:t>
      </w:r>
      <w:bookmarkEnd w:id="205"/>
      <w:bookmarkEnd w:id="206"/>
    </w:p>
    <w:p w14:paraId="04FE530B">
      <w:pPr>
        <w:keepNext/>
        <w:rPr>
          <w:rFonts w:hint="eastAsia"/>
        </w:rPr>
      </w:pPr>
      <w:r>
        <w:rPr>
          <w:b/>
        </w:rPr>
        <w:t>Q-01  公安内网允许部署哪些基础软件</w:t>
      </w:r>
    </w:p>
    <w:p w14:paraId="2BC48F4F">
      <w:pPr>
        <w:rPr>
          <w:rFonts w:hint="eastAsia"/>
        </w:rPr>
      </w:pPr>
      <w:r>
        <w:t>状态/优先级：阻断项；牵头：项目负责人、公安业务专家；需要材料：内网软件白名单；影响：全部技术选型；完成节点：B1  前。</w:t>
      </w:r>
    </w:p>
    <w:p w14:paraId="2EBA9A06">
      <w:pPr>
        <w:keepNext/>
        <w:rPr>
          <w:rFonts w:hint="eastAsia"/>
        </w:rPr>
      </w:pPr>
      <w:r>
        <w:rPr>
          <w:b/>
        </w:rPr>
        <w:t>Q-02  是否必须使用国产服务器、操作系统和数据库</w:t>
      </w:r>
    </w:p>
    <w:p w14:paraId="47B3A73B">
      <w:pPr>
        <w:rPr>
          <w:rFonts w:hint="eastAsia"/>
        </w:rPr>
      </w:pPr>
      <w:r>
        <w:t>状态/优先级：阻断项；牵头：项目负责人、公安业务专家；需要材料：国产化要求文件；影响：技术栈整体；完成节点：B1  前。</w:t>
      </w:r>
    </w:p>
    <w:p w14:paraId="52234E1C">
      <w:pPr>
        <w:keepNext/>
        <w:rPr>
          <w:rFonts w:hint="eastAsia"/>
        </w:rPr>
      </w:pPr>
      <w:r>
        <w:rPr>
          <w:b/>
        </w:rPr>
        <w:t>Q-03  现有平台是否有Kubernetes及运维能力（不自动要求采用）</w:t>
      </w:r>
    </w:p>
    <w:p w14:paraId="2F78738C">
      <w:pPr>
        <w:rPr>
          <w:rFonts w:hint="eastAsia"/>
        </w:rPr>
      </w:pPr>
      <w:r>
        <w:t>状态/优先级：可暂缓项；牵头：运维负责人；需要材料：机房资源清单；影响：部署架构、运维成本；完成节点：B1  前。</w:t>
      </w:r>
    </w:p>
    <w:p w14:paraId="3AF58080">
      <w:pPr>
        <w:keepNext/>
        <w:rPr>
          <w:rFonts w:hint="eastAsia"/>
        </w:rPr>
      </w:pPr>
      <w:r>
        <w:rPr>
          <w:b/>
        </w:rPr>
        <w:t>Q-04  是否允许引入  Neo4j 、 Milvus 、 OpenSearch  等组件</w:t>
      </w:r>
    </w:p>
    <w:p w14:paraId="774F82A4">
      <w:pPr>
        <w:rPr>
          <w:rFonts w:hint="eastAsia"/>
        </w:rPr>
      </w:pPr>
      <w:r>
        <w:t>状态/优先级：阻断项；牵头：技术负责人、公安业务专家；需要材料：组件准入意见；影响：数据基础设施；完成节点：B1  前。</w:t>
      </w:r>
    </w:p>
    <w:p w14:paraId="4053CD1B">
      <w:pPr>
        <w:keepNext/>
        <w:rPr>
          <w:rFonts w:hint="eastAsia"/>
        </w:rPr>
      </w:pPr>
      <w:r>
        <w:rPr>
          <w:b/>
        </w:rPr>
        <w:t>Q-05  是否需要与公安统一身份认证对接</w:t>
      </w:r>
    </w:p>
    <w:p w14:paraId="69F064A4">
      <w:pPr>
        <w:rPr>
          <w:rFonts w:hint="eastAsia"/>
        </w:rPr>
      </w:pPr>
      <w:r>
        <w:t>状态/优先级：阻断项；牵头：技术负责人；需要材料：认证对接规范；影响：认证模块设计；完成节点：B2  前。</w:t>
      </w:r>
    </w:p>
    <w:p w14:paraId="4651CDA1">
      <w:pPr>
        <w:keepNext/>
        <w:rPr>
          <w:rFonts w:hint="eastAsia"/>
        </w:rPr>
      </w:pPr>
      <w:r>
        <w:rPr>
          <w:b/>
        </w:rPr>
        <w:t>Q-06  是否允许访问互联网和拉取  Docker  镜像</w:t>
      </w:r>
    </w:p>
    <w:p w14:paraId="4B4A8276">
      <w:pPr>
        <w:rPr>
          <w:rFonts w:hint="eastAsia"/>
        </w:rPr>
      </w:pPr>
      <w:r>
        <w:t>状态/优先级：可暂缓项；牵头：运维负责人；需要材料：网络策略说明；影响：离线部署方案；完成节点：B1  前。</w:t>
      </w:r>
    </w:p>
    <w:p w14:paraId="047BD511">
      <w:pPr>
        <w:keepNext/>
        <w:rPr>
          <w:rFonts w:hint="eastAsia"/>
        </w:rPr>
      </w:pPr>
      <w:r>
        <w:rPr>
          <w:b/>
        </w:rPr>
        <w:t>Q-07  是否必须离线部署</w:t>
      </w:r>
    </w:p>
    <w:p w14:paraId="1DA9ABBE">
      <w:pPr>
        <w:rPr>
          <w:rFonts w:hint="eastAsia"/>
        </w:rPr>
      </w:pPr>
      <w:r>
        <w:t>状态/优先级：阻断项；牵头：运维负责人；需要材料：部署环境要求；影响：依赖管理方式；完成节点：B1  前。</w:t>
      </w:r>
    </w:p>
    <w:p w14:paraId="112E6534">
      <w:pPr>
        <w:pStyle w:val="4"/>
        <w:rPr>
          <w:rFonts w:hint="eastAsia"/>
        </w:rPr>
      </w:pPr>
      <w:bookmarkStart w:id="207" w:name="_Toc242692217"/>
      <w:bookmarkStart w:id="208" w:name="design_5101"/>
      <w:r>
        <w:t>13.2 技术选型类</w:t>
      </w:r>
      <w:bookmarkEnd w:id="207"/>
      <w:bookmarkEnd w:id="208"/>
    </w:p>
    <w:p w14:paraId="3BED32D0">
      <w:pPr>
        <w:keepNext/>
        <w:rPr>
          <w:rFonts w:hint="eastAsia"/>
        </w:rPr>
      </w:pPr>
      <w:r>
        <w:rPr>
          <w:b/>
        </w:rPr>
        <w:t>Q-08  是否采用  Kubernetes  正式部署</w:t>
      </w:r>
    </w:p>
    <w:p w14:paraId="15C334E0">
      <w:pPr>
        <w:rPr>
          <w:rFonts w:hint="eastAsia"/>
        </w:rPr>
      </w:pPr>
      <w:r>
        <w:t>状态/优先级：可暂缓项；牵头：运维负责人、技术负责人；需要材料：运维能力评估；影响：部署平台；完成节点：B1  前。</w:t>
      </w:r>
    </w:p>
    <w:p w14:paraId="7CD02AA5">
      <w:pPr>
        <w:keepNext/>
        <w:rPr>
          <w:rFonts w:hint="eastAsia"/>
        </w:rPr>
      </w:pPr>
      <w:r>
        <w:rPr>
          <w:b/>
        </w:rPr>
        <w:t>Q-09  是否部署  Neo4j （一期是否用  PostgreSQL  替代）</w:t>
      </w:r>
    </w:p>
    <w:p w14:paraId="590101C3">
      <w:pPr>
        <w:rPr>
          <w:rFonts w:hint="eastAsia"/>
        </w:rPr>
      </w:pPr>
      <w:r>
        <w:t>状态/优先级：可暂缓项；牵头：技术负责人；需要材料：传播分析需求规模；影响：传播分析能力；完成节点：B4  前。</w:t>
      </w:r>
    </w:p>
    <w:p w14:paraId="16AD7F91">
      <w:pPr>
        <w:keepNext/>
        <w:rPr>
          <w:rFonts w:hint="eastAsia"/>
        </w:rPr>
      </w:pPr>
      <w:r>
        <w:rPr>
          <w:b/>
        </w:rPr>
        <w:t>Q-10  OCR  与  ASR  的最终模型选择</w:t>
      </w:r>
    </w:p>
    <w:p w14:paraId="19039C78">
      <w:pPr>
        <w:rPr>
          <w:rFonts w:hint="eastAsia"/>
        </w:rPr>
      </w:pPr>
      <w:r>
        <w:t>状态/优先级：可暂缓项；牵头：多模态算法组；需要材料：精度 / 许可证对比测试；影响：预处理能力、许可证；完成节点：B3  前。</w:t>
      </w:r>
    </w:p>
    <w:p w14:paraId="3A966350">
      <w:pPr>
        <w:keepNext/>
        <w:rPr>
          <w:rFonts w:hint="eastAsia"/>
        </w:rPr>
      </w:pPr>
      <w:r>
        <w:rPr>
          <w:b/>
        </w:rPr>
        <w:t>Q-11  GPU来源、驱动及CUDA/PyTorch/推理框架兼容组合</w:t>
      </w:r>
    </w:p>
    <w:p w14:paraId="366CC4FC">
      <w:pPr>
        <w:rPr>
          <w:rFonts w:hint="eastAsia"/>
        </w:rPr>
      </w:pPr>
      <w:r>
        <w:t>状态/优先级：仅GPU实施阻断；牵头：算法工程负责人；需要材料：GPU  型号与驱动版本；影响：算法服务兼容性；完成节点：B3  前。</w:t>
      </w:r>
    </w:p>
    <w:p w14:paraId="05CDD7FC">
      <w:pPr>
        <w:keepNext/>
        <w:rPr>
          <w:rFonts w:hint="eastAsia"/>
        </w:rPr>
      </w:pPr>
      <w:r>
        <w:rPr>
          <w:b/>
        </w:rPr>
        <w:t>Q-12  前端使用  Ant Design Vue  还是  Element Plus</w:t>
      </w:r>
    </w:p>
    <w:p w14:paraId="44E38942">
      <w:pPr>
        <w:rPr>
          <w:rFonts w:hint="eastAsia"/>
        </w:rPr>
      </w:pPr>
      <w:r>
        <w:t>状态/优先级：可暂缓项；牵头：前端负责人；需要材料：组件需求评估；影响：前端工程；完成节点：B2  前。</w:t>
      </w:r>
    </w:p>
    <w:p w14:paraId="681570FB">
      <w:pPr>
        <w:pStyle w:val="4"/>
        <w:rPr>
          <w:rFonts w:hint="eastAsia"/>
        </w:rPr>
      </w:pPr>
      <w:bookmarkStart w:id="209" w:name="design_5102"/>
      <w:bookmarkStart w:id="210" w:name="_Toc242692218"/>
      <w:r>
        <w:t>13.3 指标与验收类</w:t>
      </w:r>
      <w:bookmarkEnd w:id="209"/>
      <w:bookmarkEnd w:id="210"/>
    </w:p>
    <w:p w14:paraId="199C3C61">
      <w:pPr>
        <w:keepNext/>
        <w:rPr>
          <w:rFonts w:hint="eastAsia"/>
        </w:rPr>
      </w:pPr>
      <w:r>
        <w:rPr>
          <w:b/>
        </w:rPr>
        <w:t>Q-13  模型正式验收指标的定值</w:t>
      </w:r>
    </w:p>
    <w:p w14:paraId="19C51DFF">
      <w:pPr>
        <w:rPr>
          <w:rFonts w:hint="eastAsia"/>
        </w:rPr>
      </w:pPr>
      <w:r>
        <w:t>状态/优先级：阻断项；牵头：项目负责人、测试负责人；需要材料：指标确认单；影响：验收标准；完成节点：B6  前。</w:t>
      </w:r>
    </w:p>
    <w:p w14:paraId="3A1C816D">
      <w:pPr>
        <w:keepNext/>
        <w:rPr>
          <w:rFonts w:hint="eastAsia"/>
        </w:rPr>
      </w:pPr>
      <w:r>
        <w:rPr>
          <w:b/>
        </w:rPr>
        <w:t>Q-14  20及100并发的正式性质、统计口径与资源安排</w:t>
      </w:r>
    </w:p>
    <w:p w14:paraId="729DF881">
      <w:pPr>
        <w:rPr>
          <w:rFonts w:hint="eastAsia"/>
        </w:rPr>
      </w:pPr>
      <w:r>
        <w:t>状态/优先级：阻断项；牵头：项目负责人、采购负责人；需要材料：批准指标、负载与容量报告；影响：硬件采购；完成节点：B1  前。</w:t>
      </w:r>
    </w:p>
    <w:p w14:paraId="315358C3">
      <w:pPr>
        <w:keepNext/>
        <w:rPr>
          <w:rFonts w:hint="eastAsia"/>
        </w:rPr>
      </w:pPr>
      <w:r>
        <w:rPr>
          <w:b/>
        </w:rPr>
        <w:t>Q-15  现有主机项目配额、GPU来源及最终部署节点</w:t>
      </w:r>
    </w:p>
    <w:p w14:paraId="6580F9E5">
      <w:pPr>
        <w:rPr>
          <w:rFonts w:hint="eastAsia"/>
        </w:rPr>
      </w:pPr>
      <w:r>
        <w:t>状态/优先级：阻断项；牵头：采购负责人；需要材料：资源分配与生产拓扑批准记录；影响：容量规划；完成节点：B1  前。</w:t>
      </w:r>
    </w:p>
    <w:p w14:paraId="1FFFA3DB">
      <w:pPr>
        <w:keepNext/>
        <w:rPr>
          <w:rFonts w:hint="eastAsia"/>
        </w:rPr>
      </w:pPr>
      <w:r>
        <w:rPr>
          <w:b/>
        </w:rPr>
        <w:t>Q-16  安全等级（等保级别）</w:t>
      </w:r>
    </w:p>
    <w:p w14:paraId="2D3DBDFC">
      <w:pPr>
        <w:rPr>
          <w:rFonts w:hint="eastAsia"/>
        </w:rPr>
      </w:pPr>
      <w:r>
        <w:t>状态/优先级：阻断项；牵头：安全负责人；需要材料：等保要求文件；影响：安全设计；完成节点：B2  前。</w:t>
      </w:r>
    </w:p>
    <w:p w14:paraId="34AE3394">
      <w:pPr>
        <w:keepNext/>
        <w:rPr>
          <w:rFonts w:hint="eastAsia"/>
        </w:rPr>
      </w:pPr>
      <w:r>
        <w:rPr>
          <w:b/>
        </w:rPr>
        <w:t>Q-17  是否允许访问外部网络平台</w:t>
      </w:r>
    </w:p>
    <w:p w14:paraId="19FD961A">
      <w:pPr>
        <w:rPr>
          <w:rFonts w:hint="eastAsia"/>
        </w:rPr>
      </w:pPr>
      <w:r>
        <w:t>状态/优先级：可暂缓项；牵头：公安业务专家；需要材料：外部平台清单；影响：数据接入方式；完成节点：B3  前。</w:t>
      </w:r>
    </w:p>
    <w:p w14:paraId="3074150D">
      <w:pPr>
        <w:keepNext/>
        <w:rPr>
          <w:rFonts w:hint="eastAsia"/>
        </w:rPr>
      </w:pPr>
      <w:r>
        <w:rPr>
          <w:b/>
        </w:rPr>
        <w:t>Q-22  测试条件是否按  §11.1  建议基线冻结</w:t>
      </w:r>
    </w:p>
    <w:p w14:paraId="705850A3">
      <w:pPr>
        <w:rPr>
          <w:rFonts w:hint="eastAsia"/>
        </w:rPr>
      </w:pPr>
      <w:r>
        <w:t>状态/优先级：阻断项；牵头：测试负责人、业务负责人；需要材料：测试方案确认单；影响：全部算法指标；完成节点：B6  前。</w:t>
      </w:r>
    </w:p>
    <w:p w14:paraId="071A70E8">
      <w:pPr>
        <w:pStyle w:val="4"/>
        <w:rPr>
          <w:rFonts w:hint="eastAsia"/>
        </w:rPr>
      </w:pPr>
      <w:bookmarkStart w:id="211" w:name="design_5103"/>
      <w:bookmarkStart w:id="212" w:name="_Toc242692219"/>
      <w:r>
        <w:t>13.4 业务规则类</w:t>
      </w:r>
      <w:bookmarkEnd w:id="211"/>
      <w:bookmarkEnd w:id="212"/>
    </w:p>
    <w:p w14:paraId="1C6A3925">
      <w:pPr>
        <w:keepNext/>
        <w:rPr>
          <w:rFonts w:hint="eastAsia"/>
        </w:rPr>
      </w:pPr>
      <w:r>
        <w:rPr>
          <w:b/>
        </w:rPr>
        <w:t>Q-18  风险定性标准</w:t>
      </w:r>
    </w:p>
    <w:p w14:paraId="321EF125">
      <w:pPr>
        <w:rPr>
          <w:rFonts w:hint="eastAsia"/>
        </w:rPr>
      </w:pPr>
      <w:r>
        <w:t>状态/优先级：阻断项；牵头：公安业务专家；需要材料：风险分级规范；影响：业务规则引擎；完成节点：B4  前。</w:t>
      </w:r>
    </w:p>
    <w:p w14:paraId="6815F4D3">
      <w:pPr>
        <w:keepNext/>
        <w:rPr>
          <w:rFonts w:hint="eastAsia"/>
        </w:rPr>
      </w:pPr>
      <w:r>
        <w:rPr>
          <w:b/>
        </w:rPr>
        <w:t>Q-19  证据保存期限</w:t>
      </w:r>
    </w:p>
    <w:p w14:paraId="2D5E416F">
      <w:pPr>
        <w:rPr>
          <w:rFonts w:hint="eastAsia"/>
        </w:rPr>
      </w:pPr>
      <w:r>
        <w:t>状态/优先级：可暂缓项；牵头：公安业务专家、法务；需要材料：归档管理要求；影响：存储与归档策略；完成节点：B5  前。</w:t>
      </w:r>
    </w:p>
    <w:p w14:paraId="1400FFB1">
      <w:pPr>
        <w:keepNext/>
        <w:rPr>
          <w:rFonts w:hint="eastAsia"/>
        </w:rPr>
      </w:pPr>
      <w:r>
        <w:rPr>
          <w:b/>
        </w:rPr>
        <w:t>Q-20  双人审批事项范围</w:t>
      </w:r>
    </w:p>
    <w:p w14:paraId="055DDDE8">
      <w:pPr>
        <w:rPr>
          <w:rFonts w:hint="eastAsia"/>
        </w:rPr>
      </w:pPr>
      <w:r>
        <w:t>状态/优先级：可暂缓项；牵头：公安业务专家；需要材料：审批制度；影响：审核流程；完成节点：B5  前。</w:t>
      </w:r>
    </w:p>
    <w:p w14:paraId="7D16AE06">
      <w:pPr>
        <w:keepNext/>
        <w:rPr>
          <w:rFonts w:hint="eastAsia"/>
        </w:rPr>
      </w:pPr>
      <w:r>
        <w:rPr>
          <w:b/>
        </w:rPr>
        <w:t>Q-21  全部12模块、≥3场景的阶段边界；用户已确认保留全范围</w:t>
      </w:r>
    </w:p>
    <w:p w14:paraId="6A1F047A">
      <w:pPr>
        <w:rPr>
          <w:rFonts w:hint="eastAsia"/>
        </w:rPr>
      </w:pPr>
      <w:r>
        <w:t>状态/优先级：阻断项；牵头：项目负责人；需要材料：阶段交付与正式范围文件；影响：范围管理；完成节点：B1  前。</w:t>
      </w:r>
    </w:p>
    <w:p w14:paraId="42FBB687">
      <w:pPr>
        <w:keepNext/>
        <w:rPr>
          <w:rFonts w:hint="eastAsia"/>
        </w:rPr>
      </w:pPr>
      <w:r>
        <w:rPr>
          <w:b/>
        </w:rPr>
        <w:t>Q-23  详细设计与任务书文件名V2、正文V1.0差异</w:t>
      </w:r>
    </w:p>
    <w:p w14:paraId="4D963CB2">
      <w:pPr>
        <w:rPr>
          <w:rFonts w:hint="eastAsia"/>
        </w:rPr>
      </w:pPr>
      <w:r>
        <w:t>状态/优先级：阻断项；牵头：项目秘书；需要材料：正式文件清单、版本批准记录；影响：任务阶段划分；完成节点：B1  前。</w:t>
      </w:r>
    </w:p>
    <w:p w14:paraId="17A368D6">
      <w:pPr>
        <w:keepNext/>
        <w:rPr>
          <w:rFonts w:hint="eastAsia"/>
        </w:rPr>
      </w:pPr>
      <w:r>
        <w:rPr>
          <w:b/>
        </w:rPr>
        <w:t>Q-24  任务状态机退回路径（ RETURNED →  何状态）</w:t>
      </w:r>
    </w:p>
    <w:p w14:paraId="72F989FE">
      <w:pPr>
        <w:rPr>
          <w:rFonts w:hint="eastAsia"/>
        </w:rPr>
      </w:pPr>
      <w:r>
        <w:t>状态/优先级：阻断项；牵头：技术负责人、业务负责人；需要材料：审核流程规范；影响：任务状态机（ §4.4 ）；完成节点：B2  前。</w:t>
      </w:r>
    </w:p>
    <w:p w14:paraId="6A2FD493">
      <w:pPr>
        <w:keepNext/>
        <w:rPr>
          <w:rFonts w:hint="eastAsia"/>
        </w:rPr>
      </w:pPr>
      <w:r>
        <w:rPr>
          <w:b/>
        </w:rPr>
        <w:t>Q-25  受托方在环境数据边界中的权限档位</w:t>
      </w:r>
    </w:p>
    <w:p w14:paraId="47FAFC9E">
      <w:pPr>
        <w:rPr>
          <w:rFonts w:hint="eastAsia"/>
        </w:rPr>
      </w:pPr>
      <w:r>
        <w:t>状态/优先级：阻断项；牵头：项目负责人、安全负责人；需要材料：保密协议与权限矩阵；影响：环境数据边界（ §7.5 ）；完成节点：B2  前。</w:t>
      </w:r>
    </w:p>
    <w:p w14:paraId="02BA24DA">
      <w:pPr>
        <w:keepNext/>
        <w:rPr>
          <w:rFonts w:hint="eastAsia"/>
        </w:rPr>
      </w:pPr>
      <w:r>
        <w:rPr>
          <w:b/>
        </w:rPr>
        <w:t>Q-26  取证规范（可信时间源、固化标准）适用性</w:t>
      </w:r>
    </w:p>
    <w:p w14:paraId="3A245E71">
      <w:pPr>
        <w:rPr>
          <w:rFonts w:hint="eastAsia"/>
        </w:rPr>
      </w:pPr>
      <w:r>
        <w:t>状态/优先级：阻断项；牵头：取证算法组、公安业务专家；需要材料：电子数据取证规范；影响：证据链设计（ §9.5 ）；完成节点：B5  前。</w:t>
      </w:r>
    </w:p>
    <w:p w14:paraId="2047E514">
      <w:pPr>
        <w:keepNext/>
        <w:rPr>
          <w:rFonts w:hint="eastAsia"/>
        </w:rPr>
      </w:pPr>
      <w:r>
        <w:rPr>
          <w:b/>
        </w:rPr>
        <w:t>Q-27  代码仓库顶层目录命名与划分方式</w:t>
      </w:r>
    </w:p>
    <w:p w14:paraId="012BFA73">
      <w:pPr>
        <w:rPr>
          <w:rFonts w:hint="eastAsia"/>
        </w:rPr>
      </w:pPr>
      <w:r>
        <w:t>状态/优先级：可暂缓项；牵头：技术负责人；需要材料：各工作流目录意见；影响：仓库约定（ §8.6 ）；完成节点：B1  前。</w:t>
      </w:r>
    </w:p>
    <w:p w14:paraId="0F33BA83">
      <w:pPr>
        <w:rPr>
          <w:rFonts w:hint="eastAsia"/>
        </w:rPr>
      </w:pPr>
      <w:r>
        <w:t>闭环按事项影响范围执行：未经确认不开展受其约束的真实数据处理、正式发布或验收；可先完成资料、契约候选和非敏感验证。所有问题保存提出、答复、依据、影响及关闭记录，未回复不等于同意。</w:t>
      </w:r>
    </w:p>
    <w:p w14:paraId="4E86F7ED">
      <w:pPr>
        <w:pStyle w:val="4"/>
        <w:rPr>
          <w:rFonts w:hint="eastAsia"/>
        </w:rPr>
      </w:pPr>
      <w:bookmarkStart w:id="213" w:name="design_5104"/>
      <w:bookmarkStart w:id="214" w:name="_Toc242692220"/>
      <w:r>
        <w:t>13.5 新增现场与实施审核事项</w:t>
      </w:r>
      <w:bookmarkEnd w:id="213"/>
      <w:bookmarkEnd w:id="214"/>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53"/>
        <w:gridCol w:w="4192"/>
        <w:gridCol w:w="4192"/>
      </w:tblGrid>
      <w:tr w14:paraId="4AD160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53" w:type="dxa"/>
            <w:shd w:val="clear" w:color="auto" w:fill="E2E8EF"/>
            <w:tcMar>
              <w:top w:w="75" w:type="dxa"/>
              <w:left w:w="90" w:type="dxa"/>
              <w:bottom w:w="75" w:type="dxa"/>
              <w:right w:w="90" w:type="dxa"/>
            </w:tcMar>
            <w:vAlign w:val="center"/>
          </w:tcPr>
          <w:p w14:paraId="2AE21741">
            <w:pPr>
              <w:keepNext/>
              <w:spacing w:before="60" w:after="60" w:line="264" w:lineRule="auto"/>
              <w:jc w:val="center"/>
              <w:rPr>
                <w:rFonts w:hint="eastAsia"/>
              </w:rPr>
            </w:pPr>
            <w:r>
              <w:rPr>
                <w:b/>
                <w:sz w:val="18"/>
              </w:rPr>
              <w:t>编号</w:t>
            </w:r>
          </w:p>
        </w:tc>
        <w:tc>
          <w:tcPr>
            <w:tcW w:w="4192" w:type="dxa"/>
            <w:shd w:val="clear" w:color="auto" w:fill="E2E8EF"/>
            <w:tcMar>
              <w:top w:w="75" w:type="dxa"/>
              <w:left w:w="90" w:type="dxa"/>
              <w:bottom w:w="75" w:type="dxa"/>
              <w:right w:w="90" w:type="dxa"/>
            </w:tcMar>
            <w:vAlign w:val="center"/>
          </w:tcPr>
          <w:p w14:paraId="3EA2D3CF">
            <w:pPr>
              <w:keepNext/>
              <w:spacing w:before="60" w:after="60" w:line="264" w:lineRule="auto"/>
              <w:rPr>
                <w:rFonts w:hint="eastAsia"/>
              </w:rPr>
            </w:pPr>
            <w:r>
              <w:rPr>
                <w:b/>
                <w:sz w:val="18"/>
              </w:rPr>
              <w:t>事项</w:t>
            </w:r>
          </w:p>
        </w:tc>
        <w:tc>
          <w:tcPr>
            <w:tcW w:w="4192" w:type="dxa"/>
            <w:shd w:val="clear" w:color="auto" w:fill="E2E8EF"/>
            <w:tcMar>
              <w:top w:w="75" w:type="dxa"/>
              <w:left w:w="90" w:type="dxa"/>
              <w:bottom w:w="75" w:type="dxa"/>
              <w:right w:w="90" w:type="dxa"/>
            </w:tcMar>
            <w:vAlign w:val="center"/>
          </w:tcPr>
          <w:p w14:paraId="07A472B6">
            <w:pPr>
              <w:keepNext/>
              <w:spacing w:before="60" w:after="60" w:line="264" w:lineRule="auto"/>
              <w:rPr>
                <w:rFonts w:hint="eastAsia"/>
              </w:rPr>
            </w:pPr>
            <w:r>
              <w:rPr>
                <w:b/>
                <w:sz w:val="18"/>
              </w:rPr>
              <w:t>建议责任与完成节点</w:t>
            </w:r>
          </w:p>
        </w:tc>
      </w:tr>
      <w:tr w14:paraId="70D7F6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5D7674EF">
            <w:pPr>
              <w:spacing w:before="60" w:after="60" w:line="264" w:lineRule="auto"/>
              <w:jc w:val="center"/>
              <w:rPr>
                <w:rFonts w:hint="eastAsia"/>
              </w:rPr>
            </w:pPr>
            <w:r>
              <w:rPr>
                <w:sz w:val="18"/>
              </w:rPr>
              <w:t>Q-28</w:t>
            </w:r>
          </w:p>
        </w:tc>
        <w:tc>
          <w:tcPr>
            <w:tcW w:w="4192" w:type="dxa"/>
            <w:shd w:val="clear" w:color="auto" w:fill="FFFFFF"/>
            <w:tcMar>
              <w:top w:w="75" w:type="dxa"/>
              <w:left w:w="90" w:type="dxa"/>
              <w:bottom w:w="75" w:type="dxa"/>
              <w:right w:w="90" w:type="dxa"/>
            </w:tcMar>
            <w:vAlign w:val="center"/>
          </w:tcPr>
          <w:p w14:paraId="2470D57C">
            <w:pPr>
              <w:spacing w:before="60" w:after="60" w:line="264" w:lineRule="auto"/>
              <w:rPr>
                <w:rFonts w:hint="eastAsia"/>
              </w:rPr>
            </w:pPr>
            <w:r>
              <w:rPr>
                <w:sz w:val="18"/>
              </w:rPr>
              <w:t>当前172.16.58.179属于研发/测试/试运行还是最终生产；网络、离线及数据准入</w:t>
            </w:r>
          </w:p>
        </w:tc>
        <w:tc>
          <w:tcPr>
            <w:tcW w:w="4192" w:type="dxa"/>
            <w:shd w:val="clear" w:color="auto" w:fill="FFFFFF"/>
            <w:tcMar>
              <w:top w:w="75" w:type="dxa"/>
              <w:left w:w="90" w:type="dxa"/>
              <w:bottom w:w="75" w:type="dxa"/>
              <w:right w:w="90" w:type="dxa"/>
            </w:tcMar>
            <w:vAlign w:val="center"/>
          </w:tcPr>
          <w:p w14:paraId="17BAB5AA">
            <w:pPr>
              <w:spacing w:before="60" w:after="60" w:line="264" w:lineRule="auto"/>
              <w:rPr>
                <w:rFonts w:hint="eastAsia"/>
              </w:rPr>
            </w:pPr>
            <w:r>
              <w:rPr>
                <w:sz w:val="18"/>
              </w:rPr>
              <w:t>项目负责人、安全与运维；真实业务接入/最终拓扑前</w:t>
            </w:r>
          </w:p>
        </w:tc>
      </w:tr>
      <w:tr w14:paraId="67BA0E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28149760">
            <w:pPr>
              <w:spacing w:before="60" w:after="60" w:line="264" w:lineRule="auto"/>
              <w:jc w:val="center"/>
              <w:rPr>
                <w:rFonts w:hint="eastAsia"/>
              </w:rPr>
            </w:pPr>
            <w:r>
              <w:rPr>
                <w:sz w:val="18"/>
              </w:rPr>
              <w:t>Q-29</w:t>
            </w:r>
          </w:p>
        </w:tc>
        <w:tc>
          <w:tcPr>
            <w:tcW w:w="4192" w:type="dxa"/>
            <w:shd w:val="clear" w:color="auto" w:fill="F5F7FA"/>
            <w:tcMar>
              <w:top w:w="75" w:type="dxa"/>
              <w:left w:w="90" w:type="dxa"/>
              <w:bottom w:w="75" w:type="dxa"/>
              <w:right w:w="90" w:type="dxa"/>
            </w:tcMar>
            <w:vAlign w:val="center"/>
          </w:tcPr>
          <w:p w14:paraId="38FFFC24">
            <w:pPr>
              <w:spacing w:before="60" w:after="60" w:line="264" w:lineRule="auto"/>
              <w:rPr>
                <w:rFonts w:hint="eastAsia"/>
              </w:rPr>
            </w:pPr>
            <w:r>
              <w:rPr>
                <w:sz w:val="18"/>
              </w:rPr>
              <w:t>96核/192线程、内存与存储的项目配额；A100/4×4090来源</w:t>
            </w:r>
          </w:p>
        </w:tc>
        <w:tc>
          <w:tcPr>
            <w:tcW w:w="4192" w:type="dxa"/>
            <w:shd w:val="clear" w:color="auto" w:fill="F5F7FA"/>
            <w:tcMar>
              <w:top w:w="75" w:type="dxa"/>
              <w:left w:w="90" w:type="dxa"/>
              <w:bottom w:w="75" w:type="dxa"/>
              <w:right w:w="90" w:type="dxa"/>
            </w:tcMar>
            <w:vAlign w:val="center"/>
          </w:tcPr>
          <w:p w14:paraId="4F78C8BE">
            <w:pPr>
              <w:spacing w:before="60" w:after="60" w:line="264" w:lineRule="auto"/>
              <w:rPr>
                <w:rFonts w:hint="eastAsia"/>
              </w:rPr>
            </w:pPr>
            <w:r>
              <w:rPr>
                <w:sz w:val="18"/>
              </w:rPr>
              <w:t>资源管理员、算法负责人；资源配置及GPU实施前</w:t>
            </w:r>
          </w:p>
        </w:tc>
      </w:tr>
      <w:tr w14:paraId="0858D0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67D65F8E">
            <w:pPr>
              <w:spacing w:before="60" w:after="60" w:line="264" w:lineRule="auto"/>
              <w:jc w:val="center"/>
              <w:rPr>
                <w:rFonts w:hint="eastAsia"/>
              </w:rPr>
            </w:pPr>
            <w:r>
              <w:rPr>
                <w:sz w:val="18"/>
              </w:rPr>
              <w:t>Q-30</w:t>
            </w:r>
          </w:p>
        </w:tc>
        <w:tc>
          <w:tcPr>
            <w:tcW w:w="4192" w:type="dxa"/>
            <w:shd w:val="clear" w:color="auto" w:fill="FFFFFF"/>
            <w:tcMar>
              <w:top w:w="75" w:type="dxa"/>
              <w:left w:w="90" w:type="dxa"/>
              <w:bottom w:w="75" w:type="dxa"/>
              <w:right w:w="90" w:type="dxa"/>
            </w:tcMar>
            <w:vAlign w:val="center"/>
          </w:tcPr>
          <w:p w14:paraId="261CB450">
            <w:pPr>
              <w:spacing w:before="60" w:after="60" w:line="264" w:lineRule="auto"/>
              <w:rPr>
                <w:rFonts w:hint="eastAsia"/>
              </w:rPr>
            </w:pPr>
            <w:r>
              <w:rPr>
                <w:sz w:val="18"/>
              </w:rPr>
              <w:t>Python 3.11候选与主机3.12.3适配；Node.js/FFmpeg位置；镜像与版本许可</w:t>
            </w:r>
          </w:p>
        </w:tc>
        <w:tc>
          <w:tcPr>
            <w:tcW w:w="4192" w:type="dxa"/>
            <w:shd w:val="clear" w:color="auto" w:fill="FFFFFF"/>
            <w:tcMar>
              <w:top w:w="75" w:type="dxa"/>
              <w:left w:w="90" w:type="dxa"/>
              <w:bottom w:w="75" w:type="dxa"/>
              <w:right w:w="90" w:type="dxa"/>
            </w:tcMar>
            <w:vAlign w:val="center"/>
          </w:tcPr>
          <w:p w14:paraId="363E1FDA">
            <w:pPr>
              <w:spacing w:before="60" w:after="60" w:line="264" w:lineRule="auto"/>
              <w:rPr>
                <w:rFonts w:hint="eastAsia"/>
              </w:rPr>
            </w:pPr>
            <w:r>
              <w:rPr>
                <w:sz w:val="18"/>
              </w:rPr>
              <w:t>技术与算法负责人；对应组件开发和PoC前</w:t>
            </w:r>
          </w:p>
        </w:tc>
      </w:tr>
      <w:tr w14:paraId="6007C7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523B04B7">
            <w:pPr>
              <w:spacing w:before="60" w:after="60" w:line="264" w:lineRule="auto"/>
              <w:jc w:val="center"/>
              <w:rPr>
                <w:rFonts w:hint="eastAsia"/>
              </w:rPr>
            </w:pPr>
            <w:r>
              <w:rPr>
                <w:sz w:val="18"/>
              </w:rPr>
              <w:t>Q-31</w:t>
            </w:r>
          </w:p>
        </w:tc>
        <w:tc>
          <w:tcPr>
            <w:tcW w:w="4192" w:type="dxa"/>
            <w:shd w:val="clear" w:color="auto" w:fill="F5F7FA"/>
            <w:tcMar>
              <w:top w:w="75" w:type="dxa"/>
              <w:left w:w="90" w:type="dxa"/>
              <w:bottom w:w="75" w:type="dxa"/>
              <w:right w:w="90" w:type="dxa"/>
            </w:tcMar>
            <w:vAlign w:val="center"/>
          </w:tcPr>
          <w:p w14:paraId="3D30C0EA">
            <w:pPr>
              <w:spacing w:before="60" w:after="60" w:line="264" w:lineRule="auto"/>
              <w:rPr>
                <w:rFonts w:hint="eastAsia"/>
              </w:rPr>
            </w:pPr>
            <w:r>
              <w:rPr>
                <w:sz w:val="18"/>
              </w:rPr>
              <w:t>各类数据保留、备份域、RPO/RTO、恢复权限与演练</w:t>
            </w:r>
          </w:p>
        </w:tc>
        <w:tc>
          <w:tcPr>
            <w:tcW w:w="4192" w:type="dxa"/>
            <w:shd w:val="clear" w:color="auto" w:fill="F5F7FA"/>
            <w:tcMar>
              <w:top w:w="75" w:type="dxa"/>
              <w:left w:w="90" w:type="dxa"/>
              <w:bottom w:w="75" w:type="dxa"/>
              <w:right w:w="90" w:type="dxa"/>
            </w:tcMar>
            <w:vAlign w:val="center"/>
          </w:tcPr>
          <w:p w14:paraId="1265A215">
            <w:pPr>
              <w:spacing w:before="60" w:after="60" w:line="264" w:lineRule="auto"/>
              <w:rPr>
                <w:rFonts w:hint="eastAsia"/>
              </w:rPr>
            </w:pPr>
            <w:r>
              <w:rPr>
                <w:sz w:val="18"/>
              </w:rPr>
              <w:t>数据、安全与运维；真实数据导入及发布前</w:t>
            </w:r>
          </w:p>
        </w:tc>
      </w:tr>
      <w:tr w14:paraId="30B3E7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FFFFF"/>
            <w:tcMar>
              <w:top w:w="75" w:type="dxa"/>
              <w:left w:w="90" w:type="dxa"/>
              <w:bottom w:w="75" w:type="dxa"/>
              <w:right w:w="90" w:type="dxa"/>
            </w:tcMar>
            <w:vAlign w:val="center"/>
          </w:tcPr>
          <w:p w14:paraId="2582810C">
            <w:pPr>
              <w:spacing w:before="60" w:after="60" w:line="264" w:lineRule="auto"/>
              <w:jc w:val="center"/>
              <w:rPr>
                <w:rFonts w:hint="eastAsia"/>
              </w:rPr>
            </w:pPr>
            <w:r>
              <w:rPr>
                <w:sz w:val="18"/>
              </w:rPr>
              <w:t>Q-32</w:t>
            </w:r>
          </w:p>
        </w:tc>
        <w:tc>
          <w:tcPr>
            <w:tcW w:w="4192" w:type="dxa"/>
            <w:shd w:val="clear" w:color="auto" w:fill="FFFFFF"/>
            <w:tcMar>
              <w:top w:w="75" w:type="dxa"/>
              <w:left w:w="90" w:type="dxa"/>
              <w:bottom w:w="75" w:type="dxa"/>
              <w:right w:w="90" w:type="dxa"/>
            </w:tcMar>
            <w:vAlign w:val="center"/>
          </w:tcPr>
          <w:p w14:paraId="1A9D721E">
            <w:pPr>
              <w:spacing w:before="60" w:after="60" w:line="264" w:lineRule="auto"/>
              <w:rPr>
                <w:rFonts w:hint="eastAsia"/>
              </w:rPr>
            </w:pPr>
            <w:r>
              <w:rPr>
                <w:sz w:val="18"/>
              </w:rPr>
              <w:t>人工复核阈值、首发未知、报告审批、回流和样本计数规则</w:t>
            </w:r>
          </w:p>
        </w:tc>
        <w:tc>
          <w:tcPr>
            <w:tcW w:w="4192" w:type="dxa"/>
            <w:shd w:val="clear" w:color="auto" w:fill="FFFFFF"/>
            <w:tcMar>
              <w:top w:w="75" w:type="dxa"/>
              <w:left w:w="90" w:type="dxa"/>
              <w:bottom w:w="75" w:type="dxa"/>
              <w:right w:w="90" w:type="dxa"/>
            </w:tcMar>
            <w:vAlign w:val="center"/>
          </w:tcPr>
          <w:p w14:paraId="252FAAB0">
            <w:pPr>
              <w:spacing w:before="60" w:after="60" w:line="264" w:lineRule="auto"/>
              <w:rPr>
                <w:rFonts w:hint="eastAsia"/>
              </w:rPr>
            </w:pPr>
            <w:r>
              <w:rPr>
                <w:sz w:val="18"/>
              </w:rPr>
              <w:t>业务、数据与测试负责人；正式结论及数据集发布前</w:t>
            </w:r>
          </w:p>
        </w:tc>
      </w:tr>
      <w:tr w14:paraId="6ED230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53" w:type="dxa"/>
            <w:shd w:val="clear" w:color="auto" w:fill="F5F7FA"/>
            <w:tcMar>
              <w:top w:w="75" w:type="dxa"/>
              <w:left w:w="90" w:type="dxa"/>
              <w:bottom w:w="75" w:type="dxa"/>
              <w:right w:w="90" w:type="dxa"/>
            </w:tcMar>
            <w:vAlign w:val="center"/>
          </w:tcPr>
          <w:p w14:paraId="00D2355F">
            <w:pPr>
              <w:spacing w:before="60" w:after="60" w:line="264" w:lineRule="auto"/>
              <w:jc w:val="center"/>
              <w:rPr>
                <w:rFonts w:hint="eastAsia"/>
              </w:rPr>
            </w:pPr>
            <w:r>
              <w:rPr>
                <w:sz w:val="18"/>
              </w:rPr>
              <w:t>Q-33</w:t>
            </w:r>
          </w:p>
        </w:tc>
        <w:tc>
          <w:tcPr>
            <w:tcW w:w="4192" w:type="dxa"/>
            <w:shd w:val="clear" w:color="auto" w:fill="F5F7FA"/>
            <w:tcMar>
              <w:top w:w="75" w:type="dxa"/>
              <w:left w:w="90" w:type="dxa"/>
              <w:bottom w:w="75" w:type="dxa"/>
              <w:right w:w="90" w:type="dxa"/>
            </w:tcMar>
            <w:vAlign w:val="center"/>
          </w:tcPr>
          <w:p w14:paraId="1B562035">
            <w:pPr>
              <w:spacing w:before="60" w:after="60" w:line="264" w:lineRule="auto"/>
              <w:rPr>
                <w:rFonts w:hint="eastAsia"/>
              </w:rPr>
            </w:pPr>
            <w:r>
              <w:rPr>
                <w:sz w:val="18"/>
              </w:rPr>
              <w:t>剩余实际进度、人力、样本及GPU日期与37周工作量重排</w:t>
            </w:r>
          </w:p>
        </w:tc>
        <w:tc>
          <w:tcPr>
            <w:tcW w:w="4192" w:type="dxa"/>
            <w:shd w:val="clear" w:color="auto" w:fill="F5F7FA"/>
            <w:tcMar>
              <w:top w:w="75" w:type="dxa"/>
              <w:left w:w="90" w:type="dxa"/>
              <w:bottom w:w="75" w:type="dxa"/>
              <w:right w:w="90" w:type="dxa"/>
            </w:tcMar>
            <w:vAlign w:val="center"/>
          </w:tcPr>
          <w:p w14:paraId="521E488D">
            <w:pPr>
              <w:spacing w:before="60" w:after="60" w:line="264" w:lineRule="auto"/>
              <w:rPr>
                <w:rFonts w:hint="eastAsia"/>
              </w:rPr>
            </w:pPr>
            <w:r>
              <w:rPr>
                <w:sz w:val="18"/>
              </w:rPr>
              <w:t>项目负责人及各工作流负责人；阶段交付计划冻结前</w:t>
            </w:r>
          </w:p>
        </w:tc>
      </w:tr>
    </w:tbl>
    <w:p w14:paraId="109BE750">
      <w:pPr>
        <w:spacing w:after="0"/>
        <w:rPr>
          <w:rFonts w:hint="eastAsia"/>
        </w:rPr>
      </w:pPr>
    </w:p>
    <w:p w14:paraId="480593BF">
      <w:pPr>
        <w:pStyle w:val="4"/>
        <w:rPr>
          <w:rFonts w:hint="eastAsia"/>
        </w:rPr>
      </w:pPr>
      <w:bookmarkStart w:id="215" w:name="_Toc242692221"/>
      <w:bookmarkStart w:id="216" w:name="design_5105"/>
      <w:r>
        <w:t>13.6 与既有人工审核记录衔接</w:t>
      </w:r>
      <w:bookmarkEnd w:id="215"/>
      <w:bookmarkEnd w:id="216"/>
    </w:p>
    <w:p w14:paraId="1901DC42">
      <w:pPr>
        <w:rPr>
          <w:rFonts w:hint="eastAsia"/>
        </w:rPr>
      </w:pPr>
      <w:r>
        <w:t>审核沿用修订成果/项目设计方案人工审核记录.md的A01—A18，不创建已批准结论。Q-23对应A01；正式依据对应A02；Q-21对应A03；Q-18/Q-20/Q-24/Q-32对应A04—A08；数据及统计对应A09；Q-13/Q-14/Q-22对应A10；Q-10/Q-11/Q-30对应A11—A12；Q-07/Q-16/Q-25/Q-26/Q-28/Q-31对应A13—A16；Q-15/Q-29对应A17；Q-33对应A18。映射用于组织问题，不替代逐项答复。</w:t>
      </w:r>
    </w:p>
    <w:p w14:paraId="776B8998">
      <w:pPr>
        <w:rPr>
          <w:rFonts w:hint="eastAsia"/>
        </w:rPr>
      </w:pPr>
      <w:r>
        <w:t>已收到的答复继续有效：主要依据为详细设计V2和第一阶段手册；保留全部12模块及不少于3场景，分阶段交付；20和100并发均待确认；当前环境Linux。项目配额、GPU、生产网络、正式安全要求和验收仍未收到确认。本次可完成设计修订，不据未回复替用户作批准。</w:t>
      </w:r>
    </w:p>
    <w:p w14:paraId="717F5B1B">
      <w:pPr>
        <w:pStyle w:val="4"/>
        <w:rPr>
          <w:rFonts w:hint="eastAsia"/>
        </w:rPr>
      </w:pPr>
      <w:commentRangeStart w:id="24"/>
      <w:bookmarkStart w:id="217" w:name="_Toc242692222"/>
      <w:r>
        <w:t>13.7 审批实际核查与事项关闭证据</w:t>
      </w:r>
      <w:bookmarkEnd w:id="217"/>
      <w:commentRangeEnd w:id="24"/>
      <w:r>
        <w:rPr>
          <w:rStyle w:val="146"/>
          <w:rFonts w:hint="eastAsia"/>
          <w:sz w:val="24"/>
          <w:szCs w:val="26"/>
        </w:rPr>
        <w:commentReference w:id="24"/>
      </w:r>
    </w:p>
    <w:p w14:paraId="00597216">
      <w:pPr>
        <w:rPr>
          <w:rFonts w:hint="eastAsia"/>
        </w:rPr>
      </w:pPr>
      <w:r>
        <w:t>本表是§13既有Q事项和人工审核记录A01—A18的核查快照，不建立另一套批准状态。2026年10月11日20:07北京时间只读检查当前连接服务器172.16.58.179的/workspace/glwy/projects/media-traceability-system：目录存在，排除.git、node_modules和.venv后未发现普通项目文件；未取得审批代码、迁移、配置、运行记录或测试报告。该结论仅限本次检查路径，不判断其他服务器、外部系统或未提供材料。</w:t>
      </w:r>
    </w:p>
    <w:p w14:paraId="027A59D0">
      <w:pPr>
        <w:rPr>
          <w:rFonts w:hint="eastAsia"/>
        </w:rPr>
      </w:pPr>
      <w:r>
        <w:t>本地检查两份配套文档、项目设计方案人工审核记录及现有补充资料，未找到有效的人员审批授权或正式业务审批签认。用户针对“是否已有正式审批材料或审批责任人名单”答复“待确定”，仅确认尚待落实，不构成制度批准或人员授权。既有参考资料身份、12模块全范围分阶段交付方向、20/100保持待定和当前Linux环境答复继续有效；文档编制授权不代替业务、数据、安全及主管方专项授权。</w:t>
      </w:r>
    </w:p>
    <w:tbl>
      <w:tblPr>
        <w:tblStyle w:val="4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46"/>
        <w:gridCol w:w="2409"/>
        <w:gridCol w:w="2891"/>
        <w:gridCol w:w="2891"/>
      </w:tblGrid>
      <w:tr w14:paraId="126187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46" w:type="dxa"/>
            <w:shd w:val="clear" w:color="auto" w:fill="E2E8EF"/>
            <w:tcMar>
              <w:top w:w="55" w:type="dxa"/>
              <w:left w:w="85" w:type="dxa"/>
              <w:bottom w:w="55" w:type="dxa"/>
              <w:right w:w="85" w:type="dxa"/>
            </w:tcMar>
            <w:vAlign w:val="center"/>
          </w:tcPr>
          <w:p w14:paraId="2AD42D4C">
            <w:pPr>
              <w:keepNext/>
              <w:spacing w:before="30" w:after="30" w:line="240" w:lineRule="auto"/>
              <w:rPr>
                <w:rFonts w:hint="eastAsia"/>
              </w:rPr>
            </w:pPr>
            <w:r>
              <w:rPr>
                <w:b/>
                <w:sz w:val="19"/>
              </w:rPr>
              <w:t>审批事项及关联记录</w:t>
            </w:r>
          </w:p>
        </w:tc>
        <w:tc>
          <w:tcPr>
            <w:tcW w:w="2409" w:type="dxa"/>
            <w:shd w:val="clear" w:color="auto" w:fill="E2E8EF"/>
            <w:tcMar>
              <w:top w:w="55" w:type="dxa"/>
              <w:left w:w="85" w:type="dxa"/>
              <w:bottom w:w="55" w:type="dxa"/>
              <w:right w:w="85" w:type="dxa"/>
            </w:tcMar>
            <w:vAlign w:val="center"/>
          </w:tcPr>
          <w:p w14:paraId="28DA8F52">
            <w:pPr>
              <w:keepNext/>
              <w:spacing w:before="30" w:after="30" w:line="240" w:lineRule="auto"/>
              <w:rPr>
                <w:rFonts w:hint="eastAsia"/>
              </w:rPr>
            </w:pPr>
            <w:r>
              <w:rPr>
                <w:b/>
                <w:sz w:val="19"/>
              </w:rPr>
              <w:t>核查状态</w:t>
            </w:r>
          </w:p>
        </w:tc>
        <w:tc>
          <w:tcPr>
            <w:tcW w:w="2891" w:type="dxa"/>
            <w:shd w:val="clear" w:color="auto" w:fill="E2E8EF"/>
            <w:tcMar>
              <w:top w:w="55" w:type="dxa"/>
              <w:left w:w="85" w:type="dxa"/>
              <w:bottom w:w="55" w:type="dxa"/>
              <w:right w:w="85" w:type="dxa"/>
            </w:tcMar>
            <w:vAlign w:val="center"/>
          </w:tcPr>
          <w:p w14:paraId="63B904C1">
            <w:pPr>
              <w:keepNext/>
              <w:spacing w:before="30" w:after="30" w:line="240" w:lineRule="auto"/>
              <w:rPr>
                <w:rFonts w:hint="eastAsia"/>
              </w:rPr>
            </w:pPr>
            <w:r>
              <w:rPr>
                <w:b/>
                <w:sz w:val="19"/>
              </w:rPr>
              <w:t>关闭所需材料及牵头角色</w:t>
            </w:r>
          </w:p>
        </w:tc>
        <w:tc>
          <w:tcPr>
            <w:tcW w:w="2891" w:type="dxa"/>
            <w:shd w:val="clear" w:color="auto" w:fill="E2E8EF"/>
            <w:tcMar>
              <w:top w:w="55" w:type="dxa"/>
              <w:left w:w="85" w:type="dxa"/>
              <w:bottom w:w="55" w:type="dxa"/>
              <w:right w:w="85" w:type="dxa"/>
            </w:tcMar>
            <w:vAlign w:val="center"/>
          </w:tcPr>
          <w:p w14:paraId="4BF85F01">
            <w:pPr>
              <w:keepNext/>
              <w:spacing w:before="30" w:after="30" w:line="240" w:lineRule="auto"/>
              <w:rPr>
                <w:rFonts w:hint="eastAsia"/>
              </w:rPr>
            </w:pPr>
            <w:r>
              <w:rPr>
                <w:b/>
                <w:sz w:val="19"/>
              </w:rPr>
              <w:t>重点影响</w:t>
            </w:r>
          </w:p>
        </w:tc>
      </w:tr>
      <w:tr w14:paraId="6D4CFB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6" w:type="dxa"/>
            <w:shd w:val="clear" w:color="auto" w:fill="FFFFFF"/>
            <w:tcMar>
              <w:top w:w="55" w:type="dxa"/>
              <w:left w:w="85" w:type="dxa"/>
              <w:bottom w:w="55" w:type="dxa"/>
              <w:right w:w="85" w:type="dxa"/>
            </w:tcMar>
            <w:vAlign w:val="center"/>
          </w:tcPr>
          <w:p w14:paraId="42914C73">
            <w:pPr>
              <w:spacing w:before="30" w:after="30" w:line="240" w:lineRule="auto"/>
              <w:rPr>
                <w:rFonts w:hint="eastAsia"/>
              </w:rPr>
            </w:pPr>
            <w:r>
              <w:rPr>
                <w:sz w:val="19"/>
              </w:rPr>
              <w:t>正式依据与基线 A02/Q-23</w:t>
            </w:r>
          </w:p>
        </w:tc>
        <w:tc>
          <w:tcPr>
            <w:tcW w:w="2409" w:type="dxa"/>
            <w:shd w:val="clear" w:color="auto" w:fill="FFFFFF"/>
            <w:tcMar>
              <w:top w:w="55" w:type="dxa"/>
              <w:left w:w="85" w:type="dxa"/>
              <w:bottom w:w="55" w:type="dxa"/>
              <w:right w:w="85" w:type="dxa"/>
            </w:tcMar>
            <w:vAlign w:val="center"/>
          </w:tcPr>
          <w:p w14:paraId="5B2EB4B0">
            <w:pPr>
              <w:spacing w:before="30" w:after="30" w:line="240" w:lineRule="auto"/>
              <w:rPr>
                <w:rFonts w:hint="eastAsia"/>
              </w:rPr>
            </w:pPr>
            <w:r>
              <w:rPr>
                <w:sz w:val="19"/>
              </w:rPr>
              <w:t>未找到批准依据</w:t>
            </w:r>
          </w:p>
        </w:tc>
        <w:tc>
          <w:tcPr>
            <w:tcW w:w="2891" w:type="dxa"/>
            <w:shd w:val="clear" w:color="auto" w:fill="FFFFFF"/>
            <w:tcMar>
              <w:top w:w="55" w:type="dxa"/>
              <w:left w:w="85" w:type="dxa"/>
              <w:bottom w:w="55" w:type="dxa"/>
              <w:right w:w="85" w:type="dxa"/>
            </w:tcMar>
            <w:vAlign w:val="center"/>
          </w:tcPr>
          <w:p w14:paraId="29D6A6C5">
            <w:pPr>
              <w:spacing w:before="30" w:after="30" w:line="240" w:lineRule="auto"/>
              <w:rPr>
                <w:rFonts w:hint="eastAsia"/>
              </w:rPr>
            </w:pPr>
            <w:r>
              <w:rPr>
                <w:sz w:val="19"/>
              </w:rPr>
              <w:t>项目负责人/项目秘书核验立项、合同或主管任务书、版本及条款；记录有权批准人</w:t>
            </w:r>
          </w:p>
        </w:tc>
        <w:tc>
          <w:tcPr>
            <w:tcW w:w="2891" w:type="dxa"/>
            <w:shd w:val="clear" w:color="auto" w:fill="FFFFFF"/>
            <w:tcMar>
              <w:top w:w="55" w:type="dxa"/>
              <w:left w:w="85" w:type="dxa"/>
              <w:bottom w:w="55" w:type="dxa"/>
              <w:right w:w="85" w:type="dxa"/>
            </w:tcMar>
            <w:vAlign w:val="center"/>
          </w:tcPr>
          <w:p w14:paraId="2AC89D73">
            <w:pPr>
              <w:spacing w:before="30" w:after="30" w:line="240" w:lineRule="auto"/>
              <w:rPr>
                <w:rFonts w:hint="eastAsia"/>
              </w:rPr>
            </w:pPr>
            <w:r>
              <w:rPr>
                <w:sz w:val="19"/>
              </w:rPr>
              <w:t>全范围、T010、T124</w:t>
            </w:r>
          </w:p>
        </w:tc>
      </w:tr>
      <w:tr w14:paraId="7514AD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6" w:type="dxa"/>
            <w:shd w:val="clear" w:color="auto" w:fill="F6F8FA"/>
            <w:tcMar>
              <w:top w:w="55" w:type="dxa"/>
              <w:left w:w="85" w:type="dxa"/>
              <w:bottom w:w="55" w:type="dxa"/>
              <w:right w:w="85" w:type="dxa"/>
            </w:tcMar>
            <w:vAlign w:val="center"/>
          </w:tcPr>
          <w:p w14:paraId="3D6C60D2">
            <w:pPr>
              <w:spacing w:before="30" w:after="30" w:line="240" w:lineRule="auto"/>
              <w:rPr>
                <w:rFonts w:hint="eastAsia"/>
              </w:rPr>
            </w:pPr>
            <w:r>
              <w:rPr>
                <w:sz w:val="19"/>
              </w:rPr>
              <w:t>人员和批准权限 A05/Q-32</w:t>
            </w:r>
          </w:p>
        </w:tc>
        <w:tc>
          <w:tcPr>
            <w:tcW w:w="2409" w:type="dxa"/>
            <w:shd w:val="clear" w:color="auto" w:fill="F6F8FA"/>
            <w:tcMar>
              <w:top w:w="55" w:type="dxa"/>
              <w:left w:w="85" w:type="dxa"/>
              <w:bottom w:w="55" w:type="dxa"/>
              <w:right w:w="85" w:type="dxa"/>
            </w:tcMar>
            <w:vAlign w:val="center"/>
          </w:tcPr>
          <w:p w14:paraId="01CB2372">
            <w:pPr>
              <w:spacing w:before="30" w:after="30" w:line="240" w:lineRule="auto"/>
              <w:rPr>
                <w:rFonts w:hint="eastAsia"/>
              </w:rPr>
            </w:pPr>
            <w:r>
              <w:rPr>
                <w:sz w:val="19"/>
              </w:rPr>
              <w:t>未指定有证据的人员</w:t>
            </w:r>
          </w:p>
        </w:tc>
        <w:tc>
          <w:tcPr>
            <w:tcW w:w="2891" w:type="dxa"/>
            <w:shd w:val="clear" w:color="auto" w:fill="F6F8FA"/>
            <w:tcMar>
              <w:top w:w="55" w:type="dxa"/>
              <w:left w:w="85" w:type="dxa"/>
              <w:bottom w:w="55" w:type="dxa"/>
              <w:right w:w="85" w:type="dxa"/>
            </w:tcMar>
            <w:vAlign w:val="center"/>
          </w:tcPr>
          <w:p w14:paraId="691B8701">
            <w:pPr>
              <w:spacing w:before="30" w:after="30" w:line="240" w:lineRule="auto"/>
              <w:rPr>
                <w:rFonts w:hint="eastAsia"/>
              </w:rPr>
            </w:pPr>
            <w:r>
              <w:rPr>
                <w:sz w:val="19"/>
              </w:rPr>
              <w:t>项目负责人提交人员分工、授权范围、兼任/替补和职责分离记录</w:t>
            </w:r>
          </w:p>
        </w:tc>
        <w:tc>
          <w:tcPr>
            <w:tcW w:w="2891" w:type="dxa"/>
            <w:shd w:val="clear" w:color="auto" w:fill="F6F8FA"/>
            <w:tcMar>
              <w:top w:w="55" w:type="dxa"/>
              <w:left w:w="85" w:type="dxa"/>
              <w:bottom w:w="55" w:type="dxa"/>
              <w:right w:w="85" w:type="dxa"/>
            </w:tcMar>
            <w:vAlign w:val="center"/>
          </w:tcPr>
          <w:p w14:paraId="60173337">
            <w:pPr>
              <w:spacing w:before="30" w:after="30" w:line="240" w:lineRule="auto"/>
              <w:rPr>
                <w:rFonts w:hint="eastAsia"/>
              </w:rPr>
            </w:pPr>
            <w:r>
              <w:rPr>
                <w:sz w:val="19"/>
              </w:rPr>
              <w:t>T011—T015、T102—T108</w:t>
            </w:r>
          </w:p>
        </w:tc>
      </w:tr>
      <w:tr w14:paraId="1FB526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6" w:type="dxa"/>
            <w:shd w:val="clear" w:color="auto" w:fill="FFFFFF"/>
            <w:tcMar>
              <w:top w:w="55" w:type="dxa"/>
              <w:left w:w="85" w:type="dxa"/>
              <w:bottom w:w="55" w:type="dxa"/>
              <w:right w:w="85" w:type="dxa"/>
            </w:tcMar>
            <w:vAlign w:val="center"/>
          </w:tcPr>
          <w:p w14:paraId="3551169D">
            <w:pPr>
              <w:spacing w:before="30" w:after="30" w:line="240" w:lineRule="auto"/>
              <w:rPr>
                <w:rFonts w:hint="eastAsia"/>
              </w:rPr>
            </w:pPr>
            <w:r>
              <w:rPr>
                <w:sz w:val="19"/>
              </w:rPr>
              <w:t>转人工与正式复核 A04/A07、Q-18/Q-32</w:t>
            </w:r>
          </w:p>
        </w:tc>
        <w:tc>
          <w:tcPr>
            <w:tcW w:w="2409" w:type="dxa"/>
            <w:shd w:val="clear" w:color="auto" w:fill="FFFFFF"/>
            <w:tcMar>
              <w:top w:w="55" w:type="dxa"/>
              <w:left w:w="85" w:type="dxa"/>
              <w:bottom w:w="55" w:type="dxa"/>
              <w:right w:w="85" w:type="dxa"/>
            </w:tcMar>
            <w:vAlign w:val="center"/>
          </w:tcPr>
          <w:p w14:paraId="02DD5C7B">
            <w:pPr>
              <w:spacing w:before="30" w:after="30" w:line="240" w:lineRule="auto"/>
              <w:rPr>
                <w:rFonts w:hint="eastAsia"/>
              </w:rPr>
            </w:pPr>
            <w:r>
              <w:rPr>
                <w:sz w:val="19"/>
              </w:rPr>
              <w:t>规则待确认</w:t>
            </w:r>
          </w:p>
        </w:tc>
        <w:tc>
          <w:tcPr>
            <w:tcW w:w="2891" w:type="dxa"/>
            <w:shd w:val="clear" w:color="auto" w:fill="FFFFFF"/>
            <w:tcMar>
              <w:top w:w="55" w:type="dxa"/>
              <w:left w:w="85" w:type="dxa"/>
              <w:bottom w:w="55" w:type="dxa"/>
              <w:right w:w="85" w:type="dxa"/>
            </w:tcMar>
            <w:vAlign w:val="center"/>
          </w:tcPr>
          <w:p w14:paraId="01318D30">
            <w:pPr>
              <w:spacing w:before="30" w:after="30" w:line="240" w:lineRule="auto"/>
              <w:rPr>
                <w:rFonts w:hint="eastAsia"/>
              </w:rPr>
            </w:pPr>
            <w:r>
              <w:rPr>
                <w:sz w:val="19"/>
              </w:rPr>
              <w:t>业务负责人确认场景、转人工条件、正式结果全部复核或获准例外</w:t>
            </w:r>
          </w:p>
        </w:tc>
        <w:tc>
          <w:tcPr>
            <w:tcW w:w="2891" w:type="dxa"/>
            <w:shd w:val="clear" w:color="auto" w:fill="FFFFFF"/>
            <w:tcMar>
              <w:top w:w="55" w:type="dxa"/>
              <w:left w:w="85" w:type="dxa"/>
              <w:bottom w:w="55" w:type="dxa"/>
              <w:right w:w="85" w:type="dxa"/>
            </w:tcMar>
            <w:vAlign w:val="center"/>
          </w:tcPr>
          <w:p w14:paraId="65022E3F">
            <w:pPr>
              <w:spacing w:before="30" w:after="30" w:line="240" w:lineRule="auto"/>
              <w:rPr>
                <w:rFonts w:hint="eastAsia"/>
              </w:rPr>
            </w:pPr>
            <w:r>
              <w:rPr>
                <w:sz w:val="19"/>
              </w:rPr>
              <w:t>T061—T079、T102—T103</w:t>
            </w:r>
          </w:p>
        </w:tc>
      </w:tr>
      <w:tr w14:paraId="0A50AE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6" w:type="dxa"/>
            <w:shd w:val="clear" w:color="auto" w:fill="F6F8FA"/>
            <w:tcMar>
              <w:top w:w="55" w:type="dxa"/>
              <w:left w:w="85" w:type="dxa"/>
              <w:bottom w:w="55" w:type="dxa"/>
              <w:right w:w="85" w:type="dxa"/>
            </w:tcMar>
            <w:vAlign w:val="center"/>
          </w:tcPr>
          <w:p w14:paraId="03923699">
            <w:pPr>
              <w:spacing w:before="30" w:after="30" w:line="240" w:lineRule="auto"/>
              <w:rPr>
                <w:rFonts w:hint="eastAsia"/>
              </w:rPr>
            </w:pPr>
            <w:r>
              <w:rPr>
                <w:sz w:val="19"/>
              </w:rPr>
              <w:t>报告/高风险操作 A06/A07、Q-20/Q-32</w:t>
            </w:r>
          </w:p>
        </w:tc>
        <w:tc>
          <w:tcPr>
            <w:tcW w:w="2409" w:type="dxa"/>
            <w:shd w:val="clear" w:color="auto" w:fill="F6F8FA"/>
            <w:tcMar>
              <w:top w:w="55" w:type="dxa"/>
              <w:left w:w="85" w:type="dxa"/>
              <w:bottom w:w="55" w:type="dxa"/>
              <w:right w:w="85" w:type="dxa"/>
            </w:tcMar>
            <w:vAlign w:val="center"/>
          </w:tcPr>
          <w:p w14:paraId="1B452D01">
            <w:pPr>
              <w:spacing w:before="30" w:after="30" w:line="240" w:lineRule="auto"/>
              <w:rPr>
                <w:rFonts w:hint="eastAsia"/>
              </w:rPr>
            </w:pPr>
            <w:r>
              <w:rPr>
                <w:sz w:val="19"/>
              </w:rPr>
              <w:t>审批层级待确认</w:t>
            </w:r>
          </w:p>
        </w:tc>
        <w:tc>
          <w:tcPr>
            <w:tcW w:w="2891" w:type="dxa"/>
            <w:shd w:val="clear" w:color="auto" w:fill="F6F8FA"/>
            <w:tcMar>
              <w:top w:w="55" w:type="dxa"/>
              <w:left w:w="85" w:type="dxa"/>
              <w:bottom w:w="55" w:type="dxa"/>
              <w:right w:w="85" w:type="dxa"/>
            </w:tcMar>
            <w:vAlign w:val="center"/>
          </w:tcPr>
          <w:p w14:paraId="47DC334A">
            <w:pPr>
              <w:spacing w:before="30" w:after="30" w:line="240" w:lineRule="auto"/>
              <w:rPr>
                <w:rFonts w:hint="eastAsia"/>
              </w:rPr>
            </w:pPr>
            <w:r>
              <w:rPr>
                <w:sz w:val="19"/>
              </w:rPr>
              <w:t>业务/安全责任方批准单人、双人或会审范围，报告用途、导出及撤销规则</w:t>
            </w:r>
          </w:p>
        </w:tc>
        <w:tc>
          <w:tcPr>
            <w:tcW w:w="2891" w:type="dxa"/>
            <w:shd w:val="clear" w:color="auto" w:fill="F6F8FA"/>
            <w:tcMar>
              <w:top w:w="55" w:type="dxa"/>
              <w:left w:w="85" w:type="dxa"/>
              <w:bottom w:w="55" w:type="dxa"/>
              <w:right w:w="85" w:type="dxa"/>
            </w:tcMar>
            <w:vAlign w:val="center"/>
          </w:tcPr>
          <w:p w14:paraId="65A87300">
            <w:pPr>
              <w:spacing w:before="30" w:after="30" w:line="240" w:lineRule="auto"/>
              <w:rPr>
                <w:rFonts w:hint="eastAsia"/>
              </w:rPr>
            </w:pPr>
            <w:r>
              <w:rPr>
                <w:sz w:val="19"/>
              </w:rPr>
              <w:t>T102—T107、T118</w:t>
            </w:r>
          </w:p>
        </w:tc>
      </w:tr>
      <w:tr w14:paraId="4F8EBF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6" w:type="dxa"/>
            <w:shd w:val="clear" w:color="auto" w:fill="FFFFFF"/>
            <w:tcMar>
              <w:top w:w="55" w:type="dxa"/>
              <w:left w:w="85" w:type="dxa"/>
              <w:bottom w:w="55" w:type="dxa"/>
              <w:right w:w="85" w:type="dxa"/>
            </w:tcMar>
            <w:vAlign w:val="center"/>
          </w:tcPr>
          <w:p w14:paraId="54311304">
            <w:pPr>
              <w:spacing w:before="30" w:after="30" w:line="240" w:lineRule="auto"/>
              <w:rPr>
                <w:rFonts w:hint="eastAsia"/>
              </w:rPr>
            </w:pPr>
            <w:r>
              <w:rPr>
                <w:sz w:val="19"/>
              </w:rPr>
              <w:t>证据更正与可信服务 A06/A08、Q-24/Q-26</w:t>
            </w:r>
          </w:p>
        </w:tc>
        <w:tc>
          <w:tcPr>
            <w:tcW w:w="2409" w:type="dxa"/>
            <w:shd w:val="clear" w:color="auto" w:fill="FFFFFF"/>
            <w:tcMar>
              <w:top w:w="55" w:type="dxa"/>
              <w:left w:w="85" w:type="dxa"/>
              <w:bottom w:w="55" w:type="dxa"/>
              <w:right w:w="85" w:type="dxa"/>
            </w:tcMar>
            <w:vAlign w:val="center"/>
          </w:tcPr>
          <w:p w14:paraId="79B35D70">
            <w:pPr>
              <w:spacing w:before="30" w:after="30" w:line="240" w:lineRule="auto"/>
              <w:rPr>
                <w:rFonts w:hint="eastAsia"/>
              </w:rPr>
            </w:pPr>
            <w:r>
              <w:rPr>
                <w:sz w:val="19"/>
              </w:rPr>
              <w:t>管理及服务依据待核</w:t>
            </w:r>
          </w:p>
        </w:tc>
        <w:tc>
          <w:tcPr>
            <w:tcW w:w="2891" w:type="dxa"/>
            <w:shd w:val="clear" w:color="auto" w:fill="FFFFFF"/>
            <w:tcMar>
              <w:top w:w="55" w:type="dxa"/>
              <w:left w:w="85" w:type="dxa"/>
              <w:bottom w:w="55" w:type="dxa"/>
              <w:right w:w="85" w:type="dxa"/>
            </w:tcMar>
            <w:vAlign w:val="center"/>
          </w:tcPr>
          <w:p w14:paraId="71147B7C">
            <w:pPr>
              <w:spacing w:before="30" w:after="30" w:line="240" w:lineRule="auto"/>
              <w:rPr>
                <w:rFonts w:hint="eastAsia"/>
              </w:rPr>
            </w:pPr>
            <w:r>
              <w:rPr>
                <w:sz w:val="19"/>
              </w:rPr>
              <w:t>业务/安全负责人确认补证、更正及时间/签名服务适用依据</w:t>
            </w:r>
          </w:p>
        </w:tc>
        <w:tc>
          <w:tcPr>
            <w:tcW w:w="2891" w:type="dxa"/>
            <w:shd w:val="clear" w:color="auto" w:fill="FFFFFF"/>
            <w:tcMar>
              <w:top w:w="55" w:type="dxa"/>
              <w:left w:w="85" w:type="dxa"/>
              <w:bottom w:w="55" w:type="dxa"/>
              <w:right w:w="85" w:type="dxa"/>
            </w:tcMar>
            <w:vAlign w:val="center"/>
          </w:tcPr>
          <w:p w14:paraId="39D2302B">
            <w:pPr>
              <w:spacing w:before="30" w:after="30" w:line="240" w:lineRule="auto"/>
              <w:rPr>
                <w:rFonts w:hint="eastAsia"/>
              </w:rPr>
            </w:pPr>
            <w:r>
              <w:rPr>
                <w:sz w:val="19"/>
              </w:rPr>
              <w:t>T104—T105、T121</w:t>
            </w:r>
          </w:p>
        </w:tc>
      </w:tr>
      <w:tr w14:paraId="0CBCCC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6" w:type="dxa"/>
            <w:shd w:val="clear" w:color="auto" w:fill="F6F8FA"/>
            <w:tcMar>
              <w:top w:w="55" w:type="dxa"/>
              <w:left w:w="85" w:type="dxa"/>
              <w:bottom w:w="55" w:type="dxa"/>
              <w:right w:w="85" w:type="dxa"/>
            </w:tcMar>
            <w:vAlign w:val="center"/>
          </w:tcPr>
          <w:p w14:paraId="325B684C">
            <w:pPr>
              <w:spacing w:before="30" w:after="30" w:line="240" w:lineRule="auto"/>
              <w:rPr>
                <w:rFonts w:hint="eastAsia"/>
              </w:rPr>
            </w:pPr>
            <w:r>
              <w:rPr>
                <w:sz w:val="19"/>
              </w:rPr>
              <w:t>训练与评测回流 A06/A09/A15、Q-25/Q-32</w:t>
            </w:r>
          </w:p>
        </w:tc>
        <w:tc>
          <w:tcPr>
            <w:tcW w:w="2409" w:type="dxa"/>
            <w:shd w:val="clear" w:color="auto" w:fill="F6F8FA"/>
            <w:tcMar>
              <w:top w:w="55" w:type="dxa"/>
              <w:left w:w="85" w:type="dxa"/>
              <w:bottom w:w="55" w:type="dxa"/>
              <w:right w:w="85" w:type="dxa"/>
            </w:tcMar>
            <w:vAlign w:val="center"/>
          </w:tcPr>
          <w:p w14:paraId="77BD0465">
            <w:pPr>
              <w:spacing w:before="30" w:after="30" w:line="240" w:lineRule="auto"/>
              <w:rPr>
                <w:rFonts w:hint="eastAsia"/>
              </w:rPr>
            </w:pPr>
            <w:r>
              <w:rPr>
                <w:sz w:val="19"/>
              </w:rPr>
              <w:t>用途授权未核验</w:t>
            </w:r>
          </w:p>
        </w:tc>
        <w:tc>
          <w:tcPr>
            <w:tcW w:w="2891" w:type="dxa"/>
            <w:shd w:val="clear" w:color="auto" w:fill="F6F8FA"/>
            <w:tcMar>
              <w:top w:w="55" w:type="dxa"/>
              <w:left w:w="85" w:type="dxa"/>
              <w:bottom w:w="55" w:type="dxa"/>
              <w:right w:w="85" w:type="dxa"/>
            </w:tcMar>
            <w:vAlign w:val="center"/>
          </w:tcPr>
          <w:p w14:paraId="295EA043">
            <w:pPr>
              <w:spacing w:before="30" w:after="30" w:line="240" w:lineRule="auto"/>
              <w:rPr>
                <w:rFonts w:hint="eastAsia"/>
              </w:rPr>
            </w:pPr>
            <w:r>
              <w:rPr>
                <w:sz w:val="19"/>
              </w:rPr>
              <w:t>数据/业务责任方确认训练用途、脱敏质检、隔离测试集及回流批准</w:t>
            </w:r>
          </w:p>
        </w:tc>
        <w:tc>
          <w:tcPr>
            <w:tcW w:w="2891" w:type="dxa"/>
            <w:shd w:val="clear" w:color="auto" w:fill="F6F8FA"/>
            <w:tcMar>
              <w:top w:w="55" w:type="dxa"/>
              <w:left w:w="85" w:type="dxa"/>
              <w:bottom w:w="55" w:type="dxa"/>
              <w:right w:w="85" w:type="dxa"/>
            </w:tcMar>
            <w:vAlign w:val="center"/>
          </w:tcPr>
          <w:p w14:paraId="2E36F0B3">
            <w:pPr>
              <w:spacing w:before="30" w:after="30" w:line="240" w:lineRule="auto"/>
              <w:rPr>
                <w:rFonts w:hint="eastAsia"/>
              </w:rPr>
            </w:pPr>
            <w:r>
              <w:rPr>
                <w:sz w:val="19"/>
              </w:rPr>
              <w:t>T108—T110、T126—T127</w:t>
            </w:r>
          </w:p>
        </w:tc>
      </w:tr>
      <w:tr w14:paraId="356D88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6" w:type="dxa"/>
            <w:shd w:val="clear" w:color="auto" w:fill="FFFFFF"/>
            <w:tcMar>
              <w:top w:w="55" w:type="dxa"/>
              <w:left w:w="85" w:type="dxa"/>
              <w:bottom w:w="55" w:type="dxa"/>
              <w:right w:w="85" w:type="dxa"/>
            </w:tcMar>
            <w:vAlign w:val="center"/>
          </w:tcPr>
          <w:p w14:paraId="41EB3F6B">
            <w:pPr>
              <w:spacing w:before="30" w:after="30" w:line="240" w:lineRule="auto"/>
              <w:rPr>
                <w:rFonts w:hint="eastAsia"/>
              </w:rPr>
            </w:pPr>
            <w:r>
              <w:rPr>
                <w:sz w:val="19"/>
              </w:rPr>
              <w:t>模型上线 A11/A12、Q-10/Q-11/Q-30</w:t>
            </w:r>
          </w:p>
        </w:tc>
        <w:tc>
          <w:tcPr>
            <w:tcW w:w="2409" w:type="dxa"/>
            <w:shd w:val="clear" w:color="auto" w:fill="FFFFFF"/>
            <w:tcMar>
              <w:top w:w="55" w:type="dxa"/>
              <w:left w:w="85" w:type="dxa"/>
              <w:bottom w:w="55" w:type="dxa"/>
              <w:right w:w="85" w:type="dxa"/>
            </w:tcMar>
            <w:vAlign w:val="center"/>
          </w:tcPr>
          <w:p w14:paraId="78ECCBC7">
            <w:pPr>
              <w:spacing w:before="30" w:after="30" w:line="240" w:lineRule="auto"/>
              <w:rPr>
                <w:rFonts w:hint="eastAsia"/>
              </w:rPr>
            </w:pPr>
            <w:r>
              <w:rPr>
                <w:sz w:val="19"/>
              </w:rPr>
              <w:t>发布授权未核验</w:t>
            </w:r>
          </w:p>
        </w:tc>
        <w:tc>
          <w:tcPr>
            <w:tcW w:w="2891" w:type="dxa"/>
            <w:shd w:val="clear" w:color="auto" w:fill="FFFFFF"/>
            <w:tcMar>
              <w:top w:w="55" w:type="dxa"/>
              <w:left w:w="85" w:type="dxa"/>
              <w:bottom w:w="55" w:type="dxa"/>
              <w:right w:w="85" w:type="dxa"/>
            </w:tcMar>
            <w:vAlign w:val="center"/>
          </w:tcPr>
          <w:p w14:paraId="2F527E51">
            <w:pPr>
              <w:spacing w:before="30" w:after="30" w:line="240" w:lineRule="auto"/>
              <w:rPr>
                <w:rFonts w:hint="eastAsia"/>
              </w:rPr>
            </w:pPr>
            <w:r>
              <w:rPr>
                <w:sz w:val="19"/>
              </w:rPr>
              <w:t>算法/系统负责人核验模型许可、发布门槛、获准策略和批准记录</w:t>
            </w:r>
          </w:p>
        </w:tc>
        <w:tc>
          <w:tcPr>
            <w:tcW w:w="2891" w:type="dxa"/>
            <w:shd w:val="clear" w:color="auto" w:fill="FFFFFF"/>
            <w:tcMar>
              <w:top w:w="55" w:type="dxa"/>
              <w:left w:w="85" w:type="dxa"/>
              <w:bottom w:w="55" w:type="dxa"/>
              <w:right w:w="85" w:type="dxa"/>
            </w:tcMar>
            <w:vAlign w:val="center"/>
          </w:tcPr>
          <w:p w14:paraId="0AC4A7FF">
            <w:pPr>
              <w:spacing w:before="30" w:after="30" w:line="240" w:lineRule="auto"/>
              <w:rPr>
                <w:rFonts w:hint="eastAsia"/>
              </w:rPr>
            </w:pPr>
            <w:r>
              <w:rPr>
                <w:sz w:val="19"/>
              </w:rPr>
              <w:t>T051—T060、T170</w:t>
            </w:r>
          </w:p>
        </w:tc>
      </w:tr>
      <w:tr w14:paraId="388421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6" w:type="dxa"/>
            <w:shd w:val="clear" w:color="auto" w:fill="F6F8FA"/>
            <w:tcMar>
              <w:top w:w="55" w:type="dxa"/>
              <w:left w:w="85" w:type="dxa"/>
              <w:bottom w:w="55" w:type="dxa"/>
              <w:right w:w="85" w:type="dxa"/>
            </w:tcMar>
            <w:vAlign w:val="center"/>
          </w:tcPr>
          <w:p w14:paraId="46188110">
            <w:pPr>
              <w:spacing w:before="30" w:after="30" w:line="240" w:lineRule="auto"/>
              <w:rPr>
                <w:rFonts w:hint="eastAsia"/>
              </w:rPr>
            </w:pPr>
            <w:r>
              <w:rPr>
                <w:sz w:val="19"/>
              </w:rPr>
              <w:t>生产环境/数据/工具 A13—A15、Q-28/Q-31</w:t>
            </w:r>
          </w:p>
        </w:tc>
        <w:tc>
          <w:tcPr>
            <w:tcW w:w="2409" w:type="dxa"/>
            <w:shd w:val="clear" w:color="auto" w:fill="F6F8FA"/>
            <w:tcMar>
              <w:top w:w="55" w:type="dxa"/>
              <w:left w:w="85" w:type="dxa"/>
              <w:bottom w:w="55" w:type="dxa"/>
              <w:right w:w="85" w:type="dxa"/>
            </w:tcMar>
            <w:vAlign w:val="center"/>
          </w:tcPr>
          <w:p w14:paraId="351C221F">
            <w:pPr>
              <w:spacing w:before="30" w:after="30" w:line="240" w:lineRule="auto"/>
              <w:rPr>
                <w:rFonts w:hint="eastAsia"/>
              </w:rPr>
            </w:pPr>
            <w:r>
              <w:rPr>
                <w:sz w:val="19"/>
              </w:rPr>
              <w:t>Linux事实已确认；用途待批</w:t>
            </w:r>
          </w:p>
        </w:tc>
        <w:tc>
          <w:tcPr>
            <w:tcW w:w="2891" w:type="dxa"/>
            <w:shd w:val="clear" w:color="auto" w:fill="F6F8FA"/>
            <w:tcMar>
              <w:top w:w="55" w:type="dxa"/>
              <w:left w:w="85" w:type="dxa"/>
              <w:bottom w:w="55" w:type="dxa"/>
              <w:right w:w="85" w:type="dxa"/>
            </w:tcMar>
            <w:vAlign w:val="center"/>
          </w:tcPr>
          <w:p w14:paraId="1355DAE7">
            <w:pPr>
              <w:spacing w:before="30" w:after="30" w:line="240" w:lineRule="auto"/>
              <w:rPr>
                <w:rFonts w:hint="eastAsia"/>
              </w:rPr>
            </w:pPr>
            <w:r>
              <w:rPr>
                <w:sz w:val="19"/>
              </w:rPr>
              <w:t>安全/运维/数据责任方提供网络用途、数据来源、工具与远程维护准入</w:t>
            </w:r>
          </w:p>
        </w:tc>
        <w:tc>
          <w:tcPr>
            <w:tcW w:w="2891" w:type="dxa"/>
            <w:shd w:val="clear" w:color="auto" w:fill="F6F8FA"/>
            <w:tcMar>
              <w:top w:w="55" w:type="dxa"/>
              <w:left w:w="85" w:type="dxa"/>
              <w:bottom w:w="55" w:type="dxa"/>
              <w:right w:w="85" w:type="dxa"/>
            </w:tcMar>
            <w:vAlign w:val="center"/>
          </w:tcPr>
          <w:p w14:paraId="5FBB8903">
            <w:pPr>
              <w:spacing w:before="30" w:after="30" w:line="240" w:lineRule="auto"/>
              <w:rPr>
                <w:rFonts w:hint="eastAsia"/>
              </w:rPr>
            </w:pPr>
            <w:r>
              <w:rPr>
                <w:sz w:val="19"/>
              </w:rPr>
              <w:t>T021、T029、T098—T099、T118—T124</w:t>
            </w:r>
          </w:p>
        </w:tc>
      </w:tr>
      <w:tr w14:paraId="2E7238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6" w:type="dxa"/>
            <w:shd w:val="clear" w:color="auto" w:fill="FFFFFF"/>
            <w:tcMar>
              <w:top w:w="55" w:type="dxa"/>
              <w:left w:w="85" w:type="dxa"/>
              <w:bottom w:w="55" w:type="dxa"/>
              <w:right w:w="85" w:type="dxa"/>
            </w:tcMar>
            <w:vAlign w:val="center"/>
          </w:tcPr>
          <w:p w14:paraId="400C4DFA">
            <w:pPr>
              <w:spacing w:before="30" w:after="30" w:line="240" w:lineRule="auto"/>
              <w:rPr>
                <w:rFonts w:hint="eastAsia"/>
              </w:rPr>
            </w:pPr>
            <w:r>
              <w:rPr>
                <w:sz w:val="19"/>
              </w:rPr>
              <w:t>保留与删除 A16、Q-19/Q-31</w:t>
            </w:r>
          </w:p>
        </w:tc>
        <w:tc>
          <w:tcPr>
            <w:tcW w:w="2409" w:type="dxa"/>
            <w:shd w:val="clear" w:color="auto" w:fill="FFFFFF"/>
            <w:tcMar>
              <w:top w:w="55" w:type="dxa"/>
              <w:left w:w="85" w:type="dxa"/>
              <w:bottom w:w="55" w:type="dxa"/>
              <w:right w:w="85" w:type="dxa"/>
            </w:tcMar>
            <w:vAlign w:val="center"/>
          </w:tcPr>
          <w:p w14:paraId="331833C8">
            <w:pPr>
              <w:spacing w:before="30" w:after="30" w:line="240" w:lineRule="auto"/>
              <w:rPr>
                <w:rFonts w:hint="eastAsia"/>
              </w:rPr>
            </w:pPr>
            <w:r>
              <w:rPr>
                <w:sz w:val="19"/>
              </w:rPr>
              <w:t>策略待确认</w:t>
            </w:r>
          </w:p>
        </w:tc>
        <w:tc>
          <w:tcPr>
            <w:tcW w:w="2891" w:type="dxa"/>
            <w:shd w:val="clear" w:color="auto" w:fill="FFFFFF"/>
            <w:tcMar>
              <w:top w:w="55" w:type="dxa"/>
              <w:left w:w="85" w:type="dxa"/>
              <w:bottom w:w="55" w:type="dxa"/>
              <w:right w:w="85" w:type="dxa"/>
            </w:tcMar>
            <w:vAlign w:val="center"/>
          </w:tcPr>
          <w:p w14:paraId="42874FD4">
            <w:pPr>
              <w:spacing w:before="30" w:after="30" w:line="240" w:lineRule="auto"/>
              <w:rPr>
                <w:rFonts w:hint="eastAsia"/>
              </w:rPr>
            </w:pPr>
            <w:r>
              <w:rPr>
                <w:sz w:val="19"/>
              </w:rPr>
              <w:t>业务/数据/安全责任方确认分类期限、案件保留、撤销和备份删除冲突处理</w:t>
            </w:r>
          </w:p>
        </w:tc>
        <w:tc>
          <w:tcPr>
            <w:tcW w:w="2891" w:type="dxa"/>
            <w:shd w:val="clear" w:color="auto" w:fill="FFFFFF"/>
            <w:tcMar>
              <w:top w:w="55" w:type="dxa"/>
              <w:left w:w="85" w:type="dxa"/>
              <w:bottom w:w="55" w:type="dxa"/>
              <w:right w:w="85" w:type="dxa"/>
            </w:tcMar>
            <w:vAlign w:val="center"/>
          </w:tcPr>
          <w:p w14:paraId="5C0E5F7D">
            <w:pPr>
              <w:spacing w:before="30" w:after="30" w:line="240" w:lineRule="auto"/>
              <w:rPr>
                <w:rFonts w:hint="eastAsia"/>
              </w:rPr>
            </w:pPr>
            <w:r>
              <w:rPr>
                <w:sz w:val="19"/>
              </w:rPr>
              <w:t>T025、T104、T121</w:t>
            </w:r>
          </w:p>
        </w:tc>
      </w:tr>
      <w:tr w14:paraId="33CF66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6" w:type="dxa"/>
            <w:shd w:val="clear" w:color="auto" w:fill="F6F8FA"/>
            <w:tcMar>
              <w:top w:w="55" w:type="dxa"/>
              <w:left w:w="85" w:type="dxa"/>
              <w:bottom w:w="55" w:type="dxa"/>
              <w:right w:w="85" w:type="dxa"/>
            </w:tcMar>
            <w:vAlign w:val="center"/>
          </w:tcPr>
          <w:p w14:paraId="6EF5C8EC">
            <w:pPr>
              <w:spacing w:before="30" w:after="30" w:line="240" w:lineRule="auto"/>
              <w:rPr>
                <w:rFonts w:hint="eastAsia"/>
              </w:rPr>
            </w:pPr>
            <w:r>
              <w:rPr>
                <w:sz w:val="19"/>
              </w:rPr>
              <w:t>指标及阶段验收 A10/A14/A18、Q-13/Q-14/Q-22/Q-33</w:t>
            </w:r>
          </w:p>
        </w:tc>
        <w:tc>
          <w:tcPr>
            <w:tcW w:w="2409" w:type="dxa"/>
            <w:shd w:val="clear" w:color="auto" w:fill="F6F8FA"/>
            <w:tcMar>
              <w:top w:w="55" w:type="dxa"/>
              <w:left w:w="85" w:type="dxa"/>
              <w:bottom w:w="55" w:type="dxa"/>
              <w:right w:w="85" w:type="dxa"/>
            </w:tcMar>
            <w:vAlign w:val="center"/>
          </w:tcPr>
          <w:p w14:paraId="6629F1C7">
            <w:pPr>
              <w:spacing w:before="30" w:after="30" w:line="240" w:lineRule="auto"/>
              <w:rPr>
                <w:rFonts w:hint="eastAsia"/>
              </w:rPr>
            </w:pPr>
            <w:r>
              <w:rPr>
                <w:sz w:val="19"/>
              </w:rPr>
              <w:t>20/100仍待确认</w:t>
            </w:r>
          </w:p>
        </w:tc>
        <w:tc>
          <w:tcPr>
            <w:tcW w:w="2891" w:type="dxa"/>
            <w:shd w:val="clear" w:color="auto" w:fill="F6F8FA"/>
            <w:tcMar>
              <w:top w:w="55" w:type="dxa"/>
              <w:left w:w="85" w:type="dxa"/>
              <w:bottom w:w="55" w:type="dxa"/>
              <w:right w:w="85" w:type="dxa"/>
            </w:tcMar>
            <w:vAlign w:val="center"/>
          </w:tcPr>
          <w:p w14:paraId="722D5CCC">
            <w:pPr>
              <w:spacing w:before="30" w:after="30" w:line="240" w:lineRule="auto"/>
              <w:rPr>
                <w:rFonts w:hint="eastAsia"/>
              </w:rPr>
            </w:pPr>
            <w:r>
              <w:rPr>
                <w:sz w:val="19"/>
              </w:rPr>
              <w:t>项目/测试及相应责任方批准指标统计、资源、阶段范围与验收责任</w:t>
            </w:r>
          </w:p>
        </w:tc>
        <w:tc>
          <w:tcPr>
            <w:tcW w:w="2891" w:type="dxa"/>
            <w:shd w:val="clear" w:color="auto" w:fill="F6F8FA"/>
            <w:tcMar>
              <w:top w:w="55" w:type="dxa"/>
              <w:left w:w="85" w:type="dxa"/>
              <w:bottom w:w="55" w:type="dxa"/>
              <w:right w:w="85" w:type="dxa"/>
            </w:tcMar>
            <w:vAlign w:val="center"/>
          </w:tcPr>
          <w:p w14:paraId="514DE177">
            <w:pPr>
              <w:spacing w:before="30" w:after="30" w:line="240" w:lineRule="auto"/>
              <w:rPr>
                <w:rFonts w:hint="eastAsia"/>
              </w:rPr>
            </w:pPr>
            <w:r>
              <w:rPr>
                <w:sz w:val="19"/>
              </w:rPr>
              <w:t>T113—T116、T122—T124</w:t>
            </w:r>
          </w:p>
        </w:tc>
      </w:tr>
    </w:tbl>
    <w:p w14:paraId="36A2C986">
      <w:pPr>
        <w:spacing w:after="0" w:line="240" w:lineRule="auto"/>
        <w:rPr>
          <w:rFonts w:hint="eastAsia"/>
        </w:rPr>
      </w:pPr>
    </w:p>
    <w:p w14:paraId="1E19E8E2">
      <w:pPr>
        <w:rPr>
          <w:rFonts w:hint="eastAsia"/>
        </w:rPr>
      </w:pPr>
      <w:r>
        <w:t>事项采用分层登记：文档处理状态可为未补齐/已补齐待评审/已按确认修订；制度批准状态可为待提供/待核验/已批准/已否决/已失效；实现验证状态可为未核验/开发中/模拟通过/实测通过。记录维度不可互相替代。本轮审批设计已补齐待评审，制度仍待提供或确认，实现未核验；不因添加批注或生成文件把Q事项关闭。</w:t>
      </w:r>
    </w:p>
    <w:p w14:paraId="6307D95A">
      <w:pPr>
        <w:rPr>
          <w:rFonts w:hint="eastAsia"/>
        </w:rPr>
      </w:pPr>
      <w:r>
        <w:t>关闭时保存事项编号、原答复、答复人及权限范围、依据文件/条款/版本/摘要、决定、日期、适用范围与例外、受影响文档/任务/测试及同步报告。需要实现验证的事项另附代码提交、环境/策略版本和测试结果。责任方核验后回写Q主记录和任务台账，保留否决、撤销及重新打开历史。编制者仅标记已完成的文档改动。</w:t>
      </w:r>
    </w:p>
    <w:p w14:paraId="306ACB68">
      <w:pPr>
        <w:pStyle w:val="4"/>
        <w:rPr>
          <w:rFonts w:hint="eastAsia"/>
        </w:rPr>
      </w:pPr>
      <w:bookmarkStart w:id="218" w:name="_Toc242692223"/>
      <w:r>
        <w:t>13.8 技术修订与实际验证状态</w:t>
      </w:r>
      <w:bookmarkEnd w:id="218"/>
    </w:p>
    <w:p w14:paraId="0C0A19F2">
      <w:pPr>
        <w:rPr>
          <w:rFonts w:hint="eastAsia"/>
        </w:rPr>
      </w:pPr>
      <w:r>
        <w:t>2026年10月12日技术核查F01—F20已按本版落到正文及TASK执行卡，文档补正完成。具体产品/许可、GPU/配额、磁盘性能、真实模型、索引与负载尚需验证；各事项保持技术决策待评审或实施未验证。第二阶段可开展候选和最小工程PoC，不认定全部技术基线通过。</w:t>
      </w:r>
    </w:p>
    <w:p w14:paraId="7A91FF20">
      <w:pPr>
        <w:rPr>
          <w:rFonts w:hint="eastAsia"/>
        </w:rPr>
      </w:pPr>
      <w:r>
        <w:t>现场只读记录09:03—09:08：Docker服务端可读取；项目目录排除.git/.venv/node_modules后普通文件0，未发现Git仓库；GPU/Node/FFmpeg未取得当前PATH可用证据。该快照不判断其他主机/独立路径。保存旧快照，实施前更新资源、环境和版本；不把本轮文档修改视为服务器部署。</w:t>
      </w:r>
    </w:p>
    <w:p w14:paraId="738A8034">
      <w:pPr>
        <w:pStyle w:val="3"/>
        <w:rPr>
          <w:rFonts w:hint="eastAsia"/>
        </w:rPr>
      </w:pPr>
      <w:bookmarkStart w:id="219" w:name="design_5106"/>
      <w:bookmarkStart w:id="220" w:name="_Toc242692224"/>
      <w:r>
        <w:t>附录 A 需求追踪概要</w:t>
      </w:r>
      <w:bookmarkEnd w:id="219"/>
      <w:bookmarkEnd w:id="220"/>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20"/>
        <w:gridCol w:w="3470"/>
        <w:gridCol w:w="4048"/>
      </w:tblGrid>
      <w:tr w14:paraId="4C4DAF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20" w:type="dxa"/>
            <w:shd w:val="clear" w:color="auto" w:fill="E2E8EF"/>
            <w:tcMar>
              <w:top w:w="75" w:type="dxa"/>
              <w:left w:w="90" w:type="dxa"/>
              <w:bottom w:w="75" w:type="dxa"/>
              <w:right w:w="90" w:type="dxa"/>
            </w:tcMar>
            <w:vAlign w:val="center"/>
          </w:tcPr>
          <w:p w14:paraId="236551FD">
            <w:pPr>
              <w:keepNext/>
              <w:spacing w:before="60" w:after="60" w:line="264" w:lineRule="auto"/>
              <w:jc w:val="center"/>
              <w:rPr>
                <w:rFonts w:hint="eastAsia"/>
              </w:rPr>
            </w:pPr>
            <w:r>
              <w:rPr>
                <w:b/>
                <w:sz w:val="18"/>
              </w:rPr>
              <w:t>源目标或待确认指标</w:t>
            </w:r>
          </w:p>
        </w:tc>
        <w:tc>
          <w:tcPr>
            <w:tcW w:w="3470" w:type="dxa"/>
            <w:shd w:val="clear" w:color="auto" w:fill="E2E8EF"/>
            <w:tcMar>
              <w:top w:w="75" w:type="dxa"/>
              <w:left w:w="90" w:type="dxa"/>
              <w:bottom w:w="75" w:type="dxa"/>
              <w:right w:w="90" w:type="dxa"/>
            </w:tcMar>
            <w:vAlign w:val="center"/>
          </w:tcPr>
          <w:p w14:paraId="01071D92">
            <w:pPr>
              <w:keepNext/>
              <w:spacing w:before="60" w:after="60" w:line="264" w:lineRule="auto"/>
              <w:rPr>
                <w:rFonts w:hint="eastAsia"/>
              </w:rPr>
            </w:pPr>
            <w:r>
              <w:rPr>
                <w:b/>
                <w:sz w:val="18"/>
              </w:rPr>
              <w:t>本方案设计落点</w:t>
            </w:r>
          </w:p>
        </w:tc>
        <w:tc>
          <w:tcPr>
            <w:tcW w:w="4048" w:type="dxa"/>
            <w:shd w:val="clear" w:color="auto" w:fill="E2E8EF"/>
            <w:tcMar>
              <w:top w:w="75" w:type="dxa"/>
              <w:left w:w="90" w:type="dxa"/>
              <w:bottom w:w="75" w:type="dxa"/>
              <w:right w:w="90" w:type="dxa"/>
            </w:tcMar>
            <w:vAlign w:val="center"/>
          </w:tcPr>
          <w:p w14:paraId="09062888">
            <w:pPr>
              <w:keepNext/>
              <w:spacing w:before="60" w:after="60" w:line="264" w:lineRule="auto"/>
              <w:rPr>
                <w:rFonts w:hint="eastAsia"/>
              </w:rPr>
            </w:pPr>
            <w:r>
              <w:rPr>
                <w:b/>
                <w:sz w:val="18"/>
              </w:rPr>
              <w:t>验证方式</w:t>
            </w:r>
          </w:p>
        </w:tc>
      </w:tr>
      <w:tr w14:paraId="5F4185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5B5706F1">
            <w:pPr>
              <w:spacing w:before="60" w:after="60" w:line="264" w:lineRule="auto"/>
              <w:jc w:val="center"/>
              <w:rPr>
                <w:rFonts w:hint="eastAsia"/>
              </w:rPr>
            </w:pPr>
            <w:r>
              <w:rPr>
                <w:sz w:val="18"/>
              </w:rPr>
              <w:t>20  万标注样本</w:t>
            </w:r>
          </w:p>
        </w:tc>
        <w:tc>
          <w:tcPr>
            <w:tcW w:w="3470" w:type="dxa"/>
            <w:shd w:val="clear" w:color="auto" w:fill="FFFFFF"/>
            <w:tcMar>
              <w:top w:w="75" w:type="dxa"/>
              <w:left w:w="90" w:type="dxa"/>
              <w:bottom w:w="75" w:type="dxa"/>
              <w:right w:w="90" w:type="dxa"/>
            </w:tcMar>
            <w:vAlign w:val="center"/>
          </w:tcPr>
          <w:p w14:paraId="34B23919">
            <w:pPr>
              <w:spacing w:before="60" w:after="60" w:line="264" w:lineRule="auto"/>
              <w:rPr>
                <w:rFonts w:hint="eastAsia"/>
              </w:rPr>
            </w:pPr>
            <w:r>
              <w:rPr>
                <w:sz w:val="18"/>
              </w:rPr>
              <w:t>第  7  章数据集、标注、切分与质量控制</w:t>
            </w:r>
          </w:p>
        </w:tc>
        <w:tc>
          <w:tcPr>
            <w:tcW w:w="4048" w:type="dxa"/>
            <w:shd w:val="clear" w:color="auto" w:fill="FFFFFF"/>
            <w:tcMar>
              <w:top w:w="75" w:type="dxa"/>
              <w:left w:w="90" w:type="dxa"/>
              <w:bottom w:w="75" w:type="dxa"/>
              <w:right w:w="90" w:type="dxa"/>
            </w:tcMar>
            <w:vAlign w:val="center"/>
          </w:tcPr>
          <w:p w14:paraId="34453CFD">
            <w:pPr>
              <w:spacing w:before="60" w:after="60" w:line="264" w:lineRule="auto"/>
              <w:rPr>
                <w:rFonts w:hint="eastAsia"/>
              </w:rPr>
            </w:pPr>
            <w:r>
              <w:rPr>
                <w:sz w:val="18"/>
              </w:rPr>
              <w:t>数据统计、抽样复核</w:t>
            </w:r>
          </w:p>
        </w:tc>
      </w:tr>
      <w:tr w14:paraId="1EE517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FB07BE1">
            <w:pPr>
              <w:spacing w:before="60" w:after="60" w:line="264" w:lineRule="auto"/>
              <w:jc w:val="center"/>
              <w:rPr>
                <w:rFonts w:hint="eastAsia"/>
              </w:rPr>
            </w:pPr>
            <w:r>
              <w:rPr>
                <w:sz w:val="18"/>
              </w:rPr>
              <w:t>2000  万特征索引</w:t>
            </w:r>
          </w:p>
        </w:tc>
        <w:tc>
          <w:tcPr>
            <w:tcW w:w="3470" w:type="dxa"/>
            <w:shd w:val="clear" w:color="auto" w:fill="F5F7FA"/>
            <w:tcMar>
              <w:top w:w="75" w:type="dxa"/>
              <w:left w:w="90" w:type="dxa"/>
              <w:bottom w:w="75" w:type="dxa"/>
              <w:right w:w="90" w:type="dxa"/>
            </w:tcMar>
            <w:vAlign w:val="center"/>
          </w:tcPr>
          <w:p w14:paraId="608D5362">
            <w:pPr>
              <w:spacing w:before="60" w:after="60" w:line="264" w:lineRule="auto"/>
              <w:rPr>
                <w:rFonts w:hint="eastAsia"/>
              </w:rPr>
            </w:pPr>
            <w:r>
              <w:rPr>
                <w:sz w:val="18"/>
              </w:rPr>
              <w:t>Milvus  版本化索引、分片与容量压测</w:t>
            </w:r>
          </w:p>
        </w:tc>
        <w:tc>
          <w:tcPr>
            <w:tcW w:w="4048" w:type="dxa"/>
            <w:shd w:val="clear" w:color="auto" w:fill="F5F7FA"/>
            <w:tcMar>
              <w:top w:w="75" w:type="dxa"/>
              <w:left w:w="90" w:type="dxa"/>
              <w:bottom w:w="75" w:type="dxa"/>
              <w:right w:w="90" w:type="dxa"/>
            </w:tcMar>
            <w:vAlign w:val="center"/>
          </w:tcPr>
          <w:p w14:paraId="28C4BF21">
            <w:pPr>
              <w:spacing w:before="60" w:after="60" w:line="264" w:lineRule="auto"/>
              <w:rPr>
                <w:rFonts w:hint="eastAsia"/>
              </w:rPr>
            </w:pPr>
            <w:r>
              <w:rPr>
                <w:sz w:val="18"/>
              </w:rPr>
              <w:t>索引统计、千万级检索测试</w:t>
            </w:r>
          </w:p>
        </w:tc>
      </w:tr>
      <w:tr w14:paraId="191F83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55BE952A">
            <w:pPr>
              <w:spacing w:before="60" w:after="60" w:line="264" w:lineRule="auto"/>
              <w:jc w:val="center"/>
              <w:rPr>
                <w:rFonts w:hint="eastAsia"/>
              </w:rPr>
            </w:pPr>
            <w:r>
              <w:rPr>
                <w:sz w:val="18"/>
              </w:rPr>
              <w:t>风险识别指标</w:t>
            </w:r>
          </w:p>
        </w:tc>
        <w:tc>
          <w:tcPr>
            <w:tcW w:w="3470" w:type="dxa"/>
            <w:shd w:val="clear" w:color="auto" w:fill="FFFFFF"/>
            <w:tcMar>
              <w:top w:w="75" w:type="dxa"/>
              <w:left w:w="90" w:type="dxa"/>
              <w:bottom w:w="75" w:type="dxa"/>
              <w:right w:w="90" w:type="dxa"/>
            </w:tcMar>
            <w:vAlign w:val="center"/>
          </w:tcPr>
          <w:p w14:paraId="0B6D5D8E">
            <w:pPr>
              <w:spacing w:before="60" w:after="60" w:line="264" w:lineRule="auto"/>
              <w:rPr>
                <w:rFonts w:hint="eastAsia"/>
              </w:rPr>
            </w:pPr>
            <w:r>
              <w:rPr>
                <w:sz w:val="18"/>
              </w:rPr>
              <w:t>第  6  章多模态模型、证据卡片与一 / 二级推理</w:t>
            </w:r>
          </w:p>
        </w:tc>
        <w:tc>
          <w:tcPr>
            <w:tcW w:w="4048" w:type="dxa"/>
            <w:shd w:val="clear" w:color="auto" w:fill="FFFFFF"/>
            <w:tcMar>
              <w:top w:w="75" w:type="dxa"/>
              <w:left w:w="90" w:type="dxa"/>
              <w:bottom w:w="75" w:type="dxa"/>
              <w:right w:w="90" w:type="dxa"/>
            </w:tcMar>
            <w:vAlign w:val="center"/>
          </w:tcPr>
          <w:p w14:paraId="7DAAB645">
            <w:pPr>
              <w:spacing w:before="60" w:after="60" w:line="264" w:lineRule="auto"/>
              <w:rPr>
                <w:rFonts w:hint="eastAsia"/>
              </w:rPr>
            </w:pPr>
            <w:r>
              <w:rPr>
                <w:sz w:val="18"/>
              </w:rPr>
              <w:t>独立测试集</w:t>
            </w:r>
          </w:p>
        </w:tc>
      </w:tr>
      <w:tr w14:paraId="6C67C1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8FC31B4">
            <w:pPr>
              <w:spacing w:before="60" w:after="60" w:line="264" w:lineRule="auto"/>
              <w:jc w:val="center"/>
              <w:rPr>
                <w:rFonts w:hint="eastAsia"/>
              </w:rPr>
            </w:pPr>
            <w:r>
              <w:rPr>
                <w:sz w:val="18"/>
              </w:rPr>
              <w:t>篡改定位</w:t>
            </w:r>
          </w:p>
        </w:tc>
        <w:tc>
          <w:tcPr>
            <w:tcW w:w="3470" w:type="dxa"/>
            <w:shd w:val="clear" w:color="auto" w:fill="F5F7FA"/>
            <w:tcMar>
              <w:top w:w="75" w:type="dxa"/>
              <w:left w:w="90" w:type="dxa"/>
              <w:bottom w:w="75" w:type="dxa"/>
              <w:right w:w="90" w:type="dxa"/>
            </w:tcMar>
            <w:vAlign w:val="center"/>
          </w:tcPr>
          <w:p w14:paraId="2E0BAA59">
            <w:pPr>
              <w:spacing w:before="60" w:after="60" w:line="264" w:lineRule="auto"/>
              <w:rPr>
                <w:rFonts w:hint="eastAsia"/>
              </w:rPr>
            </w:pPr>
            <w:r>
              <w:rPr>
                <w:sz w:val="18"/>
              </w:rPr>
              <w:t>第  6  章  RGB/ 噪声 / 编码融合与视频时空取证</w:t>
            </w:r>
          </w:p>
        </w:tc>
        <w:tc>
          <w:tcPr>
            <w:tcW w:w="4048" w:type="dxa"/>
            <w:shd w:val="clear" w:color="auto" w:fill="F5F7FA"/>
            <w:tcMar>
              <w:top w:w="75" w:type="dxa"/>
              <w:left w:w="90" w:type="dxa"/>
              <w:bottom w:w="75" w:type="dxa"/>
              <w:right w:w="90" w:type="dxa"/>
            </w:tcMar>
            <w:vAlign w:val="center"/>
          </w:tcPr>
          <w:p w14:paraId="1092D7A6">
            <w:pPr>
              <w:spacing w:before="60" w:after="60" w:line="264" w:lineRule="auto"/>
              <w:rPr>
                <w:rFonts w:hint="eastAsia"/>
              </w:rPr>
            </w:pPr>
            <w:r>
              <w:rPr>
                <w:sz w:val="18"/>
              </w:rPr>
              <w:t>像素级、片段级测试</w:t>
            </w:r>
          </w:p>
        </w:tc>
      </w:tr>
      <w:tr w14:paraId="36045C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6374C020">
            <w:pPr>
              <w:spacing w:before="60" w:after="60" w:line="264" w:lineRule="auto"/>
              <w:jc w:val="center"/>
              <w:rPr>
                <w:rFonts w:hint="eastAsia"/>
              </w:rPr>
            </w:pPr>
            <w:r>
              <w:rPr>
                <w:sz w:val="18"/>
              </w:rPr>
              <w:t>图片视频同源</w:t>
            </w:r>
          </w:p>
        </w:tc>
        <w:tc>
          <w:tcPr>
            <w:tcW w:w="3470" w:type="dxa"/>
            <w:shd w:val="clear" w:color="auto" w:fill="FFFFFF"/>
            <w:tcMar>
              <w:top w:w="75" w:type="dxa"/>
              <w:left w:w="90" w:type="dxa"/>
              <w:bottom w:w="75" w:type="dxa"/>
              <w:right w:w="90" w:type="dxa"/>
            </w:tcMar>
            <w:vAlign w:val="center"/>
          </w:tcPr>
          <w:p w14:paraId="10FB6EC2">
            <w:pPr>
              <w:spacing w:before="60" w:after="60" w:line="264" w:lineRule="auto"/>
              <w:rPr>
                <w:rFonts w:hint="eastAsia"/>
              </w:rPr>
            </w:pPr>
            <w:r>
              <w:rPr>
                <w:sz w:val="18"/>
              </w:rPr>
              <w:t>第  6  章多路召回、几何验证、时序对齐</w:t>
            </w:r>
          </w:p>
        </w:tc>
        <w:tc>
          <w:tcPr>
            <w:tcW w:w="4048" w:type="dxa"/>
            <w:shd w:val="clear" w:color="auto" w:fill="FFFFFF"/>
            <w:tcMar>
              <w:top w:w="75" w:type="dxa"/>
              <w:left w:w="90" w:type="dxa"/>
              <w:bottom w:w="75" w:type="dxa"/>
              <w:right w:w="90" w:type="dxa"/>
            </w:tcMar>
            <w:vAlign w:val="center"/>
          </w:tcPr>
          <w:p w14:paraId="18D4C7DE">
            <w:pPr>
              <w:spacing w:before="60" w:after="60" w:line="264" w:lineRule="auto"/>
              <w:rPr>
                <w:rFonts w:hint="eastAsia"/>
              </w:rPr>
            </w:pPr>
            <w:r>
              <w:rPr>
                <w:sz w:val="18"/>
              </w:rPr>
              <w:t>Recall@K  与定位误差</w:t>
            </w:r>
          </w:p>
        </w:tc>
      </w:tr>
      <w:tr w14:paraId="3FB0B4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60670811">
            <w:pPr>
              <w:spacing w:before="60" w:after="60" w:line="264" w:lineRule="auto"/>
              <w:jc w:val="center"/>
              <w:rPr>
                <w:rFonts w:hint="eastAsia"/>
              </w:rPr>
            </w:pPr>
            <w:r>
              <w:rPr>
                <w:sz w:val="18"/>
              </w:rPr>
              <w:t>首发  Top-3</w:t>
            </w:r>
          </w:p>
        </w:tc>
        <w:tc>
          <w:tcPr>
            <w:tcW w:w="3470" w:type="dxa"/>
            <w:shd w:val="clear" w:color="auto" w:fill="F5F7FA"/>
            <w:tcMar>
              <w:top w:w="75" w:type="dxa"/>
              <w:left w:w="90" w:type="dxa"/>
              <w:bottom w:w="75" w:type="dxa"/>
              <w:right w:w="90" w:type="dxa"/>
            </w:tcMar>
            <w:vAlign w:val="center"/>
          </w:tcPr>
          <w:p w14:paraId="6BAD579A">
            <w:pPr>
              <w:spacing w:before="60" w:after="60" w:line="264" w:lineRule="auto"/>
              <w:rPr>
                <w:rFonts w:hint="eastAsia"/>
              </w:rPr>
            </w:pPr>
            <w:r>
              <w:rPr>
                <w:sz w:val="18"/>
              </w:rPr>
              <w:t>第  6  章内容簇、排序学习、校准和证据解释</w:t>
            </w:r>
          </w:p>
        </w:tc>
        <w:tc>
          <w:tcPr>
            <w:tcW w:w="4048" w:type="dxa"/>
            <w:shd w:val="clear" w:color="auto" w:fill="F5F7FA"/>
            <w:tcMar>
              <w:top w:w="75" w:type="dxa"/>
              <w:left w:w="90" w:type="dxa"/>
              <w:bottom w:w="75" w:type="dxa"/>
              <w:right w:w="90" w:type="dxa"/>
            </w:tcMar>
            <w:vAlign w:val="center"/>
          </w:tcPr>
          <w:p w14:paraId="7406B092">
            <w:pPr>
              <w:spacing w:before="60" w:after="60" w:line="264" w:lineRule="auto"/>
              <w:rPr>
                <w:rFonts w:hint="eastAsia"/>
              </w:rPr>
            </w:pPr>
            <w:r>
              <w:rPr>
                <w:sz w:val="18"/>
              </w:rPr>
              <w:t>人工确认簇测试</w:t>
            </w:r>
          </w:p>
        </w:tc>
      </w:tr>
      <w:tr w14:paraId="522AB9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FFFFF"/>
            <w:tcMar>
              <w:top w:w="75" w:type="dxa"/>
              <w:left w:w="90" w:type="dxa"/>
              <w:bottom w:w="75" w:type="dxa"/>
              <w:right w:w="90" w:type="dxa"/>
            </w:tcMar>
            <w:vAlign w:val="center"/>
          </w:tcPr>
          <w:p w14:paraId="78FCBB72">
            <w:pPr>
              <w:spacing w:before="60" w:after="60" w:line="264" w:lineRule="auto"/>
              <w:jc w:val="center"/>
              <w:rPr>
                <w:rFonts w:hint="eastAsia"/>
              </w:rPr>
            </w:pPr>
            <w:r>
              <w:rPr>
                <w:sz w:val="18"/>
              </w:rPr>
              <w:t>原型与并发</w:t>
            </w:r>
          </w:p>
        </w:tc>
        <w:tc>
          <w:tcPr>
            <w:tcW w:w="3470" w:type="dxa"/>
            <w:shd w:val="clear" w:color="auto" w:fill="FFFFFF"/>
            <w:tcMar>
              <w:top w:w="75" w:type="dxa"/>
              <w:left w:w="90" w:type="dxa"/>
              <w:bottom w:w="75" w:type="dxa"/>
              <w:right w:w="90" w:type="dxa"/>
            </w:tcMar>
            <w:vAlign w:val="center"/>
          </w:tcPr>
          <w:p w14:paraId="12AFFEDA">
            <w:pPr>
              <w:spacing w:before="60" w:after="60" w:line="264" w:lineRule="auto"/>
              <w:rPr>
                <w:rFonts w:hint="eastAsia"/>
              </w:rPr>
            </w:pPr>
            <w:r>
              <w:rPr>
                <w:sz w:val="18"/>
              </w:rPr>
              <w:t>第  4  章服务化、异步  DAG 、 GPU  批处理与扩容</w:t>
            </w:r>
          </w:p>
        </w:tc>
        <w:tc>
          <w:tcPr>
            <w:tcW w:w="4048" w:type="dxa"/>
            <w:shd w:val="clear" w:color="auto" w:fill="FFFFFF"/>
            <w:tcMar>
              <w:top w:w="75" w:type="dxa"/>
              <w:left w:w="90" w:type="dxa"/>
              <w:bottom w:w="75" w:type="dxa"/>
              <w:right w:w="90" w:type="dxa"/>
            </w:tcMar>
            <w:vAlign w:val="center"/>
          </w:tcPr>
          <w:p w14:paraId="04D09D2F">
            <w:pPr>
              <w:spacing w:before="60" w:after="60" w:line="264" w:lineRule="auto"/>
              <w:rPr>
                <w:rFonts w:hint="eastAsia"/>
              </w:rPr>
            </w:pPr>
            <w:r>
              <w:rPr>
                <w:sz w:val="18"/>
              </w:rPr>
              <w:t>20与100均为待确认候选；按批准负载及硬件实测</w:t>
            </w:r>
          </w:p>
        </w:tc>
      </w:tr>
      <w:tr w14:paraId="5C6895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20" w:type="dxa"/>
            <w:shd w:val="clear" w:color="auto" w:fill="F5F7FA"/>
            <w:tcMar>
              <w:top w:w="75" w:type="dxa"/>
              <w:left w:w="90" w:type="dxa"/>
              <w:bottom w:w="75" w:type="dxa"/>
              <w:right w:w="90" w:type="dxa"/>
            </w:tcMar>
            <w:vAlign w:val="center"/>
          </w:tcPr>
          <w:p w14:paraId="4C0B76DB">
            <w:pPr>
              <w:spacing w:before="60" w:after="60" w:line="264" w:lineRule="auto"/>
              <w:jc w:val="center"/>
              <w:rPr>
                <w:rFonts w:hint="eastAsia"/>
              </w:rPr>
            </w:pPr>
            <w:r>
              <w:rPr>
                <w:sz w:val="18"/>
              </w:rPr>
              <w:t>3  类场景验证</w:t>
            </w:r>
          </w:p>
        </w:tc>
        <w:tc>
          <w:tcPr>
            <w:tcW w:w="3470" w:type="dxa"/>
            <w:shd w:val="clear" w:color="auto" w:fill="F5F7FA"/>
            <w:tcMar>
              <w:top w:w="75" w:type="dxa"/>
              <w:left w:w="90" w:type="dxa"/>
              <w:bottom w:w="75" w:type="dxa"/>
              <w:right w:w="90" w:type="dxa"/>
            </w:tcMar>
            <w:vAlign w:val="center"/>
          </w:tcPr>
          <w:p w14:paraId="6EDB7EAE">
            <w:pPr>
              <w:spacing w:before="60" w:after="60" w:line="264" w:lineRule="auto"/>
              <w:rPr>
                <w:rFonts w:hint="eastAsia"/>
              </w:rPr>
            </w:pPr>
            <w:r>
              <w:rPr>
                <w:sz w:val="18"/>
              </w:rPr>
              <w:t>第  10  章阶段三场景与  AT  用例</w:t>
            </w:r>
          </w:p>
        </w:tc>
        <w:tc>
          <w:tcPr>
            <w:tcW w:w="4048" w:type="dxa"/>
            <w:shd w:val="clear" w:color="auto" w:fill="F5F7FA"/>
            <w:tcMar>
              <w:top w:w="75" w:type="dxa"/>
              <w:left w:w="90" w:type="dxa"/>
              <w:bottom w:w="75" w:type="dxa"/>
              <w:right w:w="90" w:type="dxa"/>
            </w:tcMar>
            <w:vAlign w:val="center"/>
          </w:tcPr>
          <w:p w14:paraId="7597D238">
            <w:pPr>
              <w:spacing w:before="60" w:after="60" w:line="264" w:lineRule="auto"/>
              <w:rPr>
                <w:rFonts w:hint="eastAsia"/>
              </w:rPr>
            </w:pPr>
            <w:r>
              <w:rPr>
                <w:sz w:val="18"/>
              </w:rPr>
              <w:t>应用验证报告</w:t>
            </w:r>
          </w:p>
        </w:tc>
      </w:tr>
    </w:tbl>
    <w:p w14:paraId="3342AD8B">
      <w:pPr>
        <w:spacing w:after="0"/>
        <w:rPr>
          <w:rFonts w:hint="eastAsia"/>
        </w:rPr>
      </w:pPr>
    </w:p>
    <w:p w14:paraId="200880F8">
      <w:pPr>
        <w:pStyle w:val="3"/>
        <w:rPr>
          <w:rFonts w:hint="eastAsia"/>
        </w:rPr>
      </w:pPr>
      <w:bookmarkStart w:id="221" w:name="design_5107"/>
      <w:bookmarkStart w:id="222" w:name="_Toc242692225"/>
      <w:r>
        <w:t>附录 B 上线前检查清单</w:t>
      </w:r>
      <w:bookmarkEnd w:id="221"/>
      <w:bookmarkEnd w:id="222"/>
    </w:p>
    <w:p w14:paraId="01486AE9">
      <w:pPr>
        <w:ind w:left="198"/>
        <w:rPr>
          <w:rFonts w:hint="eastAsia"/>
        </w:rPr>
      </w:pPr>
      <w:r>
        <w:t>[ ] 需求、接口、数据库和模型版本已冻结并形成基线</w:t>
      </w:r>
    </w:p>
    <w:p w14:paraId="523A24B1">
      <w:pPr>
        <w:ind w:left="198"/>
        <w:rPr>
          <w:rFonts w:hint="eastAsia"/>
        </w:rPr>
      </w:pPr>
      <w:r>
        <w:t>[ ] 所有数据源存在授权依据、用途和保存期限记录</w:t>
      </w:r>
    </w:p>
    <w:p w14:paraId="1B9E6F0C">
      <w:pPr>
        <w:ind w:left="198"/>
        <w:rPr>
          <w:rFonts w:hint="eastAsia"/>
        </w:rPr>
      </w:pPr>
      <w:r>
        <w:t>[ ] 核心算法在独立测试集达到目标，分组结果和错误分析完成</w:t>
      </w:r>
    </w:p>
    <w:p w14:paraId="2816EF03">
      <w:pPr>
        <w:ind w:left="198"/>
        <w:rPr>
          <w:rFonts w:hint="eastAsia"/>
        </w:rPr>
      </w:pPr>
      <w:r>
        <w:t>[ ] 按经批准的并发口径、端到端时延、长稳、任务故障恢复和备份恢复条件完成测试；20及100两个候选档均有处置结论</w:t>
      </w:r>
    </w:p>
    <w:p w14:paraId="12DBFCCA">
      <w:pPr>
        <w:ind w:left="198"/>
        <w:rPr>
          <w:rFonts w:hint="eastAsia"/>
        </w:rPr>
      </w:pPr>
      <w:r>
        <w:t>[ ] 权限矩阵、越权、上传、接口、组件和大模型安全测试通过</w:t>
      </w:r>
    </w:p>
    <w:p w14:paraId="1C7D9BCA">
      <w:pPr>
        <w:ind w:left="198"/>
        <w:rPr>
          <w:rFonts w:hint="eastAsia"/>
        </w:rPr>
      </w:pPr>
      <w:r>
        <w:t>[ ] 固化清单、哈希、时间来源、保留策略、审计、报告引用及授权导出链检查通过；取证适用性有责任方结论</w:t>
      </w:r>
    </w:p>
    <w:p w14:paraId="19CE5606">
      <w:pPr>
        <w:ind w:left="198"/>
        <w:rPr>
          <w:rFonts w:hint="eastAsia"/>
        </w:rPr>
      </w:pPr>
      <w:r>
        <w:t>[ ] 监控、告警、值守、应急、回滚、容量和变更流程准备完成</w:t>
      </w:r>
    </w:p>
    <w:p w14:paraId="1BC6DC27">
      <w:pPr>
        <w:ind w:left="198"/>
        <w:rPr>
          <w:rFonts w:hint="eastAsia"/>
        </w:rPr>
      </w:pPr>
      <w:r>
        <w:t>[ ] 部署包、源代码、模型、配置、数据规范、测试与应用验证材料归档完成</w:t>
      </w:r>
    </w:p>
    <w:p w14:paraId="36F891F2">
      <w:pPr>
        <w:pStyle w:val="3"/>
        <w:rPr>
          <w:rFonts w:hint="eastAsia"/>
        </w:rPr>
      </w:pPr>
      <w:bookmarkStart w:id="223" w:name="design_5108"/>
      <w:bookmarkStart w:id="224" w:name="_Toc242692226"/>
      <w:r>
        <w:t>附录 C 设计控制与验证追踪</w:t>
      </w:r>
      <w:bookmarkEnd w:id="223"/>
      <w:bookmarkEnd w:id="224"/>
    </w:p>
    <w:p w14:paraId="7903B937">
      <w:pPr>
        <w:rPr>
          <w:rFonts w:hint="eastAsia"/>
        </w:rPr>
      </w:pPr>
      <w:r>
        <w:t>下表补齐原稿引用但缺失的附录C。它是控制到任务和验证材料的评审矩阵，未覆盖全部170条任务的逐条追踪。来源均指本地详细设计章节或本次建议；验证材料尚未产生，统一保持待验证。</w:t>
      </w:r>
    </w:p>
    <w:tbl>
      <w:tblPr>
        <w:tblStyle w:val="4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35"/>
        <w:gridCol w:w="2602"/>
        <w:gridCol w:w="2795"/>
        <w:gridCol w:w="2506"/>
      </w:tblGrid>
      <w:tr w14:paraId="51793D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35" w:type="dxa"/>
            <w:shd w:val="clear" w:color="auto" w:fill="E2E8EF"/>
            <w:tcMar>
              <w:top w:w="75" w:type="dxa"/>
              <w:left w:w="90" w:type="dxa"/>
              <w:bottom w:w="75" w:type="dxa"/>
              <w:right w:w="90" w:type="dxa"/>
            </w:tcMar>
            <w:vAlign w:val="center"/>
          </w:tcPr>
          <w:p w14:paraId="1EE57E0D">
            <w:pPr>
              <w:keepNext/>
              <w:spacing w:before="60" w:after="60" w:line="264" w:lineRule="auto"/>
              <w:jc w:val="center"/>
              <w:rPr>
                <w:rFonts w:hint="eastAsia"/>
              </w:rPr>
            </w:pPr>
            <w:r>
              <w:rPr>
                <w:b/>
                <w:sz w:val="18"/>
              </w:rPr>
              <w:t>控制与来源</w:t>
            </w:r>
          </w:p>
        </w:tc>
        <w:tc>
          <w:tcPr>
            <w:tcW w:w="2602" w:type="dxa"/>
            <w:shd w:val="clear" w:color="auto" w:fill="E2E8EF"/>
            <w:tcMar>
              <w:top w:w="75" w:type="dxa"/>
              <w:left w:w="90" w:type="dxa"/>
              <w:bottom w:w="75" w:type="dxa"/>
              <w:right w:w="90" w:type="dxa"/>
            </w:tcMar>
            <w:vAlign w:val="center"/>
          </w:tcPr>
          <w:p w14:paraId="652170FE">
            <w:pPr>
              <w:keepNext/>
              <w:spacing w:before="60" w:after="60" w:line="264" w:lineRule="auto"/>
              <w:rPr>
                <w:rFonts w:hint="eastAsia"/>
              </w:rPr>
            </w:pPr>
            <w:r>
              <w:rPr>
                <w:b/>
                <w:sz w:val="18"/>
              </w:rPr>
              <w:t>实现任务</w:t>
            </w:r>
          </w:p>
        </w:tc>
        <w:tc>
          <w:tcPr>
            <w:tcW w:w="2795" w:type="dxa"/>
            <w:shd w:val="clear" w:color="auto" w:fill="E2E8EF"/>
            <w:tcMar>
              <w:top w:w="75" w:type="dxa"/>
              <w:left w:w="90" w:type="dxa"/>
              <w:bottom w:w="75" w:type="dxa"/>
              <w:right w:w="90" w:type="dxa"/>
            </w:tcMar>
            <w:vAlign w:val="center"/>
          </w:tcPr>
          <w:p w14:paraId="4EF8A9EC">
            <w:pPr>
              <w:keepNext/>
              <w:spacing w:before="60" w:after="60" w:line="264" w:lineRule="auto"/>
              <w:rPr>
                <w:rFonts w:hint="eastAsia"/>
              </w:rPr>
            </w:pPr>
            <w:r>
              <w:rPr>
                <w:b/>
                <w:sz w:val="18"/>
              </w:rPr>
              <w:t>验证场景</w:t>
            </w:r>
          </w:p>
        </w:tc>
        <w:tc>
          <w:tcPr>
            <w:tcW w:w="2506" w:type="dxa"/>
            <w:shd w:val="clear" w:color="auto" w:fill="E2E8EF"/>
            <w:tcMar>
              <w:top w:w="75" w:type="dxa"/>
              <w:left w:w="90" w:type="dxa"/>
              <w:bottom w:w="75" w:type="dxa"/>
              <w:right w:w="90" w:type="dxa"/>
            </w:tcMar>
            <w:vAlign w:val="center"/>
          </w:tcPr>
          <w:p w14:paraId="349BA0EC">
            <w:pPr>
              <w:keepNext/>
              <w:spacing w:before="60" w:after="60" w:line="264" w:lineRule="auto"/>
              <w:rPr>
                <w:rFonts w:hint="eastAsia"/>
              </w:rPr>
            </w:pPr>
            <w:r>
              <w:rPr>
                <w:b/>
                <w:sz w:val="18"/>
              </w:rPr>
              <w:t>应留存证据与状态</w:t>
            </w:r>
          </w:p>
        </w:tc>
      </w:tr>
      <w:tr w14:paraId="1D4F4B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333C00F4">
            <w:pPr>
              <w:spacing w:before="60" w:after="60" w:line="264" w:lineRule="auto"/>
              <w:rPr>
                <w:rFonts w:hint="eastAsia"/>
              </w:rPr>
            </w:pPr>
            <w:r>
              <w:rPr>
                <w:sz w:val="18"/>
              </w:rPr>
              <w:t>权限与范围 详细设计10.1</w:t>
            </w:r>
          </w:p>
        </w:tc>
        <w:tc>
          <w:tcPr>
            <w:tcW w:w="2602" w:type="dxa"/>
            <w:shd w:val="clear" w:color="auto" w:fill="FFFFFF"/>
            <w:tcMar>
              <w:top w:w="75" w:type="dxa"/>
              <w:left w:w="90" w:type="dxa"/>
              <w:bottom w:w="75" w:type="dxa"/>
              <w:right w:w="90" w:type="dxa"/>
            </w:tcMar>
            <w:vAlign w:val="center"/>
          </w:tcPr>
          <w:p w14:paraId="1FFD4E3C">
            <w:pPr>
              <w:spacing w:before="60" w:after="60" w:line="264" w:lineRule="auto"/>
              <w:rPr>
                <w:rFonts w:hint="eastAsia"/>
              </w:rPr>
            </w:pPr>
            <w:r>
              <w:rPr>
                <w:sz w:val="18"/>
              </w:rPr>
              <w:t>T011—T018、业务接口相关任务</w:t>
            </w:r>
          </w:p>
        </w:tc>
        <w:tc>
          <w:tcPr>
            <w:tcW w:w="2795" w:type="dxa"/>
            <w:shd w:val="clear" w:color="auto" w:fill="FFFFFF"/>
            <w:tcMar>
              <w:top w:w="75" w:type="dxa"/>
              <w:left w:w="90" w:type="dxa"/>
              <w:bottom w:w="75" w:type="dxa"/>
              <w:right w:w="90" w:type="dxa"/>
            </w:tcMar>
            <w:vAlign w:val="center"/>
          </w:tcPr>
          <w:p w14:paraId="53AF131C">
            <w:pPr>
              <w:spacing w:before="60" w:after="60" w:line="264" w:lineRule="auto"/>
              <w:rPr>
                <w:rFonts w:hint="eastAsia"/>
              </w:rPr>
            </w:pPr>
            <w:r>
              <w:rPr>
                <w:sz w:val="18"/>
              </w:rPr>
              <w:t>跨单位/案件、搜索过滤、证据下载、权限撤销</w:t>
            </w:r>
          </w:p>
        </w:tc>
        <w:tc>
          <w:tcPr>
            <w:tcW w:w="2506" w:type="dxa"/>
            <w:shd w:val="clear" w:color="auto" w:fill="FFFFFF"/>
            <w:tcMar>
              <w:top w:w="75" w:type="dxa"/>
              <w:left w:w="90" w:type="dxa"/>
              <w:bottom w:w="75" w:type="dxa"/>
              <w:right w:w="90" w:type="dxa"/>
            </w:tcMar>
            <w:vAlign w:val="center"/>
          </w:tcPr>
          <w:p w14:paraId="7E7D05AA">
            <w:pPr>
              <w:spacing w:before="60" w:after="60" w:line="264" w:lineRule="auto"/>
              <w:rPr>
                <w:rFonts w:hint="eastAsia"/>
              </w:rPr>
            </w:pPr>
            <w:r>
              <w:rPr>
                <w:sz w:val="18"/>
              </w:rPr>
              <w:t>权限矩阵及AT-07，待验证</w:t>
            </w:r>
          </w:p>
        </w:tc>
      </w:tr>
      <w:tr w14:paraId="6DD7F1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06129015">
            <w:pPr>
              <w:spacing w:before="60" w:after="60" w:line="264" w:lineRule="auto"/>
              <w:rPr>
                <w:rFonts w:hint="eastAsia"/>
              </w:rPr>
            </w:pPr>
            <w:r>
              <w:rPr>
                <w:sz w:val="18"/>
              </w:rPr>
              <w:t>授权登记 详细设计5.1/7.4</w:t>
            </w:r>
          </w:p>
        </w:tc>
        <w:tc>
          <w:tcPr>
            <w:tcW w:w="2602" w:type="dxa"/>
            <w:shd w:val="clear" w:color="auto" w:fill="F5F7FA"/>
            <w:tcMar>
              <w:top w:w="75" w:type="dxa"/>
              <w:left w:w="90" w:type="dxa"/>
              <w:bottom w:w="75" w:type="dxa"/>
              <w:right w:w="90" w:type="dxa"/>
            </w:tcMar>
            <w:vAlign w:val="center"/>
          </w:tcPr>
          <w:p w14:paraId="112E3505">
            <w:pPr>
              <w:spacing w:before="60" w:after="60" w:line="264" w:lineRule="auto"/>
              <w:rPr>
                <w:rFonts w:hint="eastAsia"/>
              </w:rPr>
            </w:pPr>
            <w:r>
              <w:rPr>
                <w:sz w:val="18"/>
              </w:rPr>
              <w:t>T021、T108—T110</w:t>
            </w:r>
          </w:p>
        </w:tc>
        <w:tc>
          <w:tcPr>
            <w:tcW w:w="2795" w:type="dxa"/>
            <w:shd w:val="clear" w:color="auto" w:fill="F5F7FA"/>
            <w:tcMar>
              <w:top w:w="75" w:type="dxa"/>
              <w:left w:w="90" w:type="dxa"/>
              <w:bottom w:w="75" w:type="dxa"/>
              <w:right w:w="90" w:type="dxa"/>
            </w:tcMar>
            <w:vAlign w:val="center"/>
          </w:tcPr>
          <w:p w14:paraId="34B4CDEB">
            <w:pPr>
              <w:spacing w:before="60" w:after="60" w:line="264" w:lineRule="auto"/>
              <w:rPr>
                <w:rFonts w:hint="eastAsia"/>
              </w:rPr>
            </w:pPr>
            <w:r>
              <w:rPr>
                <w:sz w:val="18"/>
              </w:rPr>
              <w:t>无授权/过期拒绝、回流授权、数据去重</w:t>
            </w:r>
          </w:p>
        </w:tc>
        <w:tc>
          <w:tcPr>
            <w:tcW w:w="2506" w:type="dxa"/>
            <w:shd w:val="clear" w:color="auto" w:fill="F5F7FA"/>
            <w:tcMar>
              <w:top w:w="75" w:type="dxa"/>
              <w:left w:w="90" w:type="dxa"/>
              <w:bottom w:w="75" w:type="dxa"/>
              <w:right w:w="90" w:type="dxa"/>
            </w:tcMar>
            <w:vAlign w:val="center"/>
          </w:tcPr>
          <w:p w14:paraId="174C86B1">
            <w:pPr>
              <w:spacing w:before="60" w:after="60" w:line="264" w:lineRule="auto"/>
              <w:rPr>
                <w:rFonts w:hint="eastAsia"/>
              </w:rPr>
            </w:pPr>
            <w:r>
              <w:rPr>
                <w:sz w:val="18"/>
              </w:rPr>
              <w:t>授权台账与数据卡，待验证</w:t>
            </w:r>
          </w:p>
        </w:tc>
      </w:tr>
      <w:tr w14:paraId="667580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10537E6A">
            <w:pPr>
              <w:spacing w:before="60" w:after="60" w:line="264" w:lineRule="auto"/>
              <w:rPr>
                <w:rFonts w:hint="eastAsia"/>
              </w:rPr>
            </w:pPr>
            <w:r>
              <w:rPr>
                <w:sz w:val="18"/>
              </w:rPr>
              <w:t>上传与原件 详细设计4/5.1</w:t>
            </w:r>
          </w:p>
        </w:tc>
        <w:tc>
          <w:tcPr>
            <w:tcW w:w="2602" w:type="dxa"/>
            <w:shd w:val="clear" w:color="auto" w:fill="FFFFFF"/>
            <w:tcMar>
              <w:top w:w="75" w:type="dxa"/>
              <w:left w:w="90" w:type="dxa"/>
              <w:bottom w:w="75" w:type="dxa"/>
              <w:right w:w="90" w:type="dxa"/>
            </w:tcMar>
            <w:vAlign w:val="center"/>
          </w:tcPr>
          <w:p w14:paraId="6E256546">
            <w:pPr>
              <w:spacing w:before="60" w:after="60" w:line="264" w:lineRule="auto"/>
              <w:rPr>
                <w:rFonts w:hint="eastAsia"/>
              </w:rPr>
            </w:pPr>
            <w:r>
              <w:rPr>
                <w:sz w:val="18"/>
              </w:rPr>
              <w:t>T019—T030、T118</w:t>
            </w:r>
          </w:p>
        </w:tc>
        <w:tc>
          <w:tcPr>
            <w:tcW w:w="2795" w:type="dxa"/>
            <w:shd w:val="clear" w:color="auto" w:fill="FFFFFF"/>
            <w:tcMar>
              <w:top w:w="75" w:type="dxa"/>
              <w:left w:w="90" w:type="dxa"/>
              <w:bottom w:w="75" w:type="dxa"/>
              <w:right w:w="90" w:type="dxa"/>
            </w:tcMar>
            <w:vAlign w:val="center"/>
          </w:tcPr>
          <w:p w14:paraId="2BAB142F">
            <w:pPr>
              <w:spacing w:before="60" w:after="60" w:line="264" w:lineRule="auto"/>
              <w:rPr>
                <w:rFonts w:hint="eastAsia"/>
              </w:rPr>
            </w:pPr>
            <w:r>
              <w:rPr>
                <w:sz w:val="18"/>
              </w:rPr>
              <w:t>分片重传、同哈希隔离、查毒不可用、恶意媒体</w:t>
            </w:r>
          </w:p>
        </w:tc>
        <w:tc>
          <w:tcPr>
            <w:tcW w:w="2506" w:type="dxa"/>
            <w:shd w:val="clear" w:color="auto" w:fill="FFFFFF"/>
            <w:tcMar>
              <w:top w:w="75" w:type="dxa"/>
              <w:left w:w="90" w:type="dxa"/>
              <w:bottom w:w="75" w:type="dxa"/>
              <w:right w:w="90" w:type="dxa"/>
            </w:tcMar>
            <w:vAlign w:val="center"/>
          </w:tcPr>
          <w:p w14:paraId="5D321C53">
            <w:pPr>
              <w:spacing w:before="60" w:after="60" w:line="264" w:lineRule="auto"/>
              <w:rPr>
                <w:rFonts w:hint="eastAsia"/>
              </w:rPr>
            </w:pPr>
            <w:r>
              <w:rPr>
                <w:sz w:val="18"/>
              </w:rPr>
              <w:t>资产血缘及安全报告，待验证</w:t>
            </w:r>
          </w:p>
        </w:tc>
      </w:tr>
      <w:tr w14:paraId="7AEB0D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44CBF0F8">
            <w:pPr>
              <w:spacing w:before="60" w:after="60" w:line="264" w:lineRule="auto"/>
              <w:jc w:val="center"/>
              <w:rPr>
                <w:rFonts w:hint="eastAsia"/>
              </w:rPr>
            </w:pPr>
            <w:r>
              <w:rPr>
                <w:sz w:val="18"/>
              </w:rPr>
              <w:t>任务恢复 详细设计4</w:t>
            </w:r>
          </w:p>
        </w:tc>
        <w:tc>
          <w:tcPr>
            <w:tcW w:w="2602" w:type="dxa"/>
            <w:shd w:val="clear" w:color="auto" w:fill="F5F7FA"/>
            <w:tcMar>
              <w:top w:w="75" w:type="dxa"/>
              <w:left w:w="90" w:type="dxa"/>
              <w:bottom w:w="75" w:type="dxa"/>
              <w:right w:w="90" w:type="dxa"/>
            </w:tcMar>
            <w:vAlign w:val="center"/>
          </w:tcPr>
          <w:p w14:paraId="5EE8361B">
            <w:pPr>
              <w:spacing w:before="60" w:after="60" w:line="264" w:lineRule="auto"/>
              <w:rPr>
                <w:rFonts w:hint="eastAsia"/>
              </w:rPr>
            </w:pPr>
            <w:r>
              <w:rPr>
                <w:sz w:val="18"/>
              </w:rPr>
              <w:t>T031—T040</w:t>
            </w:r>
          </w:p>
        </w:tc>
        <w:tc>
          <w:tcPr>
            <w:tcW w:w="2795" w:type="dxa"/>
            <w:shd w:val="clear" w:color="auto" w:fill="F5F7FA"/>
            <w:tcMar>
              <w:top w:w="75" w:type="dxa"/>
              <w:left w:w="90" w:type="dxa"/>
              <w:bottom w:w="75" w:type="dxa"/>
              <w:right w:w="90" w:type="dxa"/>
            </w:tcMar>
            <w:vAlign w:val="center"/>
          </w:tcPr>
          <w:p w14:paraId="0D7085C0">
            <w:pPr>
              <w:spacing w:before="60" w:after="60" w:line="264" w:lineRule="auto"/>
              <w:rPr>
                <w:rFonts w:hint="eastAsia"/>
              </w:rPr>
            </w:pPr>
            <w:r>
              <w:rPr>
                <w:sz w:val="18"/>
              </w:rPr>
              <w:t>重复消息、宕机租约、取消与检查点</w:t>
            </w:r>
          </w:p>
        </w:tc>
        <w:tc>
          <w:tcPr>
            <w:tcW w:w="2506" w:type="dxa"/>
            <w:shd w:val="clear" w:color="auto" w:fill="F5F7FA"/>
            <w:tcMar>
              <w:top w:w="75" w:type="dxa"/>
              <w:left w:w="90" w:type="dxa"/>
              <w:bottom w:w="75" w:type="dxa"/>
              <w:right w:w="90" w:type="dxa"/>
            </w:tcMar>
            <w:vAlign w:val="center"/>
          </w:tcPr>
          <w:p w14:paraId="30C7C55B">
            <w:pPr>
              <w:spacing w:before="60" w:after="60" w:line="264" w:lineRule="auto"/>
              <w:rPr>
                <w:rFonts w:hint="eastAsia"/>
              </w:rPr>
            </w:pPr>
            <w:r>
              <w:rPr>
                <w:sz w:val="18"/>
              </w:rPr>
              <w:t>节点与事件记录、AT-08，待验证</w:t>
            </w:r>
          </w:p>
        </w:tc>
      </w:tr>
      <w:tr w14:paraId="4B87DD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26644386">
            <w:pPr>
              <w:spacing w:before="60" w:after="60" w:line="264" w:lineRule="auto"/>
              <w:rPr>
                <w:rFonts w:hint="eastAsia"/>
              </w:rPr>
            </w:pPr>
            <w:r>
              <w:rPr>
                <w:sz w:val="18"/>
              </w:rPr>
              <w:t>证据契约 详细设计5.11/9</w:t>
            </w:r>
          </w:p>
        </w:tc>
        <w:tc>
          <w:tcPr>
            <w:tcW w:w="2602" w:type="dxa"/>
            <w:shd w:val="clear" w:color="auto" w:fill="FFFFFF"/>
            <w:tcMar>
              <w:top w:w="75" w:type="dxa"/>
              <w:left w:w="90" w:type="dxa"/>
              <w:bottom w:w="75" w:type="dxa"/>
              <w:right w:w="90" w:type="dxa"/>
            </w:tcMar>
            <w:vAlign w:val="center"/>
          </w:tcPr>
          <w:p w14:paraId="6F7F218D">
            <w:pPr>
              <w:spacing w:before="60" w:after="60" w:line="264" w:lineRule="auto"/>
              <w:rPr>
                <w:rFonts w:hint="eastAsia"/>
              </w:rPr>
            </w:pPr>
            <w:r>
              <w:rPr>
                <w:sz w:val="18"/>
              </w:rPr>
              <w:t>T051、T100—T101</w:t>
            </w:r>
          </w:p>
        </w:tc>
        <w:tc>
          <w:tcPr>
            <w:tcW w:w="2795" w:type="dxa"/>
            <w:shd w:val="clear" w:color="auto" w:fill="FFFFFF"/>
            <w:tcMar>
              <w:top w:w="75" w:type="dxa"/>
              <w:left w:w="90" w:type="dxa"/>
              <w:bottom w:w="75" w:type="dxa"/>
              <w:right w:w="90" w:type="dxa"/>
            </w:tcMar>
            <w:vAlign w:val="center"/>
          </w:tcPr>
          <w:p w14:paraId="7B370F10">
            <w:pPr>
              <w:spacing w:before="60" w:after="60" w:line="264" w:lineRule="auto"/>
              <w:rPr>
                <w:rFonts w:hint="eastAsia"/>
              </w:rPr>
            </w:pPr>
            <w:r>
              <w:rPr>
                <w:sz w:val="18"/>
              </w:rPr>
              <w:t>帧/区域/时间回映射及版本错误</w:t>
            </w:r>
          </w:p>
        </w:tc>
        <w:tc>
          <w:tcPr>
            <w:tcW w:w="2506" w:type="dxa"/>
            <w:shd w:val="clear" w:color="auto" w:fill="FFFFFF"/>
            <w:tcMar>
              <w:top w:w="75" w:type="dxa"/>
              <w:left w:w="90" w:type="dxa"/>
              <w:bottom w:w="75" w:type="dxa"/>
              <w:right w:w="90" w:type="dxa"/>
            </w:tcMar>
            <w:vAlign w:val="center"/>
          </w:tcPr>
          <w:p w14:paraId="0A49C7EF">
            <w:pPr>
              <w:spacing w:before="60" w:after="60" w:line="264" w:lineRule="auto"/>
              <w:rPr>
                <w:rFonts w:hint="eastAsia"/>
              </w:rPr>
            </w:pPr>
            <w:r>
              <w:rPr>
                <w:sz w:val="18"/>
              </w:rPr>
              <w:t>契约与证据卡检查，待验证</w:t>
            </w:r>
          </w:p>
        </w:tc>
      </w:tr>
      <w:tr w14:paraId="465B99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365075D1">
            <w:pPr>
              <w:spacing w:before="60" w:after="60" w:line="264" w:lineRule="auto"/>
              <w:rPr>
                <w:rFonts w:hint="eastAsia"/>
              </w:rPr>
            </w:pPr>
            <w:r>
              <w:rPr>
                <w:sz w:val="18"/>
              </w:rPr>
              <w:t>模型治理 详细设计6/10.2</w:t>
            </w:r>
          </w:p>
        </w:tc>
        <w:tc>
          <w:tcPr>
            <w:tcW w:w="2602" w:type="dxa"/>
            <w:shd w:val="clear" w:color="auto" w:fill="F5F7FA"/>
            <w:tcMar>
              <w:top w:w="75" w:type="dxa"/>
              <w:left w:w="90" w:type="dxa"/>
              <w:bottom w:w="75" w:type="dxa"/>
              <w:right w:w="90" w:type="dxa"/>
            </w:tcMar>
            <w:vAlign w:val="center"/>
          </w:tcPr>
          <w:p w14:paraId="47C49457">
            <w:pPr>
              <w:spacing w:before="60" w:after="60" w:line="264" w:lineRule="auto"/>
              <w:rPr>
                <w:rFonts w:hint="eastAsia"/>
              </w:rPr>
            </w:pPr>
            <w:r>
              <w:rPr>
                <w:sz w:val="18"/>
              </w:rPr>
              <w:t>T051—T060、T125—T170</w:t>
            </w:r>
          </w:p>
        </w:tc>
        <w:tc>
          <w:tcPr>
            <w:tcW w:w="2795" w:type="dxa"/>
            <w:shd w:val="clear" w:color="auto" w:fill="F5F7FA"/>
            <w:tcMar>
              <w:top w:w="75" w:type="dxa"/>
              <w:left w:w="90" w:type="dxa"/>
              <w:bottom w:w="75" w:type="dxa"/>
              <w:right w:w="90" w:type="dxa"/>
            </w:tcMar>
            <w:vAlign w:val="center"/>
          </w:tcPr>
          <w:p w14:paraId="5B7B9709">
            <w:pPr>
              <w:spacing w:before="60" w:after="60" w:line="264" w:lineRule="auto"/>
              <w:rPr>
                <w:rFonts w:hint="eastAsia"/>
              </w:rPr>
            </w:pPr>
            <w:r>
              <w:rPr>
                <w:sz w:val="18"/>
              </w:rPr>
              <w:t>mock标识、发布/回滚、缺失GPU降级</w:t>
            </w:r>
          </w:p>
        </w:tc>
        <w:tc>
          <w:tcPr>
            <w:tcW w:w="2506" w:type="dxa"/>
            <w:shd w:val="clear" w:color="auto" w:fill="F5F7FA"/>
            <w:tcMar>
              <w:top w:w="75" w:type="dxa"/>
              <w:left w:w="90" w:type="dxa"/>
              <w:bottom w:w="75" w:type="dxa"/>
              <w:right w:w="90" w:type="dxa"/>
            </w:tcMar>
            <w:vAlign w:val="center"/>
          </w:tcPr>
          <w:p w14:paraId="2F5E0E69">
            <w:pPr>
              <w:spacing w:before="60" w:after="60" w:line="264" w:lineRule="auto"/>
              <w:rPr>
                <w:rFonts w:hint="eastAsia"/>
              </w:rPr>
            </w:pPr>
            <w:r>
              <w:rPr>
                <w:sz w:val="18"/>
              </w:rPr>
              <w:t>模型卡/版本/评测，待验证</w:t>
            </w:r>
          </w:p>
        </w:tc>
      </w:tr>
      <w:tr w14:paraId="485829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4315F46C">
            <w:pPr>
              <w:spacing w:before="60" w:after="60" w:line="264" w:lineRule="auto"/>
              <w:rPr>
                <w:rFonts w:hint="eastAsia"/>
              </w:rPr>
            </w:pPr>
            <w:r>
              <w:rPr>
                <w:sz w:val="18"/>
              </w:rPr>
              <w:t>索引与同源 详细设计5.6/5.7</w:t>
            </w:r>
          </w:p>
        </w:tc>
        <w:tc>
          <w:tcPr>
            <w:tcW w:w="2602" w:type="dxa"/>
            <w:shd w:val="clear" w:color="auto" w:fill="FFFFFF"/>
            <w:tcMar>
              <w:top w:w="75" w:type="dxa"/>
              <w:left w:w="90" w:type="dxa"/>
              <w:bottom w:w="75" w:type="dxa"/>
              <w:right w:w="90" w:type="dxa"/>
            </w:tcMar>
            <w:vAlign w:val="center"/>
          </w:tcPr>
          <w:p w14:paraId="3C4EA2F5">
            <w:pPr>
              <w:spacing w:before="60" w:after="60" w:line="264" w:lineRule="auto"/>
              <w:rPr>
                <w:rFonts w:hint="eastAsia"/>
              </w:rPr>
            </w:pPr>
            <w:r>
              <w:rPr>
                <w:sz w:val="18"/>
              </w:rPr>
              <w:t>T079—T089、T115</w:t>
            </w:r>
          </w:p>
        </w:tc>
        <w:tc>
          <w:tcPr>
            <w:tcW w:w="2795" w:type="dxa"/>
            <w:shd w:val="clear" w:color="auto" w:fill="FFFFFF"/>
            <w:tcMar>
              <w:top w:w="75" w:type="dxa"/>
              <w:left w:w="90" w:type="dxa"/>
              <w:bottom w:w="75" w:type="dxa"/>
              <w:right w:w="90" w:type="dxa"/>
            </w:tcMar>
            <w:vAlign w:val="center"/>
          </w:tcPr>
          <w:p w14:paraId="2FCE7509">
            <w:pPr>
              <w:spacing w:before="60" w:after="60" w:line="264" w:lineRule="auto"/>
              <w:rPr>
                <w:rFonts w:hint="eastAsia"/>
              </w:rPr>
            </w:pPr>
            <w:r>
              <w:rPr>
                <w:sz w:val="18"/>
              </w:rPr>
              <w:t>模型版本隔离、权限过滤、相似非同源</w:t>
            </w:r>
          </w:p>
        </w:tc>
        <w:tc>
          <w:tcPr>
            <w:tcW w:w="2506" w:type="dxa"/>
            <w:shd w:val="clear" w:color="auto" w:fill="FFFFFF"/>
            <w:tcMar>
              <w:top w:w="75" w:type="dxa"/>
              <w:left w:w="90" w:type="dxa"/>
              <w:bottom w:w="75" w:type="dxa"/>
              <w:right w:w="90" w:type="dxa"/>
            </w:tcMar>
            <w:vAlign w:val="center"/>
          </w:tcPr>
          <w:p w14:paraId="1E6CA08E">
            <w:pPr>
              <w:spacing w:before="60" w:after="60" w:line="264" w:lineRule="auto"/>
              <w:rPr>
                <w:rFonts w:hint="eastAsia"/>
              </w:rPr>
            </w:pPr>
            <w:r>
              <w:rPr>
                <w:sz w:val="18"/>
              </w:rPr>
              <w:t>召回/误匹配及AT-01—AT-03，待验证</w:t>
            </w:r>
          </w:p>
        </w:tc>
      </w:tr>
      <w:tr w14:paraId="4B71E0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7940AD64">
            <w:pPr>
              <w:spacing w:before="60" w:after="60" w:line="264" w:lineRule="auto"/>
              <w:rPr>
                <w:rFonts w:hint="eastAsia"/>
              </w:rPr>
            </w:pPr>
            <w:r>
              <w:rPr>
                <w:sz w:val="18"/>
              </w:rPr>
              <w:t>首发传播 详细设计5.8/5.9</w:t>
            </w:r>
          </w:p>
        </w:tc>
        <w:tc>
          <w:tcPr>
            <w:tcW w:w="2602" w:type="dxa"/>
            <w:shd w:val="clear" w:color="auto" w:fill="F5F7FA"/>
            <w:tcMar>
              <w:top w:w="75" w:type="dxa"/>
              <w:left w:w="90" w:type="dxa"/>
              <w:bottom w:w="75" w:type="dxa"/>
              <w:right w:w="90" w:type="dxa"/>
            </w:tcMar>
            <w:vAlign w:val="center"/>
          </w:tcPr>
          <w:p w14:paraId="4148DB3A">
            <w:pPr>
              <w:spacing w:before="60" w:after="60" w:line="264" w:lineRule="auto"/>
              <w:rPr>
                <w:rFonts w:hint="eastAsia"/>
              </w:rPr>
            </w:pPr>
            <w:r>
              <w:rPr>
                <w:sz w:val="18"/>
              </w:rPr>
              <w:t>T090—T097、T116</w:t>
            </w:r>
          </w:p>
        </w:tc>
        <w:tc>
          <w:tcPr>
            <w:tcW w:w="2795" w:type="dxa"/>
            <w:shd w:val="clear" w:color="auto" w:fill="F5F7FA"/>
            <w:tcMar>
              <w:top w:w="75" w:type="dxa"/>
              <w:left w:w="90" w:type="dxa"/>
              <w:bottom w:w="75" w:type="dxa"/>
              <w:right w:w="90" w:type="dxa"/>
            </w:tcMar>
            <w:vAlign w:val="center"/>
          </w:tcPr>
          <w:p w14:paraId="230F0A54">
            <w:pPr>
              <w:spacing w:before="60" w:after="60" w:line="264" w:lineRule="auto"/>
              <w:rPr>
                <w:rFonts w:hint="eastAsia"/>
              </w:rPr>
            </w:pPr>
            <w:r>
              <w:rPr>
                <w:sz w:val="18"/>
              </w:rPr>
              <w:t>缺失时间、候选接近、推断边与已证实边</w:t>
            </w:r>
          </w:p>
        </w:tc>
        <w:tc>
          <w:tcPr>
            <w:tcW w:w="2506" w:type="dxa"/>
            <w:shd w:val="clear" w:color="auto" w:fill="F5F7FA"/>
            <w:tcMar>
              <w:top w:w="75" w:type="dxa"/>
              <w:left w:w="90" w:type="dxa"/>
              <w:bottom w:w="75" w:type="dxa"/>
              <w:right w:w="90" w:type="dxa"/>
            </w:tcMar>
            <w:vAlign w:val="center"/>
          </w:tcPr>
          <w:p w14:paraId="130BEC38">
            <w:pPr>
              <w:spacing w:before="60" w:after="60" w:line="264" w:lineRule="auto"/>
              <w:rPr>
                <w:rFonts w:hint="eastAsia"/>
              </w:rPr>
            </w:pPr>
            <w:r>
              <w:rPr>
                <w:sz w:val="18"/>
              </w:rPr>
              <w:t>来源证据/覆盖说明、AT-06，待验证</w:t>
            </w:r>
          </w:p>
        </w:tc>
      </w:tr>
      <w:tr w14:paraId="2BF574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6AC09AF9">
            <w:pPr>
              <w:spacing w:before="60" w:after="60" w:line="264" w:lineRule="auto"/>
              <w:rPr>
                <w:rFonts w:hint="eastAsia"/>
              </w:rPr>
            </w:pPr>
            <w:r>
              <w:rPr>
                <w:sz w:val="18"/>
              </w:rPr>
              <w:t>主张和幻觉 详细设计5.10/10.2</w:t>
            </w:r>
          </w:p>
        </w:tc>
        <w:tc>
          <w:tcPr>
            <w:tcW w:w="2602" w:type="dxa"/>
            <w:shd w:val="clear" w:color="auto" w:fill="FFFFFF"/>
            <w:tcMar>
              <w:top w:w="75" w:type="dxa"/>
              <w:left w:w="90" w:type="dxa"/>
              <w:bottom w:w="75" w:type="dxa"/>
              <w:right w:w="90" w:type="dxa"/>
            </w:tcMar>
            <w:vAlign w:val="center"/>
          </w:tcPr>
          <w:p w14:paraId="7A06382B">
            <w:pPr>
              <w:spacing w:before="60" w:after="60" w:line="264" w:lineRule="auto"/>
              <w:rPr>
                <w:rFonts w:hint="eastAsia"/>
              </w:rPr>
            </w:pPr>
            <w:r>
              <w:rPr>
                <w:sz w:val="18"/>
              </w:rPr>
              <w:t>T098—T099、T106、T119</w:t>
            </w:r>
          </w:p>
        </w:tc>
        <w:tc>
          <w:tcPr>
            <w:tcW w:w="2795" w:type="dxa"/>
            <w:shd w:val="clear" w:color="auto" w:fill="FFFFFF"/>
            <w:tcMar>
              <w:top w:w="75" w:type="dxa"/>
              <w:left w:w="90" w:type="dxa"/>
              <w:bottom w:w="75" w:type="dxa"/>
              <w:right w:w="90" w:type="dxa"/>
            </w:tcMar>
            <w:vAlign w:val="center"/>
          </w:tcPr>
          <w:p w14:paraId="5BA5B12C">
            <w:pPr>
              <w:spacing w:before="60" w:after="60" w:line="264" w:lineRule="auto"/>
              <w:rPr>
                <w:rFonts w:hint="eastAsia"/>
              </w:rPr>
            </w:pPr>
            <w:r>
              <w:rPr>
                <w:sz w:val="18"/>
              </w:rPr>
              <w:t>无证据句、证据不支持、提示注入</w:t>
            </w:r>
          </w:p>
        </w:tc>
        <w:tc>
          <w:tcPr>
            <w:tcW w:w="2506" w:type="dxa"/>
            <w:shd w:val="clear" w:color="auto" w:fill="FFFFFF"/>
            <w:tcMar>
              <w:top w:w="75" w:type="dxa"/>
              <w:left w:w="90" w:type="dxa"/>
              <w:bottom w:w="75" w:type="dxa"/>
              <w:right w:w="90" w:type="dxa"/>
            </w:tcMar>
            <w:vAlign w:val="center"/>
          </w:tcPr>
          <w:p w14:paraId="7E8AC005">
            <w:pPr>
              <w:spacing w:before="60" w:after="60" w:line="264" w:lineRule="auto"/>
              <w:rPr>
                <w:rFonts w:hint="eastAsia"/>
              </w:rPr>
            </w:pPr>
            <w:r>
              <w:rPr>
                <w:sz w:val="18"/>
              </w:rPr>
              <w:t>逐句支持检查、AT-04/AT-10，待验证</w:t>
            </w:r>
          </w:p>
        </w:tc>
      </w:tr>
      <w:tr w14:paraId="4C0A44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0279C5F2">
            <w:pPr>
              <w:spacing w:before="60" w:after="60" w:line="264" w:lineRule="auto"/>
              <w:rPr>
                <w:rFonts w:hint="eastAsia"/>
              </w:rPr>
            </w:pPr>
            <w:r>
              <w:rPr>
                <w:sz w:val="18"/>
              </w:rPr>
              <w:t>人工与导出 详细设计5.11</w:t>
            </w:r>
          </w:p>
        </w:tc>
        <w:tc>
          <w:tcPr>
            <w:tcW w:w="2602" w:type="dxa"/>
            <w:shd w:val="clear" w:color="auto" w:fill="F5F7FA"/>
            <w:tcMar>
              <w:top w:w="75" w:type="dxa"/>
              <w:left w:w="90" w:type="dxa"/>
              <w:bottom w:w="75" w:type="dxa"/>
              <w:right w:w="90" w:type="dxa"/>
            </w:tcMar>
            <w:vAlign w:val="center"/>
          </w:tcPr>
          <w:p w14:paraId="14AB90B6">
            <w:pPr>
              <w:spacing w:before="60" w:after="60" w:line="264" w:lineRule="auto"/>
              <w:rPr>
                <w:rFonts w:hint="eastAsia"/>
              </w:rPr>
            </w:pPr>
            <w:r>
              <w:rPr>
                <w:sz w:val="18"/>
              </w:rPr>
              <w:t>T102—T108</w:t>
            </w:r>
          </w:p>
        </w:tc>
        <w:tc>
          <w:tcPr>
            <w:tcW w:w="2795" w:type="dxa"/>
            <w:shd w:val="clear" w:color="auto" w:fill="F5F7FA"/>
            <w:tcMar>
              <w:top w:w="75" w:type="dxa"/>
              <w:left w:w="90" w:type="dxa"/>
              <w:bottom w:w="75" w:type="dxa"/>
              <w:right w:w="90" w:type="dxa"/>
            </w:tcMar>
            <w:vAlign w:val="center"/>
          </w:tcPr>
          <w:p w14:paraId="14DB47A6">
            <w:pPr>
              <w:spacing w:before="60" w:after="60" w:line="264" w:lineRule="auto"/>
              <w:rPr>
                <w:rFonts w:hint="eastAsia"/>
              </w:rPr>
            </w:pPr>
            <w:r>
              <w:rPr>
                <w:sz w:val="18"/>
              </w:rPr>
              <w:t>并发审核、补证重算、版本变更重新审批</w:t>
            </w:r>
          </w:p>
        </w:tc>
        <w:tc>
          <w:tcPr>
            <w:tcW w:w="2506" w:type="dxa"/>
            <w:shd w:val="clear" w:color="auto" w:fill="F5F7FA"/>
            <w:tcMar>
              <w:top w:w="75" w:type="dxa"/>
              <w:left w:w="90" w:type="dxa"/>
              <w:bottom w:w="75" w:type="dxa"/>
              <w:right w:w="90" w:type="dxa"/>
            </w:tcMar>
            <w:vAlign w:val="center"/>
          </w:tcPr>
          <w:p w14:paraId="3B587842">
            <w:pPr>
              <w:spacing w:before="60" w:after="60" w:line="264" w:lineRule="auto"/>
              <w:rPr>
                <w:rFonts w:hint="eastAsia"/>
              </w:rPr>
            </w:pPr>
            <w:r>
              <w:rPr>
                <w:sz w:val="18"/>
              </w:rPr>
              <w:t>复核、会审、审批与导出记录，待验证</w:t>
            </w:r>
          </w:p>
        </w:tc>
      </w:tr>
      <w:tr w14:paraId="59EDFE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40ED42BB">
            <w:pPr>
              <w:spacing w:before="60" w:after="60" w:line="264" w:lineRule="auto"/>
              <w:rPr>
                <w:rFonts w:hint="eastAsia"/>
              </w:rPr>
            </w:pPr>
            <w:r>
              <w:rPr>
                <w:sz w:val="18"/>
              </w:rPr>
              <w:t>固化及时间 详细设计5.11/10.1</w:t>
            </w:r>
          </w:p>
        </w:tc>
        <w:tc>
          <w:tcPr>
            <w:tcW w:w="2602" w:type="dxa"/>
            <w:shd w:val="clear" w:color="auto" w:fill="FFFFFF"/>
            <w:tcMar>
              <w:top w:w="75" w:type="dxa"/>
              <w:left w:w="90" w:type="dxa"/>
              <w:bottom w:w="75" w:type="dxa"/>
              <w:right w:w="90" w:type="dxa"/>
            </w:tcMar>
            <w:vAlign w:val="center"/>
          </w:tcPr>
          <w:p w14:paraId="6925DA72">
            <w:pPr>
              <w:spacing w:before="60" w:after="60" w:line="264" w:lineRule="auto"/>
              <w:rPr>
                <w:rFonts w:hint="eastAsia"/>
              </w:rPr>
            </w:pPr>
            <w:r>
              <w:rPr>
                <w:sz w:val="18"/>
              </w:rPr>
              <w:t>T104—T105</w:t>
            </w:r>
          </w:p>
        </w:tc>
        <w:tc>
          <w:tcPr>
            <w:tcW w:w="2795" w:type="dxa"/>
            <w:shd w:val="clear" w:color="auto" w:fill="FFFFFF"/>
            <w:tcMar>
              <w:top w:w="75" w:type="dxa"/>
              <w:left w:w="90" w:type="dxa"/>
              <w:bottom w:w="75" w:type="dxa"/>
              <w:right w:w="90" w:type="dxa"/>
            </w:tcMar>
            <w:vAlign w:val="center"/>
          </w:tcPr>
          <w:p w14:paraId="6C3A316F">
            <w:pPr>
              <w:spacing w:before="60" w:after="60" w:line="264" w:lineRule="auto"/>
              <w:rPr>
                <w:rFonts w:hint="eastAsia"/>
              </w:rPr>
            </w:pPr>
            <w:r>
              <w:rPr>
                <w:sz w:val="18"/>
              </w:rPr>
              <w:t>字节篡改、时间源故障、保留策略</w:t>
            </w:r>
          </w:p>
        </w:tc>
        <w:tc>
          <w:tcPr>
            <w:tcW w:w="2506" w:type="dxa"/>
            <w:shd w:val="clear" w:color="auto" w:fill="FFFFFF"/>
            <w:tcMar>
              <w:top w:w="75" w:type="dxa"/>
              <w:left w:w="90" w:type="dxa"/>
              <w:bottom w:w="75" w:type="dxa"/>
              <w:right w:w="90" w:type="dxa"/>
            </w:tcMar>
            <w:vAlign w:val="center"/>
          </w:tcPr>
          <w:p w14:paraId="0F87705B">
            <w:pPr>
              <w:spacing w:before="60" w:after="60" w:line="264" w:lineRule="auto"/>
              <w:rPr>
                <w:rFonts w:hint="eastAsia"/>
              </w:rPr>
            </w:pPr>
            <w:r>
              <w:rPr>
                <w:sz w:val="18"/>
              </w:rPr>
              <w:t>固化清单及AT-09，待验证</w:t>
            </w:r>
          </w:p>
        </w:tc>
      </w:tr>
      <w:tr w14:paraId="1A7E64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1A471569">
            <w:pPr>
              <w:spacing w:before="60" w:after="60" w:line="264" w:lineRule="auto"/>
              <w:rPr>
                <w:rFonts w:hint="eastAsia"/>
              </w:rPr>
            </w:pPr>
            <w:r>
              <w:rPr>
                <w:sz w:val="18"/>
              </w:rPr>
              <w:t>数据泄漏 详细设计7.4、数据说明</w:t>
            </w:r>
          </w:p>
        </w:tc>
        <w:tc>
          <w:tcPr>
            <w:tcW w:w="2602" w:type="dxa"/>
            <w:shd w:val="clear" w:color="auto" w:fill="F5F7FA"/>
            <w:tcMar>
              <w:top w:w="75" w:type="dxa"/>
              <w:left w:w="90" w:type="dxa"/>
              <w:bottom w:w="75" w:type="dxa"/>
              <w:right w:w="90" w:type="dxa"/>
            </w:tcMar>
            <w:vAlign w:val="center"/>
          </w:tcPr>
          <w:p w14:paraId="340D2740">
            <w:pPr>
              <w:spacing w:before="60" w:after="60" w:line="264" w:lineRule="auto"/>
              <w:rPr>
                <w:rFonts w:hint="eastAsia"/>
              </w:rPr>
            </w:pPr>
            <w:r>
              <w:rPr>
                <w:sz w:val="18"/>
              </w:rPr>
              <w:t>T109—T116、T126—T127</w:t>
            </w:r>
          </w:p>
        </w:tc>
        <w:tc>
          <w:tcPr>
            <w:tcW w:w="2795" w:type="dxa"/>
            <w:shd w:val="clear" w:color="auto" w:fill="F5F7FA"/>
            <w:tcMar>
              <w:top w:w="75" w:type="dxa"/>
              <w:left w:w="90" w:type="dxa"/>
              <w:bottom w:w="75" w:type="dxa"/>
              <w:right w:w="90" w:type="dxa"/>
            </w:tcMar>
            <w:vAlign w:val="center"/>
          </w:tcPr>
          <w:p w14:paraId="77A78E60">
            <w:pPr>
              <w:spacing w:before="60" w:after="60" w:line="264" w:lineRule="auto"/>
              <w:rPr>
                <w:rFonts w:hint="eastAsia"/>
              </w:rPr>
            </w:pPr>
            <w:r>
              <w:rPr>
                <w:sz w:val="18"/>
              </w:rPr>
              <w:t>group交集、测试污染、增强计数</w:t>
            </w:r>
          </w:p>
        </w:tc>
        <w:tc>
          <w:tcPr>
            <w:tcW w:w="2506" w:type="dxa"/>
            <w:shd w:val="clear" w:color="auto" w:fill="F5F7FA"/>
            <w:tcMar>
              <w:top w:w="75" w:type="dxa"/>
              <w:left w:w="90" w:type="dxa"/>
              <w:bottom w:w="75" w:type="dxa"/>
              <w:right w:w="90" w:type="dxa"/>
            </w:tcMar>
            <w:vAlign w:val="center"/>
          </w:tcPr>
          <w:p w14:paraId="720DE7B1">
            <w:pPr>
              <w:spacing w:before="60" w:after="60" w:line="264" w:lineRule="auto"/>
              <w:rPr>
                <w:rFonts w:hint="eastAsia"/>
              </w:rPr>
            </w:pPr>
            <w:r>
              <w:rPr>
                <w:sz w:val="18"/>
              </w:rPr>
              <w:t>划分清单/质检报告，待验证</w:t>
            </w:r>
          </w:p>
        </w:tc>
      </w:tr>
      <w:tr w14:paraId="21BA65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7DCFCAE3">
            <w:pPr>
              <w:spacing w:before="60" w:after="60" w:line="264" w:lineRule="auto"/>
              <w:rPr>
                <w:rFonts w:hint="eastAsia"/>
              </w:rPr>
            </w:pPr>
            <w:r>
              <w:rPr>
                <w:sz w:val="18"/>
              </w:rPr>
              <w:t>安全供应链 详细设计10、本次补充9.6</w:t>
            </w:r>
          </w:p>
        </w:tc>
        <w:tc>
          <w:tcPr>
            <w:tcW w:w="2602" w:type="dxa"/>
            <w:shd w:val="clear" w:color="auto" w:fill="FFFFFF"/>
            <w:tcMar>
              <w:top w:w="75" w:type="dxa"/>
              <w:left w:w="90" w:type="dxa"/>
              <w:bottom w:w="75" w:type="dxa"/>
              <w:right w:w="90" w:type="dxa"/>
            </w:tcMar>
            <w:vAlign w:val="center"/>
          </w:tcPr>
          <w:p w14:paraId="27A753B6">
            <w:pPr>
              <w:spacing w:before="60" w:after="60" w:line="264" w:lineRule="auto"/>
              <w:rPr>
                <w:rFonts w:hint="eastAsia"/>
              </w:rPr>
            </w:pPr>
            <w:r>
              <w:rPr>
                <w:sz w:val="18"/>
              </w:rPr>
              <w:t>T001—T010、T117—T119</w:t>
            </w:r>
          </w:p>
        </w:tc>
        <w:tc>
          <w:tcPr>
            <w:tcW w:w="2795" w:type="dxa"/>
            <w:shd w:val="clear" w:color="auto" w:fill="FFFFFF"/>
            <w:tcMar>
              <w:top w:w="75" w:type="dxa"/>
              <w:left w:w="90" w:type="dxa"/>
              <w:bottom w:w="75" w:type="dxa"/>
              <w:right w:w="90" w:type="dxa"/>
            </w:tcMar>
            <w:vAlign w:val="center"/>
          </w:tcPr>
          <w:p w14:paraId="594340A9">
            <w:pPr>
              <w:spacing w:before="60" w:after="60" w:line="264" w:lineRule="auto"/>
              <w:rPr>
                <w:rFonts w:hint="eastAsia"/>
              </w:rPr>
            </w:pPr>
            <w:r>
              <w:rPr>
                <w:sz w:val="18"/>
              </w:rPr>
              <w:t>密钥、组件漏洞、恶意URL/媒体、权限绕过</w:t>
            </w:r>
          </w:p>
        </w:tc>
        <w:tc>
          <w:tcPr>
            <w:tcW w:w="2506" w:type="dxa"/>
            <w:shd w:val="clear" w:color="auto" w:fill="FFFFFF"/>
            <w:tcMar>
              <w:top w:w="75" w:type="dxa"/>
              <w:left w:w="90" w:type="dxa"/>
              <w:bottom w:w="75" w:type="dxa"/>
              <w:right w:w="90" w:type="dxa"/>
            </w:tcMar>
            <w:vAlign w:val="center"/>
          </w:tcPr>
          <w:p w14:paraId="0414818B">
            <w:pPr>
              <w:spacing w:before="60" w:after="60" w:line="264" w:lineRule="auto"/>
              <w:rPr>
                <w:rFonts w:hint="eastAsia"/>
              </w:rPr>
            </w:pPr>
            <w:r>
              <w:rPr>
                <w:sz w:val="18"/>
              </w:rPr>
              <w:t>SBOM/扫描与风险处置，待验证</w:t>
            </w:r>
          </w:p>
        </w:tc>
      </w:tr>
      <w:tr w14:paraId="05B5DC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06D1B55B">
            <w:pPr>
              <w:spacing w:before="60" w:after="60" w:line="264" w:lineRule="auto"/>
              <w:rPr>
                <w:rFonts w:hint="eastAsia"/>
              </w:rPr>
            </w:pPr>
            <w:r>
              <w:rPr>
                <w:sz w:val="18"/>
              </w:rPr>
              <w:t>备份恢复 详细设计11/12</w:t>
            </w:r>
          </w:p>
        </w:tc>
        <w:tc>
          <w:tcPr>
            <w:tcW w:w="2602" w:type="dxa"/>
            <w:shd w:val="clear" w:color="auto" w:fill="F5F7FA"/>
            <w:tcMar>
              <w:top w:w="75" w:type="dxa"/>
              <w:left w:w="90" w:type="dxa"/>
              <w:bottom w:w="75" w:type="dxa"/>
              <w:right w:w="90" w:type="dxa"/>
            </w:tcMar>
            <w:vAlign w:val="center"/>
          </w:tcPr>
          <w:p w14:paraId="362724B9">
            <w:pPr>
              <w:spacing w:before="60" w:after="60" w:line="264" w:lineRule="auto"/>
              <w:rPr>
                <w:rFonts w:hint="eastAsia"/>
              </w:rPr>
            </w:pPr>
            <w:r>
              <w:rPr>
                <w:sz w:val="18"/>
              </w:rPr>
              <w:t>T121</w:t>
            </w:r>
          </w:p>
        </w:tc>
        <w:tc>
          <w:tcPr>
            <w:tcW w:w="2795" w:type="dxa"/>
            <w:shd w:val="clear" w:color="auto" w:fill="F5F7FA"/>
            <w:tcMar>
              <w:top w:w="75" w:type="dxa"/>
              <w:left w:w="90" w:type="dxa"/>
              <w:bottom w:w="75" w:type="dxa"/>
              <w:right w:w="90" w:type="dxa"/>
            </w:tcMar>
            <w:vAlign w:val="center"/>
          </w:tcPr>
          <w:p w14:paraId="16B89DAF">
            <w:pPr>
              <w:spacing w:before="60" w:after="60" w:line="264" w:lineRule="auto"/>
              <w:rPr>
                <w:rFonts w:hint="eastAsia"/>
              </w:rPr>
            </w:pPr>
            <w:r>
              <w:rPr>
                <w:sz w:val="18"/>
              </w:rPr>
              <w:t>隔离环境恢复SQL、对象、审批、版本及权限</w:t>
            </w:r>
          </w:p>
        </w:tc>
        <w:tc>
          <w:tcPr>
            <w:tcW w:w="2506" w:type="dxa"/>
            <w:shd w:val="clear" w:color="auto" w:fill="F5F7FA"/>
            <w:tcMar>
              <w:top w:w="75" w:type="dxa"/>
              <w:left w:w="90" w:type="dxa"/>
              <w:bottom w:w="75" w:type="dxa"/>
              <w:right w:w="90" w:type="dxa"/>
            </w:tcMar>
            <w:vAlign w:val="center"/>
          </w:tcPr>
          <w:p w14:paraId="4385F932">
            <w:pPr>
              <w:spacing w:before="60" w:after="60" w:line="264" w:lineRule="auto"/>
              <w:rPr>
                <w:rFonts w:hint="eastAsia"/>
              </w:rPr>
            </w:pPr>
            <w:r>
              <w:rPr>
                <w:sz w:val="18"/>
              </w:rPr>
              <w:t>独立恢复报告、RPO/RTO对照，待验证</w:t>
            </w:r>
          </w:p>
        </w:tc>
      </w:tr>
      <w:tr w14:paraId="7DFB26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FFFFF"/>
            <w:tcMar>
              <w:top w:w="75" w:type="dxa"/>
              <w:left w:w="90" w:type="dxa"/>
              <w:bottom w:w="75" w:type="dxa"/>
              <w:right w:w="90" w:type="dxa"/>
            </w:tcMar>
            <w:vAlign w:val="center"/>
          </w:tcPr>
          <w:p w14:paraId="2CEAB57D">
            <w:pPr>
              <w:spacing w:before="60" w:after="60" w:line="264" w:lineRule="auto"/>
              <w:jc w:val="center"/>
              <w:rPr>
                <w:rFonts w:hint="eastAsia"/>
              </w:rPr>
            </w:pPr>
            <w:r>
              <w:rPr>
                <w:sz w:val="18"/>
              </w:rPr>
              <w:t>性能运维 详细设计11</w:t>
            </w:r>
          </w:p>
        </w:tc>
        <w:tc>
          <w:tcPr>
            <w:tcW w:w="2602" w:type="dxa"/>
            <w:shd w:val="clear" w:color="auto" w:fill="FFFFFF"/>
            <w:tcMar>
              <w:top w:w="75" w:type="dxa"/>
              <w:left w:w="90" w:type="dxa"/>
              <w:bottom w:w="75" w:type="dxa"/>
              <w:right w:w="90" w:type="dxa"/>
            </w:tcMar>
            <w:vAlign w:val="center"/>
          </w:tcPr>
          <w:p w14:paraId="43415A5F">
            <w:pPr>
              <w:spacing w:before="60" w:after="60" w:line="264" w:lineRule="auto"/>
              <w:rPr>
                <w:rFonts w:hint="eastAsia"/>
              </w:rPr>
            </w:pPr>
            <w:r>
              <w:rPr>
                <w:sz w:val="18"/>
              </w:rPr>
              <w:t>T120、T122—T123</w:t>
            </w:r>
          </w:p>
        </w:tc>
        <w:tc>
          <w:tcPr>
            <w:tcW w:w="2795" w:type="dxa"/>
            <w:shd w:val="clear" w:color="auto" w:fill="FFFFFF"/>
            <w:tcMar>
              <w:top w:w="75" w:type="dxa"/>
              <w:left w:w="90" w:type="dxa"/>
              <w:bottom w:w="75" w:type="dxa"/>
              <w:right w:w="90" w:type="dxa"/>
            </w:tcMar>
            <w:vAlign w:val="center"/>
          </w:tcPr>
          <w:p w14:paraId="3D34BFCF">
            <w:pPr>
              <w:spacing w:before="60" w:after="60" w:line="264" w:lineRule="auto"/>
              <w:rPr>
                <w:rFonts w:hint="eastAsia"/>
              </w:rPr>
            </w:pPr>
            <w:r>
              <w:rPr>
                <w:sz w:val="18"/>
              </w:rPr>
              <w:t>20/100候选负载、冷/热、长稳、IO和降级</w:t>
            </w:r>
          </w:p>
        </w:tc>
        <w:tc>
          <w:tcPr>
            <w:tcW w:w="2506" w:type="dxa"/>
            <w:shd w:val="clear" w:color="auto" w:fill="FFFFFF"/>
            <w:tcMar>
              <w:top w:w="75" w:type="dxa"/>
              <w:left w:w="90" w:type="dxa"/>
              <w:bottom w:w="75" w:type="dxa"/>
              <w:right w:w="90" w:type="dxa"/>
            </w:tcMar>
            <w:vAlign w:val="center"/>
          </w:tcPr>
          <w:p w14:paraId="2BAF451D">
            <w:pPr>
              <w:spacing w:before="60" w:after="60" w:line="264" w:lineRule="auto"/>
              <w:rPr>
                <w:rFonts w:hint="eastAsia"/>
              </w:rPr>
            </w:pPr>
            <w:r>
              <w:rPr>
                <w:sz w:val="18"/>
              </w:rPr>
              <w:t>硬件/负载/分位延迟/错误率，待验证</w:t>
            </w:r>
          </w:p>
        </w:tc>
      </w:tr>
      <w:tr w14:paraId="59B601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35" w:type="dxa"/>
            <w:shd w:val="clear" w:color="auto" w:fill="F5F7FA"/>
            <w:tcMar>
              <w:top w:w="75" w:type="dxa"/>
              <w:left w:w="90" w:type="dxa"/>
              <w:bottom w:w="75" w:type="dxa"/>
              <w:right w:w="90" w:type="dxa"/>
            </w:tcMar>
            <w:vAlign w:val="center"/>
          </w:tcPr>
          <w:p w14:paraId="26EDBE3F">
            <w:pPr>
              <w:spacing w:before="60" w:after="60" w:line="264" w:lineRule="auto"/>
              <w:rPr>
                <w:rFonts w:hint="eastAsia"/>
              </w:rPr>
            </w:pPr>
            <w:r>
              <w:rPr>
                <w:sz w:val="18"/>
              </w:rPr>
              <w:t>场景及交付 详细设计13/14/16</w:t>
            </w:r>
          </w:p>
        </w:tc>
        <w:tc>
          <w:tcPr>
            <w:tcW w:w="2602" w:type="dxa"/>
            <w:shd w:val="clear" w:color="auto" w:fill="F5F7FA"/>
            <w:tcMar>
              <w:top w:w="75" w:type="dxa"/>
              <w:left w:w="90" w:type="dxa"/>
              <w:bottom w:w="75" w:type="dxa"/>
              <w:right w:w="90" w:type="dxa"/>
            </w:tcMar>
            <w:vAlign w:val="center"/>
          </w:tcPr>
          <w:p w14:paraId="09A82E43">
            <w:pPr>
              <w:spacing w:before="60" w:after="60" w:line="264" w:lineRule="auto"/>
              <w:rPr>
                <w:rFonts w:hint="eastAsia"/>
              </w:rPr>
            </w:pPr>
            <w:r>
              <w:rPr>
                <w:sz w:val="18"/>
              </w:rPr>
              <w:t>T124及相关实现任务</w:t>
            </w:r>
          </w:p>
        </w:tc>
        <w:tc>
          <w:tcPr>
            <w:tcW w:w="2795" w:type="dxa"/>
            <w:shd w:val="clear" w:color="auto" w:fill="F5F7FA"/>
            <w:tcMar>
              <w:top w:w="75" w:type="dxa"/>
              <w:left w:w="90" w:type="dxa"/>
              <w:bottom w:w="75" w:type="dxa"/>
              <w:right w:w="90" w:type="dxa"/>
            </w:tcMar>
            <w:vAlign w:val="center"/>
          </w:tcPr>
          <w:p w14:paraId="14037CBC">
            <w:pPr>
              <w:spacing w:before="60" w:after="60" w:line="264" w:lineRule="auto"/>
              <w:rPr>
                <w:rFonts w:hint="eastAsia"/>
              </w:rPr>
            </w:pPr>
            <w:r>
              <w:rPr>
                <w:sz w:val="18"/>
              </w:rPr>
              <w:t>≥3类场景、版本冻结、安装和回滚</w:t>
            </w:r>
          </w:p>
        </w:tc>
        <w:tc>
          <w:tcPr>
            <w:tcW w:w="2506" w:type="dxa"/>
            <w:shd w:val="clear" w:color="auto" w:fill="F5F7FA"/>
            <w:tcMar>
              <w:top w:w="75" w:type="dxa"/>
              <w:left w:w="90" w:type="dxa"/>
              <w:bottom w:w="75" w:type="dxa"/>
              <w:right w:w="90" w:type="dxa"/>
            </w:tcMar>
            <w:vAlign w:val="center"/>
          </w:tcPr>
          <w:p w14:paraId="64D4FB35">
            <w:pPr>
              <w:spacing w:before="60" w:after="60" w:line="264" w:lineRule="auto"/>
              <w:rPr>
                <w:rFonts w:hint="eastAsia"/>
              </w:rPr>
            </w:pPr>
            <w:r>
              <w:rPr>
                <w:sz w:val="18"/>
              </w:rPr>
              <w:t>批准口径及验收交接包，待验证</w:t>
            </w:r>
          </w:p>
        </w:tc>
      </w:tr>
    </w:tbl>
    <w:p w14:paraId="36760ED0">
      <w:pPr>
        <w:spacing w:after="0"/>
        <w:rPr>
          <w:rFonts w:hint="eastAsia"/>
        </w:rPr>
      </w:pPr>
    </w:p>
    <w:p w14:paraId="6A23103C">
      <w:pPr>
        <w:pStyle w:val="3"/>
        <w:rPr>
          <w:rFonts w:hint="eastAsia"/>
        </w:rPr>
      </w:pPr>
      <w:bookmarkStart w:id="225" w:name="design_5109"/>
      <w:bookmarkStart w:id="226" w:name="_Toc242692227"/>
      <w:r>
        <w:t>附录 D 官方技术资料及适用边界</w:t>
      </w:r>
      <w:bookmarkEnd w:id="225"/>
      <w:bookmarkEnd w:id="226"/>
    </w:p>
    <w:p w14:paraId="5E32C35C">
      <w:pPr>
        <w:rPr>
          <w:rFonts w:hint="eastAsia"/>
        </w:rPr>
      </w:pPr>
      <w:r>
        <w:t>以下R01—R26为2026年10月11日核验的机制来源，R27—R40于2026年10月12日技术复核补充。固定页面用于引用，在线产品机制与许可在最终版本实施前重核；论文/仓库公开不等于项目获准交付或性能达标。正式要求仍以§9.4及Q主记录为准。</w:t>
      </w:r>
    </w:p>
    <w:p w14:paraId="5C7D7A09">
      <w:pPr>
        <w:pStyle w:val="5"/>
        <w:rPr>
          <w:rFonts w:hint="eastAsia"/>
        </w:rPr>
      </w:pPr>
      <w:bookmarkStart w:id="227" w:name="design_5110"/>
      <w:r>
        <w:t>R01 RFC 9562 Universally Unique IDentifiers</w:t>
      </w:r>
      <w:r>
        <w:fldChar w:fldCharType="begin"/>
      </w:r>
      <w:r>
        <w:instrText xml:space="preserve"> HYPERLINK "https://www.rfc-editor.org/rfc/rfc9562.html" \h </w:instrText>
      </w:r>
      <w:r>
        <w:fldChar w:fldCharType="separate"/>
      </w:r>
      <w:r>
        <w:rPr>
          <w:color w:val="225577"/>
        </w:rPr>
        <w:t>官方原文</w:t>
      </w:r>
      <w:r>
        <w:rPr>
          <w:color w:val="225577"/>
        </w:rPr>
        <w:fldChar w:fldCharType="end"/>
      </w:r>
      <w:bookmarkEnd w:id="227"/>
    </w:p>
    <w:p w14:paraId="54BF8E66">
      <w:pPr>
        <w:rPr>
          <w:rFonts w:hint="eastAsia"/>
        </w:rPr>
      </w:pPr>
      <w:r>
        <w:t>引用版本与边界：2024年RFC，§5.7与§8。支持内容：UUIDv7含时间信息；UUID不作为访问凭证。对应设计§8.5.2；关联执行T019、T031、T051。</w:t>
      </w:r>
    </w:p>
    <w:p w14:paraId="53C6C4CE">
      <w:pPr>
        <w:pStyle w:val="5"/>
        <w:rPr>
          <w:rFonts w:hint="eastAsia"/>
        </w:rPr>
      </w:pPr>
      <w:bookmarkStart w:id="228" w:name="design_5111"/>
      <w:r>
        <w:t>R02 OpenAPI Specification 3.1.0</w:t>
      </w:r>
      <w:r>
        <w:fldChar w:fldCharType="begin"/>
      </w:r>
      <w:r>
        <w:instrText xml:space="preserve"> HYPERLINK "https://spec.openapis.org/oas/v3.1.0.html" \h </w:instrText>
      </w:r>
      <w:r>
        <w:fldChar w:fldCharType="separate"/>
      </w:r>
      <w:r>
        <w:rPr>
          <w:color w:val="225577"/>
        </w:rPr>
        <w:t>官方原文</w:t>
      </w:r>
      <w:r>
        <w:rPr>
          <w:color w:val="225577"/>
        </w:rPr>
        <w:fldChar w:fldCharType="end"/>
      </w:r>
      <w:bookmarkEnd w:id="228"/>
    </w:p>
    <w:p w14:paraId="0B79064E">
      <w:pPr>
        <w:rPr>
          <w:rFonts w:hint="eastAsia"/>
        </w:rPr>
      </w:pPr>
      <w:r>
        <w:t>引用版本与边界：固定版本3.1.0，Schema与Security Requirement。支持内容：契约和鉴权声明；实现仍须执行对象授权。对应设计§8.5.2；关联执行T013—T015、T034、T051。</w:t>
      </w:r>
    </w:p>
    <w:p w14:paraId="3CF38E4A">
      <w:pPr>
        <w:pStyle w:val="5"/>
        <w:rPr>
          <w:rFonts w:hint="eastAsia"/>
        </w:rPr>
      </w:pPr>
      <w:bookmarkStart w:id="229" w:name="design_5112"/>
      <w:r>
        <w:t>R03 PostgreSQL 16 SELECT</w:t>
      </w:r>
      <w:r>
        <w:fldChar w:fldCharType="begin"/>
      </w:r>
      <w:r>
        <w:instrText xml:space="preserve"> HYPERLINK "https://www.postgresql.org/docs/16/sql-select.html" \h </w:instrText>
      </w:r>
      <w:r>
        <w:fldChar w:fldCharType="separate"/>
      </w:r>
      <w:r>
        <w:rPr>
          <w:color w:val="225577"/>
        </w:rPr>
        <w:t>官方原文</w:t>
      </w:r>
      <w:r>
        <w:rPr>
          <w:color w:val="225577"/>
        </w:rPr>
        <w:fldChar w:fldCharType="end"/>
      </w:r>
      <w:bookmarkEnd w:id="229"/>
    </w:p>
    <w:p w14:paraId="66A69050">
      <w:pPr>
        <w:rPr>
          <w:rFonts w:hint="eastAsia"/>
        </w:rPr>
      </w:pPr>
      <w:r>
        <w:t>引用版本与边界：固定版本16，与候选选型一致，The Locking Clause。支持内容：SKIP LOCKED适合队列领取，不能用于完整业务查询。对应设计§4.7；关联执行T032—T038、T102。</w:t>
      </w:r>
    </w:p>
    <w:p w14:paraId="1EFB2854">
      <w:pPr>
        <w:pStyle w:val="5"/>
        <w:rPr>
          <w:rFonts w:hint="eastAsia"/>
        </w:rPr>
      </w:pPr>
      <w:bookmarkStart w:id="230" w:name="design_5113"/>
      <w:r>
        <w:t>R04 Celery 5.5 Tasks</w:t>
      </w:r>
      <w:r>
        <w:fldChar w:fldCharType="begin"/>
      </w:r>
      <w:r>
        <w:instrText xml:space="preserve"> HYPERLINK "https://docs.celeryq.dev/en/v5.5.0/userguide/tasks.html" \h </w:instrText>
      </w:r>
      <w:r>
        <w:fldChar w:fldCharType="separate"/>
      </w:r>
      <w:r>
        <w:rPr>
          <w:color w:val="225577"/>
        </w:rPr>
        <w:t>官方原文</w:t>
      </w:r>
      <w:r>
        <w:rPr>
          <w:color w:val="225577"/>
        </w:rPr>
        <w:fldChar w:fldCharType="end"/>
      </w:r>
      <w:bookmarkEnd w:id="230"/>
    </w:p>
    <w:p w14:paraId="2446DB22">
      <w:pPr>
        <w:rPr>
          <w:rFonts w:hint="eastAsia"/>
        </w:rPr>
      </w:pPr>
      <w:r>
        <w:t>引用版本与边界：固定版本5.5.0。支持内容：晚确认需要幂等；进程丢失与普通重试分别处理。对应设计§4.7；关联执行T036—T039。</w:t>
      </w:r>
    </w:p>
    <w:p w14:paraId="4D517F2B">
      <w:pPr>
        <w:pStyle w:val="5"/>
        <w:rPr>
          <w:rFonts w:hint="eastAsia"/>
        </w:rPr>
      </w:pPr>
      <w:bookmarkStart w:id="231" w:name="design_5114"/>
      <w:r>
        <w:t>R05 Celery 5.5 Configuration and defaults</w:t>
      </w:r>
      <w:r>
        <w:fldChar w:fldCharType="begin"/>
      </w:r>
      <w:r>
        <w:instrText xml:space="preserve"> HYPERLINK "https://docs.celeryq.dev/en/v5.5.0/userguide/configuration.html" \h </w:instrText>
      </w:r>
      <w:r>
        <w:fldChar w:fldCharType="separate"/>
      </w:r>
      <w:r>
        <w:rPr>
          <w:color w:val="225577"/>
        </w:rPr>
        <w:t>官方原文</w:t>
      </w:r>
      <w:r>
        <w:rPr>
          <w:color w:val="225577"/>
        </w:rPr>
        <w:fldChar w:fldCharType="end"/>
      </w:r>
      <w:bookmarkEnd w:id="231"/>
    </w:p>
    <w:p w14:paraId="4A8869F7">
      <w:pPr>
        <w:rPr>
          <w:rFonts w:hint="eastAsia"/>
        </w:rPr>
      </w:pPr>
      <w:r>
        <w:t>引用版本与边界：固定版本5.5.0。支持内容：预取、工作进程丢失及时间限制按实际队列验证。对应设计§4.7；关联执行T036—T039、T055。</w:t>
      </w:r>
    </w:p>
    <w:p w14:paraId="6E55FE4C">
      <w:pPr>
        <w:pStyle w:val="5"/>
        <w:rPr>
          <w:rFonts w:hint="eastAsia"/>
        </w:rPr>
      </w:pPr>
      <w:bookmarkStart w:id="232" w:name="design_5115"/>
      <w:r>
        <w:t>R06 FFmpeg ffprobe Documentation</w:t>
      </w:r>
      <w:r>
        <w:fldChar w:fldCharType="begin"/>
      </w:r>
      <w:r>
        <w:instrText xml:space="preserve"> HYPERLINK "https://ffmpeg.org/ffprobe.html" \h </w:instrText>
      </w:r>
      <w:r>
        <w:fldChar w:fldCharType="separate"/>
      </w:r>
      <w:r>
        <w:rPr>
          <w:color w:val="225577"/>
        </w:rPr>
        <w:t>官方原文</w:t>
      </w:r>
      <w:r>
        <w:rPr>
          <w:color w:val="225577"/>
        </w:rPr>
        <w:fldChar w:fldCharType="end"/>
      </w:r>
      <w:bookmarkEnd w:id="232"/>
    </w:p>
    <w:p w14:paraId="74099414">
      <w:pPr>
        <w:rPr>
          <w:rFonts w:hint="eastAsia"/>
        </w:rPr>
      </w:pPr>
      <w:r>
        <w:t>引用版本与边界：在线文档，部署版本另锁定。支持内容：读取流与帧元数据；限制网络输入和探测资源。对应设计§8.5.3；关联执行T026、T042—T050。</w:t>
      </w:r>
    </w:p>
    <w:p w14:paraId="2E82C7D1">
      <w:pPr>
        <w:pStyle w:val="5"/>
        <w:rPr>
          <w:rFonts w:hint="eastAsia"/>
        </w:rPr>
      </w:pPr>
      <w:bookmarkStart w:id="233" w:name="design_5116"/>
      <w:r>
        <w:t>R07 FFmpeg 6.1 AVFrame Struct Reference</w:t>
      </w:r>
      <w:r>
        <w:fldChar w:fldCharType="begin"/>
      </w:r>
      <w:r>
        <w:instrText xml:space="preserve"> HYPERLINK "https://ffmpeg.org/doxygen/6.1/structAVFrame.html" \h </w:instrText>
      </w:r>
      <w:r>
        <w:fldChar w:fldCharType="separate"/>
      </w:r>
      <w:r>
        <w:rPr>
          <w:color w:val="225577"/>
        </w:rPr>
        <w:t>官方原文</w:t>
      </w:r>
      <w:r>
        <w:rPr>
          <w:color w:val="225577"/>
        </w:rPr>
        <w:fldChar w:fldCharType="end"/>
      </w:r>
      <w:bookmarkEnd w:id="233"/>
    </w:p>
    <w:p w14:paraId="6A385CD6">
      <w:pPr>
        <w:rPr>
          <w:rFonts w:hint="eastAsia"/>
        </w:rPr>
      </w:pPr>
      <w:r>
        <w:t>引用版本与边界：固定版本6.1 API参考，不代表选定6.1。支持内容：显示时间戳、时基与原始时间轴映射。对应设计§8.5.3；关联执行T042、T050、T087—T089。</w:t>
      </w:r>
    </w:p>
    <w:p w14:paraId="0F4E7BA0">
      <w:pPr>
        <w:pStyle w:val="5"/>
        <w:rPr>
          <w:rFonts w:hint="eastAsia"/>
        </w:rPr>
      </w:pPr>
      <w:bookmarkStart w:id="234" w:name="design_5117"/>
      <w:r>
        <w:t>R08 Milvus Filtered Search</w:t>
      </w:r>
      <w:r>
        <w:fldChar w:fldCharType="begin"/>
      </w:r>
      <w:r>
        <w:instrText xml:space="preserve"> HYPERLINK "https://milvus.io/docs/filtered-search.md" \h </w:instrText>
      </w:r>
      <w:r>
        <w:fldChar w:fldCharType="separate"/>
      </w:r>
      <w:r>
        <w:rPr>
          <w:color w:val="225577"/>
        </w:rPr>
        <w:t>官方原文</w:t>
      </w:r>
      <w:r>
        <w:rPr>
          <w:color w:val="225577"/>
        </w:rPr>
        <w:fldChar w:fldCharType="end"/>
      </w:r>
      <w:bookmarkEnd w:id="234"/>
    </w:p>
    <w:p w14:paraId="50E96298">
      <w:pPr>
        <w:rPr>
          <w:rFonts w:hint="eastAsia"/>
        </w:rPr>
      </w:pPr>
      <w:r>
        <w:t>引用版本与边界：在线文档，部署版本另锁定。支持内容：标量条件限定向量检索范围。对应设计§8.9；关联执行T015、T081—T089。</w:t>
      </w:r>
    </w:p>
    <w:p w14:paraId="24784746">
      <w:pPr>
        <w:pStyle w:val="5"/>
        <w:rPr>
          <w:rFonts w:hint="eastAsia"/>
        </w:rPr>
      </w:pPr>
      <w:bookmarkStart w:id="235" w:name="design_5118"/>
      <w:r>
        <w:t>R09 Milvus Consistency</w:t>
      </w:r>
      <w:r>
        <w:fldChar w:fldCharType="begin"/>
      </w:r>
      <w:r>
        <w:instrText xml:space="preserve"> HYPERLINK "https://milvus.io/docs/consistency.md" \h </w:instrText>
      </w:r>
      <w:r>
        <w:fldChar w:fldCharType="separate"/>
      </w:r>
      <w:r>
        <w:rPr>
          <w:color w:val="225577"/>
        </w:rPr>
        <w:t>官方原文</w:t>
      </w:r>
      <w:r>
        <w:rPr>
          <w:color w:val="225577"/>
        </w:rPr>
        <w:fldChar w:fldCharType="end"/>
      </w:r>
      <w:bookmarkEnd w:id="235"/>
    </w:p>
    <w:p w14:paraId="35530B0B">
      <w:pPr>
        <w:rPr>
          <w:rFonts w:hint="eastAsia"/>
        </w:rPr>
      </w:pPr>
      <w:r>
        <w:t>引用版本与边界：在线文档，部署版本另锁定。支持内容：读写一致性级别与可见性验证。对应设计§8.9；关联执行T081—T082、T157。</w:t>
      </w:r>
    </w:p>
    <w:p w14:paraId="4DDB6AD4">
      <w:pPr>
        <w:pStyle w:val="5"/>
        <w:rPr>
          <w:rFonts w:hint="eastAsia"/>
        </w:rPr>
      </w:pPr>
      <w:bookmarkStart w:id="236" w:name="design_5119"/>
      <w:r>
        <w:t>R10 Amazon S3 Locking objects with Object Lock</w:t>
      </w:r>
      <w:r>
        <w:fldChar w:fldCharType="begin"/>
      </w:r>
      <w:r>
        <w:instrText xml:space="preserve"> HYPERLINK "https://docs.aws.amazon.com/AmazonS3/latest/userguide/object-lock.html" \h </w:instrText>
      </w:r>
      <w:r>
        <w:fldChar w:fldCharType="separate"/>
      </w:r>
      <w:r>
        <w:rPr>
          <w:color w:val="225577"/>
        </w:rPr>
        <w:t>官方原文</w:t>
      </w:r>
      <w:r>
        <w:rPr>
          <w:color w:val="225577"/>
        </w:rPr>
        <w:fldChar w:fldCharType="end"/>
      </w:r>
      <w:bookmarkEnd w:id="236"/>
    </w:p>
    <w:p w14:paraId="759E2BF1">
      <w:pPr>
        <w:rPr>
          <w:rFonts w:hint="eastAsia"/>
        </w:rPr>
      </w:pPr>
      <w:r>
        <w:t>引用版本与边界：S3产品机制参考，不引入云部署。支持内容：对象版本、治理模式与合规模式的保留差异。对应设计§8.10；关联执行T025、T104—T105、T121。</w:t>
      </w:r>
    </w:p>
    <w:p w14:paraId="5008B017">
      <w:pPr>
        <w:pStyle w:val="5"/>
        <w:rPr>
          <w:rFonts w:hint="eastAsia"/>
        </w:rPr>
      </w:pPr>
      <w:bookmarkStart w:id="237" w:name="design_5120"/>
      <w:r>
        <w:t>R11 MinIO AIStor Object Locking and Immutability</w:t>
      </w:r>
      <w:r>
        <w:fldChar w:fldCharType="begin"/>
      </w:r>
      <w:r>
        <w:instrText xml:space="preserve"> HYPERLINK "https://docs.min.io/aistor/administration/object-locking-and-immutability/" \h </w:instrText>
      </w:r>
      <w:r>
        <w:fldChar w:fldCharType="separate"/>
      </w:r>
      <w:r>
        <w:rPr>
          <w:color w:val="225577"/>
        </w:rPr>
        <w:t>官方原文</w:t>
      </w:r>
      <w:r>
        <w:rPr>
          <w:color w:val="225577"/>
        </w:rPr>
        <w:fldChar w:fldCharType="end"/>
      </w:r>
      <w:bookmarkEnd w:id="237"/>
    </w:p>
    <w:p w14:paraId="78583FCA">
      <w:pPr>
        <w:rPr>
          <w:rFonts w:hint="eastAsia"/>
        </w:rPr>
      </w:pPr>
      <w:r>
        <w:t>引用版本与边界：原MinIO链接重定向至AIStor，需核验产品及许可。支持内容：本地候选对象锁机制，不能推定社区版本等价。对应设计§8.10；关联执行T025、T104、T121。</w:t>
      </w:r>
    </w:p>
    <w:p w14:paraId="6C9415A0">
      <w:pPr>
        <w:pStyle w:val="5"/>
        <w:rPr>
          <w:rFonts w:hint="eastAsia"/>
        </w:rPr>
      </w:pPr>
      <w:bookmarkStart w:id="238" w:name="design_5121"/>
      <w:r>
        <w:t>R12 Docker Engine Resource constraints</w:t>
      </w:r>
      <w:r>
        <w:fldChar w:fldCharType="begin"/>
      </w:r>
      <w:r>
        <w:instrText xml:space="preserve"> HYPERLINK "https://docs.docker.com/engine/containers/resource_constraints/" \h </w:instrText>
      </w:r>
      <w:r>
        <w:fldChar w:fldCharType="separate"/>
      </w:r>
      <w:r>
        <w:rPr>
          <w:color w:val="225577"/>
        </w:rPr>
        <w:t>官方原文</w:t>
      </w:r>
      <w:r>
        <w:rPr>
          <w:color w:val="225577"/>
        </w:rPr>
        <w:fldChar w:fldCharType="end"/>
      </w:r>
      <w:bookmarkEnd w:id="238"/>
    </w:p>
    <w:p w14:paraId="080E9509">
      <w:pPr>
        <w:rPr>
          <w:rFonts w:hint="eastAsia"/>
        </w:rPr>
      </w:pPr>
      <w:r>
        <w:t>引用版本与边界：在线文档，实测宿主版本另记录。支持内容：默认无资源上限，显式设置CPU与内存约束。对应设计§8.11；关联执行T004、T055、T120、T122—T123。</w:t>
      </w:r>
    </w:p>
    <w:p w14:paraId="32784220">
      <w:pPr>
        <w:pStyle w:val="5"/>
        <w:rPr>
          <w:rFonts w:hint="eastAsia"/>
        </w:rPr>
      </w:pPr>
      <w:bookmarkStart w:id="239" w:name="design_5122"/>
      <w:r>
        <w:t>R13 OWASP File Upload Cheat Sheet</w:t>
      </w:r>
      <w:r>
        <w:fldChar w:fldCharType="begin"/>
      </w:r>
      <w:r>
        <w:instrText xml:space="preserve"> HYPERLINK "https://cheatsheetseries.owasp.org/cheatsheets/File_Upload_Cheat_Sheet.html" \h </w:instrText>
      </w:r>
      <w:r>
        <w:fldChar w:fldCharType="separate"/>
      </w:r>
      <w:r>
        <w:rPr>
          <w:color w:val="225577"/>
        </w:rPr>
        <w:t>官方原文</w:t>
      </w:r>
      <w:r>
        <w:rPr>
          <w:color w:val="225577"/>
        </w:rPr>
        <w:fldChar w:fldCharType="end"/>
      </w:r>
      <w:bookmarkEnd w:id="239"/>
    </w:p>
    <w:p w14:paraId="4A8DA6E2">
      <w:pPr>
        <w:rPr>
          <w:rFonts w:hint="eastAsia"/>
        </w:rPr>
      </w:pPr>
      <w:r>
        <w:t>引用版本与边界：工程安全指导，不是公安厅验收条款。支持内容：上传防御、隔离存储和解析资源限制。对应设计§9.7；关联执行T022—T026、T118。</w:t>
      </w:r>
    </w:p>
    <w:p w14:paraId="3747FD1A">
      <w:pPr>
        <w:pStyle w:val="5"/>
        <w:rPr>
          <w:rFonts w:hint="eastAsia"/>
        </w:rPr>
      </w:pPr>
      <w:bookmarkStart w:id="240" w:name="design_5123"/>
      <w:r>
        <w:t>R14 OWASP SSRF Prevention Cheat Sheet</w:t>
      </w:r>
      <w:r>
        <w:fldChar w:fldCharType="begin"/>
      </w:r>
      <w:r>
        <w:instrText xml:space="preserve"> HYPERLINK "https://cheatsheetseries.owasp.org/cheatsheets/Server_Side_Request_Forgery_Prevention_Cheat_Sheet.html" \h </w:instrText>
      </w:r>
      <w:r>
        <w:fldChar w:fldCharType="separate"/>
      </w:r>
      <w:r>
        <w:rPr>
          <w:color w:val="225577"/>
        </w:rPr>
        <w:t>官方原文</w:t>
      </w:r>
      <w:r>
        <w:rPr>
          <w:color w:val="225577"/>
        </w:rPr>
        <w:fldChar w:fldCharType="end"/>
      </w:r>
      <w:bookmarkEnd w:id="240"/>
    </w:p>
    <w:p w14:paraId="5FC58F7B">
      <w:pPr>
        <w:rPr>
          <w:rFonts w:hint="eastAsia"/>
        </w:rPr>
      </w:pPr>
      <w:r>
        <w:t>引用版本与边界：工程安全指导，不是公安厅验收条款。支持内容：出站白名单、DNS/IP及重定向控制。对应设计§9.7；关联执行T029、T099、T118。</w:t>
      </w:r>
    </w:p>
    <w:p w14:paraId="391E5500">
      <w:pPr>
        <w:pStyle w:val="5"/>
        <w:rPr>
          <w:rFonts w:hint="eastAsia"/>
        </w:rPr>
      </w:pPr>
      <w:bookmarkStart w:id="241" w:name="design_5124"/>
      <w:r>
        <w:t>R15 OWASP LLM Prompt Injection Prevention Cheat Sheet</w:t>
      </w:r>
      <w:r>
        <w:fldChar w:fldCharType="begin"/>
      </w:r>
      <w:r>
        <w:instrText xml:space="preserve"> HYPERLINK "https://cheatsheetseries.owasp.org/cheatsheets/LLM_Prompt_Injection_Prevention_Cheat_Sheet.html" \h </w:instrText>
      </w:r>
      <w:r>
        <w:fldChar w:fldCharType="separate"/>
      </w:r>
      <w:r>
        <w:rPr>
          <w:color w:val="225577"/>
        </w:rPr>
        <w:t>官方原文</w:t>
      </w:r>
      <w:r>
        <w:rPr>
          <w:color w:val="225577"/>
        </w:rPr>
        <w:fldChar w:fldCharType="end"/>
      </w:r>
      <w:bookmarkEnd w:id="241"/>
    </w:p>
    <w:p w14:paraId="5BAFA961">
      <w:pPr>
        <w:rPr>
          <w:rFonts w:hint="eastAsia"/>
        </w:rPr>
      </w:pPr>
      <w:r>
        <w:t>引用版本与边界：工程安全指导，不承诺完全防御。支持内容：外部内容与指令隔离，工具侧独立权限控制。对应设计§9.7；关联执行T098—T099、T106、T119、T169。</w:t>
      </w:r>
    </w:p>
    <w:p w14:paraId="7D01D9E8">
      <w:pPr>
        <w:pStyle w:val="5"/>
        <w:rPr>
          <w:rFonts w:hint="eastAsia"/>
        </w:rPr>
      </w:pPr>
      <w:bookmarkStart w:id="242" w:name="design_5125"/>
      <w:r>
        <w:t>R16 PyTorch Reproducibility</w:t>
      </w:r>
      <w:r>
        <w:fldChar w:fldCharType="begin"/>
      </w:r>
      <w:r>
        <w:instrText xml:space="preserve"> HYPERLINK "https://docs.pytorch.org/docs/2.14/notes/randomness.html" \h </w:instrText>
      </w:r>
      <w:r>
        <w:fldChar w:fldCharType="separate"/>
      </w:r>
      <w:r>
        <w:rPr>
          <w:color w:val="225577"/>
        </w:rPr>
        <w:t>官方原文</w:t>
      </w:r>
      <w:r>
        <w:rPr>
          <w:color w:val="225577"/>
        </w:rPr>
        <w:fldChar w:fldCharType="end"/>
      </w:r>
      <w:bookmarkEnd w:id="242"/>
    </w:p>
    <w:p w14:paraId="4B119A28">
      <w:pPr>
        <w:rPr>
          <w:rFonts w:hint="eastAsia"/>
        </w:rPr>
      </w:pPr>
      <w:r>
        <w:t>引用版本与边界：固定页面2.14，不表示项目采用2.14。支持内容：相同种子不保证跨版本或CPU/GPU结果完全相同。对应设计§6.8；关联执行T125、T128、T130—T170。</w:t>
      </w:r>
    </w:p>
    <w:p w14:paraId="7D53DA8D">
      <w:pPr>
        <w:pStyle w:val="5"/>
        <w:rPr>
          <w:rFonts w:hint="eastAsia"/>
        </w:rPr>
      </w:pPr>
      <w:bookmarkStart w:id="243" w:name="design_5126"/>
      <w:r>
        <w:t>R17 scikit-learn GroupKFold</w:t>
      </w:r>
      <w:r>
        <w:fldChar w:fldCharType="begin"/>
      </w:r>
      <w:r>
        <w:instrText xml:space="preserve"> HYPERLINK "https://scikit-learn.org/stable/modules/generated/sklearn.model_selection.GroupKFold.html" \h </w:instrText>
      </w:r>
      <w:r>
        <w:fldChar w:fldCharType="separate"/>
      </w:r>
      <w:r>
        <w:rPr>
          <w:color w:val="225577"/>
        </w:rPr>
        <w:t>官方原文</w:t>
      </w:r>
      <w:r>
        <w:rPr>
          <w:color w:val="225577"/>
        </w:rPr>
        <w:fldChar w:fldCharType="end"/>
      </w:r>
      <w:bookmarkEnd w:id="243"/>
    </w:p>
    <w:p w14:paraId="14F45441">
      <w:pPr>
        <w:rPr>
          <w:rFonts w:hint="eastAsia"/>
        </w:rPr>
      </w:pPr>
      <w:r>
        <w:t>引用版本与边界：在线文档，不强制采用其当前版本。支持内容：按group划分；不代替独立验收测试集管理。对应设计§7.7；关联执行T110、T126—T127。</w:t>
      </w:r>
    </w:p>
    <w:p w14:paraId="7C50ECFE">
      <w:pPr>
        <w:pStyle w:val="5"/>
        <w:rPr>
          <w:rFonts w:hint="eastAsia"/>
        </w:rPr>
      </w:pPr>
      <w:bookmarkStart w:id="244" w:name="design_5127"/>
      <w:r>
        <w:t>R18 scikit-learn Metrics and scoring</w:t>
      </w:r>
      <w:r>
        <w:fldChar w:fldCharType="begin"/>
      </w:r>
      <w:r>
        <w:instrText xml:space="preserve"> HYPERLINK "https://scikit-learn.org/stable/modules/model_evaluation.html" \h </w:instrText>
      </w:r>
      <w:r>
        <w:fldChar w:fldCharType="separate"/>
      </w:r>
      <w:r>
        <w:rPr>
          <w:color w:val="225577"/>
        </w:rPr>
        <w:t>官方原文</w:t>
      </w:r>
      <w:r>
        <w:rPr>
          <w:color w:val="225577"/>
        </w:rPr>
        <w:fldChar w:fldCharType="end"/>
      </w:r>
      <w:bookmarkEnd w:id="244"/>
    </w:p>
    <w:p w14:paraId="47A0D2FF">
      <w:pPr>
        <w:rPr>
          <w:rFonts w:hint="eastAsia"/>
        </w:rPr>
      </w:pPr>
      <w:r>
        <w:t>引用版本与边界：在线文档，公式和实现版本随评测冻结。支持内容：宏平均与Jaccard等指标统计口径。对应设计§11.6；关联执行T113—T116、T128、T141、T153。</w:t>
      </w:r>
    </w:p>
    <w:p w14:paraId="7FCB4AE3">
      <w:pPr>
        <w:pStyle w:val="5"/>
        <w:rPr>
          <w:rFonts w:hint="eastAsia"/>
        </w:rPr>
      </w:pPr>
      <w:bookmarkStart w:id="245" w:name="design_5128"/>
      <w:r>
        <w:t>R19 PostgreSQL 16 Continuous Archiving and PITR</w:t>
      </w:r>
      <w:r>
        <w:fldChar w:fldCharType="begin"/>
      </w:r>
      <w:r>
        <w:instrText xml:space="preserve"> HYPERLINK "https://www.postgresql.org/docs/16/continuous-archiving.html" \h </w:instrText>
      </w:r>
      <w:r>
        <w:fldChar w:fldCharType="separate"/>
      </w:r>
      <w:r>
        <w:rPr>
          <w:color w:val="225577"/>
        </w:rPr>
        <w:t>官方原文</w:t>
      </w:r>
      <w:r>
        <w:rPr>
          <w:color w:val="225577"/>
        </w:rPr>
        <w:fldChar w:fldCharType="end"/>
      </w:r>
      <w:bookmarkEnd w:id="245"/>
    </w:p>
    <w:p w14:paraId="3504E6E5">
      <w:pPr>
        <w:rPr>
          <w:rFonts w:hint="eastAsia"/>
        </w:rPr>
      </w:pPr>
      <w:r>
        <w:t>引用版本与边界：固定版本16，与候选选型一致。支持内容：基础备份与连续WAL；逻辑导出不等于PITR备份。对应设计§8.12；关联执行T121。</w:t>
      </w:r>
    </w:p>
    <w:p w14:paraId="181A9F8F">
      <w:pPr>
        <w:pStyle w:val="5"/>
        <w:rPr>
          <w:rFonts w:hint="eastAsia"/>
        </w:rPr>
      </w:pPr>
      <w:bookmarkStart w:id="246" w:name="design_5129"/>
      <w:r>
        <w:t>R20 OpenTelemetry Traces</w:t>
      </w:r>
      <w:r>
        <w:fldChar w:fldCharType="begin"/>
      </w:r>
      <w:r>
        <w:instrText xml:space="preserve"> HYPERLINK "https://opentelemetry.io/docs/concepts/signals/traces/" \h </w:instrText>
      </w:r>
      <w:r>
        <w:fldChar w:fldCharType="separate"/>
      </w:r>
      <w:r>
        <w:rPr>
          <w:color w:val="225577"/>
        </w:rPr>
        <w:t>官方原文</w:t>
      </w:r>
      <w:r>
        <w:rPr>
          <w:color w:val="225577"/>
        </w:rPr>
        <w:fldChar w:fldCharType="end"/>
      </w:r>
      <w:bookmarkEnd w:id="246"/>
    </w:p>
    <w:p w14:paraId="5067E58C">
      <w:pPr>
        <w:rPr>
          <w:rFonts w:hint="eastAsia"/>
        </w:rPr>
      </w:pPr>
      <w:r>
        <w:t>引用版本与边界：在线概念文档，SDK另锁定。支持内容：跨服务上下文与异步Span Links。对应设计§8.11；关联执行T008、T036、T053、T120。</w:t>
      </w:r>
    </w:p>
    <w:p w14:paraId="3CDE1955">
      <w:pPr>
        <w:pStyle w:val="5"/>
        <w:rPr>
          <w:rFonts w:hint="eastAsia"/>
        </w:rPr>
      </w:pPr>
      <w:bookmarkStart w:id="247" w:name="design_5130"/>
      <w:r>
        <w:t>R21 A Self-Supervised Descriptor for Image Copy Detection</w:t>
      </w:r>
      <w:r>
        <w:fldChar w:fldCharType="begin"/>
      </w:r>
      <w:r>
        <w:instrText xml:space="preserve"> HYPERLINK "https://arxiv.org/abs/2202.10261" \h </w:instrText>
      </w:r>
      <w:r>
        <w:fldChar w:fldCharType="separate"/>
      </w:r>
      <w:r>
        <w:rPr>
          <w:color w:val="225577"/>
        </w:rPr>
        <w:t>官方原文</w:t>
      </w:r>
      <w:r>
        <w:rPr>
          <w:color w:val="225577"/>
        </w:rPr>
        <w:fldChar w:fldCharType="end"/>
      </w:r>
      <w:bookmarkEnd w:id="247"/>
    </w:p>
    <w:p w14:paraId="2F7E93D1">
      <w:pPr>
        <w:rPr>
          <w:rFonts w:hint="eastAsia"/>
        </w:rPr>
      </w:pPr>
      <w:r>
        <w:t>引用版本与边界：作者原始论文，arXiv v2，2022。支持内容：SSCD复制检测表征；论文成绩不等于项目达标。对应设计§6.7.1；关联执行T080、T154—T157。</w:t>
      </w:r>
    </w:p>
    <w:p w14:paraId="25F98CC6">
      <w:pPr>
        <w:pStyle w:val="5"/>
        <w:rPr>
          <w:rFonts w:hint="eastAsia"/>
        </w:rPr>
      </w:pPr>
      <w:bookmarkStart w:id="248" w:name="design_5131"/>
      <w:r>
        <w:t>R22 TruFor: Leveraging All-Round Clues for Trustworthy Image Forgery Detection and Localization</w:t>
      </w:r>
      <w:r>
        <w:fldChar w:fldCharType="begin"/>
      </w:r>
      <w:r>
        <w:instrText xml:space="preserve"> HYPERLINK "https://openaccess.thecvf.com/content/CVPR2023/html/Guillaro_TruFor_Leveraging_All-Round_Clues_for_Trustworthy_Image_Forgery_Detection_and_CVPR_2023_paper.html" \h </w:instrText>
      </w:r>
      <w:r>
        <w:fldChar w:fldCharType="separate"/>
      </w:r>
      <w:r>
        <w:rPr>
          <w:color w:val="225577"/>
        </w:rPr>
        <w:t>官方原文</w:t>
      </w:r>
      <w:r>
        <w:rPr>
          <w:color w:val="225577"/>
        </w:rPr>
        <w:fldChar w:fldCharType="end"/>
      </w:r>
      <w:bookmarkEnd w:id="248"/>
    </w:p>
    <w:p w14:paraId="719A4538">
      <w:pPr>
        <w:rPr>
          <w:rFonts w:hint="eastAsia"/>
        </w:rPr>
      </w:pPr>
      <w:r>
        <w:t>引用版本与边界：CVF官方论文页，CVPR 2023，20606—20615。支持内容：RGB与噪声线索融合，定位/可靠性图及整图分数。对应设计§6.7.1；关联执行T072、T143—T145。</w:t>
      </w:r>
    </w:p>
    <w:p w14:paraId="465E6583">
      <w:pPr>
        <w:pStyle w:val="5"/>
        <w:rPr>
          <w:rFonts w:hint="eastAsia"/>
        </w:rPr>
      </w:pPr>
      <w:bookmarkStart w:id="249" w:name="design_5132"/>
      <w:r>
        <w:t>R23 LightGlue: Local Feature Matching at Light Speed</w:t>
      </w:r>
      <w:r>
        <w:fldChar w:fldCharType="begin"/>
      </w:r>
      <w:r>
        <w:instrText xml:space="preserve"> HYPERLINK "https://arxiv.org/abs/2306.13643" \h </w:instrText>
      </w:r>
      <w:r>
        <w:fldChar w:fldCharType="separate"/>
      </w:r>
      <w:r>
        <w:rPr>
          <w:color w:val="225577"/>
        </w:rPr>
        <w:t>官方原文</w:t>
      </w:r>
      <w:r>
        <w:rPr>
          <w:color w:val="225577"/>
        </w:rPr>
        <w:fldChar w:fldCharType="end"/>
      </w:r>
      <w:bookmarkEnd w:id="249"/>
    </w:p>
    <w:p w14:paraId="2E692949">
      <w:pPr>
        <w:rPr>
          <w:rFonts w:hint="eastAsia"/>
        </w:rPr>
      </w:pPr>
      <w:r>
        <w:t>引用版本与边界：作者原始论文，arXiv v1，2023。支持内容：学习局部特征匹配；不是特征提取器或首发判定器。对应设计§6.7.1；关联执行T083—T084。</w:t>
      </w:r>
    </w:p>
    <w:p w14:paraId="13618F11">
      <w:pPr>
        <w:pStyle w:val="5"/>
        <w:rPr>
          <w:rFonts w:hint="eastAsia"/>
        </w:rPr>
      </w:pPr>
      <w:bookmarkStart w:id="250" w:name="design_5133"/>
      <w:r>
        <w:t>R24 VideoMAE: Masked Autoencoders are Data-Efficient Learners for Self-Supervised Video Pre-Training</w:t>
      </w:r>
      <w:r>
        <w:fldChar w:fldCharType="begin"/>
      </w:r>
      <w:r>
        <w:instrText xml:space="preserve"> HYPERLINK "https://arxiv.org/abs/2203.12602" \h </w:instrText>
      </w:r>
      <w:r>
        <w:fldChar w:fldCharType="separate"/>
      </w:r>
      <w:r>
        <w:rPr>
          <w:color w:val="225577"/>
        </w:rPr>
        <w:t>官方原文</w:t>
      </w:r>
      <w:r>
        <w:rPr>
          <w:color w:val="225577"/>
        </w:rPr>
        <w:fldChar w:fldCharType="end"/>
      </w:r>
      <w:bookmarkEnd w:id="250"/>
    </w:p>
    <w:p w14:paraId="20BA45D6">
      <w:pPr>
        <w:rPr>
          <w:rFonts w:hint="eastAsia"/>
        </w:rPr>
      </w:pPr>
      <w:r>
        <w:t>引用版本与边界：作者原始论文，arXiv v3，NeurIPS 2022定稿。支持内容：视频tube masking自监督表征，不直接证明项目分类有效。对应设计§6.7.1；关联执行T064、T135—T136。</w:t>
      </w:r>
    </w:p>
    <w:p w14:paraId="3F2A34D3">
      <w:pPr>
        <w:pStyle w:val="5"/>
        <w:rPr>
          <w:rFonts w:hint="eastAsia"/>
        </w:rPr>
      </w:pPr>
      <w:commentRangeStart w:id="25"/>
      <w:r>
        <w:t>R25 OWASP Authorization Cheat Sheet</w:t>
      </w:r>
      <w:commentRangeEnd w:id="25"/>
      <w:r>
        <w:rPr>
          <w:rStyle w:val="146"/>
          <w:sz w:val="22"/>
          <w:szCs w:val="22"/>
        </w:rPr>
        <w:commentReference w:id="25"/>
      </w:r>
      <w:r>
        <w:fldChar w:fldCharType="begin"/>
      </w:r>
      <w:r>
        <w:instrText xml:space="preserve"> HYPERLINK "https://cheatsheetseries.owasp.org/cheatsheets/Authorization_Cheat_Sheet.html" \h </w:instrText>
      </w:r>
      <w:r>
        <w:fldChar w:fldCharType="separate"/>
      </w:r>
      <w:r>
        <w:rPr>
          <w:color w:val="225577"/>
        </w:rPr>
        <w:t>官方原文</w:t>
      </w:r>
      <w:r>
        <w:rPr>
          <w:color w:val="225577"/>
        </w:rPr>
        <w:fldChar w:fldCharType="end"/>
      </w:r>
    </w:p>
    <w:p w14:paraId="22672AE2">
      <w:pPr>
        <w:rPr>
          <w:rFonts w:hint="eastAsia"/>
        </w:rPr>
      </w:pPr>
      <w:r>
        <w:t>引用边界：OWASP在线授权工程指导，2026年10月11日核验。支持最小权限、默认拒绝、逐请求及服务端权限校验；对应§5.4.2，执行T102—T108/T118。不替代本项目人员授权、双人复核制度或公安审批依据。</w:t>
      </w:r>
    </w:p>
    <w:p w14:paraId="6AE4F66B">
      <w:pPr>
        <w:pStyle w:val="5"/>
        <w:rPr>
          <w:rFonts w:hint="eastAsia"/>
        </w:rPr>
      </w:pPr>
      <w:r>
        <w:t>R26 OWASP Transaction Authorization Cheat Sheet</w:t>
      </w:r>
      <w:r>
        <w:fldChar w:fldCharType="begin"/>
      </w:r>
      <w:r>
        <w:instrText xml:space="preserve"> HYPERLINK "https://cheatsheetseries.owasp.org/cheatsheets/Transaction_Authorization_Cheat_Sheet.html" \h </w:instrText>
      </w:r>
      <w:r>
        <w:fldChar w:fldCharType="separate"/>
      </w:r>
      <w:r>
        <w:rPr>
          <w:color w:val="225577"/>
        </w:rPr>
        <w:t>官方原文</w:t>
      </w:r>
      <w:r>
        <w:rPr>
          <w:color w:val="225577"/>
        </w:rPr>
        <w:fldChar w:fldCharType="end"/>
      </w:r>
    </w:p>
    <w:p w14:paraId="6CCE4A4C">
      <w:pPr>
        <w:rPr>
          <w:rFonts w:hint="eastAsia"/>
        </w:rPr>
      </w:pPr>
      <w:r>
        <w:t>引用边界：OWASP在线事务授权工程指导，2026年10月11日核验。支持服务端执行前最终检查、授权绑定具体数据及数据修改后重新授权；对应§5.4.3，执行T102/T107/T108/T118。将其应用于报告/证据版本是工程建议，项目批准程序仍待确认。</w:t>
      </w:r>
    </w:p>
    <w:p w14:paraId="5992E4D1">
      <w:pPr>
        <w:pStyle w:val="5"/>
        <w:rPr>
          <w:rFonts w:hint="eastAsia"/>
        </w:rPr>
      </w:pPr>
      <w:r>
        <w:t>R27 TorchServe official repository</w:t>
      </w:r>
    </w:p>
    <w:p w14:paraId="73610588">
      <w:pPr>
        <w:rPr>
          <w:rFonts w:hint="eastAsia"/>
        </w:rPr>
      </w:pPr>
      <w:r>
        <w:t>核验日期2026年10月12日。支持及边界：归档及停止计划补丁；不是禁止所有历史实验。对应§8.13；关联T053—T057。官方原文：</w:t>
      </w:r>
      <w:r>
        <w:fldChar w:fldCharType="begin"/>
      </w:r>
      <w:r>
        <w:instrText xml:space="preserve"> HYPERLINK "https://github.com/pytorch/serve" \h </w:instrText>
      </w:r>
      <w:r>
        <w:fldChar w:fldCharType="separate"/>
      </w:r>
      <w:r>
        <w:rPr>
          <w:color w:val="225577"/>
        </w:rPr>
        <w:t>原文</w:t>
      </w:r>
      <w:r>
        <w:rPr>
          <w:color w:val="225577"/>
        </w:rPr>
        <w:fldChar w:fldCharType="end"/>
      </w:r>
    </w:p>
    <w:p w14:paraId="6C1E29EA">
      <w:pPr>
        <w:pStyle w:val="5"/>
        <w:rPr>
          <w:rFonts w:hint="eastAsia"/>
        </w:rPr>
      </w:pPr>
      <w:r>
        <w:t>R28 MinIO official repository</w:t>
      </w:r>
    </w:p>
    <w:p w14:paraId="5C3AEB6B">
      <w:pPr>
        <w:rPr>
          <w:rFonts w:hint="eastAsia"/>
        </w:rPr>
      </w:pPr>
      <w:r>
        <w:t>核验日期2026年10月12日。支持及边界：社区仓库归档；AIStor与社区产品分别核验。对应§8.13；关联T004、T025、T081。官方原文：</w:t>
      </w:r>
      <w:r>
        <w:fldChar w:fldCharType="begin"/>
      </w:r>
      <w:r>
        <w:instrText xml:space="preserve"> HYPERLINK "https://github.com/minio/minio" \h </w:instrText>
      </w:r>
      <w:r>
        <w:fldChar w:fldCharType="separate"/>
      </w:r>
      <w:r>
        <w:rPr>
          <w:color w:val="225577"/>
        </w:rPr>
        <w:t>原文</w:t>
      </w:r>
      <w:r>
        <w:rPr>
          <w:color w:val="225577"/>
        </w:rPr>
        <w:fldChar w:fldCharType="end"/>
      </w:r>
    </w:p>
    <w:p w14:paraId="5B6659FC">
      <w:pPr>
        <w:pStyle w:val="5"/>
        <w:rPr>
          <w:rFonts w:hint="eastAsia"/>
        </w:rPr>
      </w:pPr>
      <w:r>
        <w:t>R29 Celery Backends and Brokers</w:t>
      </w:r>
    </w:p>
    <w:p w14:paraId="00970AE4">
      <w:pPr>
        <w:rPr>
          <w:rFonts w:hint="eastAsia"/>
        </w:rPr>
      </w:pPr>
      <w:r>
        <w:t>核验日期2026年10月12日。支持及边界：核验时5.6文档；Kafka实验性及控制能力差异。对应§8.13；关联T036—T038。官方原文：</w:t>
      </w:r>
      <w:r>
        <w:fldChar w:fldCharType="begin"/>
      </w:r>
      <w:r>
        <w:instrText xml:space="preserve"> HYPERLINK "https://docs.celeryq.dev/en/stable/getting-started/backends-and-brokers/index.html" \h </w:instrText>
      </w:r>
      <w:r>
        <w:fldChar w:fldCharType="separate"/>
      </w:r>
      <w:r>
        <w:rPr>
          <w:color w:val="225577"/>
        </w:rPr>
        <w:t>原文</w:t>
      </w:r>
      <w:r>
        <w:rPr>
          <w:color w:val="225577"/>
        </w:rPr>
        <w:fldChar w:fldCharType="end"/>
      </w:r>
    </w:p>
    <w:p w14:paraId="3D898759">
      <w:pPr>
        <w:pStyle w:val="5"/>
        <w:rPr>
          <w:rFonts w:hint="eastAsia"/>
        </w:rPr>
      </w:pPr>
      <w:r>
        <w:t>R30 Celery Using Kafka</w:t>
      </w:r>
    </w:p>
    <w:p w14:paraId="601A35DA">
      <w:pPr>
        <w:rPr>
          <w:rFonts w:hint="eastAsia"/>
        </w:rPr>
      </w:pPr>
      <w:r>
        <w:t>核验日期2026年10月12日。支持及边界：核验时单worker限制；最终固定版本重核。对应§8.13；关联T036、T055。官方原文：</w:t>
      </w:r>
      <w:r>
        <w:fldChar w:fldCharType="begin"/>
      </w:r>
      <w:r>
        <w:instrText xml:space="preserve"> HYPERLINK "https://docs.celeryq.dev/en/stable/getting-started/backends-and-brokers/kafka.html" \h </w:instrText>
      </w:r>
      <w:r>
        <w:fldChar w:fldCharType="separate"/>
      </w:r>
      <w:r>
        <w:rPr>
          <w:color w:val="225577"/>
        </w:rPr>
        <w:t>原文</w:t>
      </w:r>
      <w:r>
        <w:rPr>
          <w:color w:val="225577"/>
        </w:rPr>
        <w:fldChar w:fldCharType="end"/>
      </w:r>
    </w:p>
    <w:p w14:paraId="6890CD4D">
      <w:pPr>
        <w:pStyle w:val="5"/>
        <w:rPr>
          <w:rFonts w:hint="eastAsia"/>
        </w:rPr>
      </w:pPr>
      <w:r>
        <w:t>R31 TruFor author implementation</w:t>
      </w:r>
    </w:p>
    <w:p w14:paraId="1620EC66">
      <w:pPr>
        <w:rPr>
          <w:rFonts w:hint="eastAsia"/>
        </w:rPr>
      </w:pPr>
      <w:r>
        <w:t>核验日期2026年10月12日。支持及边界：原方法RGB/噪声与输出、用途声明、训练开放边界。对应§6.9；关联T072、T143—T145。官方原文：</w:t>
      </w:r>
      <w:r>
        <w:fldChar w:fldCharType="begin"/>
      </w:r>
      <w:r>
        <w:instrText xml:space="preserve"> HYPERLINK "https://github.com/grip-unina/TruFor" \h </w:instrText>
      </w:r>
      <w:r>
        <w:fldChar w:fldCharType="separate"/>
      </w:r>
      <w:r>
        <w:rPr>
          <w:color w:val="225577"/>
        </w:rPr>
        <w:t>原文</w:t>
      </w:r>
      <w:r>
        <w:rPr>
          <w:color w:val="225577"/>
        </w:rPr>
        <w:fldChar w:fldCharType="end"/>
      </w:r>
    </w:p>
    <w:p w14:paraId="0819CE57">
      <w:pPr>
        <w:pStyle w:val="5"/>
        <w:rPr>
          <w:rFonts w:hint="eastAsia"/>
        </w:rPr>
      </w:pPr>
      <w:r>
        <w:t>R32 SuperPoint original software license</w:t>
      </w:r>
    </w:p>
    <w:p w14:paraId="610D8571">
      <w:pPr>
        <w:rPr>
          <w:rFonts w:hint="eastAsia"/>
        </w:rPr>
      </w:pPr>
      <w:r>
        <w:t>核验日期2026年10月12日。支持及边界：原代码/权重研究用途限制；实际交付用途另核。对应§6.9；关联T083。官方原文：</w:t>
      </w:r>
      <w:r>
        <w:fldChar w:fldCharType="begin"/>
      </w:r>
      <w:r>
        <w:instrText xml:space="preserve"> HYPERLINK "https://github.com/magicleap/SuperPointPretrainedNetwork/blob/master/LICENSE" \h </w:instrText>
      </w:r>
      <w:r>
        <w:fldChar w:fldCharType="separate"/>
      </w:r>
      <w:r>
        <w:rPr>
          <w:color w:val="225577"/>
        </w:rPr>
        <w:t>原文</w:t>
      </w:r>
      <w:r>
        <w:rPr>
          <w:color w:val="225577"/>
        </w:rPr>
        <w:fldChar w:fldCharType="end"/>
      </w:r>
    </w:p>
    <w:p w14:paraId="5EC535D6">
      <w:pPr>
        <w:pStyle w:val="5"/>
        <w:rPr>
          <w:rFonts w:hint="eastAsia"/>
        </w:rPr>
      </w:pPr>
      <w:r>
        <w:t>R33 LightGlue author implementation</w:t>
      </w:r>
    </w:p>
    <w:p w14:paraId="4EAF4143">
      <w:pPr>
        <w:rPr>
          <w:rFonts w:hint="eastAsia"/>
        </w:rPr>
      </w:pPr>
      <w:r>
        <w:t>核验日期2026年10月12日。支持及边界：LightGlue与提取器许可不同，不可相互覆盖。对应§6.9；关联T083—T084。官方原文：</w:t>
      </w:r>
      <w:r>
        <w:fldChar w:fldCharType="begin"/>
      </w:r>
      <w:r>
        <w:instrText xml:space="preserve"> HYPERLINK "https://github.com/cvg/LightGlue" \h </w:instrText>
      </w:r>
      <w:r>
        <w:fldChar w:fldCharType="separate"/>
      </w:r>
      <w:r>
        <w:rPr>
          <w:color w:val="225577"/>
        </w:rPr>
        <w:t>原文</w:t>
      </w:r>
      <w:r>
        <w:rPr>
          <w:color w:val="225577"/>
        </w:rPr>
        <w:fldChar w:fldCharType="end"/>
      </w:r>
    </w:p>
    <w:p w14:paraId="34677E1C">
      <w:pPr>
        <w:pStyle w:val="5"/>
        <w:rPr>
          <w:rFonts w:hint="eastAsia"/>
        </w:rPr>
      </w:pPr>
      <w:r>
        <w:t>R34 Ultralytics licensing</w:t>
      </w:r>
    </w:p>
    <w:p w14:paraId="015DB8B0">
      <w:pPr>
        <w:rPr>
          <w:rFonts w:hint="eastAsia"/>
        </w:rPr>
      </w:pPr>
      <w:r>
        <w:t>核验日期2026年10月12日。支持及边界：官方AGPL/企业路径，不替代实际用途法律判断。对应§6.9；关联T063、T132。官方原文：</w:t>
      </w:r>
      <w:r>
        <w:fldChar w:fldCharType="begin"/>
      </w:r>
      <w:r>
        <w:instrText xml:space="preserve"> HYPERLINK "https://www.ultralytics.com/license" \h </w:instrText>
      </w:r>
      <w:r>
        <w:fldChar w:fldCharType="separate"/>
      </w:r>
      <w:r>
        <w:rPr>
          <w:color w:val="225577"/>
        </w:rPr>
        <w:t>原文</w:t>
      </w:r>
      <w:r>
        <w:rPr>
          <w:color w:val="225577"/>
        </w:rPr>
        <w:fldChar w:fldCharType="end"/>
      </w:r>
    </w:p>
    <w:p w14:paraId="0382FA7A">
      <w:pPr>
        <w:pStyle w:val="5"/>
        <w:rPr>
          <w:rFonts w:hint="eastAsia"/>
        </w:rPr>
      </w:pPr>
      <w:r>
        <w:t>R35 Milvus Standalone prerequisites</w:t>
      </w:r>
    </w:p>
    <w:p w14:paraId="52CFD92F">
      <w:pPr>
        <w:rPr>
          <w:rFonts w:hint="eastAsia"/>
        </w:rPr>
      </w:pPr>
      <w:r>
        <w:t>核验日期2026年10月12日。支持及边界：SSD/etcd同步写与间接对象存储依赖；最终版本重核。对应§8.13；关联T004、T081、T120。官方原文：</w:t>
      </w:r>
      <w:r>
        <w:fldChar w:fldCharType="begin"/>
      </w:r>
      <w:r>
        <w:instrText xml:space="preserve"> HYPERLINK "https://milvus.io/docs/prerequisite-docker.md" \h </w:instrText>
      </w:r>
      <w:r>
        <w:fldChar w:fldCharType="separate"/>
      </w:r>
      <w:r>
        <w:rPr>
          <w:color w:val="225577"/>
        </w:rPr>
        <w:t>原文</w:t>
      </w:r>
      <w:r>
        <w:rPr>
          <w:color w:val="225577"/>
        </w:rPr>
        <w:fldChar w:fldCharType="end"/>
      </w:r>
    </w:p>
    <w:p w14:paraId="0ACBD4A0">
      <w:pPr>
        <w:pStyle w:val="5"/>
        <w:rPr>
          <w:rFonts w:hint="eastAsia"/>
        </w:rPr>
      </w:pPr>
      <w:r>
        <w:t>R36 Triton Python backend</w:t>
      </w:r>
    </w:p>
    <w:p w14:paraId="48A8AB9B">
      <w:pPr>
        <w:rPr>
          <w:rFonts w:hint="eastAsia"/>
        </w:rPr>
      </w:pPr>
      <w:r>
        <w:t>核验日期2026年10月12日。支持及边界：环境Python与stub匹配，不决定项目平台版本。对应§6.9；关联T053、T055、T170。官方原文：</w:t>
      </w:r>
      <w:r>
        <w:fldChar w:fldCharType="begin"/>
      </w:r>
      <w:r>
        <w:instrText xml:space="preserve"> HYPERLINK "https://docs.nvidia.com/deeplearning/triton-inference-server/user-guide/docs/python_backend/README.html" \h </w:instrText>
      </w:r>
      <w:r>
        <w:fldChar w:fldCharType="separate"/>
      </w:r>
      <w:r>
        <w:rPr>
          <w:color w:val="225577"/>
        </w:rPr>
        <w:t>原文</w:t>
      </w:r>
      <w:r>
        <w:rPr>
          <w:color w:val="225577"/>
        </w:rPr>
        <w:fldChar w:fldCharType="end"/>
      </w:r>
    </w:p>
    <w:p w14:paraId="09CC3CF8">
      <w:pPr>
        <w:pStyle w:val="5"/>
        <w:rPr>
          <w:rFonts w:hint="eastAsia"/>
        </w:rPr>
      </w:pPr>
      <w:r>
        <w:t>R37 S3 presigned URLs</w:t>
      </w:r>
    </w:p>
    <w:p w14:paraId="7B4B9988">
      <w:pPr>
        <w:rPr>
          <w:rFonts w:hint="eastAsia"/>
        </w:rPr>
      </w:pPr>
      <w:r>
        <w:t>核验日期2026年10月12日。支持及边界：持有者凭据/有效期机制；不引入外部云部署。对应§8.14；关联T025、T107。官方原文：</w:t>
      </w:r>
      <w:r>
        <w:fldChar w:fldCharType="begin"/>
      </w:r>
      <w:r>
        <w:instrText xml:space="preserve"> HYPERLINK "https://docs.aws.amazon.com/AmazonS3/latest/userguide/using-presigned-url.html" \h </w:instrText>
      </w:r>
      <w:r>
        <w:fldChar w:fldCharType="separate"/>
      </w:r>
      <w:r>
        <w:rPr>
          <w:color w:val="225577"/>
        </w:rPr>
        <w:t>原文</w:t>
      </w:r>
      <w:r>
        <w:rPr>
          <w:color w:val="225577"/>
        </w:rPr>
        <w:fldChar w:fldCharType="end"/>
      </w:r>
    </w:p>
    <w:p w14:paraId="1E4DF364">
      <w:pPr>
        <w:pStyle w:val="5"/>
        <w:rPr>
          <w:rFonts w:hint="eastAsia"/>
        </w:rPr>
      </w:pPr>
      <w:r>
        <w:t>R38 scikit-learn probability calibration</w:t>
      </w:r>
    </w:p>
    <w:p w14:paraId="2F7EF5E8">
      <w:pPr>
        <w:rPr>
          <w:rFonts w:hint="eastAsia"/>
        </w:rPr>
      </w:pPr>
      <w:r>
        <w:t>核验日期2026年10月12日。支持及边界：校准训练隔离与等渗；正式目标仍待定。对应§7.8；关联T141、T153、T163。官方原文：</w:t>
      </w:r>
      <w:r>
        <w:fldChar w:fldCharType="begin"/>
      </w:r>
      <w:r>
        <w:instrText xml:space="preserve"> HYPERLINK "https://scikit-learn.org/stable/modules/calibration.html" \h </w:instrText>
      </w:r>
      <w:r>
        <w:fldChar w:fldCharType="separate"/>
      </w:r>
      <w:r>
        <w:rPr>
          <w:color w:val="225577"/>
        </w:rPr>
        <w:t>原文</w:t>
      </w:r>
      <w:r>
        <w:rPr>
          <w:color w:val="225577"/>
        </w:rPr>
        <w:fldChar w:fldCharType="end"/>
      </w:r>
    </w:p>
    <w:p w14:paraId="34AC9010">
      <w:pPr>
        <w:pStyle w:val="5"/>
        <w:rPr>
          <w:rFonts w:hint="eastAsia"/>
        </w:rPr>
      </w:pPr>
      <w:r>
        <w:t>R39 Detecting Deepfakes with Self Blended Images</w:t>
      </w:r>
    </w:p>
    <w:p w14:paraId="5B1F73ED">
      <w:pPr>
        <w:rPr>
          <w:rFonts w:hint="eastAsia"/>
        </w:rPr>
      </w:pPr>
      <w:r>
        <w:t>核验日期2026年10月12日。支持及边界：SBI为合成训练样本机制；本地骨干另定义。对应§6.3；关联T150。官方原文：</w:t>
      </w:r>
      <w:r>
        <w:fldChar w:fldCharType="begin"/>
      </w:r>
      <w:r>
        <w:instrText xml:space="preserve"> HYPERLINK "https://openaccess.thecvf.com/content/CVPR2022/papers/Shiohara_Detecting_Deepfakes_With_Self-Blended_Images_CVPR_2022_paper.pdf" \h </w:instrText>
      </w:r>
      <w:r>
        <w:fldChar w:fldCharType="separate"/>
      </w:r>
      <w:r>
        <w:rPr>
          <w:color w:val="225577"/>
        </w:rPr>
        <w:t>原文</w:t>
      </w:r>
      <w:r>
        <w:rPr>
          <w:color w:val="225577"/>
        </w:rPr>
        <w:fldChar w:fldCharType="end"/>
      </w:r>
    </w:p>
    <w:p w14:paraId="60AF3B30">
      <w:pPr>
        <w:pStyle w:val="5"/>
        <w:rPr>
          <w:rFonts w:hint="eastAsia"/>
        </w:rPr>
      </w:pPr>
      <w:r>
        <w:t>R40 SSCD author implementation</w:t>
      </w:r>
    </w:p>
    <w:p w14:paraId="3D7E9673">
      <w:pPr>
        <w:rPr>
          <w:rFonts w:hint="eastAsia"/>
        </w:rPr>
      </w:pPr>
      <w:r>
        <w:t>核验日期2026年10月12日。支持及边界：代码MIT/研究仓库归档，权重数据分别核查。对应§6.9；关联T080、T154—T157。官方原文：</w:t>
      </w:r>
      <w:r>
        <w:fldChar w:fldCharType="begin"/>
      </w:r>
      <w:r>
        <w:instrText xml:space="preserve"> HYPERLINK "https://github.com/facebookresearch/sscd-copy-detection" \h </w:instrText>
      </w:r>
      <w:r>
        <w:fldChar w:fldCharType="separate"/>
      </w:r>
      <w:r>
        <w:rPr>
          <w:color w:val="225577"/>
        </w:rPr>
        <w:t>原文</w:t>
      </w:r>
      <w:r>
        <w:rPr>
          <w:color w:val="225577"/>
        </w:rPr>
        <w:fldChar w:fldCharType="end"/>
      </w:r>
    </w:p>
    <w:p w14:paraId="3C5E96D7">
      <w:pPr>
        <w:rPr>
          <w:rFonts w:hint="eastAsia"/>
        </w:rPr>
      </w:pPr>
      <w:r>
        <w:t>补充来源R27—R40说明维护、许可、硬件及执行机制；两份文件引用统一版本DES-001 V1.4/TASK-001 V1.3。</w:t>
      </w:r>
    </w:p>
    <w:p w14:paraId="2515E13C">
      <w:pPr>
        <w:pStyle w:val="3"/>
        <w:rPr>
          <w:rFonts w:hint="eastAsia"/>
        </w:rPr>
      </w:pPr>
      <w:bookmarkStart w:id="251" w:name="_Toc242692228"/>
      <w:bookmarkStart w:id="252" w:name="design_5134"/>
      <w:r>
        <w:t>附录 E 两份文件的引用与变更控制</w:t>
      </w:r>
      <w:bookmarkEnd w:id="251"/>
      <w:bookmarkEnd w:id="252"/>
    </w:p>
    <w:tbl>
      <w:tblPr>
        <w:tblStyle w:val="4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17"/>
        <w:gridCol w:w="3373"/>
        <w:gridCol w:w="4048"/>
      </w:tblGrid>
      <w:tr w14:paraId="21B465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17" w:type="dxa"/>
            <w:shd w:val="clear" w:color="auto" w:fill="E2E8EF"/>
            <w:tcMar>
              <w:top w:w="55" w:type="dxa"/>
              <w:left w:w="85" w:type="dxa"/>
              <w:bottom w:w="55" w:type="dxa"/>
              <w:right w:w="85" w:type="dxa"/>
            </w:tcMar>
            <w:vAlign w:val="center"/>
          </w:tcPr>
          <w:p w14:paraId="536E8101">
            <w:pPr>
              <w:keepNext/>
              <w:spacing w:before="30" w:after="30" w:line="240" w:lineRule="auto"/>
              <w:rPr>
                <w:rFonts w:hint="eastAsia"/>
              </w:rPr>
            </w:pPr>
            <w:r>
              <w:rPr>
                <w:b/>
                <w:sz w:val="19"/>
              </w:rPr>
              <w:t>统一内容</w:t>
            </w:r>
          </w:p>
        </w:tc>
        <w:tc>
          <w:tcPr>
            <w:tcW w:w="3373" w:type="dxa"/>
            <w:shd w:val="clear" w:color="auto" w:fill="E2E8EF"/>
            <w:tcMar>
              <w:top w:w="55" w:type="dxa"/>
              <w:left w:w="85" w:type="dxa"/>
              <w:bottom w:w="55" w:type="dxa"/>
              <w:right w:w="85" w:type="dxa"/>
            </w:tcMar>
            <w:vAlign w:val="center"/>
          </w:tcPr>
          <w:p w14:paraId="5157E4C5">
            <w:pPr>
              <w:keepNext/>
              <w:spacing w:before="30" w:after="30" w:line="240" w:lineRule="auto"/>
              <w:rPr>
                <w:rFonts w:hint="eastAsia"/>
              </w:rPr>
            </w:pPr>
            <w:r>
              <w:rPr>
                <w:b/>
                <w:sz w:val="19"/>
              </w:rPr>
              <w:t>总体设计维护位置</w:t>
            </w:r>
          </w:p>
        </w:tc>
        <w:tc>
          <w:tcPr>
            <w:tcW w:w="4048" w:type="dxa"/>
            <w:shd w:val="clear" w:color="auto" w:fill="E2E8EF"/>
            <w:tcMar>
              <w:top w:w="55" w:type="dxa"/>
              <w:left w:w="85" w:type="dxa"/>
              <w:bottom w:w="55" w:type="dxa"/>
              <w:right w:w="85" w:type="dxa"/>
            </w:tcMar>
            <w:vAlign w:val="center"/>
          </w:tcPr>
          <w:p w14:paraId="33F03880">
            <w:pPr>
              <w:keepNext/>
              <w:spacing w:before="30" w:after="30" w:line="240" w:lineRule="auto"/>
              <w:rPr>
                <w:rFonts w:hint="eastAsia"/>
              </w:rPr>
            </w:pPr>
            <w:r>
              <w:rPr>
                <w:b/>
                <w:sz w:val="19"/>
              </w:rPr>
              <w:t>任务书落实位置</w:t>
            </w:r>
          </w:p>
        </w:tc>
      </w:tr>
      <w:tr w14:paraId="6C55B1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FFFFF"/>
            <w:tcMar>
              <w:top w:w="55" w:type="dxa"/>
              <w:left w:w="85" w:type="dxa"/>
              <w:bottom w:w="55" w:type="dxa"/>
              <w:right w:w="85" w:type="dxa"/>
            </w:tcMar>
            <w:vAlign w:val="center"/>
          </w:tcPr>
          <w:p w14:paraId="20ACD219">
            <w:pPr>
              <w:spacing w:before="30" w:after="30" w:line="240" w:lineRule="auto"/>
              <w:rPr>
                <w:rFonts w:hint="eastAsia"/>
              </w:rPr>
            </w:pPr>
            <w:r>
              <w:rPr>
                <w:sz w:val="19"/>
              </w:rPr>
              <w:t>项目范围、12模块及≥3场景</w:t>
            </w:r>
          </w:p>
        </w:tc>
        <w:tc>
          <w:tcPr>
            <w:tcW w:w="3373" w:type="dxa"/>
            <w:shd w:val="clear" w:color="auto" w:fill="FFFFFF"/>
            <w:tcMar>
              <w:top w:w="55" w:type="dxa"/>
              <w:left w:w="85" w:type="dxa"/>
              <w:bottom w:w="55" w:type="dxa"/>
              <w:right w:w="85" w:type="dxa"/>
            </w:tcMar>
            <w:vAlign w:val="center"/>
          </w:tcPr>
          <w:p w14:paraId="2104CA6C">
            <w:pPr>
              <w:spacing w:before="30" w:after="30" w:line="240" w:lineRule="auto"/>
              <w:rPr>
                <w:rFonts w:hint="eastAsia"/>
              </w:rPr>
            </w:pPr>
            <w:r>
              <w:rPr>
                <w:sz w:val="19"/>
              </w:rPr>
              <w:t>§2、§5</w:t>
            </w:r>
          </w:p>
        </w:tc>
        <w:tc>
          <w:tcPr>
            <w:tcW w:w="4048" w:type="dxa"/>
            <w:shd w:val="clear" w:color="auto" w:fill="FFFFFF"/>
            <w:tcMar>
              <w:top w:w="55" w:type="dxa"/>
              <w:left w:w="85" w:type="dxa"/>
              <w:bottom w:w="55" w:type="dxa"/>
              <w:right w:w="85" w:type="dxa"/>
            </w:tcMar>
            <w:vAlign w:val="center"/>
          </w:tcPr>
          <w:p w14:paraId="4FD653B2">
            <w:pPr>
              <w:spacing w:before="30" w:after="30" w:line="240" w:lineRule="auto"/>
              <w:rPr>
                <w:rFonts w:hint="eastAsia"/>
              </w:rPr>
            </w:pPr>
            <w:r>
              <w:rPr>
                <w:sz w:val="19"/>
              </w:rPr>
              <w:t>§1、§5、T124</w:t>
            </w:r>
          </w:p>
        </w:tc>
      </w:tr>
      <w:tr w14:paraId="090DE8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6F8FA"/>
            <w:tcMar>
              <w:top w:w="55" w:type="dxa"/>
              <w:left w:w="85" w:type="dxa"/>
              <w:bottom w:w="55" w:type="dxa"/>
              <w:right w:w="85" w:type="dxa"/>
            </w:tcMar>
            <w:vAlign w:val="center"/>
          </w:tcPr>
          <w:p w14:paraId="2E9797E8">
            <w:pPr>
              <w:spacing w:before="30" w:after="30" w:line="240" w:lineRule="auto"/>
              <w:rPr>
                <w:rFonts w:hint="eastAsia"/>
              </w:rPr>
            </w:pPr>
            <w:r>
              <w:rPr>
                <w:sz w:val="19"/>
              </w:rPr>
              <w:t>上传/分析及退回流程</w:t>
            </w:r>
          </w:p>
        </w:tc>
        <w:tc>
          <w:tcPr>
            <w:tcW w:w="3373" w:type="dxa"/>
            <w:shd w:val="clear" w:color="auto" w:fill="F6F8FA"/>
            <w:tcMar>
              <w:top w:w="55" w:type="dxa"/>
              <w:left w:w="85" w:type="dxa"/>
              <w:bottom w:w="55" w:type="dxa"/>
              <w:right w:w="85" w:type="dxa"/>
            </w:tcMar>
            <w:vAlign w:val="center"/>
          </w:tcPr>
          <w:p w14:paraId="08AB6BC9">
            <w:pPr>
              <w:spacing w:before="30" w:after="30" w:line="240" w:lineRule="auto"/>
              <w:rPr>
                <w:rFonts w:hint="eastAsia"/>
              </w:rPr>
            </w:pPr>
            <w:r>
              <w:rPr>
                <w:sz w:val="19"/>
              </w:rPr>
              <w:t>§4.3—4.4、§8.5.2</w:t>
            </w:r>
          </w:p>
        </w:tc>
        <w:tc>
          <w:tcPr>
            <w:tcW w:w="4048" w:type="dxa"/>
            <w:shd w:val="clear" w:color="auto" w:fill="F6F8FA"/>
            <w:tcMar>
              <w:top w:w="55" w:type="dxa"/>
              <w:left w:w="85" w:type="dxa"/>
              <w:bottom w:w="55" w:type="dxa"/>
              <w:right w:w="85" w:type="dxa"/>
            </w:tcMar>
            <w:vAlign w:val="center"/>
          </w:tcPr>
          <w:p w14:paraId="3352C2F4">
            <w:pPr>
              <w:spacing w:before="30" w:after="30" w:line="240" w:lineRule="auto"/>
              <w:rPr>
                <w:rFonts w:hint="eastAsia"/>
              </w:rPr>
            </w:pPr>
            <w:r>
              <w:rPr>
                <w:sz w:val="19"/>
              </w:rPr>
              <w:t>T022—T039、T102</w:t>
            </w:r>
          </w:p>
        </w:tc>
      </w:tr>
      <w:tr w14:paraId="63AB50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FFFFF"/>
            <w:tcMar>
              <w:top w:w="55" w:type="dxa"/>
              <w:left w:w="85" w:type="dxa"/>
              <w:bottom w:w="55" w:type="dxa"/>
              <w:right w:w="85" w:type="dxa"/>
            </w:tcMar>
            <w:vAlign w:val="center"/>
          </w:tcPr>
          <w:p w14:paraId="75A40D1C">
            <w:pPr>
              <w:spacing w:before="30" w:after="30" w:line="240" w:lineRule="auto"/>
              <w:rPr>
                <w:rFonts w:hint="eastAsia"/>
              </w:rPr>
            </w:pPr>
            <w:r>
              <w:rPr>
                <w:sz w:val="19"/>
              </w:rPr>
              <w:t>可靠执行与跨存储一致性</w:t>
            </w:r>
          </w:p>
        </w:tc>
        <w:tc>
          <w:tcPr>
            <w:tcW w:w="3373" w:type="dxa"/>
            <w:shd w:val="clear" w:color="auto" w:fill="FFFFFF"/>
            <w:tcMar>
              <w:top w:w="55" w:type="dxa"/>
              <w:left w:w="85" w:type="dxa"/>
              <w:bottom w:w="55" w:type="dxa"/>
              <w:right w:w="85" w:type="dxa"/>
            </w:tcMar>
            <w:vAlign w:val="center"/>
          </w:tcPr>
          <w:p w14:paraId="3197EA54">
            <w:pPr>
              <w:spacing w:before="30" w:after="30" w:line="240" w:lineRule="auto"/>
              <w:rPr>
                <w:rFonts w:hint="eastAsia"/>
              </w:rPr>
            </w:pPr>
            <w:r>
              <w:rPr>
                <w:sz w:val="19"/>
              </w:rPr>
              <w:t>§4.7、§8.3.1</w:t>
            </w:r>
          </w:p>
        </w:tc>
        <w:tc>
          <w:tcPr>
            <w:tcW w:w="4048" w:type="dxa"/>
            <w:shd w:val="clear" w:color="auto" w:fill="FFFFFF"/>
            <w:tcMar>
              <w:top w:w="55" w:type="dxa"/>
              <w:left w:w="85" w:type="dxa"/>
              <w:bottom w:w="55" w:type="dxa"/>
              <w:right w:w="85" w:type="dxa"/>
            </w:tcMar>
            <w:vAlign w:val="center"/>
          </w:tcPr>
          <w:p w14:paraId="2C05556F">
            <w:pPr>
              <w:spacing w:before="30" w:after="30" w:line="240" w:lineRule="auto"/>
              <w:rPr>
                <w:rFonts w:hint="eastAsia"/>
              </w:rPr>
            </w:pPr>
            <w:r>
              <w:rPr>
                <w:sz w:val="19"/>
              </w:rPr>
              <w:t>T032—T039、T081、T102</w:t>
            </w:r>
          </w:p>
        </w:tc>
      </w:tr>
      <w:tr w14:paraId="490AC5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6F8FA"/>
            <w:tcMar>
              <w:top w:w="55" w:type="dxa"/>
              <w:left w:w="85" w:type="dxa"/>
              <w:bottom w:w="55" w:type="dxa"/>
              <w:right w:w="85" w:type="dxa"/>
            </w:tcMar>
            <w:vAlign w:val="center"/>
          </w:tcPr>
          <w:p w14:paraId="3E41DB87">
            <w:pPr>
              <w:spacing w:before="30" w:after="30" w:line="240" w:lineRule="auto"/>
              <w:rPr>
                <w:rFonts w:hint="eastAsia"/>
              </w:rPr>
            </w:pPr>
            <w:r>
              <w:rPr>
                <w:sz w:val="19"/>
              </w:rPr>
              <w:t>模型、数据与索引版本</w:t>
            </w:r>
          </w:p>
        </w:tc>
        <w:tc>
          <w:tcPr>
            <w:tcW w:w="3373" w:type="dxa"/>
            <w:shd w:val="clear" w:color="auto" w:fill="F6F8FA"/>
            <w:tcMar>
              <w:top w:w="55" w:type="dxa"/>
              <w:left w:w="85" w:type="dxa"/>
              <w:bottom w:w="55" w:type="dxa"/>
              <w:right w:w="85" w:type="dxa"/>
            </w:tcMar>
            <w:vAlign w:val="center"/>
          </w:tcPr>
          <w:p w14:paraId="7F8FA11B">
            <w:pPr>
              <w:spacing w:before="30" w:after="30" w:line="240" w:lineRule="auto"/>
              <w:rPr>
                <w:rFonts w:hint="eastAsia"/>
              </w:rPr>
            </w:pPr>
            <w:r>
              <w:rPr>
                <w:sz w:val="19"/>
              </w:rPr>
              <w:t>§6.6、§6.8、§7.7、§8.9</w:t>
            </w:r>
          </w:p>
        </w:tc>
        <w:tc>
          <w:tcPr>
            <w:tcW w:w="4048" w:type="dxa"/>
            <w:shd w:val="clear" w:color="auto" w:fill="F6F8FA"/>
            <w:tcMar>
              <w:top w:w="55" w:type="dxa"/>
              <w:left w:w="85" w:type="dxa"/>
              <w:bottom w:w="55" w:type="dxa"/>
              <w:right w:w="85" w:type="dxa"/>
            </w:tcMar>
            <w:vAlign w:val="center"/>
          </w:tcPr>
          <w:p w14:paraId="44248B8F">
            <w:pPr>
              <w:spacing w:before="30" w:after="30" w:line="240" w:lineRule="auto"/>
              <w:rPr>
                <w:rFonts w:hint="eastAsia"/>
              </w:rPr>
            </w:pPr>
            <w:r>
              <w:rPr>
                <w:sz w:val="19"/>
              </w:rPr>
              <w:t>T051—T060、T109—T116、T125—T170</w:t>
            </w:r>
          </w:p>
        </w:tc>
      </w:tr>
      <w:tr w14:paraId="4F0CBA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FFFFF"/>
            <w:tcMar>
              <w:top w:w="55" w:type="dxa"/>
              <w:left w:w="85" w:type="dxa"/>
              <w:bottom w:w="55" w:type="dxa"/>
              <w:right w:w="85" w:type="dxa"/>
            </w:tcMar>
            <w:vAlign w:val="center"/>
          </w:tcPr>
          <w:p w14:paraId="3D454762">
            <w:pPr>
              <w:spacing w:before="30" w:after="30" w:line="240" w:lineRule="auto"/>
              <w:rPr>
                <w:rFonts w:hint="eastAsia"/>
              </w:rPr>
            </w:pPr>
            <w:r>
              <w:rPr>
                <w:sz w:val="19"/>
              </w:rPr>
              <w:t>人工复核与报告审批</w:t>
            </w:r>
          </w:p>
        </w:tc>
        <w:tc>
          <w:tcPr>
            <w:tcW w:w="3373" w:type="dxa"/>
            <w:shd w:val="clear" w:color="auto" w:fill="FFFFFF"/>
            <w:tcMar>
              <w:top w:w="55" w:type="dxa"/>
              <w:left w:w="85" w:type="dxa"/>
              <w:bottom w:w="55" w:type="dxa"/>
              <w:right w:w="85" w:type="dxa"/>
            </w:tcMar>
            <w:vAlign w:val="center"/>
          </w:tcPr>
          <w:p w14:paraId="25D05172">
            <w:pPr>
              <w:spacing w:before="30" w:after="30" w:line="240" w:lineRule="auto"/>
              <w:rPr>
                <w:rFonts w:hint="eastAsia"/>
              </w:rPr>
            </w:pPr>
            <w:r>
              <w:rPr>
                <w:sz w:val="19"/>
              </w:rPr>
              <w:t>§5.4</w:t>
            </w:r>
          </w:p>
        </w:tc>
        <w:tc>
          <w:tcPr>
            <w:tcW w:w="4048" w:type="dxa"/>
            <w:shd w:val="clear" w:color="auto" w:fill="FFFFFF"/>
            <w:tcMar>
              <w:top w:w="55" w:type="dxa"/>
              <w:left w:w="85" w:type="dxa"/>
              <w:bottom w:w="55" w:type="dxa"/>
              <w:right w:w="85" w:type="dxa"/>
            </w:tcMar>
            <w:vAlign w:val="center"/>
          </w:tcPr>
          <w:p w14:paraId="43D149E5">
            <w:pPr>
              <w:spacing w:before="30" w:after="30" w:line="240" w:lineRule="auto"/>
              <w:rPr>
                <w:rFonts w:hint="eastAsia"/>
              </w:rPr>
            </w:pPr>
            <w:r>
              <w:rPr>
                <w:sz w:val="19"/>
              </w:rPr>
              <w:t>T102—T108及补充完成条件</w:t>
            </w:r>
          </w:p>
        </w:tc>
      </w:tr>
      <w:tr w14:paraId="513E11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6F8FA"/>
            <w:tcMar>
              <w:top w:w="55" w:type="dxa"/>
              <w:left w:w="85" w:type="dxa"/>
              <w:bottom w:w="55" w:type="dxa"/>
              <w:right w:w="85" w:type="dxa"/>
            </w:tcMar>
            <w:vAlign w:val="center"/>
          </w:tcPr>
          <w:p w14:paraId="366DA1B3">
            <w:pPr>
              <w:spacing w:before="30" w:after="30" w:line="240" w:lineRule="auto"/>
              <w:rPr>
                <w:rFonts w:hint="eastAsia"/>
              </w:rPr>
            </w:pPr>
            <w:r>
              <w:rPr>
                <w:sz w:val="19"/>
              </w:rPr>
              <w:t>实际服务器与配额/GPU</w:t>
            </w:r>
          </w:p>
        </w:tc>
        <w:tc>
          <w:tcPr>
            <w:tcW w:w="3373" w:type="dxa"/>
            <w:shd w:val="clear" w:color="auto" w:fill="F6F8FA"/>
            <w:tcMar>
              <w:top w:w="55" w:type="dxa"/>
              <w:left w:w="85" w:type="dxa"/>
              <w:bottom w:w="55" w:type="dxa"/>
              <w:right w:w="85" w:type="dxa"/>
            </w:tcMar>
            <w:vAlign w:val="center"/>
          </w:tcPr>
          <w:p w14:paraId="26E10F32">
            <w:pPr>
              <w:spacing w:before="30" w:after="30" w:line="240" w:lineRule="auto"/>
              <w:rPr>
                <w:rFonts w:hint="eastAsia"/>
              </w:rPr>
            </w:pPr>
            <w:r>
              <w:rPr>
                <w:sz w:val="19"/>
              </w:rPr>
              <w:t>§8.7—8.8、§8.11</w:t>
            </w:r>
          </w:p>
        </w:tc>
        <w:tc>
          <w:tcPr>
            <w:tcW w:w="4048" w:type="dxa"/>
            <w:shd w:val="clear" w:color="auto" w:fill="F6F8FA"/>
            <w:tcMar>
              <w:top w:w="55" w:type="dxa"/>
              <w:left w:w="85" w:type="dxa"/>
              <w:bottom w:w="55" w:type="dxa"/>
              <w:right w:w="85" w:type="dxa"/>
            </w:tcMar>
            <w:vAlign w:val="center"/>
          </w:tcPr>
          <w:p w14:paraId="2310A95D">
            <w:pPr>
              <w:spacing w:before="30" w:after="30" w:line="240" w:lineRule="auto"/>
              <w:rPr>
                <w:rFonts w:hint="eastAsia"/>
              </w:rPr>
            </w:pPr>
            <w:r>
              <w:rPr>
                <w:sz w:val="19"/>
              </w:rPr>
              <w:t>T004、T055、T120、T122—T123</w:t>
            </w:r>
          </w:p>
        </w:tc>
      </w:tr>
      <w:tr w14:paraId="694F47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FFFFF"/>
            <w:tcMar>
              <w:top w:w="55" w:type="dxa"/>
              <w:left w:w="85" w:type="dxa"/>
              <w:bottom w:w="55" w:type="dxa"/>
              <w:right w:w="85" w:type="dxa"/>
            </w:tcMar>
            <w:vAlign w:val="center"/>
          </w:tcPr>
          <w:p w14:paraId="5522F4C0">
            <w:pPr>
              <w:spacing w:before="30" w:after="30" w:line="240" w:lineRule="auto"/>
              <w:rPr>
                <w:rFonts w:hint="eastAsia"/>
              </w:rPr>
            </w:pPr>
            <w:r>
              <w:rPr>
                <w:sz w:val="19"/>
              </w:rPr>
              <w:t>数据授权与不可信输入</w:t>
            </w:r>
          </w:p>
        </w:tc>
        <w:tc>
          <w:tcPr>
            <w:tcW w:w="3373" w:type="dxa"/>
            <w:shd w:val="clear" w:color="auto" w:fill="FFFFFF"/>
            <w:tcMar>
              <w:top w:w="55" w:type="dxa"/>
              <w:left w:w="85" w:type="dxa"/>
              <w:bottom w:w="55" w:type="dxa"/>
              <w:right w:w="85" w:type="dxa"/>
            </w:tcMar>
            <w:vAlign w:val="center"/>
          </w:tcPr>
          <w:p w14:paraId="39144F94">
            <w:pPr>
              <w:spacing w:before="30" w:after="30" w:line="240" w:lineRule="auto"/>
              <w:rPr>
                <w:rFonts w:hint="eastAsia"/>
              </w:rPr>
            </w:pPr>
            <w:r>
              <w:rPr>
                <w:sz w:val="19"/>
              </w:rPr>
              <w:t>§7.4、§9.6—9.7</w:t>
            </w:r>
          </w:p>
        </w:tc>
        <w:tc>
          <w:tcPr>
            <w:tcW w:w="4048" w:type="dxa"/>
            <w:shd w:val="clear" w:color="auto" w:fill="FFFFFF"/>
            <w:tcMar>
              <w:top w:w="55" w:type="dxa"/>
              <w:left w:w="85" w:type="dxa"/>
              <w:bottom w:w="55" w:type="dxa"/>
              <w:right w:w="85" w:type="dxa"/>
            </w:tcMar>
            <w:vAlign w:val="center"/>
          </w:tcPr>
          <w:p w14:paraId="5B3DB4D5">
            <w:pPr>
              <w:spacing w:before="30" w:after="30" w:line="240" w:lineRule="auto"/>
              <w:rPr>
                <w:rFonts w:hint="eastAsia"/>
              </w:rPr>
            </w:pPr>
            <w:r>
              <w:rPr>
                <w:sz w:val="19"/>
              </w:rPr>
              <w:t>T021、T026、T029、T118—T119</w:t>
            </w:r>
          </w:p>
        </w:tc>
      </w:tr>
      <w:tr w14:paraId="14236A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6F8FA"/>
            <w:tcMar>
              <w:top w:w="55" w:type="dxa"/>
              <w:left w:w="85" w:type="dxa"/>
              <w:bottom w:w="55" w:type="dxa"/>
              <w:right w:w="85" w:type="dxa"/>
            </w:tcMar>
            <w:vAlign w:val="center"/>
          </w:tcPr>
          <w:p w14:paraId="2187A5FF">
            <w:pPr>
              <w:spacing w:before="30" w:after="30" w:line="240" w:lineRule="auto"/>
              <w:rPr>
                <w:rFonts w:hint="eastAsia"/>
              </w:rPr>
            </w:pPr>
            <w:r>
              <w:rPr>
                <w:sz w:val="19"/>
              </w:rPr>
              <w:t>证据保留与独立恢复</w:t>
            </w:r>
          </w:p>
        </w:tc>
        <w:tc>
          <w:tcPr>
            <w:tcW w:w="3373" w:type="dxa"/>
            <w:shd w:val="clear" w:color="auto" w:fill="F6F8FA"/>
            <w:tcMar>
              <w:top w:w="55" w:type="dxa"/>
              <w:left w:w="85" w:type="dxa"/>
              <w:bottom w:w="55" w:type="dxa"/>
              <w:right w:w="85" w:type="dxa"/>
            </w:tcMar>
            <w:vAlign w:val="center"/>
          </w:tcPr>
          <w:p w14:paraId="6BF7D903">
            <w:pPr>
              <w:spacing w:before="30" w:after="30" w:line="240" w:lineRule="auto"/>
              <w:rPr>
                <w:rFonts w:hint="eastAsia"/>
              </w:rPr>
            </w:pPr>
            <w:r>
              <w:rPr>
                <w:sz w:val="19"/>
              </w:rPr>
              <w:t>§8.10、§8.12</w:t>
            </w:r>
          </w:p>
        </w:tc>
        <w:tc>
          <w:tcPr>
            <w:tcW w:w="4048" w:type="dxa"/>
            <w:shd w:val="clear" w:color="auto" w:fill="F6F8FA"/>
            <w:tcMar>
              <w:top w:w="55" w:type="dxa"/>
              <w:left w:w="85" w:type="dxa"/>
              <w:bottom w:w="55" w:type="dxa"/>
              <w:right w:w="85" w:type="dxa"/>
            </w:tcMar>
            <w:vAlign w:val="center"/>
          </w:tcPr>
          <w:p w14:paraId="1E4D3CD5">
            <w:pPr>
              <w:spacing w:before="30" w:after="30" w:line="240" w:lineRule="auto"/>
              <w:rPr>
                <w:rFonts w:hint="eastAsia"/>
              </w:rPr>
            </w:pPr>
            <w:r>
              <w:rPr>
                <w:sz w:val="19"/>
              </w:rPr>
              <w:t>T025、T104—T105、T121</w:t>
            </w:r>
          </w:p>
        </w:tc>
      </w:tr>
      <w:tr w14:paraId="221CA8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FFFFF"/>
            <w:tcMar>
              <w:top w:w="55" w:type="dxa"/>
              <w:left w:w="85" w:type="dxa"/>
              <w:bottom w:w="55" w:type="dxa"/>
              <w:right w:w="85" w:type="dxa"/>
            </w:tcMar>
            <w:vAlign w:val="center"/>
          </w:tcPr>
          <w:p w14:paraId="2DC7253B">
            <w:pPr>
              <w:spacing w:before="30" w:after="30" w:line="240" w:lineRule="auto"/>
              <w:rPr>
                <w:rFonts w:hint="eastAsia"/>
              </w:rPr>
            </w:pPr>
            <w:r>
              <w:rPr>
                <w:sz w:val="19"/>
              </w:rPr>
              <w:t>指标及两档并发性质</w:t>
            </w:r>
          </w:p>
        </w:tc>
        <w:tc>
          <w:tcPr>
            <w:tcW w:w="3373" w:type="dxa"/>
            <w:shd w:val="clear" w:color="auto" w:fill="FFFFFF"/>
            <w:tcMar>
              <w:top w:w="55" w:type="dxa"/>
              <w:left w:w="85" w:type="dxa"/>
              <w:bottom w:w="55" w:type="dxa"/>
              <w:right w:w="85" w:type="dxa"/>
            </w:tcMar>
            <w:vAlign w:val="center"/>
          </w:tcPr>
          <w:p w14:paraId="4BEC21D3">
            <w:pPr>
              <w:spacing w:before="30" w:after="30" w:line="240" w:lineRule="auto"/>
              <w:rPr>
                <w:rFonts w:hint="eastAsia"/>
              </w:rPr>
            </w:pPr>
            <w:r>
              <w:rPr>
                <w:sz w:val="19"/>
              </w:rPr>
              <w:t>§11、Q-13/Q-14</w:t>
            </w:r>
          </w:p>
        </w:tc>
        <w:tc>
          <w:tcPr>
            <w:tcW w:w="4048" w:type="dxa"/>
            <w:shd w:val="clear" w:color="auto" w:fill="FFFFFF"/>
            <w:tcMar>
              <w:top w:w="55" w:type="dxa"/>
              <w:left w:w="85" w:type="dxa"/>
              <w:bottom w:w="55" w:type="dxa"/>
              <w:right w:w="85" w:type="dxa"/>
            </w:tcMar>
            <w:vAlign w:val="center"/>
          </w:tcPr>
          <w:p w14:paraId="3CDA69E1">
            <w:pPr>
              <w:spacing w:before="30" w:after="30" w:line="240" w:lineRule="auto"/>
              <w:rPr>
                <w:rFonts w:hint="eastAsia"/>
              </w:rPr>
            </w:pPr>
            <w:r>
              <w:rPr>
                <w:sz w:val="19"/>
              </w:rPr>
              <w:t>T113—T116、T122—T124</w:t>
            </w:r>
          </w:p>
        </w:tc>
      </w:tr>
      <w:tr w14:paraId="259CC0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6F8FA"/>
            <w:tcMar>
              <w:top w:w="55" w:type="dxa"/>
              <w:left w:w="85" w:type="dxa"/>
              <w:bottom w:w="55" w:type="dxa"/>
              <w:right w:w="85" w:type="dxa"/>
            </w:tcMar>
            <w:vAlign w:val="center"/>
          </w:tcPr>
          <w:p w14:paraId="4078B5C0">
            <w:pPr>
              <w:spacing w:before="30" w:after="30" w:line="240" w:lineRule="auto"/>
              <w:rPr>
                <w:rFonts w:hint="eastAsia"/>
              </w:rPr>
            </w:pPr>
            <w:r>
              <w:rPr>
                <w:sz w:val="19"/>
              </w:rPr>
              <w:t>开发批次与关键路径</w:t>
            </w:r>
          </w:p>
        </w:tc>
        <w:tc>
          <w:tcPr>
            <w:tcW w:w="3373" w:type="dxa"/>
            <w:shd w:val="clear" w:color="auto" w:fill="F6F8FA"/>
            <w:tcMar>
              <w:top w:w="55" w:type="dxa"/>
              <w:left w:w="85" w:type="dxa"/>
              <w:bottom w:w="55" w:type="dxa"/>
              <w:right w:w="85" w:type="dxa"/>
            </w:tcMar>
            <w:vAlign w:val="center"/>
          </w:tcPr>
          <w:p w14:paraId="71E167A1">
            <w:pPr>
              <w:spacing w:before="30" w:after="30" w:line="240" w:lineRule="auto"/>
              <w:rPr>
                <w:rFonts w:hint="eastAsia"/>
              </w:rPr>
            </w:pPr>
            <w:r>
              <w:rPr>
                <w:sz w:val="19"/>
              </w:rPr>
              <w:t>§10.10—10.11</w:t>
            </w:r>
          </w:p>
        </w:tc>
        <w:tc>
          <w:tcPr>
            <w:tcW w:w="4048" w:type="dxa"/>
            <w:shd w:val="clear" w:color="auto" w:fill="F6F8FA"/>
            <w:tcMar>
              <w:top w:w="55" w:type="dxa"/>
              <w:left w:w="85" w:type="dxa"/>
              <w:bottom w:w="55" w:type="dxa"/>
              <w:right w:w="85" w:type="dxa"/>
            </w:tcMar>
            <w:vAlign w:val="center"/>
          </w:tcPr>
          <w:p w14:paraId="6F51865E">
            <w:pPr>
              <w:spacing w:before="30" w:after="30" w:line="240" w:lineRule="auto"/>
              <w:rPr>
                <w:rFonts w:hint="eastAsia"/>
              </w:rPr>
            </w:pPr>
            <w:r>
              <w:rPr>
                <w:sz w:val="19"/>
              </w:rPr>
              <w:t>§4及原14任务组</w:t>
            </w:r>
          </w:p>
        </w:tc>
      </w:tr>
      <w:tr w14:paraId="20AE05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17" w:type="dxa"/>
            <w:shd w:val="clear" w:color="auto" w:fill="FFFFFF"/>
            <w:tcMar>
              <w:top w:w="55" w:type="dxa"/>
              <w:left w:w="85" w:type="dxa"/>
              <w:bottom w:w="55" w:type="dxa"/>
              <w:right w:w="85" w:type="dxa"/>
            </w:tcMar>
            <w:vAlign w:val="center"/>
          </w:tcPr>
          <w:p w14:paraId="098489B0">
            <w:pPr>
              <w:spacing w:before="30" w:after="30" w:line="240" w:lineRule="auto"/>
              <w:rPr>
                <w:rFonts w:hint="eastAsia"/>
              </w:rPr>
            </w:pPr>
            <w:r>
              <w:rPr>
                <w:sz w:val="19"/>
              </w:rPr>
              <w:t>待确认及冻结状态</w:t>
            </w:r>
          </w:p>
        </w:tc>
        <w:tc>
          <w:tcPr>
            <w:tcW w:w="3373" w:type="dxa"/>
            <w:shd w:val="clear" w:color="auto" w:fill="FFFFFF"/>
            <w:tcMar>
              <w:top w:w="55" w:type="dxa"/>
              <w:left w:w="85" w:type="dxa"/>
              <w:bottom w:w="55" w:type="dxa"/>
              <w:right w:w="85" w:type="dxa"/>
            </w:tcMar>
            <w:vAlign w:val="center"/>
          </w:tcPr>
          <w:p w14:paraId="3CA2DF88">
            <w:pPr>
              <w:spacing w:before="30" w:after="30" w:line="240" w:lineRule="auto"/>
              <w:rPr>
                <w:rFonts w:hint="eastAsia"/>
              </w:rPr>
            </w:pPr>
            <w:r>
              <w:rPr>
                <w:sz w:val="19"/>
              </w:rPr>
              <w:t>§13为Q主记录</w:t>
            </w:r>
          </w:p>
        </w:tc>
        <w:tc>
          <w:tcPr>
            <w:tcW w:w="4048" w:type="dxa"/>
            <w:shd w:val="clear" w:color="auto" w:fill="FFFFFF"/>
            <w:tcMar>
              <w:top w:w="55" w:type="dxa"/>
              <w:left w:w="85" w:type="dxa"/>
              <w:bottom w:w="55" w:type="dxa"/>
              <w:right w:w="85" w:type="dxa"/>
            </w:tcMar>
            <w:vAlign w:val="center"/>
          </w:tcPr>
          <w:p w14:paraId="4F663FE5">
            <w:pPr>
              <w:spacing w:before="30" w:after="30" w:line="240" w:lineRule="auto"/>
              <w:rPr>
                <w:rFonts w:hint="eastAsia"/>
              </w:rPr>
            </w:pPr>
            <w:r>
              <w:rPr>
                <w:sz w:val="19"/>
              </w:rPr>
              <w:t>§9、冻结清单</w:t>
            </w:r>
          </w:p>
        </w:tc>
      </w:tr>
    </w:tbl>
    <w:p w14:paraId="4F1E08EF">
      <w:pPr>
        <w:spacing w:after="0" w:line="240" w:lineRule="auto"/>
        <w:rPr>
          <w:rFonts w:hint="eastAsia"/>
        </w:rPr>
      </w:pPr>
    </w:p>
    <w:p w14:paraId="4E498F4A">
      <w:pPr>
        <w:spacing w:after="0"/>
        <w:rPr>
          <w:rFonts w:hint="eastAsia"/>
        </w:rPr>
      </w:pPr>
      <w:r>
        <w:t>文档以编号、版本和章节号引用。规则、Schema、指标或Q状态变更须同步检查关联任务与测试，并发布成对新版本；新增控制补入原T任务卡，不将未经核实的事项标记完成。</w:t>
      </w:r>
    </w:p>
    <w:p w14:paraId="770AFB3F">
      <w:pPr>
        <w:rPr>
          <w:rFonts w:hint="eastAsia"/>
        </w:rPr>
      </w:pPr>
      <w:r>
        <w:t>配套执行文件：TASK-001 V1.3 项目任务书</w:t>
      </w:r>
      <w:r>
        <w:fldChar w:fldCharType="begin"/>
      </w:r>
      <w:r>
        <w:instrText xml:space="preserve"> HYPERLINK "项目任务书_技术修订版V1.3.docx" \h </w:instrText>
      </w:r>
      <w:r>
        <w:fldChar w:fldCharType="separate"/>
      </w:r>
      <w:r>
        <w:rPr>
          <w:rStyle w:val="145"/>
        </w:rPr>
        <w:t>项目任务书_技术修订版V1.3.docx</w:t>
      </w:r>
      <w:r>
        <w:rPr>
          <w:rStyle w:val="145"/>
        </w:rPr>
        <w:fldChar w:fldCharType="end"/>
      </w:r>
    </w:p>
    <w:p w14:paraId="13CD8083">
      <w:pPr>
        <w:pStyle w:val="3"/>
        <w:rPr>
          <w:rFonts w:hint="eastAsia"/>
        </w:rPr>
      </w:pPr>
      <w:commentRangeStart w:id="26"/>
      <w:commentRangeStart w:id="27"/>
      <w:commentRangeStart w:id="28"/>
      <w:commentRangeStart w:id="29"/>
      <w:bookmarkStart w:id="253" w:name="_Toc242692229"/>
      <w:r>
        <w:t>附录 F 技术修订与验证追踪</w:t>
      </w:r>
      <w:bookmarkEnd w:id="253"/>
      <w:commentRangeEnd w:id="26"/>
      <w:r>
        <w:rPr>
          <w:rStyle w:val="146"/>
          <w:rFonts w:hint="eastAsia"/>
          <w:sz w:val="30"/>
          <w:szCs w:val="28"/>
        </w:rPr>
        <w:commentReference w:id="26"/>
      </w:r>
      <w:commentRangeEnd w:id="27"/>
      <w:r>
        <w:rPr>
          <w:rStyle w:val="146"/>
          <w:rFonts w:hint="eastAsia"/>
          <w:sz w:val="30"/>
          <w:szCs w:val="28"/>
        </w:rPr>
        <w:commentReference w:id="27"/>
      </w:r>
      <w:commentRangeEnd w:id="28"/>
      <w:r>
        <w:rPr>
          <w:rStyle w:val="146"/>
          <w:rFonts w:hint="eastAsia"/>
          <w:sz w:val="30"/>
          <w:szCs w:val="28"/>
        </w:rPr>
        <w:commentReference w:id="28"/>
      </w:r>
      <w:commentRangeEnd w:id="29"/>
      <w:r>
        <w:rPr>
          <w:rStyle w:val="146"/>
          <w:rFonts w:hint="eastAsia"/>
          <w:sz w:val="30"/>
          <w:szCs w:val="28"/>
        </w:rPr>
        <w:commentReference w:id="29"/>
      </w:r>
    </w:p>
    <w:p w14:paraId="2E921951">
      <w:pPr>
        <w:rPr>
          <w:rFonts w:hint="eastAsia"/>
        </w:rPr>
      </w:pPr>
      <w:r>
        <w:t>下表登记本轮20项文档补正位置。文档处理为已修订待评审，右列为后续验证证据；无实际结果不置实测通过。执行依赖候选不等于源文原始依赖，来源及差异保留。</w:t>
      </w:r>
    </w:p>
    <w:tbl>
      <w:tblPr>
        <w:tblStyle w:val="4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71"/>
        <w:gridCol w:w="1928"/>
        <w:gridCol w:w="2409"/>
        <w:gridCol w:w="4530"/>
      </w:tblGrid>
      <w:tr w14:paraId="05F46B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771" w:type="dxa"/>
            <w:shd w:val="clear" w:color="auto" w:fill="E2E8EF"/>
            <w:tcMar>
              <w:top w:w="55" w:type="dxa"/>
              <w:left w:w="85" w:type="dxa"/>
              <w:bottom w:w="55" w:type="dxa"/>
              <w:right w:w="85" w:type="dxa"/>
            </w:tcMar>
            <w:vAlign w:val="center"/>
          </w:tcPr>
          <w:p w14:paraId="35E21710">
            <w:pPr>
              <w:keepNext/>
              <w:spacing w:before="30" w:after="30" w:line="240" w:lineRule="auto"/>
              <w:rPr>
                <w:rFonts w:hint="eastAsia"/>
              </w:rPr>
            </w:pPr>
            <w:r>
              <w:rPr>
                <w:b/>
                <w:sz w:val="19"/>
              </w:rPr>
              <w:t>事项</w:t>
            </w:r>
          </w:p>
        </w:tc>
        <w:tc>
          <w:tcPr>
            <w:tcW w:w="1928" w:type="dxa"/>
            <w:shd w:val="clear" w:color="auto" w:fill="E2E8EF"/>
            <w:tcMar>
              <w:top w:w="55" w:type="dxa"/>
              <w:left w:w="85" w:type="dxa"/>
              <w:bottom w:w="55" w:type="dxa"/>
              <w:right w:w="85" w:type="dxa"/>
            </w:tcMar>
            <w:vAlign w:val="center"/>
          </w:tcPr>
          <w:p w14:paraId="3D9B8419">
            <w:pPr>
              <w:keepNext/>
              <w:spacing w:before="30" w:after="30" w:line="240" w:lineRule="auto"/>
              <w:rPr>
                <w:rFonts w:hint="eastAsia"/>
              </w:rPr>
            </w:pPr>
            <w:r>
              <w:rPr>
                <w:b/>
                <w:sz w:val="19"/>
              </w:rPr>
              <w:t>DES位置</w:t>
            </w:r>
          </w:p>
        </w:tc>
        <w:tc>
          <w:tcPr>
            <w:tcW w:w="2409" w:type="dxa"/>
            <w:shd w:val="clear" w:color="auto" w:fill="E2E8EF"/>
            <w:tcMar>
              <w:top w:w="55" w:type="dxa"/>
              <w:left w:w="85" w:type="dxa"/>
              <w:bottom w:w="55" w:type="dxa"/>
              <w:right w:w="85" w:type="dxa"/>
            </w:tcMar>
            <w:vAlign w:val="center"/>
          </w:tcPr>
          <w:p w14:paraId="12279145">
            <w:pPr>
              <w:keepNext/>
              <w:spacing w:before="30" w:after="30" w:line="240" w:lineRule="auto"/>
              <w:rPr>
                <w:rFonts w:hint="eastAsia"/>
              </w:rPr>
            </w:pPr>
            <w:r>
              <w:rPr>
                <w:b/>
                <w:sz w:val="19"/>
              </w:rPr>
              <w:t>TASK执行</w:t>
            </w:r>
          </w:p>
        </w:tc>
        <w:tc>
          <w:tcPr>
            <w:tcW w:w="4530" w:type="dxa"/>
            <w:shd w:val="clear" w:color="auto" w:fill="E2E8EF"/>
            <w:tcMar>
              <w:top w:w="55" w:type="dxa"/>
              <w:left w:w="85" w:type="dxa"/>
              <w:bottom w:w="55" w:type="dxa"/>
              <w:right w:w="85" w:type="dxa"/>
            </w:tcMar>
            <w:vAlign w:val="center"/>
          </w:tcPr>
          <w:p w14:paraId="12FCC3E9">
            <w:pPr>
              <w:keepNext/>
              <w:spacing w:before="30" w:after="30" w:line="240" w:lineRule="auto"/>
              <w:rPr>
                <w:rFonts w:hint="eastAsia"/>
              </w:rPr>
            </w:pPr>
            <w:r>
              <w:rPr>
                <w:b/>
                <w:sz w:val="19"/>
              </w:rPr>
              <w:t>尚需证据</w:t>
            </w:r>
          </w:p>
        </w:tc>
      </w:tr>
      <w:tr w14:paraId="4F38BE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FFFFF"/>
            <w:tcMar>
              <w:top w:w="55" w:type="dxa"/>
              <w:left w:w="85" w:type="dxa"/>
              <w:bottom w:w="55" w:type="dxa"/>
              <w:right w:w="85" w:type="dxa"/>
            </w:tcMar>
            <w:vAlign w:val="center"/>
          </w:tcPr>
          <w:p w14:paraId="0CD987F9">
            <w:pPr>
              <w:spacing w:before="30" w:after="30" w:line="240" w:lineRule="auto"/>
              <w:rPr>
                <w:rFonts w:hint="eastAsia"/>
              </w:rPr>
            </w:pPr>
            <w:r>
              <w:rPr>
                <w:sz w:val="19"/>
              </w:rPr>
              <w:t>F01</w:t>
            </w:r>
          </w:p>
        </w:tc>
        <w:tc>
          <w:tcPr>
            <w:tcW w:w="1928" w:type="dxa"/>
            <w:shd w:val="clear" w:color="auto" w:fill="FFFFFF"/>
            <w:tcMar>
              <w:top w:w="55" w:type="dxa"/>
              <w:left w:w="85" w:type="dxa"/>
              <w:bottom w:w="55" w:type="dxa"/>
              <w:right w:w="85" w:type="dxa"/>
            </w:tcMar>
            <w:vAlign w:val="center"/>
          </w:tcPr>
          <w:p w14:paraId="10421AC6">
            <w:pPr>
              <w:spacing w:before="30" w:after="30" w:line="240" w:lineRule="auto"/>
              <w:rPr>
                <w:rFonts w:hint="eastAsia"/>
              </w:rPr>
            </w:pPr>
            <w:r>
              <w:rPr>
                <w:sz w:val="19"/>
              </w:rPr>
              <w:t>§8.1、8.13</w:t>
            </w:r>
          </w:p>
        </w:tc>
        <w:tc>
          <w:tcPr>
            <w:tcW w:w="2409" w:type="dxa"/>
            <w:shd w:val="clear" w:color="auto" w:fill="FFFFFF"/>
            <w:tcMar>
              <w:top w:w="55" w:type="dxa"/>
              <w:left w:w="85" w:type="dxa"/>
              <w:bottom w:w="55" w:type="dxa"/>
              <w:right w:w="85" w:type="dxa"/>
            </w:tcMar>
            <w:vAlign w:val="center"/>
          </w:tcPr>
          <w:p w14:paraId="5309E410">
            <w:pPr>
              <w:spacing w:before="30" w:after="30" w:line="240" w:lineRule="auto"/>
              <w:rPr>
                <w:rFonts w:hint="eastAsia"/>
              </w:rPr>
            </w:pPr>
            <w:r>
              <w:rPr>
                <w:sz w:val="19"/>
              </w:rPr>
              <w:t>T053—T057</w:t>
            </w:r>
          </w:p>
        </w:tc>
        <w:tc>
          <w:tcPr>
            <w:tcW w:w="4530" w:type="dxa"/>
            <w:shd w:val="clear" w:color="auto" w:fill="FFFFFF"/>
            <w:tcMar>
              <w:top w:w="55" w:type="dxa"/>
              <w:left w:w="85" w:type="dxa"/>
              <w:bottom w:w="55" w:type="dxa"/>
              <w:right w:w="85" w:type="dxa"/>
            </w:tcMar>
            <w:vAlign w:val="center"/>
          </w:tcPr>
          <w:p w14:paraId="3D7F1440">
            <w:pPr>
              <w:spacing w:before="30" w:after="30" w:line="240" w:lineRule="auto"/>
              <w:rPr>
                <w:rFonts w:hint="eastAsia"/>
              </w:rPr>
            </w:pPr>
            <w:r>
              <w:rPr>
                <w:sz w:val="19"/>
              </w:rPr>
              <w:t>维护路径及真实backend PoC</w:t>
            </w:r>
          </w:p>
        </w:tc>
      </w:tr>
      <w:tr w14:paraId="0F9F84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6F8FA"/>
            <w:tcMar>
              <w:top w:w="55" w:type="dxa"/>
              <w:left w:w="85" w:type="dxa"/>
              <w:bottom w:w="55" w:type="dxa"/>
              <w:right w:w="85" w:type="dxa"/>
            </w:tcMar>
            <w:vAlign w:val="center"/>
          </w:tcPr>
          <w:p w14:paraId="4EE9951F">
            <w:pPr>
              <w:spacing w:before="30" w:after="30" w:line="240" w:lineRule="auto"/>
              <w:rPr>
                <w:rFonts w:hint="eastAsia"/>
              </w:rPr>
            </w:pPr>
            <w:r>
              <w:rPr>
                <w:sz w:val="19"/>
              </w:rPr>
              <w:t>F02</w:t>
            </w:r>
          </w:p>
        </w:tc>
        <w:tc>
          <w:tcPr>
            <w:tcW w:w="1928" w:type="dxa"/>
            <w:shd w:val="clear" w:color="auto" w:fill="F6F8FA"/>
            <w:tcMar>
              <w:top w:w="55" w:type="dxa"/>
              <w:left w:w="85" w:type="dxa"/>
              <w:bottom w:w="55" w:type="dxa"/>
              <w:right w:w="85" w:type="dxa"/>
            </w:tcMar>
            <w:vAlign w:val="center"/>
          </w:tcPr>
          <w:p w14:paraId="720A977B">
            <w:pPr>
              <w:spacing w:before="30" w:after="30" w:line="240" w:lineRule="auto"/>
              <w:rPr>
                <w:rFonts w:hint="eastAsia"/>
              </w:rPr>
            </w:pPr>
            <w:r>
              <w:rPr>
                <w:sz w:val="19"/>
              </w:rPr>
              <w:t>§8.1、8.10、8.13</w:t>
            </w:r>
          </w:p>
        </w:tc>
        <w:tc>
          <w:tcPr>
            <w:tcW w:w="2409" w:type="dxa"/>
            <w:shd w:val="clear" w:color="auto" w:fill="F6F8FA"/>
            <w:tcMar>
              <w:top w:w="55" w:type="dxa"/>
              <w:left w:w="85" w:type="dxa"/>
              <w:bottom w:w="55" w:type="dxa"/>
              <w:right w:w="85" w:type="dxa"/>
            </w:tcMar>
            <w:vAlign w:val="center"/>
          </w:tcPr>
          <w:p w14:paraId="1B6245FE">
            <w:pPr>
              <w:spacing w:before="30" w:after="30" w:line="240" w:lineRule="auto"/>
              <w:rPr>
                <w:rFonts w:hint="eastAsia"/>
              </w:rPr>
            </w:pPr>
            <w:r>
              <w:rPr>
                <w:sz w:val="19"/>
              </w:rPr>
              <w:t>T004、T025、T081</w:t>
            </w:r>
          </w:p>
        </w:tc>
        <w:tc>
          <w:tcPr>
            <w:tcW w:w="4530" w:type="dxa"/>
            <w:shd w:val="clear" w:color="auto" w:fill="F6F8FA"/>
            <w:tcMar>
              <w:top w:w="55" w:type="dxa"/>
              <w:left w:w="85" w:type="dxa"/>
              <w:bottom w:w="55" w:type="dxa"/>
              <w:right w:w="85" w:type="dxa"/>
            </w:tcMar>
            <w:vAlign w:val="center"/>
          </w:tcPr>
          <w:p w14:paraId="2423E1F0">
            <w:pPr>
              <w:spacing w:before="30" w:after="30" w:line="240" w:lineRule="auto"/>
              <w:rPr>
                <w:rFonts w:hint="eastAsia"/>
              </w:rPr>
            </w:pPr>
            <w:r>
              <w:rPr>
                <w:sz w:val="19"/>
              </w:rPr>
              <w:t>产品/间接依赖/对象锁与许可</w:t>
            </w:r>
          </w:p>
        </w:tc>
      </w:tr>
      <w:tr w14:paraId="7632EA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FFFFF"/>
            <w:tcMar>
              <w:top w:w="55" w:type="dxa"/>
              <w:left w:w="85" w:type="dxa"/>
              <w:bottom w:w="55" w:type="dxa"/>
              <w:right w:w="85" w:type="dxa"/>
            </w:tcMar>
            <w:vAlign w:val="center"/>
          </w:tcPr>
          <w:p w14:paraId="75B12461">
            <w:pPr>
              <w:spacing w:before="30" w:after="30" w:line="240" w:lineRule="auto"/>
              <w:rPr>
                <w:rFonts w:hint="eastAsia"/>
              </w:rPr>
            </w:pPr>
            <w:r>
              <w:rPr>
                <w:sz w:val="19"/>
              </w:rPr>
              <w:t>F03</w:t>
            </w:r>
          </w:p>
        </w:tc>
        <w:tc>
          <w:tcPr>
            <w:tcW w:w="1928" w:type="dxa"/>
            <w:shd w:val="clear" w:color="auto" w:fill="FFFFFF"/>
            <w:tcMar>
              <w:top w:w="55" w:type="dxa"/>
              <w:left w:w="85" w:type="dxa"/>
              <w:bottom w:w="55" w:type="dxa"/>
              <w:right w:w="85" w:type="dxa"/>
            </w:tcMar>
            <w:vAlign w:val="center"/>
          </w:tcPr>
          <w:p w14:paraId="27CD870A">
            <w:pPr>
              <w:spacing w:before="30" w:after="30" w:line="240" w:lineRule="auto"/>
              <w:rPr>
                <w:rFonts w:hint="eastAsia"/>
              </w:rPr>
            </w:pPr>
            <w:r>
              <w:rPr>
                <w:sz w:val="19"/>
              </w:rPr>
              <w:t>§6.9</w:t>
            </w:r>
          </w:p>
        </w:tc>
        <w:tc>
          <w:tcPr>
            <w:tcW w:w="2409" w:type="dxa"/>
            <w:shd w:val="clear" w:color="auto" w:fill="FFFFFF"/>
            <w:tcMar>
              <w:top w:w="55" w:type="dxa"/>
              <w:left w:w="85" w:type="dxa"/>
              <w:bottom w:w="55" w:type="dxa"/>
              <w:right w:w="85" w:type="dxa"/>
            </w:tcMar>
            <w:vAlign w:val="center"/>
          </w:tcPr>
          <w:p w14:paraId="12C25065">
            <w:pPr>
              <w:spacing w:before="30" w:after="30" w:line="240" w:lineRule="auto"/>
              <w:rPr>
                <w:rFonts w:hint="eastAsia"/>
              </w:rPr>
            </w:pPr>
            <w:r>
              <w:rPr>
                <w:sz w:val="19"/>
              </w:rPr>
              <w:t>T072、T083、T132</w:t>
            </w:r>
          </w:p>
        </w:tc>
        <w:tc>
          <w:tcPr>
            <w:tcW w:w="4530" w:type="dxa"/>
            <w:shd w:val="clear" w:color="auto" w:fill="FFFFFF"/>
            <w:tcMar>
              <w:top w:w="55" w:type="dxa"/>
              <w:left w:w="85" w:type="dxa"/>
              <w:bottom w:w="55" w:type="dxa"/>
              <w:right w:w="85" w:type="dxa"/>
            </w:tcMar>
            <w:vAlign w:val="center"/>
          </w:tcPr>
          <w:p w14:paraId="4392EA4A">
            <w:pPr>
              <w:spacing w:before="30" w:after="30" w:line="240" w:lineRule="auto"/>
              <w:rPr>
                <w:rFonts w:hint="eastAsia"/>
              </w:rPr>
            </w:pPr>
            <w:r>
              <w:rPr>
                <w:sz w:val="19"/>
              </w:rPr>
              <w:t>各代码/权重/用途许可</w:t>
            </w:r>
          </w:p>
        </w:tc>
      </w:tr>
      <w:tr w14:paraId="69FABA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6F8FA"/>
            <w:tcMar>
              <w:top w:w="55" w:type="dxa"/>
              <w:left w:w="85" w:type="dxa"/>
              <w:bottom w:w="55" w:type="dxa"/>
              <w:right w:w="85" w:type="dxa"/>
            </w:tcMar>
            <w:vAlign w:val="center"/>
          </w:tcPr>
          <w:p w14:paraId="1A4EC3A0">
            <w:pPr>
              <w:spacing w:before="30" w:after="30" w:line="240" w:lineRule="auto"/>
              <w:rPr>
                <w:rFonts w:hint="eastAsia"/>
              </w:rPr>
            </w:pPr>
            <w:r>
              <w:rPr>
                <w:sz w:val="19"/>
              </w:rPr>
              <w:t>F04</w:t>
            </w:r>
          </w:p>
        </w:tc>
        <w:tc>
          <w:tcPr>
            <w:tcW w:w="1928" w:type="dxa"/>
            <w:shd w:val="clear" w:color="auto" w:fill="F6F8FA"/>
            <w:tcMar>
              <w:top w:w="55" w:type="dxa"/>
              <w:left w:w="85" w:type="dxa"/>
              <w:bottom w:w="55" w:type="dxa"/>
              <w:right w:w="85" w:type="dxa"/>
            </w:tcMar>
            <w:vAlign w:val="center"/>
          </w:tcPr>
          <w:p w14:paraId="5AB38D97">
            <w:pPr>
              <w:spacing w:before="30" w:after="30" w:line="240" w:lineRule="auto"/>
              <w:rPr>
                <w:rFonts w:hint="eastAsia"/>
              </w:rPr>
            </w:pPr>
            <w:r>
              <w:rPr>
                <w:sz w:val="19"/>
              </w:rPr>
              <w:t>§6.3、6.7、6.9</w:t>
            </w:r>
          </w:p>
        </w:tc>
        <w:tc>
          <w:tcPr>
            <w:tcW w:w="2409" w:type="dxa"/>
            <w:shd w:val="clear" w:color="auto" w:fill="F6F8FA"/>
            <w:tcMar>
              <w:top w:w="55" w:type="dxa"/>
              <w:left w:w="85" w:type="dxa"/>
              <w:bottom w:w="55" w:type="dxa"/>
              <w:right w:w="85" w:type="dxa"/>
            </w:tcMar>
            <w:vAlign w:val="center"/>
          </w:tcPr>
          <w:p w14:paraId="354BCA19">
            <w:pPr>
              <w:spacing w:before="30" w:after="30" w:line="240" w:lineRule="auto"/>
              <w:rPr>
                <w:rFonts w:hint="eastAsia"/>
              </w:rPr>
            </w:pPr>
            <w:r>
              <w:rPr>
                <w:sz w:val="19"/>
              </w:rPr>
              <w:t>T143—T151</w:t>
            </w:r>
          </w:p>
        </w:tc>
        <w:tc>
          <w:tcPr>
            <w:tcW w:w="4530" w:type="dxa"/>
            <w:shd w:val="clear" w:color="auto" w:fill="F6F8FA"/>
            <w:tcMar>
              <w:top w:w="55" w:type="dxa"/>
              <w:left w:w="85" w:type="dxa"/>
              <w:bottom w:w="55" w:type="dxa"/>
              <w:right w:w="85" w:type="dxa"/>
            </w:tcMar>
            <w:vAlign w:val="center"/>
          </w:tcPr>
          <w:p w14:paraId="3794FEAB">
            <w:pPr>
              <w:spacing w:before="30" w:after="30" w:line="240" w:lineRule="auto"/>
              <w:rPr>
                <w:rFonts w:hint="eastAsia"/>
              </w:rPr>
            </w:pPr>
            <w:r>
              <w:rPr>
                <w:sz w:val="19"/>
              </w:rPr>
              <w:t>原模型/扩展训练及消融</w:t>
            </w:r>
          </w:p>
        </w:tc>
      </w:tr>
      <w:tr w14:paraId="1BE8D1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FFFFF"/>
            <w:tcMar>
              <w:top w:w="55" w:type="dxa"/>
              <w:left w:w="85" w:type="dxa"/>
              <w:bottom w:w="55" w:type="dxa"/>
              <w:right w:w="85" w:type="dxa"/>
            </w:tcMar>
            <w:vAlign w:val="center"/>
          </w:tcPr>
          <w:p w14:paraId="52E27AB4">
            <w:pPr>
              <w:spacing w:before="30" w:after="30" w:line="240" w:lineRule="auto"/>
              <w:rPr>
                <w:rFonts w:hint="eastAsia"/>
              </w:rPr>
            </w:pPr>
            <w:r>
              <w:rPr>
                <w:sz w:val="19"/>
              </w:rPr>
              <w:t>F05</w:t>
            </w:r>
          </w:p>
        </w:tc>
        <w:tc>
          <w:tcPr>
            <w:tcW w:w="1928" w:type="dxa"/>
            <w:shd w:val="clear" w:color="auto" w:fill="FFFFFF"/>
            <w:tcMar>
              <w:top w:w="55" w:type="dxa"/>
              <w:left w:w="85" w:type="dxa"/>
              <w:bottom w:w="55" w:type="dxa"/>
              <w:right w:w="85" w:type="dxa"/>
            </w:tcMar>
            <w:vAlign w:val="center"/>
          </w:tcPr>
          <w:p w14:paraId="558A2C59">
            <w:pPr>
              <w:spacing w:before="30" w:after="30" w:line="240" w:lineRule="auto"/>
              <w:rPr>
                <w:rFonts w:hint="eastAsia"/>
              </w:rPr>
            </w:pPr>
            <w:r>
              <w:rPr>
                <w:sz w:val="19"/>
              </w:rPr>
              <w:t>§4.7、8.13</w:t>
            </w:r>
          </w:p>
        </w:tc>
        <w:tc>
          <w:tcPr>
            <w:tcW w:w="2409" w:type="dxa"/>
            <w:shd w:val="clear" w:color="auto" w:fill="FFFFFF"/>
            <w:tcMar>
              <w:top w:w="55" w:type="dxa"/>
              <w:left w:w="85" w:type="dxa"/>
              <w:bottom w:w="55" w:type="dxa"/>
              <w:right w:w="85" w:type="dxa"/>
            </w:tcMar>
            <w:vAlign w:val="center"/>
          </w:tcPr>
          <w:p w14:paraId="30D42DD2">
            <w:pPr>
              <w:spacing w:before="30" w:after="30" w:line="240" w:lineRule="auto"/>
              <w:rPr>
                <w:rFonts w:hint="eastAsia"/>
              </w:rPr>
            </w:pPr>
            <w:r>
              <w:rPr>
                <w:sz w:val="19"/>
              </w:rPr>
              <w:t>T036—T038</w:t>
            </w:r>
          </w:p>
        </w:tc>
        <w:tc>
          <w:tcPr>
            <w:tcW w:w="4530" w:type="dxa"/>
            <w:shd w:val="clear" w:color="auto" w:fill="FFFFFF"/>
            <w:tcMar>
              <w:top w:w="55" w:type="dxa"/>
              <w:left w:w="85" w:type="dxa"/>
              <w:bottom w:w="55" w:type="dxa"/>
              <w:right w:w="85" w:type="dxa"/>
            </w:tcMar>
            <w:vAlign w:val="center"/>
          </w:tcPr>
          <w:p w14:paraId="56EEA2CF">
            <w:pPr>
              <w:spacing w:before="30" w:after="30" w:line="240" w:lineRule="auto"/>
              <w:rPr>
                <w:rFonts w:hint="eastAsia"/>
              </w:rPr>
            </w:pPr>
            <w:r>
              <w:rPr>
                <w:sz w:val="19"/>
              </w:rPr>
              <w:t>固定broker故障与worker验证</w:t>
            </w:r>
          </w:p>
        </w:tc>
      </w:tr>
      <w:tr w14:paraId="6A523D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6F8FA"/>
            <w:tcMar>
              <w:top w:w="55" w:type="dxa"/>
              <w:left w:w="85" w:type="dxa"/>
              <w:bottom w:w="55" w:type="dxa"/>
              <w:right w:w="85" w:type="dxa"/>
            </w:tcMar>
            <w:vAlign w:val="center"/>
          </w:tcPr>
          <w:p w14:paraId="4DA75CEB">
            <w:pPr>
              <w:spacing w:before="30" w:after="30" w:line="240" w:lineRule="auto"/>
              <w:rPr>
                <w:rFonts w:hint="eastAsia"/>
              </w:rPr>
            </w:pPr>
            <w:r>
              <w:rPr>
                <w:sz w:val="19"/>
              </w:rPr>
              <w:t>F06</w:t>
            </w:r>
          </w:p>
        </w:tc>
        <w:tc>
          <w:tcPr>
            <w:tcW w:w="1928" w:type="dxa"/>
            <w:shd w:val="clear" w:color="auto" w:fill="F6F8FA"/>
            <w:tcMar>
              <w:top w:w="55" w:type="dxa"/>
              <w:left w:w="85" w:type="dxa"/>
              <w:bottom w:w="55" w:type="dxa"/>
              <w:right w:w="85" w:type="dxa"/>
            </w:tcMar>
            <w:vAlign w:val="center"/>
          </w:tcPr>
          <w:p w14:paraId="28A494BD">
            <w:pPr>
              <w:spacing w:before="30" w:after="30" w:line="240" w:lineRule="auto"/>
              <w:rPr>
                <w:rFonts w:hint="eastAsia"/>
              </w:rPr>
            </w:pPr>
            <w:r>
              <w:rPr>
                <w:sz w:val="19"/>
              </w:rPr>
              <w:t>§8.7、8.13</w:t>
            </w:r>
          </w:p>
        </w:tc>
        <w:tc>
          <w:tcPr>
            <w:tcW w:w="2409" w:type="dxa"/>
            <w:shd w:val="clear" w:color="auto" w:fill="F6F8FA"/>
            <w:tcMar>
              <w:top w:w="55" w:type="dxa"/>
              <w:left w:w="85" w:type="dxa"/>
              <w:bottom w:w="55" w:type="dxa"/>
              <w:right w:w="85" w:type="dxa"/>
            </w:tcMar>
            <w:vAlign w:val="center"/>
          </w:tcPr>
          <w:p w14:paraId="4CEAE9AE">
            <w:pPr>
              <w:spacing w:before="30" w:after="30" w:line="240" w:lineRule="auto"/>
              <w:rPr>
                <w:rFonts w:hint="eastAsia"/>
              </w:rPr>
            </w:pPr>
            <w:r>
              <w:rPr>
                <w:sz w:val="19"/>
              </w:rPr>
              <w:t>T004、T081、T120</w:t>
            </w:r>
          </w:p>
        </w:tc>
        <w:tc>
          <w:tcPr>
            <w:tcW w:w="4530" w:type="dxa"/>
            <w:shd w:val="clear" w:color="auto" w:fill="F6F8FA"/>
            <w:tcMar>
              <w:top w:w="55" w:type="dxa"/>
              <w:left w:w="85" w:type="dxa"/>
              <w:bottom w:w="55" w:type="dxa"/>
              <w:right w:w="85" w:type="dxa"/>
            </w:tcMar>
            <w:vAlign w:val="center"/>
          </w:tcPr>
          <w:p w14:paraId="6B139BF0">
            <w:pPr>
              <w:spacing w:before="30" w:after="30" w:line="240" w:lineRule="auto"/>
              <w:rPr>
                <w:rFonts w:hint="eastAsia"/>
              </w:rPr>
            </w:pPr>
            <w:r>
              <w:rPr>
                <w:sz w:val="19"/>
              </w:rPr>
              <w:t>SSD布局/同步写/竞争实测</w:t>
            </w:r>
          </w:p>
        </w:tc>
      </w:tr>
      <w:tr w14:paraId="24A972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FFFFF"/>
            <w:tcMar>
              <w:top w:w="55" w:type="dxa"/>
              <w:left w:w="85" w:type="dxa"/>
              <w:bottom w:w="55" w:type="dxa"/>
              <w:right w:w="85" w:type="dxa"/>
            </w:tcMar>
            <w:vAlign w:val="center"/>
          </w:tcPr>
          <w:p w14:paraId="70076BCC">
            <w:pPr>
              <w:spacing w:before="30" w:after="30" w:line="240" w:lineRule="auto"/>
              <w:rPr>
                <w:rFonts w:hint="eastAsia"/>
              </w:rPr>
            </w:pPr>
            <w:r>
              <w:rPr>
                <w:sz w:val="19"/>
              </w:rPr>
              <w:t>F07</w:t>
            </w:r>
          </w:p>
        </w:tc>
        <w:tc>
          <w:tcPr>
            <w:tcW w:w="1928" w:type="dxa"/>
            <w:shd w:val="clear" w:color="auto" w:fill="FFFFFF"/>
            <w:tcMar>
              <w:top w:w="55" w:type="dxa"/>
              <w:left w:w="85" w:type="dxa"/>
              <w:bottom w:w="55" w:type="dxa"/>
              <w:right w:w="85" w:type="dxa"/>
            </w:tcMar>
            <w:vAlign w:val="center"/>
          </w:tcPr>
          <w:p w14:paraId="67BF585C">
            <w:pPr>
              <w:spacing w:before="30" w:after="30" w:line="240" w:lineRule="auto"/>
              <w:rPr>
                <w:rFonts w:hint="eastAsia"/>
              </w:rPr>
            </w:pPr>
            <w:r>
              <w:rPr>
                <w:sz w:val="19"/>
              </w:rPr>
              <w:t>§6.9、8.7、8.13</w:t>
            </w:r>
          </w:p>
        </w:tc>
        <w:tc>
          <w:tcPr>
            <w:tcW w:w="2409" w:type="dxa"/>
            <w:shd w:val="clear" w:color="auto" w:fill="FFFFFF"/>
            <w:tcMar>
              <w:top w:w="55" w:type="dxa"/>
              <w:left w:w="85" w:type="dxa"/>
              <w:bottom w:w="55" w:type="dxa"/>
              <w:right w:w="85" w:type="dxa"/>
            </w:tcMar>
            <w:vAlign w:val="center"/>
          </w:tcPr>
          <w:p w14:paraId="32ADA6F3">
            <w:pPr>
              <w:spacing w:before="30" w:after="30" w:line="240" w:lineRule="auto"/>
              <w:rPr>
                <w:rFonts w:hint="eastAsia"/>
              </w:rPr>
            </w:pPr>
            <w:r>
              <w:rPr>
                <w:sz w:val="19"/>
              </w:rPr>
              <w:t>T002、T048—T055、T170</w:t>
            </w:r>
          </w:p>
        </w:tc>
        <w:tc>
          <w:tcPr>
            <w:tcW w:w="4530" w:type="dxa"/>
            <w:shd w:val="clear" w:color="auto" w:fill="FFFFFF"/>
            <w:tcMar>
              <w:top w:w="55" w:type="dxa"/>
              <w:left w:w="85" w:type="dxa"/>
              <w:bottom w:w="55" w:type="dxa"/>
              <w:right w:w="85" w:type="dxa"/>
            </w:tcMar>
            <w:vAlign w:val="center"/>
          </w:tcPr>
          <w:p w14:paraId="4AEA96D6">
            <w:pPr>
              <w:spacing w:before="30" w:after="30" w:line="240" w:lineRule="auto"/>
              <w:rPr>
                <w:rFonts w:hint="eastAsia"/>
              </w:rPr>
            </w:pPr>
            <w:r>
              <w:rPr>
                <w:sz w:val="19"/>
              </w:rPr>
              <w:t>GPU与模型环境/真实样例</w:t>
            </w:r>
          </w:p>
        </w:tc>
      </w:tr>
      <w:tr w14:paraId="2F24F6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6F8FA"/>
            <w:tcMar>
              <w:top w:w="55" w:type="dxa"/>
              <w:left w:w="85" w:type="dxa"/>
              <w:bottom w:w="55" w:type="dxa"/>
              <w:right w:w="85" w:type="dxa"/>
            </w:tcMar>
            <w:vAlign w:val="center"/>
          </w:tcPr>
          <w:p w14:paraId="13977B8B">
            <w:pPr>
              <w:spacing w:before="30" w:after="30" w:line="240" w:lineRule="auto"/>
              <w:rPr>
                <w:rFonts w:hint="eastAsia"/>
              </w:rPr>
            </w:pPr>
            <w:r>
              <w:rPr>
                <w:sz w:val="19"/>
              </w:rPr>
              <w:t>F08</w:t>
            </w:r>
          </w:p>
        </w:tc>
        <w:tc>
          <w:tcPr>
            <w:tcW w:w="1928" w:type="dxa"/>
            <w:shd w:val="clear" w:color="auto" w:fill="F6F8FA"/>
            <w:tcMar>
              <w:top w:w="55" w:type="dxa"/>
              <w:left w:w="85" w:type="dxa"/>
              <w:bottom w:w="55" w:type="dxa"/>
              <w:right w:w="85" w:type="dxa"/>
            </w:tcMar>
            <w:vAlign w:val="center"/>
          </w:tcPr>
          <w:p w14:paraId="356B42F6">
            <w:pPr>
              <w:spacing w:before="30" w:after="30" w:line="240" w:lineRule="auto"/>
              <w:rPr>
                <w:rFonts w:hint="eastAsia"/>
              </w:rPr>
            </w:pPr>
            <w:r>
              <w:rPr>
                <w:sz w:val="19"/>
              </w:rPr>
              <w:t>§8.8、8.13、11.2</w:t>
            </w:r>
          </w:p>
        </w:tc>
        <w:tc>
          <w:tcPr>
            <w:tcW w:w="2409" w:type="dxa"/>
            <w:shd w:val="clear" w:color="auto" w:fill="F6F8FA"/>
            <w:tcMar>
              <w:top w:w="55" w:type="dxa"/>
              <w:left w:w="85" w:type="dxa"/>
              <w:bottom w:w="55" w:type="dxa"/>
              <w:right w:w="85" w:type="dxa"/>
            </w:tcMar>
            <w:vAlign w:val="center"/>
          </w:tcPr>
          <w:p w14:paraId="6EF4AB6F">
            <w:pPr>
              <w:spacing w:before="30" w:after="30" w:line="240" w:lineRule="auto"/>
              <w:rPr>
                <w:rFonts w:hint="eastAsia"/>
              </w:rPr>
            </w:pPr>
            <w:r>
              <w:rPr>
                <w:sz w:val="19"/>
              </w:rPr>
              <w:t>T081、T122—T123、T157</w:t>
            </w:r>
          </w:p>
        </w:tc>
        <w:tc>
          <w:tcPr>
            <w:tcW w:w="4530" w:type="dxa"/>
            <w:shd w:val="clear" w:color="auto" w:fill="F6F8FA"/>
            <w:tcMar>
              <w:top w:w="55" w:type="dxa"/>
              <w:left w:w="85" w:type="dxa"/>
              <w:bottom w:w="55" w:type="dxa"/>
              <w:right w:w="85" w:type="dxa"/>
            </w:tcMar>
            <w:vAlign w:val="center"/>
          </w:tcPr>
          <w:p w14:paraId="3B61B9E2">
            <w:pPr>
              <w:spacing w:before="30" w:after="30" w:line="240" w:lineRule="auto"/>
              <w:rPr>
                <w:rFonts w:hint="eastAsia"/>
              </w:rPr>
            </w:pPr>
            <w:r>
              <w:rPr>
                <w:sz w:val="19"/>
              </w:rPr>
              <w:t>全栈/双版本峰值及真实负载</w:t>
            </w:r>
          </w:p>
        </w:tc>
      </w:tr>
      <w:tr w14:paraId="42E151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FFFFF"/>
            <w:tcMar>
              <w:top w:w="55" w:type="dxa"/>
              <w:left w:w="85" w:type="dxa"/>
              <w:bottom w:w="55" w:type="dxa"/>
              <w:right w:w="85" w:type="dxa"/>
            </w:tcMar>
            <w:vAlign w:val="center"/>
          </w:tcPr>
          <w:p w14:paraId="3823D9E5">
            <w:pPr>
              <w:spacing w:before="30" w:after="30" w:line="240" w:lineRule="auto"/>
              <w:rPr>
                <w:rFonts w:hint="eastAsia"/>
              </w:rPr>
            </w:pPr>
            <w:r>
              <w:rPr>
                <w:sz w:val="19"/>
              </w:rPr>
              <w:t>F09</w:t>
            </w:r>
          </w:p>
        </w:tc>
        <w:tc>
          <w:tcPr>
            <w:tcW w:w="1928" w:type="dxa"/>
            <w:shd w:val="clear" w:color="auto" w:fill="FFFFFF"/>
            <w:tcMar>
              <w:top w:w="55" w:type="dxa"/>
              <w:left w:w="85" w:type="dxa"/>
              <w:bottom w:w="55" w:type="dxa"/>
              <w:right w:w="85" w:type="dxa"/>
            </w:tcMar>
            <w:vAlign w:val="center"/>
          </w:tcPr>
          <w:p w14:paraId="526AF072">
            <w:pPr>
              <w:spacing w:before="30" w:after="30" w:line="240" w:lineRule="auto"/>
              <w:rPr>
                <w:rFonts w:hint="eastAsia"/>
              </w:rPr>
            </w:pPr>
            <w:r>
              <w:rPr>
                <w:sz w:val="19"/>
              </w:rPr>
              <w:t>§10.13</w:t>
            </w:r>
          </w:p>
        </w:tc>
        <w:tc>
          <w:tcPr>
            <w:tcW w:w="2409" w:type="dxa"/>
            <w:shd w:val="clear" w:color="auto" w:fill="FFFFFF"/>
            <w:tcMar>
              <w:top w:w="55" w:type="dxa"/>
              <w:left w:w="85" w:type="dxa"/>
              <w:bottom w:w="55" w:type="dxa"/>
              <w:right w:w="85" w:type="dxa"/>
            </w:tcMar>
            <w:vAlign w:val="center"/>
          </w:tcPr>
          <w:p w14:paraId="6B971F7A">
            <w:pPr>
              <w:spacing w:before="30" w:after="30" w:line="240" w:lineRule="auto"/>
              <w:rPr>
                <w:rFonts w:hint="eastAsia"/>
              </w:rPr>
            </w:pPr>
            <w:r>
              <w:rPr>
                <w:sz w:val="19"/>
              </w:rPr>
              <w:t>全170卡、TASK3.4</w:t>
            </w:r>
          </w:p>
        </w:tc>
        <w:tc>
          <w:tcPr>
            <w:tcW w:w="4530" w:type="dxa"/>
            <w:shd w:val="clear" w:color="auto" w:fill="FFFFFF"/>
            <w:tcMar>
              <w:top w:w="55" w:type="dxa"/>
              <w:left w:w="85" w:type="dxa"/>
              <w:bottom w:w="55" w:type="dxa"/>
              <w:right w:w="85" w:type="dxa"/>
            </w:tcMar>
            <w:vAlign w:val="center"/>
          </w:tcPr>
          <w:p w14:paraId="1F9F71E6">
            <w:pPr>
              <w:spacing w:before="30" w:after="30" w:line="240" w:lineRule="auto"/>
              <w:rPr>
                <w:rFonts w:hint="eastAsia"/>
              </w:rPr>
            </w:pPr>
            <w:r>
              <w:rPr>
                <w:sz w:val="19"/>
              </w:rPr>
              <w:t>候选执行图评审及证据</w:t>
            </w:r>
          </w:p>
        </w:tc>
      </w:tr>
      <w:tr w14:paraId="031016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6F8FA"/>
            <w:tcMar>
              <w:top w:w="55" w:type="dxa"/>
              <w:left w:w="85" w:type="dxa"/>
              <w:bottom w:w="55" w:type="dxa"/>
              <w:right w:w="85" w:type="dxa"/>
            </w:tcMar>
            <w:vAlign w:val="center"/>
          </w:tcPr>
          <w:p w14:paraId="59067059">
            <w:pPr>
              <w:spacing w:before="30" w:after="30" w:line="240" w:lineRule="auto"/>
              <w:rPr>
                <w:rFonts w:hint="eastAsia"/>
              </w:rPr>
            </w:pPr>
            <w:r>
              <w:rPr>
                <w:sz w:val="19"/>
              </w:rPr>
              <w:t>F10</w:t>
            </w:r>
          </w:p>
        </w:tc>
        <w:tc>
          <w:tcPr>
            <w:tcW w:w="1928" w:type="dxa"/>
            <w:shd w:val="clear" w:color="auto" w:fill="F6F8FA"/>
            <w:tcMar>
              <w:top w:w="55" w:type="dxa"/>
              <w:left w:w="85" w:type="dxa"/>
              <w:bottom w:w="55" w:type="dxa"/>
              <w:right w:w="85" w:type="dxa"/>
            </w:tcMar>
            <w:vAlign w:val="center"/>
          </w:tcPr>
          <w:p w14:paraId="6710E9C3">
            <w:pPr>
              <w:spacing w:before="30" w:after="30" w:line="240" w:lineRule="auto"/>
              <w:rPr>
                <w:rFonts w:hint="eastAsia"/>
              </w:rPr>
            </w:pPr>
            <w:r>
              <w:rPr>
                <w:sz w:val="19"/>
              </w:rPr>
              <w:t>§10.11—10.13</w:t>
            </w:r>
          </w:p>
        </w:tc>
        <w:tc>
          <w:tcPr>
            <w:tcW w:w="2409" w:type="dxa"/>
            <w:shd w:val="clear" w:color="auto" w:fill="F6F8FA"/>
            <w:tcMar>
              <w:top w:w="55" w:type="dxa"/>
              <w:left w:w="85" w:type="dxa"/>
              <w:bottom w:w="55" w:type="dxa"/>
              <w:right w:w="85" w:type="dxa"/>
            </w:tcMar>
            <w:vAlign w:val="center"/>
          </w:tcPr>
          <w:p w14:paraId="0EE4B91B">
            <w:pPr>
              <w:spacing w:before="30" w:after="30" w:line="240" w:lineRule="auto"/>
              <w:rPr>
                <w:rFonts w:hint="eastAsia"/>
              </w:rPr>
            </w:pPr>
            <w:r>
              <w:rPr>
                <w:sz w:val="19"/>
              </w:rPr>
              <w:t>T118、T124、T170</w:t>
            </w:r>
          </w:p>
        </w:tc>
        <w:tc>
          <w:tcPr>
            <w:tcW w:w="4530" w:type="dxa"/>
            <w:shd w:val="clear" w:color="auto" w:fill="F6F8FA"/>
            <w:tcMar>
              <w:top w:w="55" w:type="dxa"/>
              <w:left w:w="85" w:type="dxa"/>
              <w:bottom w:w="55" w:type="dxa"/>
              <w:right w:w="85" w:type="dxa"/>
            </w:tcMar>
            <w:vAlign w:val="center"/>
          </w:tcPr>
          <w:p w14:paraId="779DFD6C">
            <w:pPr>
              <w:spacing w:before="30" w:after="30" w:line="240" w:lineRule="auto"/>
              <w:rPr>
                <w:rFonts w:hint="eastAsia"/>
              </w:rPr>
            </w:pPr>
            <w:r>
              <w:rPr>
                <w:sz w:val="19"/>
              </w:rPr>
              <w:t>校准/真实包/最终安全复测</w:t>
            </w:r>
          </w:p>
        </w:tc>
      </w:tr>
      <w:tr w14:paraId="2CFCC2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FFFFF"/>
            <w:tcMar>
              <w:top w:w="55" w:type="dxa"/>
              <w:left w:w="85" w:type="dxa"/>
              <w:bottom w:w="55" w:type="dxa"/>
              <w:right w:w="85" w:type="dxa"/>
            </w:tcMar>
            <w:vAlign w:val="center"/>
          </w:tcPr>
          <w:p w14:paraId="1B38B5DB">
            <w:pPr>
              <w:spacing w:before="30" w:after="30" w:line="240" w:lineRule="auto"/>
              <w:rPr>
                <w:rFonts w:hint="eastAsia"/>
              </w:rPr>
            </w:pPr>
            <w:r>
              <w:rPr>
                <w:sz w:val="19"/>
              </w:rPr>
              <w:t>F11</w:t>
            </w:r>
          </w:p>
        </w:tc>
        <w:tc>
          <w:tcPr>
            <w:tcW w:w="1928" w:type="dxa"/>
            <w:shd w:val="clear" w:color="auto" w:fill="FFFFFF"/>
            <w:tcMar>
              <w:top w:w="55" w:type="dxa"/>
              <w:left w:w="85" w:type="dxa"/>
              <w:bottom w:w="55" w:type="dxa"/>
              <w:right w:w="85" w:type="dxa"/>
            </w:tcMar>
            <w:vAlign w:val="center"/>
          </w:tcPr>
          <w:p w14:paraId="69A541C3">
            <w:pPr>
              <w:spacing w:before="30" w:after="30" w:line="240" w:lineRule="auto"/>
              <w:rPr>
                <w:rFonts w:hint="eastAsia"/>
              </w:rPr>
            </w:pPr>
            <w:r>
              <w:rPr>
                <w:sz w:val="19"/>
              </w:rPr>
              <w:t>§7.8、10.11</w:t>
            </w:r>
          </w:p>
        </w:tc>
        <w:tc>
          <w:tcPr>
            <w:tcW w:w="2409" w:type="dxa"/>
            <w:shd w:val="clear" w:color="auto" w:fill="FFFFFF"/>
            <w:tcMar>
              <w:top w:w="55" w:type="dxa"/>
              <w:left w:w="85" w:type="dxa"/>
              <w:bottom w:w="55" w:type="dxa"/>
              <w:right w:w="85" w:type="dxa"/>
            </w:tcMar>
            <w:vAlign w:val="center"/>
          </w:tcPr>
          <w:p w14:paraId="03D8D752">
            <w:pPr>
              <w:spacing w:before="30" w:after="30" w:line="240" w:lineRule="auto"/>
              <w:rPr>
                <w:rFonts w:hint="eastAsia"/>
              </w:rPr>
            </w:pPr>
            <w:r>
              <w:rPr>
                <w:sz w:val="19"/>
              </w:rPr>
              <w:t>T092、T109—T110、T164</w:t>
            </w:r>
          </w:p>
        </w:tc>
        <w:tc>
          <w:tcPr>
            <w:tcW w:w="4530" w:type="dxa"/>
            <w:shd w:val="clear" w:color="auto" w:fill="FFFFFF"/>
            <w:tcMar>
              <w:top w:w="55" w:type="dxa"/>
              <w:left w:w="85" w:type="dxa"/>
              <w:bottom w:w="55" w:type="dxa"/>
              <w:right w:w="85" w:type="dxa"/>
            </w:tcMar>
            <w:vAlign w:val="center"/>
          </w:tcPr>
          <w:p w14:paraId="30C91378">
            <w:pPr>
              <w:spacing w:before="30" w:after="30" w:line="240" w:lineRule="auto"/>
              <w:rPr>
                <w:rFonts w:hint="eastAsia"/>
              </w:rPr>
            </w:pPr>
            <w:r>
              <w:rPr>
                <w:sz w:val="19"/>
              </w:rPr>
              <w:t>前期数据/真值清单</w:t>
            </w:r>
          </w:p>
        </w:tc>
      </w:tr>
      <w:tr w14:paraId="59519D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6F8FA"/>
            <w:tcMar>
              <w:top w:w="55" w:type="dxa"/>
              <w:left w:w="85" w:type="dxa"/>
              <w:bottom w:w="55" w:type="dxa"/>
              <w:right w:w="85" w:type="dxa"/>
            </w:tcMar>
            <w:vAlign w:val="center"/>
          </w:tcPr>
          <w:p w14:paraId="77C45542">
            <w:pPr>
              <w:spacing w:before="30" w:after="30" w:line="240" w:lineRule="auto"/>
              <w:rPr>
                <w:rFonts w:hint="eastAsia"/>
              </w:rPr>
            </w:pPr>
            <w:r>
              <w:rPr>
                <w:sz w:val="19"/>
              </w:rPr>
              <w:t>F12</w:t>
            </w:r>
          </w:p>
        </w:tc>
        <w:tc>
          <w:tcPr>
            <w:tcW w:w="1928" w:type="dxa"/>
            <w:shd w:val="clear" w:color="auto" w:fill="F6F8FA"/>
            <w:tcMar>
              <w:top w:w="55" w:type="dxa"/>
              <w:left w:w="85" w:type="dxa"/>
              <w:bottom w:w="55" w:type="dxa"/>
              <w:right w:w="85" w:type="dxa"/>
            </w:tcMar>
            <w:vAlign w:val="center"/>
          </w:tcPr>
          <w:p w14:paraId="4207C7F4">
            <w:pPr>
              <w:spacing w:before="30" w:after="30" w:line="240" w:lineRule="auto"/>
              <w:rPr>
                <w:rFonts w:hint="eastAsia"/>
              </w:rPr>
            </w:pPr>
            <w:r>
              <w:rPr>
                <w:sz w:val="19"/>
              </w:rPr>
              <w:t>§7.8、10.9</w:t>
            </w:r>
          </w:p>
        </w:tc>
        <w:tc>
          <w:tcPr>
            <w:tcW w:w="2409" w:type="dxa"/>
            <w:shd w:val="clear" w:color="auto" w:fill="F6F8FA"/>
            <w:tcMar>
              <w:top w:w="55" w:type="dxa"/>
              <w:left w:w="85" w:type="dxa"/>
              <w:bottom w:w="55" w:type="dxa"/>
              <w:right w:w="85" w:type="dxa"/>
            </w:tcMar>
            <w:vAlign w:val="center"/>
          </w:tcPr>
          <w:p w14:paraId="3F8EA299">
            <w:pPr>
              <w:spacing w:before="30" w:after="30" w:line="240" w:lineRule="auto"/>
              <w:rPr>
                <w:rFonts w:hint="eastAsia"/>
              </w:rPr>
            </w:pPr>
            <w:r>
              <w:rPr>
                <w:sz w:val="19"/>
              </w:rPr>
              <w:t>T127—T128、T141、T153</w:t>
            </w:r>
          </w:p>
        </w:tc>
        <w:tc>
          <w:tcPr>
            <w:tcW w:w="4530" w:type="dxa"/>
            <w:shd w:val="clear" w:color="auto" w:fill="F6F8FA"/>
            <w:tcMar>
              <w:top w:w="55" w:type="dxa"/>
              <w:left w:w="85" w:type="dxa"/>
              <w:bottom w:w="55" w:type="dxa"/>
              <w:right w:w="85" w:type="dxa"/>
            </w:tcMar>
            <w:vAlign w:val="center"/>
          </w:tcPr>
          <w:p w14:paraId="5E00A1F2">
            <w:pPr>
              <w:spacing w:before="30" w:after="30" w:line="240" w:lineRule="auto"/>
              <w:rPr>
                <w:rFonts w:hint="eastAsia"/>
              </w:rPr>
            </w:pPr>
            <w:r>
              <w:rPr>
                <w:sz w:val="19"/>
              </w:rPr>
              <w:t>数据用途/CI隔离与校准</w:t>
            </w:r>
          </w:p>
        </w:tc>
      </w:tr>
      <w:tr w14:paraId="27B7CC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FFFFF"/>
            <w:tcMar>
              <w:top w:w="55" w:type="dxa"/>
              <w:left w:w="85" w:type="dxa"/>
              <w:bottom w:w="55" w:type="dxa"/>
              <w:right w:w="85" w:type="dxa"/>
            </w:tcMar>
            <w:vAlign w:val="center"/>
          </w:tcPr>
          <w:p w14:paraId="2B00EBE8">
            <w:pPr>
              <w:spacing w:before="30" w:after="30" w:line="240" w:lineRule="auto"/>
              <w:rPr>
                <w:rFonts w:hint="eastAsia"/>
              </w:rPr>
            </w:pPr>
            <w:r>
              <w:rPr>
                <w:sz w:val="19"/>
              </w:rPr>
              <w:t>F13</w:t>
            </w:r>
          </w:p>
        </w:tc>
        <w:tc>
          <w:tcPr>
            <w:tcW w:w="1928" w:type="dxa"/>
            <w:shd w:val="clear" w:color="auto" w:fill="FFFFFF"/>
            <w:tcMar>
              <w:top w:w="55" w:type="dxa"/>
              <w:left w:w="85" w:type="dxa"/>
              <w:bottom w:w="55" w:type="dxa"/>
              <w:right w:w="85" w:type="dxa"/>
            </w:tcMar>
            <w:vAlign w:val="center"/>
          </w:tcPr>
          <w:p w14:paraId="5D66F421">
            <w:pPr>
              <w:spacing w:before="30" w:after="30" w:line="240" w:lineRule="auto"/>
              <w:rPr>
                <w:rFonts w:hint="eastAsia"/>
              </w:rPr>
            </w:pPr>
            <w:r>
              <w:rPr>
                <w:sz w:val="19"/>
              </w:rPr>
              <w:t>§8.5、8.14</w:t>
            </w:r>
          </w:p>
        </w:tc>
        <w:tc>
          <w:tcPr>
            <w:tcW w:w="2409" w:type="dxa"/>
            <w:shd w:val="clear" w:color="auto" w:fill="FFFFFF"/>
            <w:tcMar>
              <w:top w:w="55" w:type="dxa"/>
              <w:left w:w="85" w:type="dxa"/>
              <w:bottom w:w="55" w:type="dxa"/>
              <w:right w:w="85" w:type="dxa"/>
            </w:tcMar>
            <w:vAlign w:val="center"/>
          </w:tcPr>
          <w:p w14:paraId="51B06F74">
            <w:pPr>
              <w:spacing w:before="30" w:after="30" w:line="240" w:lineRule="auto"/>
              <w:rPr>
                <w:rFonts w:hint="eastAsia"/>
              </w:rPr>
            </w:pPr>
            <w:r>
              <w:rPr>
                <w:sz w:val="19"/>
              </w:rPr>
              <w:t>T039、T070、T078、T101</w:t>
            </w:r>
          </w:p>
        </w:tc>
        <w:tc>
          <w:tcPr>
            <w:tcW w:w="4530" w:type="dxa"/>
            <w:shd w:val="clear" w:color="auto" w:fill="FFFFFF"/>
            <w:tcMar>
              <w:top w:w="55" w:type="dxa"/>
              <w:left w:w="85" w:type="dxa"/>
              <w:bottom w:w="55" w:type="dxa"/>
              <w:right w:w="85" w:type="dxa"/>
            </w:tcMar>
            <w:vAlign w:val="center"/>
          </w:tcPr>
          <w:p w14:paraId="78B08A55">
            <w:pPr>
              <w:spacing w:before="30" w:after="30" w:line="240" w:lineRule="auto"/>
              <w:rPr>
                <w:rFonts w:hint="eastAsia"/>
              </w:rPr>
            </w:pPr>
            <w:r>
              <w:rPr>
                <w:sz w:val="19"/>
              </w:rPr>
              <w:t>单一OpenAPI及生成客户端</w:t>
            </w:r>
          </w:p>
        </w:tc>
      </w:tr>
      <w:tr w14:paraId="66A045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6F8FA"/>
            <w:tcMar>
              <w:top w:w="55" w:type="dxa"/>
              <w:left w:w="85" w:type="dxa"/>
              <w:bottom w:w="55" w:type="dxa"/>
              <w:right w:w="85" w:type="dxa"/>
            </w:tcMar>
            <w:vAlign w:val="center"/>
          </w:tcPr>
          <w:p w14:paraId="513B79BA">
            <w:pPr>
              <w:spacing w:before="30" w:after="30" w:line="240" w:lineRule="auto"/>
              <w:rPr>
                <w:rFonts w:hint="eastAsia"/>
              </w:rPr>
            </w:pPr>
            <w:r>
              <w:rPr>
                <w:sz w:val="19"/>
              </w:rPr>
              <w:t>F14</w:t>
            </w:r>
          </w:p>
        </w:tc>
        <w:tc>
          <w:tcPr>
            <w:tcW w:w="1928" w:type="dxa"/>
            <w:shd w:val="clear" w:color="auto" w:fill="F6F8FA"/>
            <w:tcMar>
              <w:top w:w="55" w:type="dxa"/>
              <w:left w:w="85" w:type="dxa"/>
              <w:bottom w:w="55" w:type="dxa"/>
              <w:right w:w="85" w:type="dxa"/>
            </w:tcMar>
            <w:vAlign w:val="center"/>
          </w:tcPr>
          <w:p w14:paraId="71B9B1EE">
            <w:pPr>
              <w:spacing w:before="30" w:after="30" w:line="240" w:lineRule="auto"/>
              <w:rPr>
                <w:rFonts w:hint="eastAsia"/>
              </w:rPr>
            </w:pPr>
            <w:r>
              <w:rPr>
                <w:sz w:val="19"/>
              </w:rPr>
              <w:t>§8.5.1、8.9、8.14</w:t>
            </w:r>
          </w:p>
        </w:tc>
        <w:tc>
          <w:tcPr>
            <w:tcW w:w="2409" w:type="dxa"/>
            <w:shd w:val="clear" w:color="auto" w:fill="F6F8FA"/>
            <w:tcMar>
              <w:top w:w="55" w:type="dxa"/>
              <w:left w:w="85" w:type="dxa"/>
              <w:bottom w:w="55" w:type="dxa"/>
              <w:right w:w="85" w:type="dxa"/>
            </w:tcMar>
            <w:vAlign w:val="center"/>
          </w:tcPr>
          <w:p w14:paraId="7BEBDDBC">
            <w:pPr>
              <w:spacing w:before="30" w:after="30" w:line="240" w:lineRule="auto"/>
              <w:rPr>
                <w:rFonts w:hint="eastAsia"/>
              </w:rPr>
            </w:pPr>
            <w:r>
              <w:rPr>
                <w:sz w:val="19"/>
              </w:rPr>
              <w:t>T025、T107</w:t>
            </w:r>
          </w:p>
        </w:tc>
        <w:tc>
          <w:tcPr>
            <w:tcW w:w="4530" w:type="dxa"/>
            <w:shd w:val="clear" w:color="auto" w:fill="F6F8FA"/>
            <w:tcMar>
              <w:top w:w="55" w:type="dxa"/>
              <w:left w:w="85" w:type="dxa"/>
              <w:bottom w:w="55" w:type="dxa"/>
              <w:right w:w="85" w:type="dxa"/>
            </w:tcMar>
            <w:vAlign w:val="center"/>
          </w:tcPr>
          <w:p w14:paraId="22A67341">
            <w:pPr>
              <w:spacing w:before="30" w:after="30" w:line="240" w:lineRule="auto"/>
              <w:rPr>
                <w:rFonts w:hint="eastAsia"/>
              </w:rPr>
            </w:pPr>
            <w:r>
              <w:rPr>
                <w:sz w:val="19"/>
              </w:rPr>
              <w:t>先发凭据后撤销/Range/缓存</w:t>
            </w:r>
          </w:p>
        </w:tc>
      </w:tr>
      <w:tr w14:paraId="3509FF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FFFFF"/>
            <w:tcMar>
              <w:top w:w="55" w:type="dxa"/>
              <w:left w:w="85" w:type="dxa"/>
              <w:bottom w:w="55" w:type="dxa"/>
              <w:right w:w="85" w:type="dxa"/>
            </w:tcMar>
            <w:vAlign w:val="center"/>
          </w:tcPr>
          <w:p w14:paraId="2D88C587">
            <w:pPr>
              <w:spacing w:before="30" w:after="30" w:line="240" w:lineRule="auto"/>
              <w:rPr>
                <w:rFonts w:hint="eastAsia"/>
              </w:rPr>
            </w:pPr>
            <w:r>
              <w:rPr>
                <w:sz w:val="19"/>
              </w:rPr>
              <w:t>F15</w:t>
            </w:r>
          </w:p>
        </w:tc>
        <w:tc>
          <w:tcPr>
            <w:tcW w:w="1928" w:type="dxa"/>
            <w:shd w:val="clear" w:color="auto" w:fill="FFFFFF"/>
            <w:tcMar>
              <w:top w:w="55" w:type="dxa"/>
              <w:left w:w="85" w:type="dxa"/>
              <w:bottom w:w="55" w:type="dxa"/>
              <w:right w:w="85" w:type="dxa"/>
            </w:tcMar>
            <w:vAlign w:val="center"/>
          </w:tcPr>
          <w:p w14:paraId="730E8AE8">
            <w:pPr>
              <w:spacing w:before="30" w:after="30" w:line="240" w:lineRule="auto"/>
              <w:rPr>
                <w:rFonts w:hint="eastAsia"/>
              </w:rPr>
            </w:pPr>
            <w:r>
              <w:rPr>
                <w:sz w:val="19"/>
              </w:rPr>
              <w:t>§4.7.1</w:t>
            </w:r>
          </w:p>
        </w:tc>
        <w:tc>
          <w:tcPr>
            <w:tcW w:w="2409" w:type="dxa"/>
            <w:shd w:val="clear" w:color="auto" w:fill="FFFFFF"/>
            <w:tcMar>
              <w:top w:w="55" w:type="dxa"/>
              <w:left w:w="85" w:type="dxa"/>
              <w:bottom w:w="55" w:type="dxa"/>
              <w:right w:w="85" w:type="dxa"/>
            </w:tcMar>
            <w:vAlign w:val="center"/>
          </w:tcPr>
          <w:p w14:paraId="0FF3CF56">
            <w:pPr>
              <w:spacing w:before="30" w:after="30" w:line="240" w:lineRule="auto"/>
              <w:rPr>
                <w:rFonts w:hint="eastAsia"/>
              </w:rPr>
            </w:pPr>
            <w:r>
              <w:rPr>
                <w:sz w:val="19"/>
              </w:rPr>
              <w:t>T035、T037—T039</w:t>
            </w:r>
          </w:p>
        </w:tc>
        <w:tc>
          <w:tcPr>
            <w:tcW w:w="4530" w:type="dxa"/>
            <w:shd w:val="clear" w:color="auto" w:fill="FFFFFF"/>
            <w:tcMar>
              <w:top w:w="55" w:type="dxa"/>
              <w:left w:w="85" w:type="dxa"/>
              <w:bottom w:w="55" w:type="dxa"/>
              <w:right w:w="85" w:type="dxa"/>
            </w:tcMar>
            <w:vAlign w:val="center"/>
          </w:tcPr>
          <w:p w14:paraId="1765BCD5">
            <w:pPr>
              <w:spacing w:before="30" w:after="30" w:line="240" w:lineRule="auto"/>
              <w:rPr>
                <w:rFonts w:hint="eastAsia"/>
              </w:rPr>
            </w:pPr>
            <w:r>
              <w:rPr>
                <w:sz w:val="19"/>
              </w:rPr>
              <w:t>缺失/延期/取消故障测试</w:t>
            </w:r>
          </w:p>
        </w:tc>
      </w:tr>
      <w:tr w14:paraId="635300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6F8FA"/>
            <w:tcMar>
              <w:top w:w="55" w:type="dxa"/>
              <w:left w:w="85" w:type="dxa"/>
              <w:bottom w:w="55" w:type="dxa"/>
              <w:right w:w="85" w:type="dxa"/>
            </w:tcMar>
            <w:vAlign w:val="center"/>
          </w:tcPr>
          <w:p w14:paraId="5BA5A126">
            <w:pPr>
              <w:spacing w:before="30" w:after="30" w:line="240" w:lineRule="auto"/>
              <w:rPr>
                <w:rFonts w:hint="eastAsia"/>
              </w:rPr>
            </w:pPr>
            <w:r>
              <w:rPr>
                <w:sz w:val="19"/>
              </w:rPr>
              <w:t>F16</w:t>
            </w:r>
          </w:p>
        </w:tc>
        <w:tc>
          <w:tcPr>
            <w:tcW w:w="1928" w:type="dxa"/>
            <w:shd w:val="clear" w:color="auto" w:fill="F6F8FA"/>
            <w:tcMar>
              <w:top w:w="55" w:type="dxa"/>
              <w:left w:w="85" w:type="dxa"/>
              <w:bottom w:w="55" w:type="dxa"/>
              <w:right w:w="85" w:type="dxa"/>
            </w:tcMar>
            <w:vAlign w:val="center"/>
          </w:tcPr>
          <w:p w14:paraId="7C240951">
            <w:pPr>
              <w:spacing w:before="30" w:after="30" w:line="240" w:lineRule="auto"/>
              <w:rPr>
                <w:rFonts w:hint="eastAsia"/>
              </w:rPr>
            </w:pPr>
            <w:r>
              <w:rPr>
                <w:sz w:val="19"/>
              </w:rPr>
              <w:t>§6.7、7.8</w:t>
            </w:r>
          </w:p>
        </w:tc>
        <w:tc>
          <w:tcPr>
            <w:tcW w:w="2409" w:type="dxa"/>
            <w:shd w:val="clear" w:color="auto" w:fill="F6F8FA"/>
            <w:tcMar>
              <w:top w:w="55" w:type="dxa"/>
              <w:left w:w="85" w:type="dxa"/>
              <w:bottom w:w="55" w:type="dxa"/>
              <w:right w:w="85" w:type="dxa"/>
            </w:tcMar>
            <w:vAlign w:val="center"/>
          </w:tcPr>
          <w:p w14:paraId="0D865274">
            <w:pPr>
              <w:spacing w:before="30" w:after="30" w:line="240" w:lineRule="auto"/>
              <w:rPr>
                <w:rFonts w:hint="eastAsia"/>
              </w:rPr>
            </w:pPr>
            <w:r>
              <w:rPr>
                <w:sz w:val="19"/>
              </w:rPr>
              <w:t>T089—T091、T110</w:t>
            </w:r>
          </w:p>
        </w:tc>
        <w:tc>
          <w:tcPr>
            <w:tcW w:w="4530" w:type="dxa"/>
            <w:shd w:val="clear" w:color="auto" w:fill="F6F8FA"/>
            <w:tcMar>
              <w:top w:w="55" w:type="dxa"/>
              <w:left w:w="85" w:type="dxa"/>
              <w:bottom w:w="55" w:type="dxa"/>
              <w:right w:w="85" w:type="dxa"/>
            </w:tcMar>
            <w:vAlign w:val="center"/>
          </w:tcPr>
          <w:p w14:paraId="7515E083">
            <w:pPr>
              <w:spacing w:before="30" w:after="30" w:line="240" w:lineRule="auto"/>
              <w:rPr>
                <w:rFonts w:hint="eastAsia"/>
              </w:rPr>
            </w:pPr>
            <w:r>
              <w:rPr>
                <w:sz w:val="19"/>
              </w:rPr>
              <w:t>多源拼接不误簇</w:t>
            </w:r>
          </w:p>
        </w:tc>
      </w:tr>
      <w:tr w14:paraId="4B6967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FFFFF"/>
            <w:tcMar>
              <w:top w:w="55" w:type="dxa"/>
              <w:left w:w="85" w:type="dxa"/>
              <w:bottom w:w="55" w:type="dxa"/>
              <w:right w:w="85" w:type="dxa"/>
            </w:tcMar>
            <w:vAlign w:val="center"/>
          </w:tcPr>
          <w:p w14:paraId="0247BCC5">
            <w:pPr>
              <w:spacing w:before="30" w:after="30" w:line="240" w:lineRule="auto"/>
              <w:rPr>
                <w:rFonts w:hint="eastAsia"/>
              </w:rPr>
            </w:pPr>
            <w:r>
              <w:rPr>
                <w:sz w:val="19"/>
              </w:rPr>
              <w:t>F17</w:t>
            </w:r>
          </w:p>
        </w:tc>
        <w:tc>
          <w:tcPr>
            <w:tcW w:w="1928" w:type="dxa"/>
            <w:shd w:val="clear" w:color="auto" w:fill="FFFFFF"/>
            <w:tcMar>
              <w:top w:w="55" w:type="dxa"/>
              <w:left w:w="85" w:type="dxa"/>
              <w:bottom w:w="55" w:type="dxa"/>
              <w:right w:w="85" w:type="dxa"/>
            </w:tcMar>
            <w:vAlign w:val="center"/>
          </w:tcPr>
          <w:p w14:paraId="15218BDD">
            <w:pPr>
              <w:spacing w:before="30" w:after="30" w:line="240" w:lineRule="auto"/>
              <w:rPr>
                <w:rFonts w:hint="eastAsia"/>
              </w:rPr>
            </w:pPr>
            <w:r>
              <w:rPr>
                <w:sz w:val="19"/>
              </w:rPr>
              <w:t>§6.7</w:t>
            </w:r>
          </w:p>
        </w:tc>
        <w:tc>
          <w:tcPr>
            <w:tcW w:w="2409" w:type="dxa"/>
            <w:shd w:val="clear" w:color="auto" w:fill="FFFFFF"/>
            <w:tcMar>
              <w:top w:w="55" w:type="dxa"/>
              <w:left w:w="85" w:type="dxa"/>
              <w:bottom w:w="55" w:type="dxa"/>
              <w:right w:w="85" w:type="dxa"/>
            </w:tcMar>
            <w:vAlign w:val="center"/>
          </w:tcPr>
          <w:p w14:paraId="42FF5CE7">
            <w:pPr>
              <w:spacing w:before="30" w:after="30" w:line="240" w:lineRule="auto"/>
              <w:rPr>
                <w:rFonts w:hint="eastAsia"/>
              </w:rPr>
            </w:pPr>
            <w:r>
              <w:rPr>
                <w:sz w:val="19"/>
              </w:rPr>
              <w:t>T043、T071—T075</w:t>
            </w:r>
          </w:p>
        </w:tc>
        <w:tc>
          <w:tcPr>
            <w:tcW w:w="4530" w:type="dxa"/>
            <w:shd w:val="clear" w:color="auto" w:fill="FFFFFF"/>
            <w:tcMar>
              <w:top w:w="55" w:type="dxa"/>
              <w:left w:w="85" w:type="dxa"/>
              <w:bottom w:w="55" w:type="dxa"/>
              <w:right w:w="85" w:type="dxa"/>
            </w:tcMar>
            <w:vAlign w:val="center"/>
          </w:tcPr>
          <w:p w14:paraId="599BDC90">
            <w:pPr>
              <w:spacing w:before="30" w:after="30" w:line="240" w:lineRule="auto"/>
              <w:rPr>
                <w:rFonts w:hint="eastAsia"/>
              </w:rPr>
            </w:pPr>
            <w:r>
              <w:rPr>
                <w:sz w:val="19"/>
              </w:rPr>
              <w:t>原件/副本对照及输入路径</w:t>
            </w:r>
          </w:p>
        </w:tc>
      </w:tr>
      <w:tr w14:paraId="591EB7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6F8FA"/>
            <w:tcMar>
              <w:top w:w="55" w:type="dxa"/>
              <w:left w:w="85" w:type="dxa"/>
              <w:bottom w:w="55" w:type="dxa"/>
              <w:right w:w="85" w:type="dxa"/>
            </w:tcMar>
            <w:vAlign w:val="center"/>
          </w:tcPr>
          <w:p w14:paraId="25B6E4B1">
            <w:pPr>
              <w:spacing w:before="30" w:after="30" w:line="240" w:lineRule="auto"/>
              <w:rPr>
                <w:rFonts w:hint="eastAsia"/>
              </w:rPr>
            </w:pPr>
            <w:r>
              <w:rPr>
                <w:sz w:val="19"/>
              </w:rPr>
              <w:t>F18</w:t>
            </w:r>
          </w:p>
        </w:tc>
        <w:tc>
          <w:tcPr>
            <w:tcW w:w="1928" w:type="dxa"/>
            <w:shd w:val="clear" w:color="auto" w:fill="F6F8FA"/>
            <w:tcMar>
              <w:top w:w="55" w:type="dxa"/>
              <w:left w:w="85" w:type="dxa"/>
              <w:bottom w:w="55" w:type="dxa"/>
              <w:right w:w="85" w:type="dxa"/>
            </w:tcMar>
            <w:vAlign w:val="center"/>
          </w:tcPr>
          <w:p w14:paraId="74702AEC">
            <w:pPr>
              <w:spacing w:before="30" w:after="30" w:line="240" w:lineRule="auto"/>
              <w:rPr>
                <w:rFonts w:hint="eastAsia"/>
              </w:rPr>
            </w:pPr>
            <w:r>
              <w:rPr>
                <w:sz w:val="19"/>
              </w:rPr>
              <w:t>§11.7</w:t>
            </w:r>
          </w:p>
        </w:tc>
        <w:tc>
          <w:tcPr>
            <w:tcW w:w="2409" w:type="dxa"/>
            <w:shd w:val="clear" w:color="auto" w:fill="F6F8FA"/>
            <w:tcMar>
              <w:top w:w="55" w:type="dxa"/>
              <w:left w:w="85" w:type="dxa"/>
              <w:bottom w:w="55" w:type="dxa"/>
              <w:right w:w="85" w:type="dxa"/>
            </w:tcMar>
            <w:vAlign w:val="center"/>
          </w:tcPr>
          <w:p w14:paraId="0E2B8AA9">
            <w:pPr>
              <w:spacing w:before="30" w:after="30" w:line="240" w:lineRule="auto"/>
              <w:rPr>
                <w:rFonts w:hint="eastAsia"/>
              </w:rPr>
            </w:pPr>
            <w:r>
              <w:rPr>
                <w:sz w:val="19"/>
              </w:rPr>
              <w:t>T113—T116、T153、T159、T167</w:t>
            </w:r>
          </w:p>
        </w:tc>
        <w:tc>
          <w:tcPr>
            <w:tcW w:w="4530" w:type="dxa"/>
            <w:shd w:val="clear" w:color="auto" w:fill="F6F8FA"/>
            <w:tcMar>
              <w:top w:w="55" w:type="dxa"/>
              <w:left w:w="85" w:type="dxa"/>
              <w:bottom w:w="55" w:type="dxa"/>
              <w:right w:w="85" w:type="dxa"/>
            </w:tcMar>
            <w:vAlign w:val="center"/>
          </w:tcPr>
          <w:p w14:paraId="377330AA">
            <w:pPr>
              <w:spacing w:before="30" w:after="30" w:line="240" w:lineRule="auto"/>
              <w:rPr>
                <w:rFonts w:hint="eastAsia"/>
              </w:rPr>
            </w:pPr>
            <w:r>
              <w:rPr>
                <w:sz w:val="19"/>
              </w:rPr>
              <w:t>MetricProtocol及实测</w:t>
            </w:r>
          </w:p>
        </w:tc>
      </w:tr>
      <w:tr w14:paraId="179046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FFFFF"/>
            <w:tcMar>
              <w:top w:w="55" w:type="dxa"/>
              <w:left w:w="85" w:type="dxa"/>
              <w:bottom w:w="55" w:type="dxa"/>
              <w:right w:w="85" w:type="dxa"/>
            </w:tcMar>
            <w:vAlign w:val="center"/>
          </w:tcPr>
          <w:p w14:paraId="0A684B99">
            <w:pPr>
              <w:spacing w:before="30" w:after="30" w:line="240" w:lineRule="auto"/>
              <w:rPr>
                <w:rFonts w:hint="eastAsia"/>
              </w:rPr>
            </w:pPr>
            <w:r>
              <w:rPr>
                <w:sz w:val="19"/>
              </w:rPr>
              <w:t>F19</w:t>
            </w:r>
          </w:p>
        </w:tc>
        <w:tc>
          <w:tcPr>
            <w:tcW w:w="1928" w:type="dxa"/>
            <w:shd w:val="clear" w:color="auto" w:fill="FFFFFF"/>
            <w:tcMar>
              <w:top w:w="55" w:type="dxa"/>
              <w:left w:w="85" w:type="dxa"/>
              <w:bottom w:w="55" w:type="dxa"/>
              <w:right w:w="85" w:type="dxa"/>
            </w:tcMar>
            <w:vAlign w:val="center"/>
          </w:tcPr>
          <w:p w14:paraId="5E28D50B">
            <w:pPr>
              <w:spacing w:before="30" w:after="30" w:line="240" w:lineRule="auto"/>
              <w:rPr>
                <w:rFonts w:hint="eastAsia"/>
              </w:rPr>
            </w:pPr>
            <w:r>
              <w:rPr>
                <w:sz w:val="19"/>
              </w:rPr>
              <w:t>§8.10、11.3、11.7</w:t>
            </w:r>
          </w:p>
        </w:tc>
        <w:tc>
          <w:tcPr>
            <w:tcW w:w="2409" w:type="dxa"/>
            <w:shd w:val="clear" w:color="auto" w:fill="FFFFFF"/>
            <w:tcMar>
              <w:top w:w="55" w:type="dxa"/>
              <w:left w:w="85" w:type="dxa"/>
              <w:bottom w:w="55" w:type="dxa"/>
              <w:right w:w="85" w:type="dxa"/>
            </w:tcMar>
            <w:vAlign w:val="center"/>
          </w:tcPr>
          <w:p w14:paraId="5F81E421">
            <w:pPr>
              <w:spacing w:before="30" w:after="30" w:line="240" w:lineRule="auto"/>
              <w:rPr>
                <w:rFonts w:hint="eastAsia"/>
              </w:rPr>
            </w:pPr>
            <w:r>
              <w:rPr>
                <w:sz w:val="19"/>
              </w:rPr>
              <w:t>T104、T121</w:t>
            </w:r>
          </w:p>
        </w:tc>
        <w:tc>
          <w:tcPr>
            <w:tcW w:w="4530" w:type="dxa"/>
            <w:shd w:val="clear" w:color="auto" w:fill="FFFFFF"/>
            <w:tcMar>
              <w:top w:w="55" w:type="dxa"/>
              <w:left w:w="85" w:type="dxa"/>
              <w:bottom w:w="55" w:type="dxa"/>
              <w:right w:w="85" w:type="dxa"/>
            </w:tcMar>
            <w:vAlign w:val="center"/>
          </w:tcPr>
          <w:p w14:paraId="1519BDBA">
            <w:pPr>
              <w:spacing w:before="30" w:after="30" w:line="240" w:lineRule="auto"/>
              <w:rPr>
                <w:rFonts w:hint="eastAsia"/>
              </w:rPr>
            </w:pPr>
            <w:r>
              <w:rPr>
                <w:sz w:val="19"/>
              </w:rPr>
              <w:t>版本锁/新版本/损坏副本</w:t>
            </w:r>
          </w:p>
        </w:tc>
      </w:tr>
      <w:tr w14:paraId="5BAB61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71" w:type="dxa"/>
            <w:shd w:val="clear" w:color="auto" w:fill="F6F8FA"/>
            <w:tcMar>
              <w:top w:w="55" w:type="dxa"/>
              <w:left w:w="85" w:type="dxa"/>
              <w:bottom w:w="55" w:type="dxa"/>
              <w:right w:w="85" w:type="dxa"/>
            </w:tcMar>
            <w:vAlign w:val="center"/>
          </w:tcPr>
          <w:p w14:paraId="14DD98B4">
            <w:pPr>
              <w:spacing w:before="30" w:after="30" w:line="240" w:lineRule="auto"/>
              <w:rPr>
                <w:rFonts w:hint="eastAsia"/>
              </w:rPr>
            </w:pPr>
            <w:r>
              <w:rPr>
                <w:sz w:val="19"/>
              </w:rPr>
              <w:t>F20</w:t>
            </w:r>
          </w:p>
        </w:tc>
        <w:tc>
          <w:tcPr>
            <w:tcW w:w="1928" w:type="dxa"/>
            <w:shd w:val="clear" w:color="auto" w:fill="F6F8FA"/>
            <w:tcMar>
              <w:top w:w="55" w:type="dxa"/>
              <w:left w:w="85" w:type="dxa"/>
              <w:bottom w:w="55" w:type="dxa"/>
              <w:right w:w="85" w:type="dxa"/>
            </w:tcMar>
            <w:vAlign w:val="center"/>
          </w:tcPr>
          <w:p w14:paraId="1437FBA6">
            <w:pPr>
              <w:spacing w:before="30" w:after="30" w:line="240" w:lineRule="auto"/>
              <w:rPr>
                <w:rFonts w:hint="eastAsia"/>
              </w:rPr>
            </w:pPr>
            <w:r>
              <w:rPr>
                <w:sz w:val="19"/>
              </w:rPr>
              <w:t>§8.3.1、10.13、11.7</w:t>
            </w:r>
          </w:p>
        </w:tc>
        <w:tc>
          <w:tcPr>
            <w:tcW w:w="2409" w:type="dxa"/>
            <w:shd w:val="clear" w:color="auto" w:fill="F6F8FA"/>
            <w:tcMar>
              <w:top w:w="55" w:type="dxa"/>
              <w:left w:w="85" w:type="dxa"/>
              <w:bottom w:w="55" w:type="dxa"/>
              <w:right w:w="85" w:type="dxa"/>
            </w:tcMar>
            <w:vAlign w:val="center"/>
          </w:tcPr>
          <w:p w14:paraId="42BDC301">
            <w:pPr>
              <w:spacing w:before="30" w:after="30" w:line="240" w:lineRule="auto"/>
              <w:rPr>
                <w:rFonts w:hint="eastAsia"/>
              </w:rPr>
            </w:pPr>
            <w:r>
              <w:rPr>
                <w:sz w:val="19"/>
              </w:rPr>
              <w:t>T001—T010、TASK4.3/8.1</w:t>
            </w:r>
          </w:p>
        </w:tc>
        <w:tc>
          <w:tcPr>
            <w:tcW w:w="4530" w:type="dxa"/>
            <w:shd w:val="clear" w:color="auto" w:fill="F6F8FA"/>
            <w:tcMar>
              <w:top w:w="55" w:type="dxa"/>
              <w:left w:w="85" w:type="dxa"/>
              <w:bottom w:w="55" w:type="dxa"/>
              <w:right w:w="85" w:type="dxa"/>
            </w:tcMar>
            <w:vAlign w:val="center"/>
          </w:tcPr>
          <w:p w14:paraId="04EEE3F2">
            <w:pPr>
              <w:spacing w:before="30" w:after="30" w:line="240" w:lineRule="auto"/>
              <w:rPr>
                <w:rFonts w:hint="eastAsia"/>
              </w:rPr>
            </w:pPr>
            <w:r>
              <w:rPr>
                <w:sz w:val="19"/>
              </w:rPr>
              <w:t>契约迁移/配额/人员与预算</w:t>
            </w:r>
          </w:p>
        </w:tc>
      </w:tr>
    </w:tbl>
    <w:p w14:paraId="58CB3A1D">
      <w:pPr>
        <w:spacing w:after="0" w:line="240" w:lineRule="auto"/>
        <w:rPr>
          <w:rFonts w:hint="eastAsia"/>
        </w:rPr>
      </w:pPr>
    </w:p>
    <w:sectPr>
      <w:footerReference r:id="rId7" w:type="default"/>
      <w:pgSz w:w="11906" w:h="16838"/>
      <w:pgMar w:top="1134" w:right="1134" w:bottom="1134" w:left="1134" w:header="454" w:footer="45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项目文档核对" w:date="2026-10-11T12:37:00Z" w:initials="">
    <w:p w14:paraId="146195F6">
      <w:pPr>
        <w:rPr>
          <w:rFonts w:hint="eastAsia"/>
        </w:rPr>
      </w:pPr>
      <w:r>
        <w:t>本节新增官方资料支持的工程建议；引用号见附录D，执行任务见配套任务书。未经项目评审不作为已冻结基线。</w:t>
      </w:r>
    </w:p>
  </w:comment>
  <w:comment w:id="1" w:author="项目文档核对" w:date="2026-10-11T12:37:00Z" w:initials="">
    <w:p w14:paraId="7EC2B177">
      <w:pPr>
        <w:rPr>
          <w:rFonts w:hint="eastAsia"/>
        </w:rPr>
      </w:pPr>
      <w:r>
        <w:t>本节新增官方资料支持的工程建议；引用号见附录D，执行任务见配套任务书。未经项目评审不作为已冻结基线。</w:t>
      </w:r>
    </w:p>
  </w:comment>
  <w:comment w:id="2" w:author="技术复核修订" w:date="2026-10-12T01:30:00Z" w:initials="">
    <w:p w14:paraId="0504988C">
      <w:pPr>
        <w:rPr>
          <w:rFonts w:hint="eastAsia"/>
        </w:rPr>
      </w:pPr>
      <w:r>
        <w:t>F15 文档已按技术复核修订；需要缺失/延期/取消故障测试后才确认实施结果。技术决策、批准和实测状态分别登记，不以本批注关闭未验证事项。</w:t>
      </w:r>
    </w:p>
  </w:comment>
  <w:comment w:id="3" w:author="审批核查与文档修订" w:date="2026-10-11T13:25:00Z" w:initials="">
    <w:p w14:paraId="028D8BBA">
      <w:pPr>
        <w:rPr>
          <w:rFonts w:hint="eastAsia"/>
        </w:rPr>
      </w:pPr>
      <w:r>
        <w:t>已补齐审批对象、策略、记录、失效和验证设计；这是文档修改完成，不代表A05—A08或Q-32已批准。当前仍缺人员授权与正式规则，受控用途按实际影响限制。</w:t>
      </w:r>
    </w:p>
  </w:comment>
  <w:comment w:id="4" w:author="项目文档核对" w:date="2026-10-11T12:37:00Z" w:initials="">
    <w:p w14:paraId="0E1F1DCA">
      <w:pPr>
        <w:rPr>
          <w:rFonts w:hint="eastAsia"/>
        </w:rPr>
      </w:pPr>
      <w:r>
        <w:t>本节新增官方资料支持的工程建议；引用号见附录D，执行任务见配套任务书。未经项目评审不作为已冻结基线。</w:t>
      </w:r>
    </w:p>
  </w:comment>
  <w:comment w:id="5" w:author="项目文档核对" w:date="2026-10-11T12:37:00Z" w:initials="">
    <w:p w14:paraId="5AC69616">
      <w:pPr>
        <w:rPr>
          <w:rFonts w:hint="eastAsia"/>
        </w:rPr>
      </w:pPr>
      <w:r>
        <w:t>本节新增官方资料支持的工程建议；引用号见附录D，执行任务见配套任务书。未经项目评审不作为已冻结基线。</w:t>
      </w:r>
    </w:p>
  </w:comment>
  <w:comment w:id="6" w:author="技术复核修订" w:date="2026-10-12T01:30:00Z" w:initials="">
    <w:p w14:paraId="5F86E065">
      <w:pPr>
        <w:rPr>
          <w:rFonts w:hint="eastAsia"/>
        </w:rPr>
      </w:pPr>
      <w:r>
        <w:t>F03 文档已按技术复核修订；需要各代码/权重/用途许可后才确认实施结果。技术决策、批准和实测状态分别登记，不以本批注关闭未验证事项。</w:t>
      </w:r>
    </w:p>
  </w:comment>
  <w:comment w:id="7" w:author="审批核查与文档修订" w:date="2026-10-11T13:25:00Z" w:initials="">
    <w:p w14:paraId="63F28463">
      <w:pPr>
        <w:rPr>
          <w:rFonts w:hint="eastAsia"/>
        </w:rPr>
      </w:pPr>
      <w:r>
        <w:t>统一§7.5、§9.1及安全追踪表中的审批层级口径：原“双人审批”仅为候选，不把未确认Q-20写成既定制度。改为按获准策略审批并明确待确认。</w:t>
      </w:r>
    </w:p>
  </w:comment>
  <w:comment w:id="8" w:author="项目文档核对" w:date="2026-10-11T12:37:00Z" w:initials="">
    <w:p w14:paraId="0F78C3AE">
      <w:pPr>
        <w:rPr>
          <w:rFonts w:hint="eastAsia"/>
        </w:rPr>
      </w:pPr>
      <w:r>
        <w:t>本节新增官方资料支持的工程建议；引用号见附录D，执行任务见配套任务书。未经项目评审不作为已冻结基线。</w:t>
      </w:r>
    </w:p>
  </w:comment>
  <w:comment w:id="9" w:author="技术复核修订" w:date="2026-10-12T01:30:00Z" w:initials="">
    <w:p w14:paraId="2B0D243B">
      <w:pPr>
        <w:rPr>
          <w:rFonts w:hint="eastAsia"/>
        </w:rPr>
      </w:pPr>
      <w:r>
        <w:t>F11 文档已按技术复核修订；需要前期数据/真值清单后才确认实施结果。技术决策、批准和实测状态分别登记，不以本批注关闭未验证事项。</w:t>
      </w:r>
    </w:p>
  </w:comment>
  <w:comment w:id="10" w:author="项目文档核对" w:date="2026-10-11T12:37:00Z" w:initials="">
    <w:p w14:paraId="26F79D17">
      <w:pPr>
        <w:rPr>
          <w:rFonts w:hint="eastAsia"/>
        </w:rPr>
      </w:pPr>
      <w:r>
        <w:t>本节新增官方资料支持的工程建议；引用号见附录D，执行任务见配套任务书。未经项目评审不作为已冻结基线。</w:t>
      </w:r>
    </w:p>
  </w:comment>
  <w:comment w:id="11" w:author="项目文档核对" w:date="2026-10-11T12:37:00Z" w:initials="">
    <w:p w14:paraId="04523BA6">
      <w:pPr>
        <w:rPr>
          <w:rFonts w:hint="eastAsia"/>
        </w:rPr>
      </w:pPr>
      <w:r>
        <w:t>本节新增官方资料支持的工程建议；引用号见附录D，执行任务见配套任务书。未经项目评审不作为已冻结基线。</w:t>
      </w:r>
    </w:p>
  </w:comment>
  <w:comment w:id="12" w:author="项目文档核对" w:date="2026-10-11T12:37:00Z" w:initials="">
    <w:p w14:paraId="61C6FCEF">
      <w:pPr>
        <w:rPr>
          <w:rFonts w:hint="eastAsia"/>
        </w:rPr>
      </w:pPr>
      <w:r>
        <w:t>本节新增官方资料支持的工程建议；引用号见附录D，执行任务见配套任务书。未经项目评审不作为已冻结基线。</w:t>
      </w:r>
    </w:p>
  </w:comment>
  <w:comment w:id="13" w:author="项目文档核对" w:date="2026-10-11T12:37:00Z" w:initials="">
    <w:p w14:paraId="29E24E6B">
      <w:pPr>
        <w:rPr>
          <w:rFonts w:hint="eastAsia"/>
        </w:rPr>
      </w:pPr>
      <w:r>
        <w:t>本节新增官方资料支持的工程建议；引用号见附录D，执行任务见配套任务书。未经项目评审不作为已冻结基线。</w:t>
      </w:r>
    </w:p>
  </w:comment>
  <w:comment w:id="14" w:author="项目文档核对" w:date="2026-10-11T12:37:00Z" w:initials="">
    <w:p w14:paraId="69E7206E">
      <w:pPr>
        <w:rPr>
          <w:rFonts w:hint="eastAsia"/>
        </w:rPr>
      </w:pPr>
      <w:r>
        <w:t>本节新增官方资料支持的工程建议；引用号见附录D，执行任务见配套任务书。未经项目评审不作为已冻结基线。</w:t>
      </w:r>
    </w:p>
  </w:comment>
  <w:comment w:id="15" w:author="项目文档核对" w:date="2026-10-11T12:37:00Z" w:initials="">
    <w:p w14:paraId="62D419B0">
      <w:pPr>
        <w:rPr>
          <w:rFonts w:hint="eastAsia"/>
        </w:rPr>
      </w:pPr>
      <w:r>
        <w:t>本节新增官方资料支持的工程建议；引用号见附录D，执行任务见配套任务书。未经项目评审不作为已冻结基线。</w:t>
      </w:r>
    </w:p>
  </w:comment>
  <w:comment w:id="16" w:author="技术复核修订" w:date="2026-10-12T01:30:00Z" w:initials="">
    <w:p w14:paraId="524CA44F">
      <w:pPr>
        <w:rPr>
          <w:rFonts w:hint="eastAsia"/>
        </w:rPr>
      </w:pPr>
      <w:r>
        <w:t>F07 文档已按技术复核修订；需要GPU与模型环境/真实样例后才确认实施结果。技术决策、批准和实测状态分别登记，不以本批注关闭未验证事项。</w:t>
      </w:r>
    </w:p>
  </w:comment>
  <w:comment w:id="17" w:author="技术复核修订" w:date="2026-10-12T01:30:00Z" w:initials="">
    <w:p w14:paraId="545B6C0A">
      <w:pPr>
        <w:rPr>
          <w:rFonts w:hint="eastAsia"/>
        </w:rPr>
      </w:pPr>
      <w:r>
        <w:t>F05 文档已按技术复核修订；需要固定broker故障与worker验证后才确认实施结果。技术决策、批准和实测状态分别登记，不以本批注关闭未验证事项。</w:t>
      </w:r>
    </w:p>
  </w:comment>
  <w:comment w:id="18" w:author="技术复核修订" w:date="2026-10-12T01:30:00Z" w:initials="">
    <w:p w14:paraId="150442E4">
      <w:pPr>
        <w:rPr>
          <w:rFonts w:hint="eastAsia"/>
        </w:rPr>
      </w:pPr>
      <w:r>
        <w:t>F01 文档已按技术复核修订；需要维护路径及真实backend PoC后才确认实施结果。技术决策、批准和实测状态分别登记，不以本批注关闭未验证事项。</w:t>
      </w:r>
    </w:p>
  </w:comment>
  <w:comment w:id="19" w:author="项目文档核对" w:date="2026-10-11T12:37:00Z" w:initials="">
    <w:p w14:paraId="7DEA6D32">
      <w:pPr>
        <w:rPr>
          <w:rFonts w:hint="eastAsia"/>
        </w:rPr>
      </w:pPr>
      <w:r>
        <w:t>本节新增官方资料支持的工程建议；引用号见附录D，执行任务见配套任务书。未经项目评审不作为已冻结基线。</w:t>
      </w:r>
    </w:p>
  </w:comment>
  <w:comment w:id="20" w:author="项目文档核对" w:date="2026-10-11T12:37:00Z" w:initials="">
    <w:p w14:paraId="256C0576">
      <w:pPr>
        <w:rPr>
          <w:rFonts w:hint="eastAsia"/>
        </w:rPr>
      </w:pPr>
      <w:r>
        <w:t>将执行细目集中到配套任务书；本节保留总体安排及对应章节引用，避免两套正文各自漂移。</w:t>
      </w:r>
    </w:p>
  </w:comment>
  <w:comment w:id="21" w:author="项目文档核对" w:date="2026-10-11T12:37:00Z" w:initials="">
    <w:p w14:paraId="3C1A41BB">
      <w:pPr>
        <w:rPr>
          <w:rFonts w:hint="eastAsia"/>
        </w:rPr>
      </w:pPr>
      <w:r>
        <w:t>将执行细目集中到配套任务书；本节保留总体安排及对应章节引用，避免两套正文各自漂移。</w:t>
      </w:r>
    </w:p>
  </w:comment>
  <w:comment w:id="22" w:author="审批核查与文档修订" w:date="2026-10-11T13:25:00Z" w:initials="">
    <w:p w14:paraId="0B3612E0">
      <w:pPr>
        <w:rPr>
          <w:rFonts w:hint="eastAsia"/>
        </w:rPr>
      </w:pPr>
      <w:r>
        <w:t>将开发输入冻结与实施后交付验收分开；尚未取得材料校验与签认记录，不标记第一阶段完成。同步任务书§8.1/§8.2。</w:t>
      </w:r>
    </w:p>
  </w:comment>
  <w:comment w:id="23" w:author="项目文档核对" w:date="2026-10-11T12:37:00Z" w:initials="">
    <w:p w14:paraId="56586FCF">
      <w:pPr>
        <w:rPr>
          <w:rFonts w:hint="eastAsia"/>
        </w:rPr>
      </w:pPr>
      <w:r>
        <w:t>本节新增官方资料支持的工程建议；引用号见附录D，执行任务见配套任务书。未经项目评审不作为已冻结基线。</w:t>
      </w:r>
    </w:p>
  </w:comment>
  <w:comment w:id="24" w:author="审批核查与文档修订" w:date="2026-10-11T13:25:00Z" w:initials="">
    <w:p w14:paraId="347EC69D">
      <w:pPr>
        <w:rPr>
          <w:rFonts w:hint="eastAsia"/>
        </w:rPr>
      </w:pPr>
      <w:r>
        <w:t>实际核查未找到人员授权、正式审批制度或实现证据。增加逐项关闭材料和三种状态维度，Q事项保持未关闭；已确认用户答复继续有效。</w:t>
      </w:r>
    </w:p>
  </w:comment>
  <w:comment w:id="25" w:author="审批核查与文档修订" w:date="2026-10-11T13:25:00Z" w:initials="">
    <w:p w14:paraId="7E963815">
      <w:pPr>
        <w:rPr>
          <w:rFonts w:hint="eastAsia"/>
        </w:rPr>
      </w:pPr>
      <w:r>
        <w:t>新增两项OWASP官方授权技术依据，支撑服务端检查及变更后重新授权；不把工程指导冒充正式审批制度。</w:t>
      </w:r>
    </w:p>
  </w:comment>
  <w:comment w:id="26" w:author="技术复核修订" w:date="2026-10-12T01:30:00Z" w:initials="">
    <w:p w14:paraId="34A98FA5">
      <w:pPr>
        <w:rPr>
          <w:rFonts w:hint="eastAsia"/>
        </w:rPr>
      </w:pPr>
      <w:r>
        <w:t>F19 文档已按技术复核修订；需要版本锁/新版本/损坏副本后才确认实施结果。技术决策、批准和实测状态分别登记，不以本批注关闭未验证事项。</w:t>
      </w:r>
    </w:p>
  </w:comment>
  <w:comment w:id="27" w:author="技术复核修订" w:date="2026-10-12T01:30:00Z" w:initials="">
    <w:p w14:paraId="1C5CF180">
      <w:pPr>
        <w:rPr>
          <w:rFonts w:hint="eastAsia"/>
        </w:rPr>
      </w:pPr>
      <w:r>
        <w:t>F17 文档已按技术复核修订；需要原件/副本对照及输入路径后才确认实施结果。技术决策、批准和实测状态分别登记，不以本批注关闭未验证事项。</w:t>
      </w:r>
    </w:p>
  </w:comment>
  <w:comment w:id="28" w:author="技术复核修订" w:date="2026-10-12T01:30:00Z" w:initials="">
    <w:p w14:paraId="3233B71D">
      <w:pPr>
        <w:rPr>
          <w:rFonts w:hint="eastAsia"/>
        </w:rPr>
      </w:pPr>
      <w:r>
        <w:t>F13 文档已按技术复核修订；需要单一OpenAPI及生成客户端后才确认实施结果。技术决策、批准和实测状态分别登记，不以本批注关闭未验证事项。</w:t>
      </w:r>
    </w:p>
  </w:comment>
  <w:comment w:id="29" w:author="技术复核修订" w:date="2026-10-12T01:30:00Z" w:initials="">
    <w:p w14:paraId="61483B05">
      <w:pPr>
        <w:rPr>
          <w:rFonts w:hint="eastAsia"/>
        </w:rPr>
      </w:pPr>
      <w:r>
        <w:t>F09 文档已按技术复核修订；需要候选执行图评审及证据后才确认实施结果。技术决策、批准和实测状态分别登记，不以本批注关闭未验证事项。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46195F6" w15:done="0"/>
  <w15:commentEx w15:paraId="7EC2B177" w15:done="0"/>
  <w15:commentEx w15:paraId="0504988C" w15:done="0"/>
  <w15:commentEx w15:paraId="028D8BBA" w15:done="0"/>
  <w15:commentEx w15:paraId="0E1F1DCA" w15:done="0"/>
  <w15:commentEx w15:paraId="5AC69616" w15:done="0"/>
  <w15:commentEx w15:paraId="5F86E065" w15:done="0"/>
  <w15:commentEx w15:paraId="63F28463" w15:done="0"/>
  <w15:commentEx w15:paraId="0F78C3AE" w15:done="0"/>
  <w15:commentEx w15:paraId="2B0D243B" w15:done="0"/>
  <w15:commentEx w15:paraId="26F79D17" w15:done="0"/>
  <w15:commentEx w15:paraId="04523BA6" w15:done="0"/>
  <w15:commentEx w15:paraId="61C6FCEF" w15:done="0"/>
  <w15:commentEx w15:paraId="29E24E6B" w15:done="0"/>
  <w15:commentEx w15:paraId="69E7206E" w15:done="0"/>
  <w15:commentEx w15:paraId="62D419B0" w15:done="0"/>
  <w15:commentEx w15:paraId="524CA44F" w15:done="0"/>
  <w15:commentEx w15:paraId="545B6C0A" w15:done="0"/>
  <w15:commentEx w15:paraId="150442E4" w15:done="0"/>
  <w15:commentEx w15:paraId="7DEA6D32" w15:done="0"/>
  <w15:commentEx w15:paraId="256C0576" w15:done="0"/>
  <w15:commentEx w15:paraId="3C1A41BB" w15:done="0"/>
  <w15:commentEx w15:paraId="0B3612E0" w15:done="0"/>
  <w15:commentEx w15:paraId="56586FCF" w15:done="0"/>
  <w15:commentEx w15:paraId="347EC69D" w15:done="0"/>
  <w15:commentEx w15:paraId="7E963815" w15:done="0"/>
  <w15:commentEx w15:paraId="34A98FA5" w15:done="0"/>
  <w15:commentEx w15:paraId="1C5CF180" w15:done="0"/>
  <w15:commentEx w15:paraId="3233B71D" w15:done="0"/>
  <w15:commentEx w15:paraId="61483B0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1ADE0">
    <w:pPr>
      <w:pStyle w:val="29"/>
      <w:jc w:val="center"/>
      <w:rPr>
        <w:rFonts w:hint="eastAsia"/>
      </w:rPr>
    </w:pPr>
    <w:r>
      <w:fldChar w:fldCharType="begin"/>
    </w:r>
    <w:r>
      <w:instrText xml:space="preserve">PAGE</w:instrText>
    </w:r>
    <w:r>
      <w:fldChar w:fldCharType="separate"/>
    </w:r>
    <w:r>
      <w:rPr>
        <w:rFonts w:hint="eastAsia"/>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项目文档核对">
    <w15:presenceInfo w15:providerId="None" w15:userId="项目文档核对"/>
  </w15:person>
  <w15:person w15:author="技术复核修订">
    <w15:presenceInfo w15:providerId="None" w15:userId="技术复核修订"/>
  </w15:person>
  <w15:person w15:author="审批核查与文档修订">
    <w15:presenceInfo w15:providerId="None" w15:userId="审批核查与文档修订"/>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5FF4"/>
    <w:rsid w:val="0015074B"/>
    <w:rsid w:val="0029639D"/>
    <w:rsid w:val="00322338"/>
    <w:rsid w:val="003245CD"/>
    <w:rsid w:val="00326F90"/>
    <w:rsid w:val="003E5C5A"/>
    <w:rsid w:val="00417FA9"/>
    <w:rsid w:val="00452028"/>
    <w:rsid w:val="004C18EE"/>
    <w:rsid w:val="004C4722"/>
    <w:rsid w:val="00517F8B"/>
    <w:rsid w:val="00594F2A"/>
    <w:rsid w:val="005E5F37"/>
    <w:rsid w:val="00624D3C"/>
    <w:rsid w:val="0064763F"/>
    <w:rsid w:val="00715F64"/>
    <w:rsid w:val="007768CF"/>
    <w:rsid w:val="0079161A"/>
    <w:rsid w:val="007D1851"/>
    <w:rsid w:val="009D2CEF"/>
    <w:rsid w:val="00A83026"/>
    <w:rsid w:val="00AA1D8D"/>
    <w:rsid w:val="00AD3AEC"/>
    <w:rsid w:val="00B47730"/>
    <w:rsid w:val="00B6043B"/>
    <w:rsid w:val="00B72BC9"/>
    <w:rsid w:val="00C4687B"/>
    <w:rsid w:val="00C6220A"/>
    <w:rsid w:val="00CB0664"/>
    <w:rsid w:val="00CC121F"/>
    <w:rsid w:val="00CC79C2"/>
    <w:rsid w:val="00D60E40"/>
    <w:rsid w:val="00E964A6"/>
    <w:rsid w:val="00ED5FD7"/>
    <w:rsid w:val="00EE2AB6"/>
    <w:rsid w:val="00F62C5A"/>
    <w:rsid w:val="00F634C1"/>
    <w:rsid w:val="00F75866"/>
    <w:rsid w:val="00FB3204"/>
    <w:rsid w:val="00FC693F"/>
    <w:rsid w:val="34972ACF"/>
    <w:rsid w:val="66B15F58"/>
    <w:rsid w:val="7D3058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9" w:lineRule="auto"/>
    </w:pPr>
    <w:rPr>
      <w:rFonts w:ascii="微软雅黑" w:hAnsi="微软雅黑" w:eastAsia="微软雅黑" w:cstheme="minorBidi"/>
      <w:color w:val="000000"/>
      <w:sz w:val="21"/>
      <w:szCs w:val="22"/>
      <w:lang w:val="en-US" w:eastAsia="en-US" w:bidi="ar-SA"/>
    </w:rPr>
  </w:style>
  <w:style w:type="paragraph" w:styleId="3">
    <w:name w:val="heading 1"/>
    <w:basedOn w:val="1"/>
    <w:next w:val="1"/>
    <w:link w:val="150"/>
    <w:qFormat/>
    <w:uiPriority w:val="9"/>
    <w:pPr>
      <w:keepNext/>
      <w:keepLines/>
      <w:spacing w:before="200"/>
      <w:outlineLvl w:val="0"/>
    </w:pPr>
    <w:rPr>
      <w:b/>
      <w:bCs/>
      <w:sz w:val="30"/>
      <w:szCs w:val="28"/>
    </w:rPr>
  </w:style>
  <w:style w:type="paragraph" w:styleId="4">
    <w:name w:val="heading 2"/>
    <w:basedOn w:val="1"/>
    <w:next w:val="1"/>
    <w:link w:val="151"/>
    <w:unhideWhenUsed/>
    <w:qFormat/>
    <w:uiPriority w:val="9"/>
    <w:pPr>
      <w:keepNext/>
      <w:keepLines/>
      <w:spacing w:before="200"/>
      <w:outlineLvl w:val="1"/>
    </w:pPr>
    <w:rPr>
      <w:b/>
      <w:bCs/>
      <w:sz w:val="24"/>
      <w:szCs w:val="26"/>
    </w:rPr>
  </w:style>
  <w:style w:type="paragraph" w:styleId="5">
    <w:name w:val="heading 3"/>
    <w:basedOn w:val="1"/>
    <w:next w:val="1"/>
    <w:link w:val="152"/>
    <w:unhideWhenUsed/>
    <w:qFormat/>
    <w:uiPriority w:val="9"/>
    <w:pPr>
      <w:keepNext/>
      <w:keepLines/>
      <w:spacing w:before="200"/>
      <w:outlineLvl w:val="2"/>
    </w:pPr>
    <w:rPr>
      <w:b/>
      <w:bCs/>
      <w:sz w:val="22"/>
    </w:rPr>
  </w:style>
  <w:style w:type="paragraph" w:styleId="6">
    <w:name w:val="heading 4"/>
    <w:basedOn w:val="1"/>
    <w:next w:val="1"/>
    <w:link w:val="16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6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2">
    <w:name w:val="Default Paragraph Font"/>
    <w:semiHidden/>
    <w:unhideWhenUsed/>
    <w:qFormat/>
    <w:uiPriority w:val="1"/>
  </w:style>
  <w:style w:type="table" w:default="1" w:styleId="42">
    <w:name w:val="Normal Table"/>
    <w:semiHidden/>
    <w:unhideWhenUsed/>
    <w:qFormat/>
    <w:uiPriority w:val="99"/>
    <w:tblPr>
      <w:tblCellMar>
        <w:top w:w="0" w:type="dxa"/>
        <w:left w:w="108" w:type="dxa"/>
        <w:bottom w:w="0" w:type="dxa"/>
        <w:right w:w="108" w:type="dxa"/>
      </w:tblCellMar>
    </w:tblPr>
  </w:style>
  <w:style w:type="paragraph" w:styleId="2">
    <w:name w:val="macro"/>
    <w:link w:val="15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toc 7"/>
    <w:basedOn w:val="1"/>
    <w:next w:val="1"/>
    <w:autoRedefine/>
    <w:unhideWhenUsed/>
    <w:qFormat/>
    <w:uiPriority w:val="39"/>
    <w:pPr>
      <w:widowControl w:val="0"/>
      <w:spacing w:after="160" w:line="278" w:lineRule="auto"/>
      <w:ind w:left="2520" w:leftChars="1200"/>
    </w:pPr>
    <w:rPr>
      <w:rFonts w:asciiTheme="minorHAnsi" w:hAnsiTheme="minorHAnsi" w:eastAsiaTheme="minorEastAsia"/>
      <w:color w:val="auto"/>
      <w:kern w:val="2"/>
      <w:sz w:val="22"/>
      <w:szCs w:val="24"/>
      <w:lang w:eastAsia="zh-CN"/>
      <w14:ligatures w14:val="standardContextual"/>
    </w:r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qFormat/>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annotation text"/>
    <w:basedOn w:val="1"/>
    <w:link w:val="177"/>
    <w:semiHidden/>
    <w:unhideWhenUsed/>
    <w:qFormat/>
    <w:uiPriority w:val="99"/>
  </w:style>
  <w:style w:type="paragraph" w:styleId="19">
    <w:name w:val="Body Text 3"/>
    <w:basedOn w:val="1"/>
    <w:link w:val="158"/>
    <w:unhideWhenUsed/>
    <w:qFormat/>
    <w:uiPriority w:val="99"/>
    <w:rPr>
      <w:sz w:val="16"/>
      <w:szCs w:val="16"/>
    </w:rPr>
  </w:style>
  <w:style w:type="paragraph" w:styleId="20">
    <w:name w:val="List Bullet 3"/>
    <w:basedOn w:val="1"/>
    <w:unhideWhenUsed/>
    <w:qFormat/>
    <w:uiPriority w:val="99"/>
    <w:pPr>
      <w:numPr>
        <w:ilvl w:val="0"/>
        <w:numId w:val="4"/>
      </w:numPr>
      <w:contextualSpacing/>
    </w:pPr>
  </w:style>
  <w:style w:type="paragraph" w:styleId="21">
    <w:name w:val="Body Text"/>
    <w:basedOn w:val="1"/>
    <w:link w:val="156"/>
    <w:unhideWhenUsed/>
    <w:qFormat/>
    <w:uiPriority w:val="99"/>
  </w:style>
  <w:style w:type="paragraph" w:styleId="22">
    <w:name w:val="List Number 3"/>
    <w:basedOn w:val="1"/>
    <w:unhideWhenUsed/>
    <w:qFormat/>
    <w:uiPriority w:val="99"/>
    <w:pPr>
      <w:numPr>
        <w:ilvl w:val="0"/>
        <w:numId w:val="5"/>
      </w:numPr>
      <w:contextualSpacing/>
    </w:pPr>
  </w:style>
  <w:style w:type="paragraph" w:styleId="23">
    <w:name w:val="List 2"/>
    <w:basedOn w:val="1"/>
    <w:unhideWhenUsed/>
    <w:qFormat/>
    <w:uiPriority w:val="99"/>
    <w:pPr>
      <w:ind w:left="720" w:hanging="360"/>
      <w:contextualSpacing/>
    </w:pPr>
  </w:style>
  <w:style w:type="paragraph" w:styleId="24">
    <w:name w:val="List Continue"/>
    <w:basedOn w:val="1"/>
    <w:unhideWhenUsed/>
    <w:qFormat/>
    <w:uiPriority w:val="99"/>
    <w:pPr>
      <w:ind w:left="360"/>
      <w:contextualSpacing/>
    </w:pPr>
  </w:style>
  <w:style w:type="paragraph" w:styleId="25">
    <w:name w:val="List Bullet 2"/>
    <w:basedOn w:val="1"/>
    <w:unhideWhenUsed/>
    <w:qFormat/>
    <w:uiPriority w:val="99"/>
    <w:pPr>
      <w:numPr>
        <w:ilvl w:val="0"/>
        <w:numId w:val="6"/>
      </w:numPr>
      <w:contextualSpacing/>
    </w:pPr>
  </w:style>
  <w:style w:type="paragraph" w:styleId="26">
    <w:name w:val="toc 5"/>
    <w:basedOn w:val="1"/>
    <w:next w:val="1"/>
    <w:autoRedefine/>
    <w:unhideWhenUsed/>
    <w:qFormat/>
    <w:uiPriority w:val="39"/>
    <w:pPr>
      <w:widowControl w:val="0"/>
      <w:spacing w:after="160" w:line="278" w:lineRule="auto"/>
      <w:ind w:left="1680" w:leftChars="800"/>
    </w:pPr>
    <w:rPr>
      <w:rFonts w:asciiTheme="minorHAnsi" w:hAnsiTheme="minorHAnsi" w:eastAsiaTheme="minorEastAsia"/>
      <w:color w:val="auto"/>
      <w:kern w:val="2"/>
      <w:sz w:val="22"/>
      <w:szCs w:val="24"/>
      <w:lang w:eastAsia="zh-CN"/>
      <w14:ligatures w14:val="standardContextual"/>
    </w:rPr>
  </w:style>
  <w:style w:type="paragraph" w:styleId="27">
    <w:name w:val="toc 3"/>
    <w:basedOn w:val="1"/>
    <w:next w:val="1"/>
    <w:autoRedefine/>
    <w:unhideWhenUsed/>
    <w:qFormat/>
    <w:uiPriority w:val="39"/>
    <w:pPr>
      <w:widowControl w:val="0"/>
      <w:spacing w:after="160" w:line="278" w:lineRule="auto"/>
      <w:ind w:left="840" w:leftChars="400"/>
    </w:pPr>
    <w:rPr>
      <w:rFonts w:asciiTheme="minorHAnsi" w:hAnsiTheme="minorHAnsi" w:eastAsiaTheme="minorEastAsia"/>
      <w:color w:val="auto"/>
      <w:kern w:val="2"/>
      <w:sz w:val="22"/>
      <w:szCs w:val="24"/>
      <w:lang w:eastAsia="zh-CN"/>
      <w14:ligatures w14:val="standardContextual"/>
    </w:rPr>
  </w:style>
  <w:style w:type="paragraph" w:styleId="28">
    <w:name w:val="toc 8"/>
    <w:basedOn w:val="1"/>
    <w:next w:val="1"/>
    <w:autoRedefine/>
    <w:unhideWhenUsed/>
    <w:qFormat/>
    <w:uiPriority w:val="39"/>
    <w:pPr>
      <w:widowControl w:val="0"/>
      <w:spacing w:after="160" w:line="278" w:lineRule="auto"/>
      <w:ind w:left="2940" w:leftChars="1400"/>
    </w:pPr>
    <w:rPr>
      <w:rFonts w:asciiTheme="minorHAnsi" w:hAnsiTheme="minorHAnsi" w:eastAsiaTheme="minorEastAsia"/>
      <w:color w:val="auto"/>
      <w:kern w:val="2"/>
      <w:sz w:val="22"/>
      <w:szCs w:val="24"/>
      <w:lang w:eastAsia="zh-CN"/>
      <w14:ligatures w14:val="standardContextual"/>
    </w:rPr>
  </w:style>
  <w:style w:type="paragraph" w:styleId="29">
    <w:name w:val="footer"/>
    <w:basedOn w:val="1"/>
    <w:link w:val="148"/>
    <w:unhideWhenUsed/>
    <w:qFormat/>
    <w:uiPriority w:val="99"/>
    <w:pPr>
      <w:tabs>
        <w:tab w:val="center" w:pos="4680"/>
        <w:tab w:val="right" w:pos="9360"/>
      </w:tabs>
      <w:spacing w:after="0" w:line="240" w:lineRule="auto"/>
    </w:pPr>
  </w:style>
  <w:style w:type="paragraph" w:styleId="30">
    <w:name w:val="header"/>
    <w:basedOn w:val="1"/>
    <w:link w:val="147"/>
    <w:unhideWhenUsed/>
    <w:qFormat/>
    <w:uiPriority w:val="99"/>
    <w:pPr>
      <w:tabs>
        <w:tab w:val="center" w:pos="4680"/>
        <w:tab w:val="right" w:pos="9360"/>
      </w:tabs>
      <w:spacing w:after="0" w:line="240" w:lineRule="auto"/>
    </w:pPr>
  </w:style>
  <w:style w:type="paragraph" w:styleId="31">
    <w:name w:val="toc 1"/>
    <w:basedOn w:val="1"/>
    <w:next w:val="1"/>
    <w:autoRedefine/>
    <w:unhideWhenUsed/>
    <w:qFormat/>
    <w:uiPriority w:val="39"/>
  </w:style>
  <w:style w:type="paragraph" w:styleId="32">
    <w:name w:val="toc 4"/>
    <w:basedOn w:val="1"/>
    <w:next w:val="1"/>
    <w:autoRedefine/>
    <w:unhideWhenUsed/>
    <w:qFormat/>
    <w:uiPriority w:val="39"/>
    <w:pPr>
      <w:widowControl w:val="0"/>
      <w:spacing w:after="160" w:line="278" w:lineRule="auto"/>
      <w:ind w:left="1260" w:leftChars="600"/>
    </w:pPr>
    <w:rPr>
      <w:rFonts w:asciiTheme="minorHAnsi" w:hAnsiTheme="minorHAnsi" w:eastAsiaTheme="minorEastAsia"/>
      <w:color w:val="auto"/>
      <w:kern w:val="2"/>
      <w:sz w:val="22"/>
      <w:szCs w:val="24"/>
      <w:lang w:eastAsia="zh-CN"/>
      <w14:ligatures w14:val="standardContextual"/>
    </w:rPr>
  </w:style>
  <w:style w:type="paragraph" w:styleId="33">
    <w:name w:val="Subtitle"/>
    <w:basedOn w:val="1"/>
    <w:next w:val="1"/>
    <w:link w:val="154"/>
    <w:qFormat/>
    <w:uiPriority w:val="11"/>
    <w:rPr>
      <w:iCs/>
      <w:spacing w:val="15"/>
      <w:sz w:val="24"/>
      <w:szCs w:val="24"/>
    </w:rPr>
  </w:style>
  <w:style w:type="paragraph" w:styleId="34">
    <w:name w:val="List"/>
    <w:basedOn w:val="1"/>
    <w:unhideWhenUsed/>
    <w:qFormat/>
    <w:uiPriority w:val="99"/>
    <w:pPr>
      <w:ind w:left="360" w:hanging="360"/>
      <w:contextualSpacing/>
    </w:pPr>
  </w:style>
  <w:style w:type="paragraph" w:styleId="35">
    <w:name w:val="toc 6"/>
    <w:basedOn w:val="1"/>
    <w:next w:val="1"/>
    <w:autoRedefine/>
    <w:unhideWhenUsed/>
    <w:qFormat/>
    <w:uiPriority w:val="39"/>
    <w:pPr>
      <w:widowControl w:val="0"/>
      <w:spacing w:after="160" w:line="278" w:lineRule="auto"/>
      <w:ind w:left="2100" w:leftChars="1000"/>
    </w:pPr>
    <w:rPr>
      <w:rFonts w:asciiTheme="minorHAnsi" w:hAnsiTheme="minorHAnsi" w:eastAsiaTheme="minorEastAsia"/>
      <w:color w:val="auto"/>
      <w:kern w:val="2"/>
      <w:sz w:val="22"/>
      <w:szCs w:val="24"/>
      <w:lang w:eastAsia="zh-CN"/>
      <w14:ligatures w14:val="standardContextual"/>
    </w:rPr>
  </w:style>
  <w:style w:type="paragraph" w:styleId="36">
    <w:name w:val="toc 2"/>
    <w:basedOn w:val="1"/>
    <w:next w:val="1"/>
    <w:autoRedefine/>
    <w:unhideWhenUsed/>
    <w:qFormat/>
    <w:uiPriority w:val="39"/>
    <w:pPr>
      <w:ind w:left="420" w:leftChars="200"/>
    </w:pPr>
  </w:style>
  <w:style w:type="paragraph" w:styleId="37">
    <w:name w:val="toc 9"/>
    <w:basedOn w:val="1"/>
    <w:next w:val="1"/>
    <w:autoRedefine/>
    <w:unhideWhenUsed/>
    <w:qFormat/>
    <w:uiPriority w:val="39"/>
    <w:pPr>
      <w:widowControl w:val="0"/>
      <w:spacing w:after="160" w:line="278" w:lineRule="auto"/>
      <w:ind w:left="3360" w:leftChars="1600"/>
    </w:pPr>
    <w:rPr>
      <w:rFonts w:asciiTheme="minorHAnsi" w:hAnsiTheme="minorHAnsi" w:eastAsiaTheme="minorEastAsia"/>
      <w:color w:val="auto"/>
      <w:kern w:val="2"/>
      <w:sz w:val="22"/>
      <w:szCs w:val="24"/>
      <w:lang w:eastAsia="zh-CN"/>
      <w14:ligatures w14:val="standardContextual"/>
    </w:rPr>
  </w:style>
  <w:style w:type="paragraph" w:styleId="38">
    <w:name w:val="Body Text 2"/>
    <w:basedOn w:val="1"/>
    <w:link w:val="157"/>
    <w:unhideWhenUsed/>
    <w:qFormat/>
    <w:uiPriority w:val="99"/>
    <w:pPr>
      <w:spacing w:line="480" w:lineRule="auto"/>
    </w:pPr>
  </w:style>
  <w:style w:type="paragraph" w:styleId="39">
    <w:name w:val="List Continue 2"/>
    <w:basedOn w:val="1"/>
    <w:unhideWhenUsed/>
    <w:qFormat/>
    <w:uiPriority w:val="99"/>
    <w:pPr>
      <w:ind w:left="720"/>
      <w:contextualSpacing/>
    </w:pPr>
  </w:style>
  <w:style w:type="paragraph" w:styleId="40">
    <w:name w:val="List Continue 3"/>
    <w:basedOn w:val="1"/>
    <w:unhideWhenUsed/>
    <w:qFormat/>
    <w:uiPriority w:val="99"/>
    <w:pPr>
      <w:ind w:left="1080"/>
      <w:contextualSpacing/>
    </w:pPr>
  </w:style>
  <w:style w:type="paragraph" w:styleId="41">
    <w:name w:val="Title"/>
    <w:basedOn w:val="1"/>
    <w:next w:val="1"/>
    <w:link w:val="153"/>
    <w:qFormat/>
    <w:uiPriority w:val="10"/>
    <w:pPr>
      <w:contextualSpacing/>
    </w:pPr>
    <w:rPr>
      <w:spacing w:val="5"/>
      <w:kern w:val="28"/>
      <w:sz w:val="38"/>
      <w:szCs w:val="52"/>
    </w:rPr>
  </w:style>
  <w:style w:type="table" w:styleId="43">
    <w:name w:val="Table Grid"/>
    <w:basedOn w:val="4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4">
    <w:name w:val="Light Shading"/>
    <w:basedOn w:val="4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5">
    <w:name w:val="Light Shading Accent 1"/>
    <w:basedOn w:val="4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6">
    <w:name w:val="Light Shading Accent 2"/>
    <w:basedOn w:val="4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7">
    <w:name w:val="Light Shading Accent 3"/>
    <w:basedOn w:val="4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8">
    <w:name w:val="Light Shading Accent 4"/>
    <w:basedOn w:val="4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9">
    <w:name w:val="Light Shading Accent 5"/>
    <w:basedOn w:val="4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0">
    <w:name w:val="Light Shading Accent 6"/>
    <w:basedOn w:val="4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1">
    <w:name w:val="Light List"/>
    <w:basedOn w:val="4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2">
    <w:name w:val="Light List Accent 1"/>
    <w:basedOn w:val="4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3">
    <w:name w:val="Light List Accent 2"/>
    <w:basedOn w:val="4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4">
    <w:name w:val="Light List Accent 3"/>
    <w:basedOn w:val="4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5">
    <w:name w:val="Light List Accent 4"/>
    <w:basedOn w:val="4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6">
    <w:name w:val="Light List Accent 5"/>
    <w:basedOn w:val="4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7">
    <w:name w:val="Light List Accent 6"/>
    <w:basedOn w:val="4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8">
    <w:name w:val="Light Grid"/>
    <w:basedOn w:val="4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9">
    <w:name w:val="Light Grid Accent 1"/>
    <w:basedOn w:val="4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0">
    <w:name w:val="Light Grid Accent 2"/>
    <w:basedOn w:val="4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1">
    <w:name w:val="Light Grid Accent 3"/>
    <w:basedOn w:val="4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2">
    <w:name w:val="Light Grid Accent 4"/>
    <w:basedOn w:val="4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3">
    <w:name w:val="Light Grid Accent 5"/>
    <w:basedOn w:val="4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4">
    <w:name w:val="Light Grid Accent 6"/>
    <w:basedOn w:val="4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5">
    <w:name w:val="Medium Shading 1"/>
    <w:basedOn w:val="4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6">
    <w:name w:val="Medium Shading 1 Accent 1"/>
    <w:basedOn w:val="4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7">
    <w:name w:val="Medium Shading 1 Accent 2"/>
    <w:basedOn w:val="4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8">
    <w:name w:val="Medium Shading 1 Accent 3"/>
    <w:basedOn w:val="4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9">
    <w:name w:val="Medium Shading 1 Accent 4"/>
    <w:basedOn w:val="4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0">
    <w:name w:val="Medium Shading 1 Accent 5"/>
    <w:basedOn w:val="4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1">
    <w:name w:val="Medium Shading 1 Accent 6"/>
    <w:basedOn w:val="4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2">
    <w:name w:val="Medium Shading 2"/>
    <w:basedOn w:val="4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1"/>
    <w:basedOn w:val="4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2"/>
    <w:basedOn w:val="4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3"/>
    <w:basedOn w:val="4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4"/>
    <w:basedOn w:val="4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5"/>
    <w:basedOn w:val="4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6"/>
    <w:basedOn w:val="4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List 1"/>
    <w:basedOn w:val="4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0">
    <w:name w:val="Medium List 1 Accent 1"/>
    <w:basedOn w:val="4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1">
    <w:name w:val="Medium List 1 Accent 2"/>
    <w:basedOn w:val="4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2">
    <w:name w:val="Medium List 1 Accent 3"/>
    <w:basedOn w:val="4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3">
    <w:name w:val="Medium List 1 Accent 4"/>
    <w:basedOn w:val="4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4">
    <w:name w:val="Medium List 1 Accent 5"/>
    <w:basedOn w:val="4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5">
    <w:name w:val="Medium List 1 Accent 6"/>
    <w:basedOn w:val="4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6">
    <w:name w:val="Medium List 2"/>
    <w:basedOn w:val="4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1"/>
    <w:basedOn w:val="4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2"/>
    <w:basedOn w:val="4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3"/>
    <w:basedOn w:val="4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4"/>
    <w:basedOn w:val="4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5"/>
    <w:basedOn w:val="4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6"/>
    <w:basedOn w:val="4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Grid 1"/>
    <w:basedOn w:val="4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4">
    <w:name w:val="Medium Grid 1 Accent 1"/>
    <w:basedOn w:val="4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5">
    <w:name w:val="Medium Grid 1 Accent 2"/>
    <w:basedOn w:val="4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6">
    <w:name w:val="Medium Grid 1 Accent 3"/>
    <w:basedOn w:val="4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7">
    <w:name w:val="Medium Grid 1 Accent 4"/>
    <w:basedOn w:val="4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8">
    <w:name w:val="Medium Grid 1 Accent 5"/>
    <w:basedOn w:val="4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9">
    <w:name w:val="Medium Grid 1 Accent 6"/>
    <w:basedOn w:val="4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0">
    <w:name w:val="Medium Grid 2"/>
    <w:basedOn w:val="4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1">
    <w:name w:val="Medium Grid 2 Accent 1"/>
    <w:basedOn w:val="4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2">
    <w:name w:val="Medium Grid 2 Accent 2"/>
    <w:basedOn w:val="4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3">
    <w:name w:val="Medium Grid 2 Accent 3"/>
    <w:basedOn w:val="4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4">
    <w:name w:val="Medium Grid 2 Accent 4"/>
    <w:basedOn w:val="4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5">
    <w:name w:val="Medium Grid 2 Accent 5"/>
    <w:basedOn w:val="4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6">
    <w:name w:val="Medium Grid 2 Accent 6"/>
    <w:basedOn w:val="4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7">
    <w:name w:val="Medium Grid 3"/>
    <w:basedOn w:val="4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8">
    <w:name w:val="Medium Grid 3 Accent 1"/>
    <w:basedOn w:val="4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9">
    <w:name w:val="Medium Grid 3 Accent 2"/>
    <w:basedOn w:val="4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0">
    <w:name w:val="Medium Grid 3 Accent 3"/>
    <w:basedOn w:val="4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1">
    <w:name w:val="Medium Grid 3 Accent 4"/>
    <w:basedOn w:val="4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2">
    <w:name w:val="Medium Grid 3 Accent 5"/>
    <w:basedOn w:val="4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3">
    <w:name w:val="Medium Grid 3 Accent 6"/>
    <w:basedOn w:val="4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4">
    <w:name w:val="Dark List"/>
    <w:basedOn w:val="4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5">
    <w:name w:val="Dark List Accent 1"/>
    <w:basedOn w:val="4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6">
    <w:name w:val="Dark List Accent 2"/>
    <w:basedOn w:val="4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7">
    <w:name w:val="Dark List Accent 3"/>
    <w:basedOn w:val="4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8">
    <w:name w:val="Dark List Accent 4"/>
    <w:basedOn w:val="4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9">
    <w:name w:val="Dark List Accent 5"/>
    <w:basedOn w:val="4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0">
    <w:name w:val="Dark List Accent 6"/>
    <w:basedOn w:val="4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1">
    <w:name w:val="Colorful Shading"/>
    <w:basedOn w:val="4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1"/>
    <w:basedOn w:val="4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2"/>
    <w:basedOn w:val="4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3"/>
    <w:basedOn w:val="4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5">
    <w:name w:val="Colorful Shading Accent 4"/>
    <w:basedOn w:val="4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5"/>
    <w:basedOn w:val="4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6"/>
    <w:basedOn w:val="4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List"/>
    <w:basedOn w:val="4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9">
    <w:name w:val="Colorful List Accent 1"/>
    <w:basedOn w:val="4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0">
    <w:name w:val="Colorful List Accent 2"/>
    <w:basedOn w:val="4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1">
    <w:name w:val="Colorful List Accent 3"/>
    <w:basedOn w:val="4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2">
    <w:name w:val="Colorful List Accent 4"/>
    <w:basedOn w:val="4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3">
    <w:name w:val="Colorful List Accent 5"/>
    <w:basedOn w:val="4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4">
    <w:name w:val="Colorful List Accent 6"/>
    <w:basedOn w:val="4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5">
    <w:name w:val="Colorful Grid"/>
    <w:basedOn w:val="4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6">
    <w:name w:val="Colorful Grid Accent 1"/>
    <w:basedOn w:val="4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7">
    <w:name w:val="Colorful Grid Accent 2"/>
    <w:basedOn w:val="4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8">
    <w:name w:val="Colorful Grid Accent 3"/>
    <w:basedOn w:val="4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9">
    <w:name w:val="Colorful Grid Accent 4"/>
    <w:basedOn w:val="4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0">
    <w:name w:val="Colorful Grid Accent 5"/>
    <w:basedOn w:val="4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1">
    <w:name w:val="Colorful Grid Accent 6"/>
    <w:basedOn w:val="4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3">
    <w:name w:val="Strong"/>
    <w:basedOn w:val="142"/>
    <w:qFormat/>
    <w:uiPriority w:val="22"/>
    <w:rPr>
      <w:b/>
      <w:bCs/>
    </w:rPr>
  </w:style>
  <w:style w:type="character" w:styleId="144">
    <w:name w:val="Emphasis"/>
    <w:basedOn w:val="142"/>
    <w:qFormat/>
    <w:uiPriority w:val="20"/>
    <w:rPr>
      <w:i/>
      <w:iCs/>
    </w:rPr>
  </w:style>
  <w:style w:type="character" w:styleId="145">
    <w:name w:val="Hyperlink"/>
    <w:basedOn w:val="142"/>
    <w:unhideWhenUsed/>
    <w:qFormat/>
    <w:uiPriority w:val="99"/>
    <w:rPr>
      <w:color w:val="0000FF" w:themeColor="hyperlink"/>
      <w:u w:val="single"/>
      <w14:textFill>
        <w14:solidFill>
          <w14:schemeClr w14:val="hlink"/>
        </w14:solidFill>
      </w14:textFill>
    </w:rPr>
  </w:style>
  <w:style w:type="character" w:styleId="146">
    <w:name w:val="annotation reference"/>
    <w:basedOn w:val="142"/>
    <w:semiHidden/>
    <w:unhideWhenUsed/>
    <w:qFormat/>
    <w:uiPriority w:val="99"/>
    <w:rPr>
      <w:sz w:val="21"/>
      <w:szCs w:val="21"/>
    </w:rPr>
  </w:style>
  <w:style w:type="character" w:customStyle="1" w:styleId="147">
    <w:name w:val="页眉 字符"/>
    <w:basedOn w:val="142"/>
    <w:link w:val="30"/>
    <w:qFormat/>
    <w:uiPriority w:val="99"/>
  </w:style>
  <w:style w:type="character" w:customStyle="1" w:styleId="148">
    <w:name w:val="页脚 字符"/>
    <w:basedOn w:val="142"/>
    <w:link w:val="29"/>
    <w:qFormat/>
    <w:uiPriority w:val="99"/>
  </w:style>
  <w:style w:type="paragraph" w:styleId="149">
    <w:name w:val="No Spacing"/>
    <w:qFormat/>
    <w:uiPriority w:val="1"/>
    <w:rPr>
      <w:rFonts w:asciiTheme="minorHAnsi" w:hAnsiTheme="minorHAnsi" w:eastAsiaTheme="minorEastAsia" w:cstheme="minorBidi"/>
      <w:sz w:val="22"/>
      <w:szCs w:val="22"/>
      <w:lang w:val="en-US" w:eastAsia="en-US" w:bidi="ar-SA"/>
    </w:rPr>
  </w:style>
  <w:style w:type="character" w:customStyle="1" w:styleId="150">
    <w:name w:val="标题 1 字符"/>
    <w:basedOn w:val="14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51">
    <w:name w:val="标题 2 字符"/>
    <w:basedOn w:val="14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2">
    <w:name w:val="标题 3 字符"/>
    <w:basedOn w:val="14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3">
    <w:name w:val="标题 字符"/>
    <w:basedOn w:val="142"/>
    <w:link w:val="4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4">
    <w:name w:val="副标题 字符"/>
    <w:basedOn w:val="142"/>
    <w:link w:val="3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5">
    <w:name w:val="List Paragraph"/>
    <w:basedOn w:val="1"/>
    <w:qFormat/>
    <w:uiPriority w:val="34"/>
    <w:pPr>
      <w:ind w:left="720"/>
      <w:contextualSpacing/>
    </w:pPr>
  </w:style>
  <w:style w:type="character" w:customStyle="1" w:styleId="156">
    <w:name w:val="正文文本 字符"/>
    <w:basedOn w:val="142"/>
    <w:link w:val="21"/>
    <w:qFormat/>
    <w:uiPriority w:val="99"/>
  </w:style>
  <w:style w:type="character" w:customStyle="1" w:styleId="157">
    <w:name w:val="正文文本 2 字符"/>
    <w:basedOn w:val="142"/>
    <w:link w:val="38"/>
    <w:qFormat/>
    <w:uiPriority w:val="99"/>
  </w:style>
  <w:style w:type="character" w:customStyle="1" w:styleId="158">
    <w:name w:val="正文文本 3 字符"/>
    <w:basedOn w:val="142"/>
    <w:link w:val="19"/>
    <w:qFormat/>
    <w:uiPriority w:val="99"/>
    <w:rPr>
      <w:sz w:val="16"/>
      <w:szCs w:val="16"/>
    </w:rPr>
  </w:style>
  <w:style w:type="character" w:customStyle="1" w:styleId="159">
    <w:name w:val="宏文本 字符"/>
    <w:basedOn w:val="142"/>
    <w:link w:val="2"/>
    <w:qFormat/>
    <w:uiPriority w:val="99"/>
    <w:rPr>
      <w:rFonts w:ascii="Courier" w:hAnsi="Courier"/>
      <w:sz w:val="20"/>
      <w:szCs w:val="20"/>
    </w:rPr>
  </w:style>
  <w:style w:type="paragraph" w:styleId="160">
    <w:name w:val="Quote"/>
    <w:basedOn w:val="1"/>
    <w:next w:val="1"/>
    <w:link w:val="161"/>
    <w:qFormat/>
    <w:uiPriority w:val="29"/>
    <w:rPr>
      <w:i/>
      <w:iCs/>
      <w:color w:val="000000" w:themeColor="text1"/>
      <w14:textFill>
        <w14:solidFill>
          <w14:schemeClr w14:val="tx1"/>
        </w14:solidFill>
      </w14:textFill>
    </w:rPr>
  </w:style>
  <w:style w:type="character" w:customStyle="1" w:styleId="161">
    <w:name w:val="引用 字符"/>
    <w:basedOn w:val="142"/>
    <w:link w:val="160"/>
    <w:qFormat/>
    <w:uiPriority w:val="29"/>
    <w:rPr>
      <w:i/>
      <w:iCs/>
      <w:color w:val="000000" w:themeColor="text1"/>
      <w14:textFill>
        <w14:solidFill>
          <w14:schemeClr w14:val="tx1"/>
        </w14:solidFill>
      </w14:textFill>
    </w:rPr>
  </w:style>
  <w:style w:type="character" w:customStyle="1" w:styleId="162">
    <w:name w:val="标题 4 字符"/>
    <w:basedOn w:val="14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3">
    <w:name w:val="标题 5 字符"/>
    <w:basedOn w:val="142"/>
    <w:link w:val="7"/>
    <w:semiHidden/>
    <w:qFormat/>
    <w:uiPriority w:val="9"/>
    <w:rPr>
      <w:rFonts w:asciiTheme="majorHAnsi" w:hAnsiTheme="majorHAnsi" w:eastAsiaTheme="majorEastAsia" w:cstheme="majorBidi"/>
      <w:color w:val="254061" w:themeColor="accent1" w:themeShade="80"/>
    </w:rPr>
  </w:style>
  <w:style w:type="character" w:customStyle="1" w:styleId="164">
    <w:name w:val="标题 6 字符"/>
    <w:basedOn w:val="142"/>
    <w:link w:val="8"/>
    <w:semiHidden/>
    <w:qFormat/>
    <w:uiPriority w:val="9"/>
    <w:rPr>
      <w:rFonts w:asciiTheme="majorHAnsi" w:hAnsiTheme="majorHAnsi" w:eastAsiaTheme="majorEastAsia" w:cstheme="majorBidi"/>
      <w:i/>
      <w:iCs/>
      <w:color w:val="254061" w:themeColor="accent1" w:themeShade="80"/>
    </w:rPr>
  </w:style>
  <w:style w:type="character" w:customStyle="1" w:styleId="165">
    <w:name w:val="标题 7 字符"/>
    <w:basedOn w:val="14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6">
    <w:name w:val="标题 8 字符"/>
    <w:basedOn w:val="14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7">
    <w:name w:val="标题 9 字符"/>
    <w:basedOn w:val="14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8">
    <w:name w:val="Intense Quote"/>
    <w:basedOn w:val="1"/>
    <w:next w:val="1"/>
    <w:link w:val="16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9">
    <w:name w:val="明显引用 字符"/>
    <w:basedOn w:val="142"/>
    <w:link w:val="168"/>
    <w:qFormat/>
    <w:uiPriority w:val="30"/>
    <w:rPr>
      <w:b/>
      <w:bCs/>
      <w:i/>
      <w:iCs/>
      <w:color w:val="4F81BD" w:themeColor="accent1"/>
      <w14:textFill>
        <w14:solidFill>
          <w14:schemeClr w14:val="accent1"/>
        </w14:solidFill>
      </w14:textFill>
    </w:rPr>
  </w:style>
  <w:style w:type="character" w:customStyle="1" w:styleId="170">
    <w:name w:val="不明显强调1"/>
    <w:basedOn w:val="142"/>
    <w:qFormat/>
    <w:uiPriority w:val="19"/>
    <w:rPr>
      <w:i/>
      <w:iCs/>
      <w:color w:val="808080" w:themeColor="text1" w:themeTint="80"/>
      <w14:textFill>
        <w14:solidFill>
          <w14:schemeClr w14:val="tx1">
            <w14:lumMod w14:val="50000"/>
            <w14:lumOff w14:val="50000"/>
          </w14:schemeClr>
        </w14:solidFill>
      </w14:textFill>
    </w:rPr>
  </w:style>
  <w:style w:type="character" w:customStyle="1" w:styleId="171">
    <w:name w:val="明显强调1"/>
    <w:basedOn w:val="142"/>
    <w:qFormat/>
    <w:uiPriority w:val="21"/>
    <w:rPr>
      <w:b/>
      <w:bCs/>
      <w:i/>
      <w:iCs/>
      <w:color w:val="4F81BD" w:themeColor="accent1"/>
      <w14:textFill>
        <w14:solidFill>
          <w14:schemeClr w14:val="accent1"/>
        </w14:solidFill>
      </w14:textFill>
    </w:rPr>
  </w:style>
  <w:style w:type="character" w:customStyle="1" w:styleId="172">
    <w:name w:val="不明显参考1"/>
    <w:basedOn w:val="142"/>
    <w:qFormat/>
    <w:uiPriority w:val="31"/>
    <w:rPr>
      <w:smallCaps/>
      <w:color w:val="C0504D" w:themeColor="accent2"/>
      <w:u w:val="single"/>
      <w14:textFill>
        <w14:solidFill>
          <w14:schemeClr w14:val="accent2"/>
        </w14:solidFill>
      </w14:textFill>
    </w:rPr>
  </w:style>
  <w:style w:type="character" w:customStyle="1" w:styleId="173">
    <w:name w:val="明显参考1"/>
    <w:basedOn w:val="142"/>
    <w:qFormat/>
    <w:uiPriority w:val="32"/>
    <w:rPr>
      <w:b/>
      <w:bCs/>
      <w:smallCaps/>
      <w:color w:val="C0504D" w:themeColor="accent2"/>
      <w:spacing w:val="5"/>
      <w:u w:val="single"/>
      <w14:textFill>
        <w14:solidFill>
          <w14:schemeClr w14:val="accent2"/>
        </w14:solidFill>
      </w14:textFill>
    </w:rPr>
  </w:style>
  <w:style w:type="character" w:customStyle="1" w:styleId="174">
    <w:name w:val="书籍标题1"/>
    <w:basedOn w:val="142"/>
    <w:qFormat/>
    <w:uiPriority w:val="33"/>
    <w:rPr>
      <w:b/>
      <w:bCs/>
      <w:smallCaps/>
      <w:spacing w:val="5"/>
    </w:rPr>
  </w:style>
  <w:style w:type="paragraph" w:customStyle="1" w:styleId="175">
    <w:name w:val="TOC 标题1"/>
    <w:basedOn w:val="3"/>
    <w:next w:val="1"/>
    <w:semiHidden/>
    <w:unhideWhenUsed/>
    <w:qFormat/>
    <w:uiPriority w:val="39"/>
    <w:pPr>
      <w:outlineLvl w:val="9"/>
    </w:pPr>
  </w:style>
  <w:style w:type="character" w:customStyle="1" w:styleId="176">
    <w:name w:val="未处理的提及1"/>
    <w:basedOn w:val="142"/>
    <w:semiHidden/>
    <w:unhideWhenUsed/>
    <w:qFormat/>
    <w:uiPriority w:val="99"/>
    <w:rPr>
      <w:color w:val="605E5C"/>
      <w:shd w:val="clear" w:color="auto" w:fill="E1DFDD"/>
    </w:rPr>
  </w:style>
  <w:style w:type="character" w:customStyle="1" w:styleId="177">
    <w:name w:val="批注文字 字符"/>
    <w:basedOn w:val="142"/>
    <w:link w:val="18"/>
    <w:semiHidden/>
    <w:qFormat/>
    <w:uiPriority w:val="99"/>
    <w:rPr>
      <w:rFonts w:ascii="微软雅黑" w:hAnsi="微软雅黑" w:eastAsia="微软雅黑"/>
      <w:color w:val="000000"/>
      <w:sz w:val="21"/>
    </w:rPr>
  </w:style>
  <w:style w:type="character" w:customStyle="1" w:styleId="178">
    <w:name w:val="Unresolved Mention"/>
    <w:basedOn w:val="14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80</Pages>
  <Words>63</Words>
  <Characters>77</Characters>
  <Lines>2530</Lines>
  <Paragraphs>2877</Paragraphs>
  <TotalTime>81</TotalTime>
  <ScaleCrop>false</ScaleCrop>
  <LinksUpToDate>false</LinksUpToDate>
  <CharactersWithSpaces>94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项目组</dc:creator>
  <dc:description>保留源文件，依据本地参考及现场观测修订；未作正式批准结论。</dc:description>
  <cp:lastModifiedBy>WPS_1631670994</cp:lastModifiedBy>
  <dcterms:modified xsi:type="dcterms:W3CDTF">2026-10-12T02:28:51Z</dcterms:modified>
  <dc:subject>DES-001 V1.4 技术修订版 评审稿</dc:subject>
  <dc:title>短视频与图片智能识别溯源系统项目总体设计方案</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eyJoZGlkIjoiMmQxYzczYzczNDAzOWEwMTkwOWQwMDg2ZGMyYWIzNGMiLCJ1c2VySWQiOiIxMjczNDExMDMyIn0=</vt:lpwstr>
  </property>
  <property fmtid="{D5CDD505-2E9C-101B-9397-08002B2CF9AE}" pid="3" name="KSOProductBuildVer">
    <vt:lpwstr>2052-12.1.0.29161</vt:lpwstr>
  </property>
  <property fmtid="{D5CDD505-2E9C-101B-9397-08002B2CF9AE}" pid="4" name="ICV">
    <vt:lpwstr>54BADFC8EA6A4A0DB0A8996A84DE5BAB_12</vt:lpwstr>
  </property>
</Properties>
</file>