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条款10</w:t>
      </w:r>
      <w:r>
        <w:rPr>
          <w:rFonts w:hint="eastAsia"/>
          <w:lang w:val="en-US" w:eastAsia="zh-CN"/>
        </w:rPr>
        <w:t>.STL中的Queue将弹出元素分为两步——top,pop；目的之一是为了避免削弱函数的异常安全性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条款14.很多实现中都将类分成接口和具体实现，比如Stack和Stack_impl，主要是为了进行异常的分别单独处理，将异常处理放在impl中。同时在此例中还有个作用是，将内存管理和对象的构造/析构这两个方面分离开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条款23.如果里面的impl声明为指针，则是由于impl指向的对象存放具体实现的私有成员函数和私有数据成员，为了方便对这些成员更改时，客户代码（使用这个类的代码）不需要重新编译。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条款16</w:t>
      </w:r>
      <w:r>
        <w:rPr>
          <w:rFonts w:hint="eastAsia"/>
          <w:lang w:val="en-US" w:eastAsia="zh-CN"/>
        </w:rPr>
        <w:t>.引入异常的初衷之一就是为了使构造函数和析构函数能够报告失败（因为这些函数不能返回一个值）（注：为什么构造函数没有返回值，一种说法是为了避免语法混乱,如C c = C()，如果有返回值此例不成立，同时也可以说明返回值是对象本身）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条款19.</w:t>
      </w:r>
    </w:p>
    <w:p>
      <w:r>
        <w:drawing>
          <wp:inline distT="0" distB="0" distL="114300" distR="114300">
            <wp:extent cx="5268595" cy="2052955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些设计中不用返回值返回某个值，而是通过参数传递一个引用来获得这个值，其中一个目的是在通过返回值返回一个对象值时，一般会带来拷贝构造和拷贝赋值两个操作，有可能会出错，但是这个已经出了函数管理的范围，现在是由函数来保证正确的获得这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（注：一个更好的解法，到达commit-or-rollback的语义，利用智能指针）</w:t>
      </w:r>
    </w:p>
    <w:p>
      <w:r>
        <w:drawing>
          <wp:inline distT="0" distB="0" distL="114300" distR="114300">
            <wp:extent cx="5267325" cy="2215515"/>
            <wp:effectExtent l="0" t="0" r="952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条款20</w:t>
      </w:r>
      <w:r>
        <w:rPr>
          <w:rFonts w:hint="eastAsia"/>
          <w:lang w:val="en-US" w:eastAsia="zh-CN"/>
        </w:rPr>
        <w:t>：应该尽量使用+=而不是使用+，因为后者是用前者实现的，同时用+会产生一个临时变量。Operator+不应该申明为成员函数。</w:t>
      </w:r>
    </w:p>
    <w:p>
      <w:r>
        <w:drawing>
          <wp:inline distT="0" distB="0" distL="114300" distR="114300">
            <wp:extent cx="5268595" cy="1204595"/>
            <wp:effectExtent l="0" t="0" r="825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>条款27</w:t>
      </w:r>
      <w:r>
        <w:rPr>
          <w:rFonts w:hint="eastAsia"/>
          <w:lang w:val="en-US" w:eastAsia="zh-CN"/>
        </w:rPr>
        <w:t>.类中使用pimpl的好处，隐藏实现细节，降低编译依赖</w:t>
      </w:r>
    </w:p>
    <w:p>
      <w:r>
        <w:drawing>
          <wp:inline distT="0" distB="0" distL="114300" distR="114300">
            <wp:extent cx="5269230" cy="2474595"/>
            <wp:effectExtent l="0" t="0" r="762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5727700"/>
            <wp:effectExtent l="0" t="0" r="381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条款32.</w:t>
      </w:r>
    </w:p>
    <w:p>
      <w:r>
        <w:drawing>
          <wp:inline distT="0" distB="0" distL="114300" distR="114300">
            <wp:extent cx="5273040" cy="1692910"/>
            <wp:effectExtent l="0" t="0" r="381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对于上述的std::cout&lt;&lt;hello如何找到string类中重载的&lt;&lt;，与Koenig查找规则有关，而不需要指明&lt;&lt;所在的命名空间std，函数参数类型所在的命名空间也会参与检索，上面string所在的std也会被查找。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条款34.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子类中同名的函数会隐藏父类的所有同名函数（即所有重载的所有函数）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查找过程，先找函数，在判断权限是否可访问 </w:t>
      </w:r>
    </w:p>
    <w:p>
      <w:r>
        <w:drawing>
          <wp:inline distT="0" distB="0" distL="114300" distR="114300">
            <wp:extent cx="5271770" cy="3195320"/>
            <wp:effectExtent l="0" t="0" r="5080" b="508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查找理由：</w:t>
      </w:r>
    </w:p>
    <w:p>
      <w:r>
        <w:drawing>
          <wp:inline distT="0" distB="0" distL="114300" distR="114300">
            <wp:extent cx="5267960" cy="1017270"/>
            <wp:effectExtent l="0" t="0" r="8890" b="1143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17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条款43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若只是修饰函数值传递的参数，那么它不具有重载的功能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342640"/>
            <wp:effectExtent l="0" t="0" r="12700" b="1016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84198"/>
    <w:multiLevelType w:val="singleLevel"/>
    <w:tmpl w:val="5B684198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423B1"/>
    <w:rsid w:val="09664AF5"/>
    <w:rsid w:val="098D662B"/>
    <w:rsid w:val="0D142349"/>
    <w:rsid w:val="11EF562E"/>
    <w:rsid w:val="15F0112D"/>
    <w:rsid w:val="187B4A61"/>
    <w:rsid w:val="19CA52BE"/>
    <w:rsid w:val="1F636A30"/>
    <w:rsid w:val="2A440004"/>
    <w:rsid w:val="3209552E"/>
    <w:rsid w:val="32F410DA"/>
    <w:rsid w:val="366D55AE"/>
    <w:rsid w:val="383B07F5"/>
    <w:rsid w:val="396A2F86"/>
    <w:rsid w:val="3ABC7C49"/>
    <w:rsid w:val="3E660816"/>
    <w:rsid w:val="3EDB52D9"/>
    <w:rsid w:val="44DE0124"/>
    <w:rsid w:val="47B5136A"/>
    <w:rsid w:val="4C1732AD"/>
    <w:rsid w:val="4DD614DA"/>
    <w:rsid w:val="5620527A"/>
    <w:rsid w:val="59703F25"/>
    <w:rsid w:val="5F660CAC"/>
    <w:rsid w:val="66E7327F"/>
    <w:rsid w:val="698E2E41"/>
    <w:rsid w:val="6A347511"/>
    <w:rsid w:val="71F666A2"/>
    <w:rsid w:val="737776E1"/>
    <w:rsid w:val="77C31848"/>
    <w:rsid w:val="79250B11"/>
    <w:rsid w:val="7C75649C"/>
    <w:rsid w:val="7E2B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2018-08-13T06:09:04Z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