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中国移动专利申请</w:t>
      </w:r>
    </w:p>
    <w:p>
      <w:pPr>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技术交底书</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1980" w:type="dxa"/>
          </w:tcPr>
          <w:p>
            <w:pPr>
              <w:spacing w:before="62" w:beforeLines="20" w:after="62" w:afterLines="20"/>
              <w:jc w:val="center"/>
              <w:rPr>
                <w:rFonts w:hint="default" w:ascii="Times New Roman" w:hAnsi="Times New Roman" w:eastAsia="黑体" w:cs="Times New Roman"/>
                <w:b/>
                <w:sz w:val="24"/>
              </w:rPr>
            </w:pPr>
            <w:r>
              <w:rPr>
                <w:rFonts w:hint="default" w:ascii="Times New Roman" w:hAnsi="Times New Roman" w:eastAsia="黑体" w:cs="Times New Roman"/>
                <w:b/>
                <w:sz w:val="24"/>
              </w:rPr>
              <w:t>公司编号</w:t>
            </w:r>
          </w:p>
        </w:tc>
        <w:tc>
          <w:tcPr>
            <w:tcW w:w="6120" w:type="dxa"/>
          </w:tcPr>
          <w:p>
            <w:pPr>
              <w:spacing w:before="62" w:beforeLines="20" w:after="62" w:afterLines="20"/>
              <w:rPr>
                <w:rFonts w:hint="default" w:ascii="Times New Roman" w:hAnsi="Times New Roman" w:eastAsia="仿宋_GB2312" w:cs="Times New Roman"/>
                <w:color w:val="0000FF"/>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980" w:type="dxa"/>
          </w:tcPr>
          <w:p>
            <w:pPr>
              <w:spacing w:before="62" w:beforeLines="20" w:after="62" w:afterLines="20" w:line="360" w:lineRule="exact"/>
              <w:jc w:val="center"/>
              <w:rPr>
                <w:rFonts w:hint="default" w:ascii="Times New Roman" w:hAnsi="Times New Roman" w:eastAsia="黑体" w:cs="Times New Roman"/>
                <w:b/>
                <w:sz w:val="24"/>
              </w:rPr>
            </w:pPr>
            <w:r>
              <w:rPr>
                <w:rFonts w:hint="default" w:ascii="Times New Roman" w:hAnsi="Times New Roman" w:eastAsia="黑体" w:cs="Times New Roman"/>
                <w:b/>
                <w:sz w:val="24"/>
              </w:rPr>
              <w:t>发明名称</w:t>
            </w:r>
          </w:p>
        </w:tc>
        <w:tc>
          <w:tcPr>
            <w:tcW w:w="6120" w:type="dxa"/>
            <w:vAlign w:val="center"/>
          </w:tcPr>
          <w:p>
            <w:pPr>
              <w:pStyle w:val="13"/>
              <w:keepNext w:val="0"/>
              <w:keepLines w:val="0"/>
              <w:widowControl/>
              <w:suppressLineNumbers w:val="0"/>
              <w:spacing w:before="0" w:beforeAutospacing="0" w:after="0" w:afterAutospacing="0"/>
              <w:ind w:left="0" w:right="0" w:firstLine="0"/>
              <w:rPr>
                <w:rFonts w:hint="default" w:ascii="Times New Roman" w:hAnsi="Times New Roman" w:eastAsia="仿宋" w:cs="Times New Roman"/>
                <w:color w:val="0000FF"/>
                <w:sz w:val="24"/>
                <w:lang w:val="en-US" w:eastAsia="zh-CN"/>
              </w:rPr>
            </w:pPr>
            <w:r>
              <w:rPr>
                <w:rFonts w:hint="eastAsia" w:ascii="Times New Roman" w:hAnsi="Times New Roman" w:eastAsia="仿宋" w:cs="Times New Roman"/>
                <w:color w:val="0000FF"/>
                <w:kern w:val="2"/>
                <w:sz w:val="24"/>
                <w:szCs w:val="24"/>
                <w:lang w:val="en-US" w:eastAsia="zh-CN" w:bidi="ar-SA"/>
              </w:rPr>
              <w:t>一种量子-经典混合上行MIMO预编码方法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980" w:type="dxa"/>
          </w:tcPr>
          <w:p>
            <w:pPr>
              <w:spacing w:before="62" w:beforeLines="20" w:after="62" w:afterLines="20"/>
              <w:jc w:val="center"/>
              <w:rPr>
                <w:rFonts w:hint="default" w:ascii="Times New Roman" w:hAnsi="Times New Roman" w:eastAsia="黑体" w:cs="Times New Roman"/>
                <w:b/>
                <w:sz w:val="24"/>
              </w:rPr>
            </w:pPr>
            <w:r>
              <w:rPr>
                <w:rFonts w:hint="default" w:ascii="Times New Roman" w:hAnsi="Times New Roman" w:eastAsia="黑体" w:cs="Times New Roman"/>
                <w:b/>
                <w:sz w:val="24"/>
              </w:rPr>
              <w:t>申报单位</w:t>
            </w:r>
          </w:p>
        </w:tc>
        <w:tc>
          <w:tcPr>
            <w:tcW w:w="6120" w:type="dxa"/>
          </w:tcPr>
          <w:p>
            <w:pPr>
              <w:keepNext w:val="0"/>
              <w:keepLines w:val="0"/>
              <w:pageBreakBefore w:val="0"/>
              <w:widowControl w:val="0"/>
              <w:kinsoku/>
              <w:wordWrap/>
              <w:overflowPunct/>
              <w:topLinePunct w:val="0"/>
              <w:autoSpaceDE/>
              <w:autoSpaceDN/>
              <w:bidi w:val="0"/>
              <w:adjustRightInd/>
              <w:snapToGrid/>
              <w:spacing w:line="480" w:lineRule="exact"/>
              <w:textAlignment w:val="auto"/>
              <w:outlineLvl w:val="0"/>
              <w:rPr>
                <w:rFonts w:hint="default" w:ascii="Times New Roman" w:hAnsi="Times New Roman" w:eastAsia="仿宋" w:cs="Times New Roman"/>
                <w:color w:val="0000FF"/>
                <w:sz w:val="24"/>
                <w:lang w:val="en-US" w:eastAsia="zh-CN"/>
              </w:rPr>
            </w:pPr>
            <w:r>
              <w:rPr>
                <w:rFonts w:hint="default" w:ascii="Times New Roman" w:hAnsi="Times New Roman" w:eastAsia="仿宋" w:cs="Times New Roman"/>
                <w:color w:val="0000FF"/>
                <w:sz w:val="24"/>
                <w:lang w:val="en-US" w:eastAsia="zh-CN"/>
              </w:rPr>
              <w:t>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980" w:type="dxa"/>
          </w:tcPr>
          <w:p>
            <w:pPr>
              <w:spacing w:before="62" w:beforeLines="20" w:after="62" w:afterLines="20"/>
              <w:jc w:val="center"/>
              <w:rPr>
                <w:rFonts w:hint="default" w:ascii="Times New Roman" w:hAnsi="Times New Roman" w:eastAsia="黑体" w:cs="Times New Roman"/>
                <w:b/>
                <w:sz w:val="24"/>
              </w:rPr>
            </w:pPr>
            <w:r>
              <w:rPr>
                <w:rFonts w:hint="default" w:ascii="Times New Roman" w:hAnsi="Times New Roman" w:eastAsia="黑体" w:cs="Times New Roman"/>
                <w:b/>
                <w:sz w:val="24"/>
              </w:rPr>
              <w:t>申报类型</w:t>
            </w:r>
          </w:p>
        </w:tc>
        <w:tc>
          <w:tcPr>
            <w:tcW w:w="6120" w:type="dxa"/>
          </w:tcPr>
          <w:p>
            <w:pPr>
              <w:keepNext w:val="0"/>
              <w:keepLines w:val="0"/>
              <w:pageBreakBefore w:val="0"/>
              <w:widowControl w:val="0"/>
              <w:kinsoku/>
              <w:wordWrap/>
              <w:overflowPunct/>
              <w:topLinePunct w:val="0"/>
              <w:autoSpaceDE/>
              <w:autoSpaceDN/>
              <w:bidi w:val="0"/>
              <w:adjustRightInd/>
              <w:snapToGrid/>
              <w:spacing w:line="480" w:lineRule="exact"/>
              <w:textAlignment w:val="auto"/>
              <w:outlineLvl w:val="0"/>
              <w:rPr>
                <w:rFonts w:hint="default" w:ascii="Times New Roman" w:hAnsi="Times New Roman" w:eastAsia="仿宋" w:cs="Times New Roman"/>
                <w:color w:val="0000FF"/>
                <w:sz w:val="24"/>
                <w:lang w:val="en-US" w:eastAsia="zh-CN"/>
              </w:rPr>
            </w:pPr>
            <w:r>
              <w:rPr>
                <w:rFonts w:hint="default" w:ascii="Times New Roman" w:hAnsi="Times New Roman" w:eastAsia="仿宋" w:cs="Times New Roman"/>
                <w:color w:val="0000FF"/>
                <w:sz w:val="24"/>
                <w:lang w:val="en-US" w:eastAsia="zh-CN"/>
              </w:rPr>
              <w:t>发明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1980" w:type="dxa"/>
          </w:tcPr>
          <w:p>
            <w:pPr>
              <w:spacing w:before="62" w:beforeLines="20" w:after="62" w:afterLines="20"/>
              <w:jc w:val="center"/>
              <w:rPr>
                <w:rFonts w:hint="default" w:ascii="Times New Roman" w:hAnsi="Times New Roman" w:eastAsia="黑体" w:cs="Times New Roman"/>
                <w:b/>
                <w:sz w:val="24"/>
              </w:rPr>
            </w:pPr>
            <w:r>
              <w:rPr>
                <w:rFonts w:hint="default" w:ascii="Times New Roman" w:hAnsi="Times New Roman" w:eastAsia="黑体" w:cs="Times New Roman"/>
                <w:b/>
                <w:sz w:val="24"/>
              </w:rPr>
              <w:t>发明人</w:t>
            </w:r>
          </w:p>
        </w:tc>
        <w:tc>
          <w:tcPr>
            <w:tcW w:w="6120" w:type="dxa"/>
          </w:tcPr>
          <w:p>
            <w:pPr>
              <w:keepNext w:val="0"/>
              <w:keepLines w:val="0"/>
              <w:pageBreakBefore w:val="0"/>
              <w:widowControl w:val="0"/>
              <w:kinsoku/>
              <w:wordWrap/>
              <w:overflowPunct/>
              <w:topLinePunct w:val="0"/>
              <w:autoSpaceDE/>
              <w:autoSpaceDN/>
              <w:bidi w:val="0"/>
              <w:adjustRightInd/>
              <w:snapToGrid/>
              <w:spacing w:line="480" w:lineRule="exact"/>
              <w:textAlignment w:val="auto"/>
              <w:outlineLvl w:val="0"/>
              <w:rPr>
                <w:rFonts w:hint="default" w:ascii="Times New Roman" w:hAnsi="Times New Roman" w:eastAsia="仿宋" w:cs="Times New Roman"/>
                <w:color w:val="0000FF"/>
                <w:sz w:val="24"/>
                <w:lang w:val="en-US" w:eastAsia="zh-CN"/>
              </w:rPr>
            </w:pPr>
            <w:r>
              <w:rPr>
                <w:rFonts w:hint="default" w:ascii="Times New Roman" w:hAnsi="Times New Roman" w:eastAsia="仿宋" w:cs="Times New Roman"/>
                <w:color w:val="0000FF"/>
                <w:sz w:val="24"/>
                <w:lang w:val="en-US" w:eastAsia="zh-CN"/>
              </w:rPr>
              <w:t>潘成康</w:t>
            </w:r>
            <w:r>
              <w:rPr>
                <w:rFonts w:hint="eastAsia" w:ascii="Times New Roman" w:hAnsi="Times New Roman" w:eastAsia="仿宋" w:cs="Times New Roman"/>
                <w:color w:val="0000FF"/>
                <w:sz w:val="24"/>
                <w:lang w:val="en-US" w:eastAsia="zh-CN"/>
              </w:rPr>
              <w:t>、</w:t>
            </w:r>
            <w:r>
              <w:rPr>
                <w:rFonts w:hint="eastAsia" w:eastAsia="仿宋" w:cs="Times New Roman"/>
                <w:color w:val="0000FF"/>
                <w:sz w:val="24"/>
                <w:lang w:val="en-US" w:eastAsia="zh-CN"/>
              </w:rPr>
              <w:t>李昕莹</w:t>
            </w:r>
            <w:r>
              <w:rPr>
                <w:rFonts w:hint="eastAsia" w:ascii="Times New Roman" w:hAnsi="Times New Roman" w:eastAsia="仿宋" w:cs="Times New Roman"/>
                <w:color w:val="0000FF"/>
                <w:sz w:val="24"/>
                <w:lang w:val="en-US" w:eastAsia="zh-CN"/>
              </w:rPr>
              <w:t>、侯帅、</w:t>
            </w:r>
            <w:r>
              <w:rPr>
                <w:rFonts w:hint="eastAsia" w:eastAsia="仿宋" w:cs="Times New Roman"/>
                <w:color w:val="0000FF"/>
                <w:sz w:val="24"/>
                <w:lang w:val="en-US" w:eastAsia="zh-CN"/>
              </w:rPr>
              <w:t>高晨亮、</w:t>
            </w:r>
            <w:r>
              <w:rPr>
                <w:rFonts w:hint="eastAsia" w:ascii="Times New Roman" w:hAnsi="Times New Roman" w:eastAsia="仿宋" w:cs="Times New Roman"/>
                <w:color w:val="0000FF"/>
                <w:sz w:val="24"/>
                <w:lang w:val="en-US" w:eastAsia="zh-CN"/>
              </w:rPr>
              <w:t>王飞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980" w:type="dxa"/>
          </w:tcPr>
          <w:p>
            <w:pPr>
              <w:spacing w:before="62" w:beforeLines="20" w:after="62" w:afterLines="20"/>
              <w:jc w:val="center"/>
              <w:rPr>
                <w:rFonts w:hint="default" w:ascii="Times New Roman" w:hAnsi="Times New Roman" w:eastAsia="仿宋_GB2312" w:cs="Times New Roman"/>
                <w:color w:val="0000FF"/>
                <w:sz w:val="24"/>
              </w:rPr>
            </w:pPr>
            <w:r>
              <w:rPr>
                <w:rFonts w:hint="default" w:ascii="Times New Roman" w:hAnsi="Times New Roman" w:eastAsia="黑体" w:cs="Times New Roman"/>
                <w:b/>
                <w:sz w:val="24"/>
              </w:rPr>
              <w:t>技术联系人</w:t>
            </w:r>
          </w:p>
        </w:tc>
        <w:tc>
          <w:tcPr>
            <w:tcW w:w="6120" w:type="dxa"/>
          </w:tcPr>
          <w:p>
            <w:pPr>
              <w:keepNext w:val="0"/>
              <w:keepLines w:val="0"/>
              <w:pageBreakBefore w:val="0"/>
              <w:widowControl w:val="0"/>
              <w:kinsoku/>
              <w:wordWrap/>
              <w:overflowPunct/>
              <w:topLinePunct w:val="0"/>
              <w:autoSpaceDE/>
              <w:autoSpaceDN/>
              <w:bidi w:val="0"/>
              <w:adjustRightInd/>
              <w:snapToGrid/>
              <w:spacing w:line="480" w:lineRule="exact"/>
              <w:textAlignment w:val="auto"/>
              <w:outlineLvl w:val="0"/>
              <w:rPr>
                <w:rFonts w:hint="default" w:ascii="Times New Roman" w:hAnsi="Times New Roman" w:eastAsia="仿宋" w:cs="Times New Roman"/>
                <w:color w:val="0000FF"/>
                <w:sz w:val="24"/>
                <w:lang w:val="en-US" w:eastAsia="zh-CN"/>
              </w:rPr>
            </w:pPr>
            <w:r>
              <w:rPr>
                <w:rFonts w:hint="default" w:ascii="Times New Roman" w:hAnsi="Times New Roman" w:eastAsia="仿宋" w:cs="Times New Roman"/>
                <w:color w:val="0000FF"/>
                <w:sz w:val="24"/>
                <w:lang w:val="en-US" w:eastAsia="zh-CN"/>
              </w:rPr>
              <w:t xml:space="preserve">潘成康 </w:t>
            </w:r>
            <w:r>
              <w:rPr>
                <w:rFonts w:hint="default" w:ascii="Times New Roman" w:hAnsi="Times New Roman" w:eastAsia="仿宋" w:cs="Times New Roman"/>
                <w:color w:val="0000FF"/>
                <w:sz w:val="24"/>
                <w:lang w:val="en-US" w:eastAsia="zh-CN"/>
              </w:rPr>
              <w:fldChar w:fldCharType="begin"/>
            </w:r>
            <w:r>
              <w:rPr>
                <w:rFonts w:hint="default" w:ascii="Times New Roman" w:hAnsi="Times New Roman" w:eastAsia="仿宋" w:cs="Times New Roman"/>
                <w:color w:val="0000FF"/>
                <w:sz w:val="24"/>
                <w:lang w:val="en-US" w:eastAsia="zh-CN"/>
              </w:rPr>
              <w:instrText xml:space="preserve"> HYPERLINK "mailto:sunzhiwen@chinamobile.com" </w:instrText>
            </w:r>
            <w:r>
              <w:rPr>
                <w:rFonts w:hint="default" w:ascii="Times New Roman" w:hAnsi="Times New Roman" w:eastAsia="仿宋" w:cs="Times New Roman"/>
                <w:color w:val="0000FF"/>
                <w:sz w:val="24"/>
                <w:lang w:val="en-US" w:eastAsia="zh-CN"/>
              </w:rPr>
              <w:fldChar w:fldCharType="separate"/>
            </w:r>
            <w:r>
              <w:rPr>
                <w:rFonts w:hint="default" w:ascii="Times New Roman" w:hAnsi="Times New Roman" w:eastAsia="仿宋" w:cs="Times New Roman"/>
                <w:color w:val="0000FF"/>
                <w:sz w:val="24"/>
                <w:lang w:val="en-US" w:eastAsia="zh-CN"/>
              </w:rPr>
              <w:t>panchengkang@chinamobile.com</w:t>
            </w:r>
            <w:r>
              <w:rPr>
                <w:rFonts w:hint="default" w:ascii="Times New Roman" w:hAnsi="Times New Roman" w:eastAsia="仿宋" w:cs="Times New Roman"/>
                <w:color w:val="0000FF"/>
                <w:sz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480" w:lineRule="exact"/>
              <w:textAlignment w:val="auto"/>
              <w:outlineLvl w:val="0"/>
              <w:rPr>
                <w:rFonts w:hint="default" w:ascii="Times New Roman" w:hAnsi="Times New Roman" w:eastAsia="仿宋" w:cs="Times New Roman"/>
                <w:color w:val="0000FF"/>
                <w:sz w:val="24"/>
                <w:lang w:val="en-US" w:eastAsia="zh-CN"/>
              </w:rPr>
            </w:pPr>
            <w:r>
              <w:rPr>
                <w:rFonts w:hint="default" w:ascii="Times New Roman" w:hAnsi="Times New Roman" w:eastAsia="仿宋" w:cs="Times New Roman"/>
                <w:color w:val="0000FF"/>
                <w:sz w:val="24"/>
                <w:lang w:val="en-US" w:eastAsia="zh-CN"/>
              </w:rPr>
              <w:t>13811403001</w:t>
            </w:r>
          </w:p>
        </w:tc>
      </w:tr>
    </w:tbl>
    <w:p>
      <w:pPr>
        <w:jc w:val="center"/>
        <w:rPr>
          <w:rFonts w:hint="default" w:ascii="Times New Roman" w:hAnsi="Times New Roman" w:eastAsia="仿宋_GB2312" w:cs="Times New Roman"/>
          <w:color w:val="0000FF"/>
          <w:sz w:val="24"/>
        </w:rPr>
      </w:pP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100" w:type="dxa"/>
          </w:tcPr>
          <w:p>
            <w:pPr>
              <w:spacing w:before="156" w:beforeLines="50" w:after="156" w:afterLines="50"/>
              <w:jc w:val="center"/>
              <w:rPr>
                <w:rFonts w:hint="default" w:ascii="Times New Roman" w:hAnsi="Times New Roman" w:eastAsia="黑体" w:cs="Times New Roman"/>
                <w:b/>
                <w:sz w:val="24"/>
                <w:lang w:val="fr-FR"/>
              </w:rPr>
            </w:pPr>
            <w:r>
              <w:rPr>
                <w:rFonts w:hint="default" w:ascii="Times New Roman" w:hAnsi="Times New Roman" w:eastAsia="黑体" w:cs="Times New Roman"/>
                <w:b/>
                <w:sz w:val="24"/>
                <w:lang w:val="fr-FR"/>
              </w:rPr>
              <w:t>注意事项</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Times New Roman" w:hAnsi="Times New Roman" w:eastAsia="仿宋_GB2312" w:cs="Times New Roman"/>
                <w:sz w:val="24"/>
                <w:lang w:val="fr-FR"/>
              </w:rPr>
            </w:pPr>
            <w:r>
              <w:rPr>
                <w:rFonts w:hint="default" w:ascii="Times New Roman" w:hAnsi="Times New Roman" w:eastAsia="仿宋_GB2312" w:cs="Times New Roman"/>
                <w:sz w:val="24"/>
                <w:lang w:val="fr-FR"/>
              </w:rPr>
              <w:t>1．技术联系人应为深入了解本申请提案技术方案的技术人员，如交底书撰写人，负责向专利审核人员和代理人解释技术细节、修改交底书、审核申请文件等工作，</w:t>
            </w:r>
            <w:r>
              <w:rPr>
                <w:rFonts w:hint="default" w:ascii="Times New Roman" w:hAnsi="Times New Roman" w:eastAsia="仿宋_GB2312" w:cs="Times New Roman"/>
                <w:color w:val="0000FF"/>
                <w:sz w:val="28"/>
                <w:szCs w:val="28"/>
              </w:rPr>
              <w:t xml:space="preserve"> </w:t>
            </w:r>
            <w:r>
              <w:rPr>
                <w:rFonts w:hint="default" w:ascii="Times New Roman" w:hAnsi="Times New Roman" w:eastAsia="仿宋_GB2312" w:cs="Times New Roman"/>
                <w:sz w:val="24"/>
                <w:lang w:val="fr-FR"/>
              </w:rPr>
              <w:t>请务必填全技术联系人的姓名、E-mail、手机。</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Times New Roman" w:hAnsi="Times New Roman" w:eastAsia="仿宋_GB2312" w:cs="Times New Roman"/>
                <w:sz w:val="24"/>
                <w:lang w:val="fr-FR"/>
              </w:rPr>
            </w:pPr>
            <w:r>
              <w:rPr>
                <w:rFonts w:hint="default" w:ascii="Times New Roman" w:hAnsi="Times New Roman" w:eastAsia="仿宋_GB2312" w:cs="Times New Roman"/>
                <w:sz w:val="24"/>
                <w:lang w:val="fr-FR"/>
              </w:rPr>
              <w:t>2．请按照集团公司提供的本技术交底书模板逐项填写，除交底书第八部分为可选项外，其他均为必须填写的内容。填写不全的专利申请提案，集团公司不予立案。</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Times New Roman" w:hAnsi="Times New Roman" w:eastAsia="仿宋_GB2312" w:cs="Times New Roman"/>
                <w:sz w:val="24"/>
                <w:lang w:val="fr-FR"/>
              </w:rPr>
            </w:pPr>
            <w:r>
              <w:rPr>
                <w:rFonts w:hint="default" w:ascii="Times New Roman" w:hAnsi="Times New Roman" w:eastAsia="仿宋_GB2312" w:cs="Times New Roman"/>
                <w:sz w:val="24"/>
                <w:lang w:val="fr-FR"/>
              </w:rPr>
              <w:t>3．专利申请不要求已具体实现或实施，形成完整的技术方案即可提交申请，特别是需要向合作方公开、向标准提案或以其他方式公开的重要技术构思应在公开前尽早申请。</w:t>
            </w:r>
          </w:p>
          <w:p>
            <w:pPr>
              <w:keepNext w:val="0"/>
              <w:keepLines w:val="0"/>
              <w:pageBreakBefore w:val="0"/>
              <w:widowControl w:val="0"/>
              <w:kinsoku/>
              <w:wordWrap/>
              <w:overflowPunct/>
              <w:topLinePunct w:val="0"/>
              <w:autoSpaceDE/>
              <w:autoSpaceDN/>
              <w:bidi w:val="0"/>
              <w:adjustRightInd/>
              <w:snapToGrid w:val="0"/>
              <w:spacing w:line="480" w:lineRule="exact"/>
              <w:textAlignment w:val="auto"/>
              <w:rPr>
                <w:rFonts w:hint="default" w:ascii="Times New Roman" w:hAnsi="Times New Roman" w:eastAsia="黑体" w:cs="Times New Roman"/>
                <w:b/>
                <w:sz w:val="52"/>
                <w:szCs w:val="52"/>
                <w:lang w:val="fr-FR"/>
              </w:rPr>
            </w:pPr>
            <w:r>
              <w:rPr>
                <w:rFonts w:hint="default" w:ascii="Times New Roman" w:hAnsi="Times New Roman" w:eastAsia="仿宋_GB2312" w:cs="Times New Roman"/>
                <w:sz w:val="24"/>
                <w:lang w:val="fr-FR"/>
              </w:rPr>
              <w:t>4．技术交底书文件命名要求：发明名称＋短横线（半角）＋交底书＋版本号，例：一种短消息群发方法-交底书v1.doc</w:t>
            </w:r>
          </w:p>
        </w:tc>
      </w:tr>
    </w:tbl>
    <w:p>
      <w:pPr>
        <w:jc w:val="center"/>
        <w:rPr>
          <w:rFonts w:hint="default" w:ascii="Times New Roman" w:hAnsi="Times New Roman" w:eastAsia="黑体" w:cs="Times New Roman"/>
          <w:b/>
          <w:sz w:val="32"/>
          <w:szCs w:val="32"/>
          <w:lang w:val="fr-FR"/>
        </w:rPr>
      </w:pPr>
      <w:r>
        <w:rPr>
          <w:rFonts w:hint="default" w:ascii="Times New Roman" w:hAnsi="Times New Roman" w:eastAsia="黑体" w:cs="Times New Roman"/>
          <w:b/>
          <w:sz w:val="32"/>
          <w:szCs w:val="32"/>
          <w:lang w:val="fr-FR"/>
        </w:rPr>
        <w:t>中国移动通信集团</w:t>
      </w:r>
      <w:r>
        <w:rPr>
          <w:rFonts w:hint="eastAsia" w:eastAsia="黑体" w:cs="Times New Roman"/>
          <w:b/>
          <w:sz w:val="32"/>
          <w:szCs w:val="32"/>
          <w:lang w:val="fr-FR" w:eastAsia="zh-CN"/>
        </w:rPr>
        <w:t>有限</w:t>
      </w:r>
      <w:r>
        <w:rPr>
          <w:rFonts w:hint="default" w:ascii="Times New Roman" w:hAnsi="Times New Roman" w:eastAsia="黑体" w:cs="Times New Roman"/>
          <w:b/>
          <w:sz w:val="32"/>
          <w:szCs w:val="32"/>
          <w:lang w:val="fr-FR"/>
        </w:rPr>
        <w:t>公司</w:t>
      </w:r>
    </w:p>
    <w:p>
      <w:pPr>
        <w:sectPr>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ascii="Times New Roman" w:hAnsi="Times New Roman" w:eastAsia="黑体" w:cs="Times New Roman"/>
          <w:sz w:val="24"/>
        </w:rPr>
      </w:pPr>
      <w:r>
        <w:rPr>
          <w:rFonts w:hint="eastAsia" w:eastAsia="黑体" w:cs="Times New Roman"/>
          <w:sz w:val="24"/>
          <w:lang w:eastAsia="zh-CN"/>
        </w:rPr>
        <w:t>一、</w:t>
      </w:r>
      <w:r>
        <w:rPr>
          <w:rFonts w:hint="default" w:ascii="Times New Roman" w:hAnsi="Times New Roman" w:eastAsia="黑体" w:cs="Times New Roman"/>
          <w:sz w:val="24"/>
        </w:rPr>
        <w:t>发明名称</w:t>
      </w:r>
    </w:p>
    <w:p>
      <w:pPr>
        <w:spacing w:before="156" w:beforeLines="50" w:line="480" w:lineRule="exact"/>
        <w:ind w:firstLine="480" w:firstLineChars="200"/>
        <w:outlineLvl w:val="0"/>
        <w:rPr>
          <w:rFonts w:hint="default" w:ascii="Times New Roman" w:hAnsi="Times New Roman" w:eastAsia="仿宋" w:cs="Times New Roman"/>
          <w:sz w:val="24"/>
        </w:rPr>
      </w:pPr>
      <w:r>
        <w:rPr>
          <w:rFonts w:hint="default" w:ascii="Times New Roman" w:hAnsi="Times New Roman" w:eastAsia="仿宋" w:cs="Times New Roman"/>
          <w:sz w:val="24"/>
        </w:rPr>
        <w:t xml:space="preserve"> 一种量子-经典混合上行MIMO预编码方法</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ascii="Times New Roman" w:hAnsi="Times New Roman" w:eastAsia="黑体" w:cs="Times New Roman"/>
          <w:sz w:val="24"/>
        </w:rPr>
      </w:pPr>
      <w:r>
        <w:rPr>
          <w:rFonts w:hint="default" w:ascii="Times New Roman" w:hAnsi="Times New Roman" w:eastAsia="黑体" w:cs="Times New Roman"/>
          <w:sz w:val="24"/>
        </w:rPr>
        <w:t>二、技术领域</w:t>
      </w:r>
    </w:p>
    <w:p>
      <w:pPr>
        <w:spacing w:before="156" w:beforeLines="50" w:line="480" w:lineRule="exact"/>
        <w:ind w:firstLine="480" w:firstLineChars="200"/>
        <w:outlineLvl w:val="0"/>
        <w:rPr>
          <w:rFonts w:hint="eastAsia" w:ascii="Times New Roman" w:hAnsi="Times New Roman" w:eastAsia="仿宋" w:cs="Times New Roman"/>
          <w:sz w:val="24"/>
          <w:lang w:eastAsia="zh-CN"/>
        </w:rPr>
      </w:pPr>
      <w:r>
        <w:rPr>
          <w:rFonts w:hint="eastAsia" w:ascii="Times New Roman" w:hAnsi="Times New Roman" w:eastAsia="仿宋" w:cs="Times New Roman"/>
          <w:sz w:val="24"/>
          <w:lang w:eastAsia="zh-CN"/>
        </w:rPr>
        <w:t>本发明涉及一种基于量子计算与变分算法的上行信道特征提取与反馈方法，旨在提升无线通信系统中预编码效率与信道状态信息（CSI）反馈的准确性。该技术方案主要围绕量子计算与经典信号处理的融合展开，适用于大规模MIMO系统中的上行链路通信场景。</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ascii="Times New Roman" w:hAnsi="Times New Roman" w:eastAsia="黑体" w:cs="Times New Roman"/>
          <w:sz w:val="24"/>
        </w:rPr>
      </w:pPr>
      <w:r>
        <w:rPr>
          <w:rFonts w:hint="eastAsia" w:eastAsia="黑体" w:cs="Times New Roman"/>
          <w:sz w:val="24"/>
          <w:lang w:eastAsia="zh-CN"/>
        </w:rPr>
        <w:t>三、</w:t>
      </w:r>
      <w:r>
        <w:rPr>
          <w:rFonts w:hint="default" w:ascii="Times New Roman" w:hAnsi="Times New Roman" w:eastAsia="黑体" w:cs="Times New Roman"/>
          <w:sz w:val="24"/>
        </w:rPr>
        <w:t>现有技术的技术方案</w:t>
      </w:r>
    </w:p>
    <w:p>
      <w:pPr>
        <w:spacing w:before="156" w:beforeLines="50" w:line="480" w:lineRule="exact"/>
        <w:ind w:firstLine="480" w:firstLineChars="200"/>
        <w:outlineLvl w:val="0"/>
        <w:rPr>
          <w:rFonts w:hint="eastAsia" w:eastAsia="仿宋_GB2312" w:cs="Times New Roman"/>
          <w:sz w:val="24"/>
          <w:lang w:val="en-US" w:eastAsia="zh-CN"/>
        </w:rPr>
      </w:pPr>
      <w:r>
        <w:rPr>
          <w:rFonts w:hint="eastAsia" w:ascii="Times New Roman" w:hAnsi="Times New Roman" w:eastAsia="仿宋_GB2312" w:cs="Times New Roman"/>
          <w:sz w:val="24"/>
          <w:lang w:val="en-US" w:eastAsia="zh-CN"/>
        </w:rPr>
        <w:t>MIMO是5G以及未来6G</w:t>
      </w:r>
      <w:r>
        <w:rPr>
          <w:rFonts w:hint="eastAsia" w:eastAsia="仿宋_GB2312" w:cs="Times New Roman"/>
          <w:sz w:val="24"/>
          <w:lang w:val="en-US" w:eastAsia="zh-CN"/>
        </w:rPr>
        <w:t>等移动通信系统</w:t>
      </w:r>
      <w:r>
        <w:rPr>
          <w:rFonts w:hint="eastAsia" w:ascii="Times New Roman" w:hAnsi="Times New Roman" w:eastAsia="仿宋_GB2312" w:cs="Times New Roman"/>
          <w:sz w:val="24"/>
          <w:lang w:val="en-US" w:eastAsia="zh-CN"/>
        </w:rPr>
        <w:t>的核心技术。为了提升上行传输速率，6G终端天线数或上行联合发送天线将不断增加，例如8或16个</w:t>
      </w:r>
      <w:r>
        <w:rPr>
          <w:rFonts w:hint="eastAsia" w:eastAsia="仿宋_GB2312" w:cs="Times New Roman"/>
          <w:sz w:val="24"/>
          <w:lang w:val="en-US" w:eastAsia="zh-CN"/>
        </w:rPr>
        <w:t>。对于基于码本反馈的FDD系统来说，基站侧的预编码计算复杂度（SVD+码本选择）将立方级增加。为了降低计算复杂度，目前有考虑引入AI模型，通过模型推理最优的预编码码字，然而预编码性能取决于模型参数量，没有理论保证。</w:t>
      </w:r>
    </w:p>
    <w:p>
      <w:pPr>
        <w:spacing w:before="156" w:beforeLines="50" w:line="480" w:lineRule="exact"/>
        <w:ind w:firstLine="480" w:firstLineChars="200"/>
        <w:outlineLvl w:val="0"/>
        <w:rPr>
          <w:rFonts w:hint="eastAsia" w:eastAsia="仿宋" w:cs="Times New Roman"/>
          <w:sz w:val="24"/>
          <w:lang w:val="en-US" w:eastAsia="zh-CN"/>
        </w:rPr>
      </w:pPr>
      <w:r>
        <w:rPr>
          <w:rFonts w:hint="eastAsia" w:eastAsia="仿宋" w:cs="Times New Roman"/>
          <w:sz w:val="24"/>
          <w:lang w:val="en-US" w:eastAsia="zh-CN"/>
        </w:rPr>
        <w:t>近来，量子算法得到广泛关注，其中，子空间变分特征求解器（SSVQE）可以</w:t>
      </w:r>
      <w:r>
        <w:rPr>
          <w:rFonts w:hint="default" w:eastAsia="仿宋" w:cs="Times New Roman"/>
          <w:sz w:val="24"/>
          <w:lang w:val="en-US" w:eastAsia="zh-CN"/>
        </w:rPr>
        <w:t>将经典立方复杂度问题转化为多项式复杂度的量子</w:t>
      </w:r>
      <w:r>
        <w:rPr>
          <w:rFonts w:hint="eastAsia" w:eastAsia="仿宋" w:cs="Times New Roman"/>
          <w:sz w:val="24"/>
          <w:lang w:val="en-US" w:eastAsia="zh-CN"/>
        </w:rPr>
        <w:t>-经典</w:t>
      </w:r>
      <w:r>
        <w:rPr>
          <w:rFonts w:hint="default" w:eastAsia="仿宋" w:cs="Times New Roman"/>
          <w:sz w:val="24"/>
          <w:lang w:val="en-US" w:eastAsia="zh-CN"/>
        </w:rPr>
        <w:t>混合优化问题</w:t>
      </w:r>
      <w:r>
        <w:rPr>
          <w:rFonts w:hint="eastAsia" w:eastAsia="仿宋" w:cs="Times New Roman"/>
          <w:sz w:val="24"/>
          <w:lang w:val="en-US" w:eastAsia="zh-CN"/>
        </w:rPr>
        <w:t>，因此有望加速MIMO预编码相关的矩阵运算与码字选择过程。</w:t>
      </w:r>
    </w:p>
    <w:p>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textAlignment w:val="auto"/>
        <w:rPr>
          <w:rFonts w:hint="default" w:eastAsia="仿宋_GB2312" w:cs="Times New Roman"/>
          <w:sz w:val="24"/>
          <w:lang w:val="en-US" w:eastAsia="zh-CN"/>
        </w:rPr>
      </w:pPr>
      <w:r>
        <w:rPr>
          <w:rFonts w:hint="eastAsia" w:eastAsia="仿宋" w:cs="Times New Roman"/>
          <w:sz w:val="24"/>
          <w:lang w:val="en-US" w:eastAsia="zh-CN"/>
        </w:rPr>
        <w:t>SSVQE进行厄米矩阵的特征值分解的基本原理是</w:t>
      </w:r>
      <w:r>
        <w:rPr>
          <w:rFonts w:hint="default" w:eastAsia="仿宋" w:cs="Times New Roman"/>
          <w:sz w:val="24"/>
          <w:lang w:val="en-US" w:eastAsia="zh-CN"/>
        </w:rPr>
        <w:t>将矩阵映射为量子系统的哈密顿量，并将</w:t>
      </w:r>
      <w:r>
        <w:rPr>
          <w:rFonts w:hint="eastAsia" w:eastAsia="仿宋" w:cs="Times New Roman"/>
          <w:sz w:val="24"/>
          <w:lang w:val="en-US" w:eastAsia="zh-CN"/>
        </w:rPr>
        <w:t>矩阵特征分解问题</w:t>
      </w:r>
      <w:r>
        <w:rPr>
          <w:rFonts w:hint="default" w:eastAsia="仿宋" w:cs="Times New Roman"/>
          <w:sz w:val="24"/>
          <w:lang w:val="en-US" w:eastAsia="zh-CN"/>
        </w:rPr>
        <w:t>转化为多能级系统的基态与激发态制备问题。</w:t>
      </w:r>
      <w:r>
        <w:rPr>
          <w:rFonts w:hint="eastAsia" w:eastAsia="仿宋" w:cs="Times New Roman"/>
          <w:sz w:val="24"/>
          <w:lang w:val="en-US" w:eastAsia="zh-CN"/>
        </w:rPr>
        <w:t>SSVQE首先制备一组正交初始态，然后执行含参量子线路进行量子态演化，并通过量子测量获得量子态期望值，通过经典计算优化含参量子线路，使得期望值最小化，此时含参量子线路制备的量子态就是特征向量量子态。</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ascii="Times New Roman" w:hAnsi="Times New Roman" w:eastAsia="黑体" w:cs="Times New Roman"/>
          <w:sz w:val="24"/>
        </w:rPr>
      </w:pPr>
      <w:r>
        <w:rPr>
          <w:rFonts w:hint="default" w:ascii="Times New Roman" w:hAnsi="Times New Roman" w:eastAsia="黑体" w:cs="Times New Roman"/>
          <w:sz w:val="24"/>
        </w:rPr>
        <w:t>四、现有技术的缺点及本申请提案要解决的技术问题</w:t>
      </w:r>
    </w:p>
    <w:p>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textAlignment w:val="auto"/>
        <w:rPr>
          <w:rFonts w:hint="default" w:eastAsia="仿宋" w:cs="Times New Roman"/>
          <w:sz w:val="24"/>
          <w:lang w:val="en-US" w:eastAsia="zh-CN"/>
        </w:rPr>
      </w:pPr>
      <w:r>
        <w:rPr>
          <w:rFonts w:hint="eastAsia" w:eastAsia="仿宋" w:cs="Times New Roman"/>
          <w:sz w:val="24"/>
          <w:lang w:val="en-US" w:eastAsia="zh-CN"/>
        </w:rPr>
        <w:t>SSVQE是一种量子-经典混合算法，其性能依赖于初始正交量子态选择，哈密顿量映射技巧，同时受限于量子测量复杂度。虽然SSVQE理论上可以加速矩阵特征分解，但仍面临上述挑战。本提案提出基于信道状态信息的历史统计特征和结构特征，提升SSVQE性能，同时提出基于量子SWAP测试方法，进一步加快最优码字选择过程。</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ascii="Times New Roman" w:hAnsi="Times New Roman" w:eastAsia="黑体" w:cs="Times New Roman"/>
          <w:sz w:val="24"/>
        </w:rPr>
      </w:pPr>
      <w:r>
        <w:rPr>
          <w:rFonts w:hint="default" w:ascii="Times New Roman" w:hAnsi="Times New Roman" w:eastAsia="黑体" w:cs="Times New Roman"/>
          <w:sz w:val="24"/>
        </w:rPr>
        <w:t>五、本申请提案的技术方案的详细阐述</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eastAsia="zh-CN"/>
        </w:rPr>
      </w:pPr>
      <w:r>
        <w:rPr>
          <w:rFonts w:hint="default" w:ascii="Times New Roman" w:hAnsi="Times New Roman" w:eastAsia="仿宋" w:cs="Times New Roman"/>
          <w:sz w:val="24"/>
        </w:rPr>
        <w:t>一种量子-经典混合上行MIMO预编码方法</w:t>
      </w:r>
      <w:r>
        <w:rPr>
          <w:rFonts w:hint="eastAsia" w:eastAsia="仿宋" w:cs="Times New Roman"/>
          <w:sz w:val="24"/>
          <w:lang w:eastAsia="zh-CN"/>
        </w:rPr>
        <w:t>，其特征在于：</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sz w:val="24"/>
        </w:rPr>
      </w:pPr>
      <w:r>
        <w:rPr>
          <w:sz w:val="24"/>
        </w:rPr>
        <mc:AlternateContent>
          <mc:Choice Requires="wpg">
            <w:drawing>
              <wp:inline distT="0" distB="0" distL="114300" distR="114300">
                <wp:extent cx="5220335" cy="3235325"/>
                <wp:effectExtent l="6350" t="6350" r="5715" b="0"/>
                <wp:docPr id="65" name="组合 65"/>
                <wp:cNvGraphicFramePr/>
                <a:graphic xmlns:a="http://schemas.openxmlformats.org/drawingml/2006/main">
                  <a:graphicData uri="http://schemas.microsoft.com/office/word/2010/wordprocessingGroup">
                    <wpg:wgp>
                      <wpg:cNvGrpSpPr/>
                      <wpg:grpSpPr>
                        <a:xfrm>
                          <a:off x="0" y="0"/>
                          <a:ext cx="5220335" cy="3235325"/>
                          <a:chOff x="2671" y="39489"/>
                          <a:chExt cx="8221" cy="5095"/>
                        </a:xfrm>
                      </wpg:grpSpPr>
                      <wps:wsp>
                        <wps:cNvPr id="50" name="流程图: 过程 29"/>
                        <wps:cNvSpPr/>
                        <wps:spPr>
                          <a:xfrm>
                            <a:off x="3838" y="39489"/>
                            <a:ext cx="2502" cy="845"/>
                          </a:xfrm>
                          <a:prstGeom prst="flowChartProcess">
                            <a:avLst/>
                          </a:prstGeom>
                          <a:noFill/>
                          <a:ln>
                            <a:prstDash val="dash"/>
                          </a:ln>
                        </wps:spPr>
                        <wps:style>
                          <a:lnRef idx="2">
                            <a:schemeClr val="dk1"/>
                          </a:lnRef>
                          <a:fillRef idx="1">
                            <a:schemeClr val="lt1"/>
                          </a:fillRef>
                          <a:effectRef idx="0">
                            <a:schemeClr val="dk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both"/>
                                <w:textAlignment w:val="auto"/>
                                <w:rPr>
                                  <w:rFonts w:hint="default" w:eastAsia="仿宋" w:cs="Times New Roman"/>
                                  <w:i w:val="0"/>
                                  <w:sz w:val="21"/>
                                  <w:szCs w:val="21"/>
                                  <w:vertAlign w:val="baseline"/>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wps:wsp>
                        <wps:cNvPr id="86" name="流程图: 过程 29"/>
                        <wps:cNvSpPr/>
                        <wps:spPr>
                          <a:xfrm>
                            <a:off x="2671" y="41497"/>
                            <a:ext cx="659" cy="1013"/>
                          </a:xfrm>
                          <a:prstGeom prst="flowChartProcess">
                            <a:avLst/>
                          </a:prstGeom>
                        </wps:spPr>
                        <wps:style>
                          <a:lnRef idx="2">
                            <a:schemeClr val="dk1"/>
                          </a:lnRef>
                          <a:fillRef idx="1">
                            <a:schemeClr val="lt1"/>
                          </a:fillRef>
                          <a:effectRef idx="0">
                            <a:schemeClr val="dk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上行SRS测量</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87" name="流程图: 过程 29"/>
                        <wps:cNvSpPr/>
                        <wps:spPr>
                          <a:xfrm>
                            <a:off x="3368" y="42010"/>
                            <a:ext cx="553" cy="1561"/>
                          </a:xfrm>
                          <a:prstGeom prst="flowChartProcess">
                            <a:avLst/>
                          </a:prstGeom>
                          <a:ln>
                            <a:noFill/>
                          </a:ln>
                        </wps:spPr>
                        <wps:style>
                          <a:lnRef idx="2">
                            <a:prstClr val="black"/>
                          </a:lnRef>
                          <a:fillRef idx="0">
                            <a:srgbClr val="FFFFFF"/>
                          </a:fillRef>
                          <a:effectRef idx="0">
                            <a:srgbClr val="FFFFFF"/>
                          </a:effectRef>
                          <a:fontRef idx="minor">
                            <a:schemeClr val="tx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当前信道状态信息H</w:t>
                              </w:r>
                            </w:p>
                          </w:txbxContent>
                        </wps:txbx>
                        <wps:bodyPr rot="0" spcFirstLastPara="0" vertOverflow="overflow" horzOverflow="overflow" vert="horz" wrap="square" lIns="0" tIns="0" rIns="0" bIns="0" numCol="1" spcCol="0" rtlCol="0" fromWordArt="0" anchor="ctr" anchorCtr="0" forceAA="0" compatLnSpc="1">
                          <a:noAutofit/>
                        </wps:bodyPr>
                      </wps:wsp>
                      <wps:wsp>
                        <wps:cNvPr id="2" name="流程图: 过程 29"/>
                        <wps:cNvSpPr/>
                        <wps:spPr>
                          <a:xfrm>
                            <a:off x="5052" y="41506"/>
                            <a:ext cx="1147" cy="983"/>
                          </a:xfrm>
                          <a:prstGeom prst="flowChartProcess">
                            <a:avLst/>
                          </a:prstGeom>
                        </wps:spPr>
                        <wps:style>
                          <a:lnRef idx="1">
                            <a:schemeClr val="accent2"/>
                          </a:lnRef>
                          <a:fillRef idx="2">
                            <a:schemeClr val="accent2"/>
                          </a:fillRef>
                          <a:effectRef idx="1">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子空间变分特征求解器SSVQE</w:t>
                              </w:r>
                            </w:p>
                          </w:txbxContent>
                        </wps:txbx>
                        <wps:bodyPr rot="0" spcFirstLastPara="0" vertOverflow="overflow" horzOverflow="overflow" vert="horz" wrap="square" lIns="0" tIns="0" rIns="0" bIns="0" numCol="1" spcCol="0" rtlCol="0" fromWordArt="0" anchor="ctr" anchorCtr="0" forceAA="0" compatLnSpc="1">
                          <a:noAutofit/>
                        </wps:bodyPr>
                      </wps:wsp>
                      <wps:wsp>
                        <wps:cNvPr id="1" name="直接箭头连接符 1"/>
                        <wps:cNvCnPr/>
                        <wps:spPr>
                          <a:xfrm flipH="1">
                            <a:off x="5639" y="40215"/>
                            <a:ext cx="1" cy="354"/>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9" name="直接箭头连接符 9"/>
                        <wps:cNvCnPr>
                          <a:stCxn id="4" idx="2"/>
                          <a:endCxn id="2" idx="0"/>
                        </wps:cNvCnPr>
                        <wps:spPr>
                          <a:xfrm flipH="1">
                            <a:off x="5626" y="41118"/>
                            <a:ext cx="6" cy="388"/>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 name="流程图: 过程 29"/>
                        <wps:cNvSpPr/>
                        <wps:spPr>
                          <a:xfrm>
                            <a:off x="7450" y="41513"/>
                            <a:ext cx="858" cy="980"/>
                          </a:xfrm>
                          <a:prstGeom prst="flowChartProcess">
                            <a:avLst/>
                          </a:prstGeom>
                        </wps:spPr>
                        <wps:style>
                          <a:lnRef idx="1">
                            <a:schemeClr val="accent2"/>
                          </a:lnRef>
                          <a:fillRef idx="2">
                            <a:schemeClr val="accent2"/>
                          </a:fillRef>
                          <a:effectRef idx="1">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量子SWAP</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测试</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1" name="直接箭头连接符 11"/>
                        <wps:cNvCnPr>
                          <a:stCxn id="2" idx="3"/>
                          <a:endCxn id="52" idx="1"/>
                        </wps:cNvCnPr>
                        <wps:spPr>
                          <a:xfrm>
                            <a:off x="6199" y="41998"/>
                            <a:ext cx="293" cy="6"/>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 name="直接箭头连接符 13"/>
                        <wps:cNvCnPr>
                          <a:stCxn id="86" idx="3"/>
                          <a:endCxn id="14" idx="1"/>
                        </wps:cNvCnPr>
                        <wps:spPr>
                          <a:xfrm flipV="1">
                            <a:off x="3330" y="41999"/>
                            <a:ext cx="653" cy="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 name="流程图: 过程 29"/>
                        <wps:cNvSpPr/>
                        <wps:spPr>
                          <a:xfrm>
                            <a:off x="3983" y="41498"/>
                            <a:ext cx="744" cy="1001"/>
                          </a:xfrm>
                          <a:prstGeom prst="flowChartProcess">
                            <a:avLst/>
                          </a:prstGeom>
                        </wps:spPr>
                        <wps:style>
                          <a:lnRef idx="2">
                            <a:schemeClr val="accent2"/>
                          </a:lnRef>
                          <a:fillRef idx="1">
                            <a:schemeClr val="lt1"/>
                          </a:fillRef>
                          <a:effectRef idx="0">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哈密顿量编码</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5" name="直接箭头连接符 15"/>
                        <wps:cNvCnPr>
                          <a:stCxn id="14" idx="3"/>
                          <a:endCxn id="2" idx="1"/>
                        </wps:cNvCnPr>
                        <wps:spPr>
                          <a:xfrm flipV="1">
                            <a:off x="4727" y="41998"/>
                            <a:ext cx="325" cy="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2" name="直接箭头连接符 22"/>
                        <wps:cNvCnPr>
                          <a:stCxn id="28" idx="2"/>
                          <a:endCxn id="51" idx="0"/>
                        </wps:cNvCnPr>
                        <wps:spPr>
                          <a:xfrm>
                            <a:off x="9152" y="42466"/>
                            <a:ext cx="10" cy="36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3" name="流程图: 过程 18"/>
                        <wps:cNvSpPr/>
                        <wps:spPr>
                          <a:xfrm>
                            <a:off x="9586" y="43262"/>
                            <a:ext cx="427" cy="1322"/>
                          </a:xfrm>
                          <a:prstGeom prst="flowChartProcess">
                            <a:avLst/>
                          </a:prstGeom>
                          <a:ln>
                            <a:noFill/>
                          </a:ln>
                        </wps:spPr>
                        <wps:style>
                          <a:lnRef idx="2">
                            <a:prstClr val="black"/>
                          </a:lnRef>
                          <a:fillRef idx="0">
                            <a:srgbClr val="FFFFFF"/>
                          </a:fillRef>
                          <a:effectRef idx="0">
                            <a:srgbClr val="FFFFFF"/>
                          </a:effectRef>
                          <a:fontRef idx="minor">
                            <a:schemeClr val="tx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组合系数</w:t>
                              </w:r>
                            </w:p>
                          </w:txbxContent>
                        </wps:txbx>
                        <wps:bodyPr rot="0" spcFirstLastPara="0" vertOverflow="overflow" horzOverflow="overflow" vert="horz" wrap="square" lIns="36000" tIns="45720" rIns="36000" bIns="45720" numCol="1" spcCol="0" rtlCol="0" fromWordArt="0" anchor="ctr" anchorCtr="0" forceAA="0" compatLnSpc="1">
                          <a:noAutofit/>
                        </wps:bodyPr>
                      </wps:wsp>
                      <wps:wsp>
                        <wps:cNvPr id="27" name="直接箭头连接符 27"/>
                        <wps:cNvCnPr>
                          <a:stCxn id="10" idx="3"/>
                          <a:endCxn id="28" idx="1"/>
                        </wps:cNvCnPr>
                        <wps:spPr>
                          <a:xfrm flipV="1">
                            <a:off x="8308" y="41998"/>
                            <a:ext cx="362" cy="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8" name="流程图: 过程 29"/>
                        <wps:cNvSpPr/>
                        <wps:spPr>
                          <a:xfrm>
                            <a:off x="8670" y="41530"/>
                            <a:ext cx="963" cy="936"/>
                          </a:xfrm>
                          <a:prstGeom prst="flowChartProcess">
                            <a:avLst/>
                          </a:prstGeom>
                        </wps:spPr>
                        <wps:style>
                          <a:lnRef idx="1">
                            <a:schemeClr val="accent2"/>
                          </a:lnRef>
                          <a:fillRef idx="2">
                            <a:schemeClr val="accent2"/>
                          </a:fillRef>
                          <a:effectRef idx="1">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内积最大M个码字选择</w:t>
                              </w:r>
                            </w:p>
                          </w:txbxContent>
                        </wps:txbx>
                        <wps:bodyPr rot="0" spcFirstLastPara="0" vertOverflow="overflow" horzOverflow="overflow" vert="horz" wrap="square" lIns="0" tIns="0" rIns="0" bIns="0" numCol="1" spcCol="0" rtlCol="0" fromWordArt="0" anchor="ctr" anchorCtr="0" forceAA="0" compatLnSpc="1">
                          <a:noAutofit/>
                        </wps:bodyPr>
                      </wps:wsp>
                      <wps:wsp>
                        <wps:cNvPr id="3" name="直接箭头连接符 3"/>
                        <wps:cNvCnPr>
                          <a:stCxn id="12" idx="2"/>
                          <a:endCxn id="10" idx="0"/>
                        </wps:cNvCnPr>
                        <wps:spPr>
                          <a:xfrm>
                            <a:off x="7879" y="41190"/>
                            <a:ext cx="0" cy="323"/>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0" name="流程图: 过程 29"/>
                        <wps:cNvSpPr/>
                        <wps:spPr>
                          <a:xfrm>
                            <a:off x="7477" y="39559"/>
                            <a:ext cx="829" cy="671"/>
                          </a:xfrm>
                          <a:prstGeom prst="flowChartProcess">
                            <a:avLst/>
                          </a:prstGeom>
                        </wps:spPr>
                        <wps:style>
                          <a:lnRef idx="2">
                            <a:schemeClr val="dk1"/>
                          </a:lnRef>
                          <a:fillRef idx="1">
                            <a:schemeClr val="lt1"/>
                          </a:fillRef>
                          <a:effectRef idx="0">
                            <a:schemeClr val="dk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码本</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存储器</w:t>
                              </w:r>
                            </w:p>
                          </w:txbxContent>
                        </wps:txbx>
                        <wps:bodyPr rot="0" spcFirstLastPara="0" vertOverflow="overflow" horzOverflow="overflow" vert="horz" wrap="square" lIns="0" tIns="0" rIns="0" bIns="0" numCol="1" spcCol="0" rtlCol="0" fromWordArt="0" anchor="ctr" anchorCtr="0" forceAA="0" compatLnSpc="1">
                          <a:noAutofit/>
                        </wps:bodyPr>
                      </wps:wsp>
                      <wps:wsp>
                        <wps:cNvPr id="6" name="直接箭头连接符 6"/>
                        <wps:cNvCnPr>
                          <a:stCxn id="30" idx="2"/>
                          <a:endCxn id="12" idx="0"/>
                        </wps:cNvCnPr>
                        <wps:spPr>
                          <a:xfrm flipH="1">
                            <a:off x="7879" y="40230"/>
                            <a:ext cx="13" cy="30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2" name="流程图: 过程 29"/>
                        <wps:cNvSpPr/>
                        <wps:spPr>
                          <a:xfrm>
                            <a:off x="7360" y="40531"/>
                            <a:ext cx="1037" cy="659"/>
                          </a:xfrm>
                          <a:prstGeom prst="flowChartProcess">
                            <a:avLst/>
                          </a:prstGeom>
                        </wps:spPr>
                        <wps:style>
                          <a:lnRef idx="2">
                            <a:schemeClr val="accent2"/>
                          </a:lnRef>
                          <a:fillRef idx="1">
                            <a:schemeClr val="lt1"/>
                          </a:fillRef>
                          <a:effectRef idx="0">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码字量子态编码</w:t>
                              </w:r>
                            </w:p>
                          </w:txbxContent>
                        </wps:txbx>
                        <wps:bodyPr rot="0" spcFirstLastPara="0" vertOverflow="overflow" horzOverflow="overflow" vert="horz" wrap="square" lIns="0" tIns="0" rIns="0" bIns="0" numCol="1" spcCol="0" rtlCol="0" fromWordArt="0" anchor="ctr" anchorCtr="0" forceAA="0" compatLnSpc="1">
                          <a:noAutofit/>
                        </wps:bodyPr>
                      </wps:wsp>
                      <wps:wsp>
                        <wps:cNvPr id="42" name="流程图: 过程 29"/>
                        <wps:cNvSpPr/>
                        <wps:spPr>
                          <a:xfrm>
                            <a:off x="5037" y="40538"/>
                            <a:ext cx="1187" cy="659"/>
                          </a:xfrm>
                          <a:prstGeom prst="flowChartProcess">
                            <a:avLst/>
                          </a:prstGeom>
                        </wps:spPr>
                        <wps:style>
                          <a:lnRef idx="2">
                            <a:schemeClr val="accent2"/>
                          </a:lnRef>
                          <a:fillRef idx="1">
                            <a:schemeClr val="lt1"/>
                          </a:fillRef>
                          <a:effectRef idx="0">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初始正交量子态编码</w:t>
                              </w:r>
                            </w:p>
                            <w:p>
                              <w:pPr>
                                <w:rPr>
                                  <w:rFonts w:hint="default"/>
                                  <w:lang w:val="en-US" w:eastAsia="zh-CN"/>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3" name="流程图: 过程 29"/>
                        <wps:cNvSpPr/>
                        <wps:spPr>
                          <a:xfrm>
                            <a:off x="3977" y="40532"/>
                            <a:ext cx="764" cy="659"/>
                          </a:xfrm>
                          <a:prstGeom prst="flowChartProcess">
                            <a:avLst/>
                          </a:prstGeom>
                        </wps:spPr>
                        <wps:style>
                          <a:lnRef idx="2">
                            <a:schemeClr val="dk1"/>
                          </a:lnRef>
                          <a:fillRef idx="1">
                            <a:schemeClr val="lt1"/>
                          </a:fillRef>
                          <a:effectRef idx="0">
                            <a:schemeClr val="dk1"/>
                          </a:effectRef>
                          <a:fontRef idx="minor">
                            <a:schemeClr val="dk1"/>
                          </a:fontRef>
                        </wps:style>
                        <wps:txbx>
                          <w:txbxContent>
                            <w:p>
                              <w:pPr>
                                <w:jc w:val="center"/>
                                <w:rPr>
                                  <w:rFonts w:hint="eastAsia"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泡利基</w:t>
                              </w:r>
                            </w:p>
                            <w:p>
                              <w:pPr>
                                <w:jc w:val="center"/>
                                <w:rPr>
                                  <w:rFonts w:hint="default"/>
                                  <w:lang w:val="en-US" w:eastAsia="zh-CN"/>
                                </w:rPr>
                              </w:pPr>
                              <w:r>
                                <w:rPr>
                                  <w:rFonts w:hint="eastAsia" w:eastAsia="仿宋" w:cs="Times New Roman"/>
                                  <w:b w:val="0"/>
                                  <w:bCs w:val="0"/>
                                  <w:i w:val="0"/>
                                  <w:sz w:val="21"/>
                                  <w:szCs w:val="21"/>
                                  <w:vertAlign w:val="baseline"/>
                                  <w:lang w:val="en-US" w:eastAsia="zh-CN"/>
                                </w:rPr>
                                <w:t>压缩</w:t>
                              </w:r>
                            </w:p>
                          </w:txbxContent>
                        </wps:txbx>
                        <wps:bodyPr rot="0" spcFirstLastPara="0" vertOverflow="overflow" horzOverflow="overflow" vert="horz" wrap="square" lIns="36000" tIns="0" rIns="36000" bIns="0" numCol="1" spcCol="0" rtlCol="0" fromWordArt="0" anchor="ctr" anchorCtr="0" forceAA="0" compatLnSpc="1">
                          <a:noAutofit/>
                        </wps:bodyPr>
                      </wps:wsp>
                      <wps:wsp>
                        <wps:cNvPr id="44" name="直接箭头连接符 44"/>
                        <wps:cNvCnPr>
                          <a:stCxn id="43" idx="2"/>
                          <a:endCxn id="14" idx="0"/>
                        </wps:cNvCnPr>
                        <wps:spPr>
                          <a:xfrm flipH="1">
                            <a:off x="4355" y="41191"/>
                            <a:ext cx="4" cy="307"/>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7" name="流程图: 过程 29"/>
                        <wps:cNvSpPr/>
                        <wps:spPr>
                          <a:xfrm>
                            <a:off x="5037" y="39582"/>
                            <a:ext cx="1180" cy="645"/>
                          </a:xfrm>
                          <a:prstGeom prst="flowChartProcess">
                            <a:avLst/>
                          </a:prstGeom>
                        </wps:spPr>
                        <wps:style>
                          <a:lnRef idx="2">
                            <a:schemeClr val="dk1"/>
                          </a:lnRef>
                          <a:fillRef idx="1">
                            <a:schemeClr val="lt1"/>
                          </a:fillRef>
                          <a:effectRef idx="0">
                            <a:schemeClr val="dk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信道时域</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特征</w:t>
                              </w:r>
                            </w:p>
                          </w:txbxContent>
                        </wps:txbx>
                        <wps:bodyPr rot="0" spcFirstLastPara="0" vertOverflow="overflow" horzOverflow="overflow" vert="horz" wrap="square" lIns="72000" tIns="0" rIns="72000" bIns="0" numCol="1" spcCol="0" rtlCol="0" fromWordArt="0" anchor="ctr" anchorCtr="0" forceAA="0" compatLnSpc="1">
                          <a:noAutofit/>
                        </wps:bodyPr>
                      </wps:wsp>
                      <wps:wsp>
                        <wps:cNvPr id="46" name="流程图: 过程 29"/>
                        <wps:cNvSpPr/>
                        <wps:spPr>
                          <a:xfrm>
                            <a:off x="3991" y="39589"/>
                            <a:ext cx="774" cy="639"/>
                          </a:xfrm>
                          <a:prstGeom prst="flowChartProcess">
                            <a:avLst/>
                          </a:prstGeom>
                        </wps:spPr>
                        <wps:style>
                          <a:lnRef idx="2">
                            <a:schemeClr val="dk1"/>
                          </a:lnRef>
                          <a:fillRef idx="1">
                            <a:schemeClr val="lt1"/>
                          </a:fillRef>
                          <a:effectRef idx="0">
                            <a:schemeClr val="dk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信道空域特征</w:t>
                              </w:r>
                            </w:p>
                          </w:txbxContent>
                        </wps:txbx>
                        <wps:bodyPr rot="0" spcFirstLastPara="0" vertOverflow="overflow" horzOverflow="overflow" vert="horz" wrap="square" lIns="36000" tIns="0" rIns="36000" bIns="0" numCol="1" spcCol="0" rtlCol="0" fromWordArt="0" anchor="ctr" anchorCtr="0" forceAA="0" compatLnSpc="1">
                          <a:noAutofit/>
                        </wps:bodyPr>
                      </wps:wsp>
                      <wps:wsp>
                        <wps:cNvPr id="48" name="直接箭头连接符 48"/>
                        <wps:cNvCnPr>
                          <a:stCxn id="46" idx="2"/>
                          <a:endCxn id="43" idx="0"/>
                        </wps:cNvCnPr>
                        <wps:spPr>
                          <a:xfrm flipH="1">
                            <a:off x="4359" y="40228"/>
                            <a:ext cx="19" cy="304"/>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9" name="肘形连接符 49"/>
                        <wps:cNvCnPr>
                          <a:endCxn id="50" idx="1"/>
                        </wps:cNvCnPr>
                        <wps:spPr>
                          <a:xfrm rot="16200000">
                            <a:off x="2650" y="40807"/>
                            <a:ext cx="2083" cy="292"/>
                          </a:xfrm>
                          <a:prstGeom prst="bentConnector2">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1" name="流程图: 过程 29"/>
                        <wps:cNvSpPr/>
                        <wps:spPr>
                          <a:xfrm>
                            <a:off x="8690" y="42829"/>
                            <a:ext cx="943" cy="936"/>
                          </a:xfrm>
                          <a:prstGeom prst="flowChartProcess">
                            <a:avLst/>
                          </a:prstGeom>
                        </wps:spPr>
                        <wps:style>
                          <a:lnRef idx="1">
                            <a:schemeClr val="accent2"/>
                          </a:lnRef>
                          <a:fillRef idx="2">
                            <a:schemeClr val="accent2"/>
                          </a:fillRef>
                          <a:effectRef idx="1">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16"/>
                                  <w:szCs w:val="16"/>
                                  <w:vertAlign w:val="baseline"/>
                                  <w:lang w:val="en-US" w:eastAsia="zh-CN"/>
                                </w:rPr>
                              </w:pPr>
                              <w:r>
                                <w:rPr>
                                  <w:rFonts w:hint="eastAsia" w:eastAsia="仿宋" w:cs="Times New Roman"/>
                                  <w:i w:val="0"/>
                                  <w:sz w:val="21"/>
                                  <w:szCs w:val="21"/>
                                  <w:vertAlign w:val="baseline"/>
                                  <w:lang w:val="en-US" w:eastAsia="zh-CN"/>
                                </w:rPr>
                                <w:t>量子</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16"/>
                                  <w:szCs w:val="16"/>
                                  <w:vertAlign w:val="baseline"/>
                                  <w:lang w:val="en-US" w:eastAsia="zh-CN"/>
                                </w:rPr>
                                <w:t>Hadamard</w:t>
                              </w:r>
                              <w:r>
                                <w:rPr>
                                  <w:rFonts w:hint="eastAsia" w:eastAsia="仿宋" w:cs="Times New Roman"/>
                                  <w:i w:val="0"/>
                                  <w:sz w:val="21"/>
                                  <w:szCs w:val="21"/>
                                  <w:vertAlign w:val="baseline"/>
                                  <w:lang w:val="en-US" w:eastAsia="zh-CN"/>
                                </w:rPr>
                                <w:t>测试</w:t>
                              </w:r>
                            </w:p>
                          </w:txbxContent>
                        </wps:txbx>
                        <wps:bodyPr rot="0" spcFirstLastPara="0" vertOverflow="overflow" horzOverflow="overflow" vert="horz" wrap="square" lIns="0" tIns="0" rIns="0" bIns="0" numCol="1" spcCol="0" rtlCol="0" fromWordArt="0" anchor="ctr" anchorCtr="0" forceAA="0" compatLnSpc="1">
                          <a:noAutofit/>
                        </wps:bodyPr>
                      </wps:wsp>
                      <wps:wsp>
                        <wps:cNvPr id="52" name="流程图: 过程 29"/>
                        <wps:cNvSpPr/>
                        <wps:spPr>
                          <a:xfrm>
                            <a:off x="6492" y="41501"/>
                            <a:ext cx="659" cy="1005"/>
                          </a:xfrm>
                          <a:prstGeom prst="flowChartProcess">
                            <a:avLst/>
                          </a:prstGeom>
                        </wps:spPr>
                        <wps:style>
                          <a:lnRef idx="1">
                            <a:schemeClr val="accent2"/>
                          </a:lnRef>
                          <a:fillRef idx="2">
                            <a:schemeClr val="accent2"/>
                          </a:fillRef>
                          <a:effectRef idx="1">
                            <a:schemeClr val="accent2"/>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特征向量生成线路</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53" name="直接箭头连接符 53"/>
                        <wps:cNvCnPr>
                          <a:stCxn id="52" idx="3"/>
                          <a:endCxn id="10" idx="1"/>
                        </wps:cNvCnPr>
                        <wps:spPr>
                          <a:xfrm flipV="1">
                            <a:off x="7121" y="42003"/>
                            <a:ext cx="329" cy="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4" name="肘形连接符 54"/>
                        <wps:cNvCnPr>
                          <a:stCxn id="52" idx="2"/>
                          <a:endCxn id="51" idx="1"/>
                        </wps:cNvCnPr>
                        <wps:spPr>
                          <a:xfrm rot="5400000" flipV="1">
                            <a:off x="7361" y="41967"/>
                            <a:ext cx="791" cy="1868"/>
                          </a:xfrm>
                          <a:prstGeom prst="bentConnector2">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5" name="流程图: 过程 29"/>
                        <wps:cNvSpPr/>
                        <wps:spPr>
                          <a:xfrm>
                            <a:off x="9977" y="41542"/>
                            <a:ext cx="598" cy="2216"/>
                          </a:xfrm>
                          <a:prstGeom prst="flowChartProcess">
                            <a:avLst/>
                          </a:prstGeom>
                        </wps:spPr>
                        <wps:style>
                          <a:lnRef idx="2">
                            <a:schemeClr val="dk1"/>
                          </a:lnRef>
                          <a:fillRef idx="1">
                            <a:schemeClr val="lt1"/>
                          </a:fillRef>
                          <a:effectRef idx="0">
                            <a:schemeClr val="dk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预编码模块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56" name="直接箭头连接符 56"/>
                        <wps:cNvCnPr/>
                        <wps:spPr>
                          <a:xfrm flipV="1">
                            <a:off x="9655" y="42020"/>
                            <a:ext cx="311" cy="9"/>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7" name="流程图: 过程 18"/>
                        <wps:cNvSpPr/>
                        <wps:spPr>
                          <a:xfrm>
                            <a:off x="9543" y="40627"/>
                            <a:ext cx="533" cy="1282"/>
                          </a:xfrm>
                          <a:prstGeom prst="flowChartProcess">
                            <a:avLst/>
                          </a:prstGeom>
                          <a:ln>
                            <a:noFill/>
                          </a:ln>
                        </wps:spPr>
                        <wps:style>
                          <a:lnRef idx="2">
                            <a:prstClr val="black"/>
                          </a:lnRef>
                          <a:fillRef idx="0">
                            <a:srgbClr val="FFFFFF"/>
                          </a:fillRef>
                          <a:effectRef idx="0">
                            <a:srgbClr val="FFFFFF"/>
                          </a:effectRef>
                          <a:fontRef idx="minor">
                            <a:schemeClr val="tx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码字索引数</w:t>
                              </w:r>
                            </w:p>
                          </w:txbxContent>
                        </wps:txbx>
                        <wps:bodyPr rot="0" spcFirstLastPara="0" vertOverflow="overflow" horzOverflow="overflow" vert="horz" wrap="square" lIns="36000" tIns="45720" rIns="36000" bIns="45720" numCol="1" spcCol="0" rtlCol="0" fromWordArt="0" anchor="ctr" anchorCtr="0" forceAA="0" compatLnSpc="1">
                          <a:noAutofit/>
                        </wps:bodyPr>
                      </wps:wsp>
                      <wps:wsp>
                        <wps:cNvPr id="58" name="直接箭头连接符 58"/>
                        <wps:cNvCnPr/>
                        <wps:spPr>
                          <a:xfrm flipV="1">
                            <a:off x="9648" y="43264"/>
                            <a:ext cx="338" cy="12"/>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9" name="直接箭头连接符 59"/>
                        <wps:cNvCnPr/>
                        <wps:spPr>
                          <a:xfrm flipV="1">
                            <a:off x="10582" y="42620"/>
                            <a:ext cx="311" cy="9"/>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1" name="肘形连接符 61"/>
                        <wps:cNvCnPr>
                          <a:stCxn id="42" idx="3"/>
                          <a:endCxn id="52" idx="0"/>
                        </wps:cNvCnPr>
                        <wps:spPr>
                          <a:xfrm>
                            <a:off x="6224" y="40868"/>
                            <a:ext cx="598" cy="633"/>
                          </a:xfrm>
                          <a:prstGeom prst="bentConnector2">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2" name="流程图: 过程 18"/>
                        <wps:cNvSpPr/>
                        <wps:spPr>
                          <a:xfrm>
                            <a:off x="4625" y="41997"/>
                            <a:ext cx="533" cy="1389"/>
                          </a:xfrm>
                          <a:prstGeom prst="flowChartProcess">
                            <a:avLst/>
                          </a:prstGeom>
                          <a:ln>
                            <a:noFill/>
                          </a:ln>
                        </wps:spPr>
                        <wps:style>
                          <a:lnRef idx="2">
                            <a:prstClr val="black"/>
                          </a:lnRef>
                          <a:fillRef idx="0">
                            <a:srgbClr val="FFFFFF"/>
                          </a:fillRef>
                          <a:effectRef idx="0">
                            <a:srgbClr val="FFFFFF"/>
                          </a:effectRef>
                          <a:fontRef idx="minor">
                            <a:schemeClr val="tx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哈密顿量数</w:t>
                              </w:r>
                            </w:p>
                          </w:txbxContent>
                        </wps:txbx>
                        <wps:bodyPr rot="0" spcFirstLastPara="0" vertOverflow="overflow" horzOverflow="overflow" vert="horz" wrap="square" lIns="36000" tIns="45720" rIns="36000" bIns="45720" numCol="1" spcCol="0" rtlCol="0" fromWordArt="0" anchor="ctr" anchorCtr="0" forceAA="0" compatLnSpc="1">
                          <a:noAutofit/>
                        </wps:bodyPr>
                      </wps:wsp>
                      <wps:wsp>
                        <wps:cNvPr id="63" name="流程图: 过程 18"/>
                        <wps:cNvSpPr/>
                        <wps:spPr>
                          <a:xfrm>
                            <a:off x="6084" y="41989"/>
                            <a:ext cx="533" cy="1882"/>
                          </a:xfrm>
                          <a:prstGeom prst="flowChartProcess">
                            <a:avLst/>
                          </a:prstGeom>
                          <a:ln>
                            <a:noFill/>
                          </a:ln>
                        </wps:spPr>
                        <wps:style>
                          <a:lnRef idx="2">
                            <a:prstClr val="black"/>
                          </a:lnRef>
                          <a:fillRef idx="0">
                            <a:srgbClr val="FFFFFF"/>
                          </a:fillRef>
                          <a:effectRef idx="0">
                            <a:srgbClr val="FFFFFF"/>
                          </a:effectRef>
                          <a:fontRef idx="minor">
                            <a:schemeClr val="tx1"/>
                          </a:fontRef>
                        </wps:style>
                        <wps:txbx>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最优线路参数</w:t>
                              </w:r>
                            </w:p>
                          </w:txbxContent>
                        </wps:txbx>
                        <wps:bodyPr rot="0" spcFirstLastPara="0" vertOverflow="overflow" horzOverflow="overflow" vert="horz" wrap="square" lIns="36000" tIns="45720" rIns="36000" bIns="45720" numCol="1" spcCol="0" rtlCol="0" fromWordArt="0" anchor="ctr" anchorCtr="0" forceAA="0" compatLnSpc="1">
                          <a:noAutofit/>
                        </wps:bodyPr>
                      </wps:wsp>
                    </wpg:wgp>
                  </a:graphicData>
                </a:graphic>
              </wp:inline>
            </w:drawing>
          </mc:Choice>
          <mc:Fallback>
            <w:pict>
              <v:group id="_x0000_s1026" o:spid="_x0000_s1026" o:spt="203" style="height:254.75pt;width:411.05pt;" coordorigin="2671,39489" coordsize="8221,5095" o:gfxdata="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">
                <o:lock v:ext="edit" aspectratio="f"/>
                <v:shape id="流程图: 过程 29" o:spid="_x0000_s1026" o:spt="109" type="#_x0000_t109" style="position:absolute;left:3838;top:39489;height:845;width:2502;v-text-anchor:middle;" filled="f" stroked="t" coordsize="21600,21600" o:gfxdata="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&#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">
                  <v:fill on="f" focussize="0,0"/>
                  <v:stroke weight="1pt" color="#000000 [3200]" miterlimit="8" joinstyle="miter" dashstyle="dash"/>
                  <v:imagedata o:title=""/>
                  <o:lock v:ext="edit" aspectratio="f"/>
                  <v:textbox inset="1mm,0mm,1mm,0mm">
                    <w:txbxContent>
                      <w:p>
                        <w:pPr>
                          <w:keepNext w:val="0"/>
                          <w:keepLines w:val="0"/>
                          <w:pageBreakBefore w:val="0"/>
                          <w:widowControl w:val="0"/>
                          <w:kinsoku/>
                          <w:wordWrap/>
                          <w:overflowPunct/>
                          <w:topLinePunct w:val="0"/>
                          <w:autoSpaceDE/>
                          <w:autoSpaceDN/>
                          <w:bidi w:val="0"/>
                          <w:adjustRightInd/>
                          <w:snapToGrid w:val="0"/>
                          <w:jc w:val="both"/>
                          <w:textAlignment w:val="auto"/>
                          <w:rPr>
                            <w:rFonts w:hint="default" w:eastAsia="仿宋" w:cs="Times New Roman"/>
                            <w:i w:val="0"/>
                            <w:sz w:val="21"/>
                            <w:szCs w:val="21"/>
                            <w:vertAlign w:val="baseline"/>
                            <w:lang w:val="en-US" w:eastAsia="zh-CN"/>
                          </w:rPr>
                        </w:pPr>
                      </w:p>
                    </w:txbxContent>
                  </v:textbox>
                </v:shape>
                <v:shape id="流程图: 过程 29" o:spid="_x0000_s1026" o:spt="109" type="#_x0000_t109" style="position:absolute;left:2671;top:41497;height:1013;width:659;v-text-anchor:middle;" fillcolor="#FFFFFF [3201]" filled="t" stroked="t" coordsize="21600,21600" o:gfxdata="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">
                  <v:fill on="t" focussize="0,0"/>
                  <v:stroke weight="1pt" color="#000000 [3200]" miterlimit="8" joinstyle="miter"/>
                  <v:imagedata o:title=""/>
                  <o:lock v:ext="edit" aspectratio="f"/>
                  <v:textbox inset="0mm,1.27mm,0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上行SRS测量</w:t>
                        </w:r>
                      </w:p>
                    </w:txbxContent>
                  </v:textbox>
                </v:shape>
                <v:shape id="流程图: 过程 29" o:spid="_x0000_s1026" o:spt="109" type="#_x0000_t109" style="position:absolute;left:3368;top:42010;height:1561;width:553;v-text-anchor:middle;" filled="f" stroked="f" coordsize="21600,21600" o:gfxdata="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">
                  <v:fill on="f" focussize="0,0"/>
                  <v:stroke on="f" weight="1pt"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当前信道状态信息H</w:t>
                        </w:r>
                      </w:p>
                    </w:txbxContent>
                  </v:textbox>
                </v:shape>
                <v:shape id="流程图: 过程 29" o:spid="_x0000_s1026" o:spt="109" type="#_x0000_t109" style="position:absolute;left:5052;top:41506;height:983;width:1147;v-text-anchor:middle;" fillcolor="#F7BDA4 [3536]" filled="t" stroked="t" coordsize="21600,21600" o:gfxdata="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CEa2xcvAAAANoAAAAPAAAAAAAAAAEAIAAAADgAAABk&#10;cnMvZG93bnJldi54bWxQSwECFAAKAAAAAACHTuJAAAAAAAAAAAAAAAAABAAAAAAAAAAAABAAAAAW&#10;AAAAZHJzL1BLBQYAAAAABgAGAFsBAADLAwAAAAA=&#10;">
                  <v:fill type="gradient" on="t" color2="#F8A581 [3376]" colors="0f #F7BDA4;32768f #F5B195;65536f #F8A581" focus="100%" focussize="0,0" rotate="t">
                    <o:fill type="gradientUnscaled" v:ext="backwardCompatible"/>
                  </v:fill>
                  <v:stroke weight="0.5pt" color="#ED7D31 [3205]"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子空间变分特征求解器SSVQE</w:t>
                        </w:r>
                      </w:p>
                    </w:txbxContent>
                  </v:textbox>
                </v:shape>
                <v:shape id="_x0000_s1026" o:spid="_x0000_s1026" o:spt="32" type="#_x0000_t32" style="position:absolute;left:5639;top:40215;flip:x;height:354;width:1;" filled="f" stroked="t" coordsize="21600,21600" o:gfxdata="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">
                  <v:fill on="f" focussize="0,0"/>
                  <v:stroke weight="0.5pt" color="#000000 [3200]" miterlimit="8" joinstyle="miter" endarrow="block"/>
                  <v:imagedata o:title=""/>
                  <o:lock v:ext="edit" aspectratio="f"/>
                </v:shape>
                <v:shape id="_x0000_s1026" o:spid="_x0000_s1026" o:spt="32" type="#_x0000_t32" style="position:absolute;left:5626;top:41118;flip:x;height:388;width:6;" filled="f" stroked="t" coordsize="21600,21600" o:gfxdata="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CqM7xavAAAANo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流程图: 过程 29" o:spid="_x0000_s1026" o:spt="109" type="#_x0000_t109" style="position:absolute;left:7450;top:41513;height:980;width:858;v-text-anchor:middle;" fillcolor="#F7BDA4 [3536]" filled="t" stroked="t" coordsize="21600,21600" o:gfxdata="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">
                  <v:fill type="gradient" on="t" color2="#F8A581 [3376]" colors="0f #F7BDA4;32768f #F5B195;65536f #F8A581" focus="100%" focussize="0,0" rotate="t">
                    <o:fill type="gradientUnscaled" v:ext="backwardCompatible"/>
                  </v:fill>
                  <v:stroke weight="0.5pt" color="#ED7D31 [3205]" miterlimit="8" joinstyle="miter"/>
                  <v:imagedata o:title=""/>
                  <o:lock v:ext="edit" aspectratio="f"/>
                  <v:textbox inset="0mm,1.27mm,0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量子SWAP</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测试</w:t>
                        </w:r>
                      </w:p>
                    </w:txbxContent>
                  </v:textbox>
                </v:shape>
                <v:shape id="_x0000_s1026" o:spid="_x0000_s1026" o:spt="32" type="#_x0000_t32" style="position:absolute;left:6199;top:41998;height:6;width:293;" filled="f" stroked="t" coordsize="21600,21600" o:gfxdata="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">
                  <v:fill on="f" focussize="0,0"/>
                  <v:stroke weight="0.5pt" color="#000000 [3200]" miterlimit="8" joinstyle="miter" endarrow="block"/>
                  <v:imagedata o:title=""/>
                  <o:lock v:ext="edit" aspectratio="f"/>
                </v:shape>
                <v:shape id="_x0000_s1026" o:spid="_x0000_s1026" o:spt="32" type="#_x0000_t32" style="position:absolute;left:3330;top:41999;flip:y;height:5;width:653;" filled="f" stroked="t" coordsize="21600,21600" o:gfxdata="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Drb/+ZvAAAANs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流程图: 过程 29" o:spid="_x0000_s1026" o:spt="109" type="#_x0000_t109" style="position:absolute;left:3983;top:41498;height:1001;width:744;v-text-anchor:middle;" fillcolor="#FFFFFF [3201]" filled="t" stroked="t" coordsize="21600,21600" o:gfxdata="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">
                  <v:fill on="t" focussize="0,0"/>
                  <v:stroke weight="1pt" color="#ED7D31 [3205]" miterlimit="8" joinstyle="miter"/>
                  <v:imagedata o:title=""/>
                  <o:lock v:ext="edit" aspectratio="f"/>
                  <v:textbox inset="0mm,1.27mm,0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哈密顿量编码</w:t>
                        </w:r>
                      </w:p>
                    </w:txbxContent>
                  </v:textbox>
                </v:shape>
                <v:shape id="_x0000_s1026" o:spid="_x0000_s1026" o:spt="32" type="#_x0000_t32" style="position:absolute;left:4727;top:41998;flip:y;height:1;width:325;" filled="f" stroked="t" coordsize="21600,21600" o:gfxdata="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ALysJ2vAAAANs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_x0000_s1026" o:spid="_x0000_s1026" o:spt="32" type="#_x0000_t32" style="position:absolute;left:9152;top:42466;height:363;width:10;" filled="f" stroked="t" coordsize="21600,21600" o:gfxdata="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">
                  <v:fill on="f" focussize="0,0"/>
                  <v:stroke weight="0.5pt" color="#000000 [3200]" miterlimit="8" joinstyle="miter" endarrow="block"/>
                  <v:imagedata o:title=""/>
                  <o:lock v:ext="edit" aspectratio="f"/>
                </v:shape>
                <v:shape id="流程图: 过程 18" o:spid="_x0000_s1026" o:spt="109" type="#_x0000_t109" style="position:absolute;left:9586;top:43262;height:1322;width:427;v-text-anchor:middle;" filled="f" stroked="f" coordsize="21600,21600" o:gfxdata="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">
                  <v:fill on="f" focussize="0,0"/>
                  <v:stroke on="f" weight="1pt" miterlimit="8" joinstyle="miter"/>
                  <v:imagedata o:title=""/>
                  <o:lock v:ext="edit" aspectratio="f"/>
                  <v:textbox inset="1mm,1.27mm,1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组合系数</w:t>
                        </w:r>
                      </w:p>
                    </w:txbxContent>
                  </v:textbox>
                </v:shape>
                <v:shape id="_x0000_s1026" o:spid="_x0000_s1026" o:spt="32" type="#_x0000_t32" style="position:absolute;left:8308;top:41998;flip:y;height:5;width:362;" filled="f" stroked="t" coordsize="21600,21600" o:gfxdata="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">
                  <v:fill on="f" focussize="0,0"/>
                  <v:stroke weight="0.5pt" color="#000000 [3200]" miterlimit="8" joinstyle="miter" endarrow="block"/>
                  <v:imagedata o:title=""/>
                  <o:lock v:ext="edit" aspectratio="f"/>
                </v:shape>
                <v:shape id="流程图: 过程 29" o:spid="_x0000_s1026" o:spt="109" type="#_x0000_t109" style="position:absolute;left:8670;top:41530;height:936;width:963;v-text-anchor:middle;" fillcolor="#F7BDA4 [3536]" filled="t" stroked="t" coordsize="21600,21600" o:gfxdata="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">
                  <v:fill type="gradient" on="t" color2="#F8A581 [3376]" colors="0f #F7BDA4;32768f #F5B195;65536f #F8A581" focus="100%" focussize="0,0" rotate="t">
                    <o:fill type="gradientUnscaled" v:ext="backwardCompatible"/>
                  </v:fill>
                  <v:stroke weight="0.5pt" color="#ED7D31 [3205]"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内积最大M个码字选择</w:t>
                        </w:r>
                      </w:p>
                    </w:txbxContent>
                  </v:textbox>
                </v:shape>
                <v:shape id="_x0000_s1026" o:spid="_x0000_s1026" o:spt="32" type="#_x0000_t32" style="position:absolute;left:7879;top:41190;height:323;width:0;" filled="f" stroked="t" coordsize="21600,21600" o:gfxdata="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D/fLkFvAAAANo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流程图: 过程 29" o:spid="_x0000_s1026" o:spt="109" type="#_x0000_t109" style="position:absolute;left:7477;top:39559;height:671;width:829;v-text-anchor:middle;" fillcolor="#FFFFFF [3201]" filled="t" stroked="t" coordsize="21600,21600" o:gfxdata="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">
                  <v:fill on="t" focussize="0,0"/>
                  <v:stroke weight="1pt" color="#000000 [3200]"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码本</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存储器</w:t>
                        </w:r>
                      </w:p>
                    </w:txbxContent>
                  </v:textbox>
                </v:shape>
                <v:shape id="_x0000_s1026" o:spid="_x0000_s1026" o:spt="32" type="#_x0000_t32" style="position:absolute;left:7879;top:40230;flip:x;height:301;width:13;" filled="f" stroked="t" coordsize="21600,21600" o:gfxdata="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DbrCgovAAAANo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流程图: 过程 29" o:spid="_x0000_s1026" o:spt="109" type="#_x0000_t109" style="position:absolute;left:7360;top:40531;height:659;width:1037;v-text-anchor:middle;" fillcolor="#FFFFFF [3201]" filled="t" stroked="t" coordsize="21600,21600" o:gfxdata="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">
                  <v:fill on="t" focussize="0,0"/>
                  <v:stroke weight="1pt" color="#ED7D31 [3205]"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码字量子态编码</w:t>
                        </w:r>
                      </w:p>
                    </w:txbxContent>
                  </v:textbox>
                </v:shape>
                <v:shape id="流程图: 过程 29" o:spid="_x0000_s1026" o:spt="109" type="#_x0000_t109" style="position:absolute;left:5037;top:40538;height:659;width:1187;v-text-anchor:middle;" fillcolor="#FFFFFF [3201]" filled="t" stroked="t" coordsize="21600,21600" o:gfxdata="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">
                  <v:fill on="t" focussize="0,0"/>
                  <v:stroke weight="1pt" color="#ED7D31 [3205]"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初始正交量子态编码</w:t>
                        </w:r>
                      </w:p>
                      <w:p>
                        <w:pPr>
                          <w:rPr>
                            <w:rFonts w:hint="default"/>
                            <w:lang w:val="en-US" w:eastAsia="zh-CN"/>
                          </w:rPr>
                        </w:pPr>
                      </w:p>
                    </w:txbxContent>
                  </v:textbox>
                </v:shape>
                <v:shape id="流程图: 过程 29" o:spid="_x0000_s1026" o:spt="109" type="#_x0000_t109" style="position:absolute;left:3977;top:40532;height:659;width:764;v-text-anchor:middle;" fillcolor="#FFFFFF [3201]" filled="t" stroked="t" coordsize="21600,21600" o:gfxdata="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">
                  <v:fill on="t" focussize="0,0"/>
                  <v:stroke weight="1pt" color="#000000 [3200]" miterlimit="8" joinstyle="miter"/>
                  <v:imagedata o:title=""/>
                  <o:lock v:ext="edit" aspectratio="f"/>
                  <v:textbox inset="1mm,0mm,1mm,0mm">
                    <w:txbxContent>
                      <w:p>
                        <w:pPr>
                          <w:jc w:val="center"/>
                          <w:rPr>
                            <w:rFonts w:hint="eastAsia" w:eastAsia="仿宋" w:cs="Times New Roman"/>
                            <w:b w:val="0"/>
                            <w:bCs w:val="0"/>
                            <w:i w:val="0"/>
                            <w:sz w:val="21"/>
                            <w:szCs w:val="21"/>
                            <w:vertAlign w:val="baseline"/>
                            <w:lang w:val="en-US" w:eastAsia="zh-CN"/>
                          </w:rPr>
                        </w:pPr>
                        <w:r>
                          <w:rPr>
                            <w:rFonts w:hint="eastAsia" w:eastAsia="仿宋" w:cs="Times New Roman"/>
                            <w:b w:val="0"/>
                            <w:bCs w:val="0"/>
                            <w:i w:val="0"/>
                            <w:sz w:val="21"/>
                            <w:szCs w:val="21"/>
                            <w:vertAlign w:val="baseline"/>
                            <w:lang w:val="en-US" w:eastAsia="zh-CN"/>
                          </w:rPr>
                          <w:t>泡利基</w:t>
                        </w:r>
                      </w:p>
                      <w:p>
                        <w:pPr>
                          <w:jc w:val="center"/>
                          <w:rPr>
                            <w:rFonts w:hint="default"/>
                            <w:lang w:val="en-US" w:eastAsia="zh-CN"/>
                          </w:rPr>
                        </w:pPr>
                        <w:r>
                          <w:rPr>
                            <w:rFonts w:hint="eastAsia" w:eastAsia="仿宋" w:cs="Times New Roman"/>
                            <w:b w:val="0"/>
                            <w:bCs w:val="0"/>
                            <w:i w:val="0"/>
                            <w:sz w:val="21"/>
                            <w:szCs w:val="21"/>
                            <w:vertAlign w:val="baseline"/>
                            <w:lang w:val="en-US" w:eastAsia="zh-CN"/>
                          </w:rPr>
                          <w:t>压缩</w:t>
                        </w:r>
                      </w:p>
                    </w:txbxContent>
                  </v:textbox>
                </v:shape>
                <v:shape id="_x0000_s1026" o:spid="_x0000_s1026" o:spt="32" type="#_x0000_t32" style="position:absolute;left:4355;top:41191;flip:x;height:307;width:4;" filled="f" stroked="t" coordsize="21600,21600" o:gfxdata="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">
                  <v:fill on="f" focussize="0,0"/>
                  <v:stroke weight="0.5pt" color="#000000 [3200]" miterlimit="8" joinstyle="miter" endarrow="block"/>
                  <v:imagedata o:title=""/>
                  <o:lock v:ext="edit" aspectratio="f"/>
                </v:shape>
                <v:shape id="流程图: 过程 29" o:spid="_x0000_s1026" o:spt="109" type="#_x0000_t109" style="position:absolute;left:5037;top:39582;height:645;width:1180;v-text-anchor:middle;" fillcolor="#FFFFFF [3201]" filled="t" stroked="t" coordsize="21600,21600" o:gfxdata="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">
                  <v:fill on="t" focussize="0,0"/>
                  <v:stroke weight="1pt" color="#000000 [3200]" miterlimit="8" joinstyle="miter"/>
                  <v:imagedata o:title=""/>
                  <o:lock v:ext="edit" aspectratio="f"/>
                  <v:textbox inset="2mm,0mm,2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信道时域</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特征</w:t>
                        </w:r>
                      </w:p>
                    </w:txbxContent>
                  </v:textbox>
                </v:shape>
                <v:shape id="流程图: 过程 29" o:spid="_x0000_s1026" o:spt="109" type="#_x0000_t109" style="position:absolute;left:3991;top:39589;height:639;width:774;v-text-anchor:middle;" fillcolor="#FFFFFF [3201]" filled="t" stroked="t" coordsize="21600,21600" o:gfxdata="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&#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">
                  <v:fill on="t" focussize="0,0"/>
                  <v:stroke weight="1pt" color="#000000 [3200]" miterlimit="8" joinstyle="miter"/>
                  <v:imagedata o:title=""/>
                  <o:lock v:ext="edit" aspectratio="f"/>
                  <v:textbox inset="1mm,0mm,1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信道空域特征</w:t>
                        </w:r>
                      </w:p>
                    </w:txbxContent>
                  </v:textbox>
                </v:shape>
                <v:shape id="_x0000_s1026" o:spid="_x0000_s1026" o:spt="32" type="#_x0000_t32" style="position:absolute;left:4359;top:40228;flip:x;height:304;width:19;" filled="f" stroked="t" coordsize="21600,21600" o:gfxdata="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&#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">
                  <v:fill on="f" focussize="0,0"/>
                  <v:stroke weight="0.5pt" color="#000000 [3200]" miterlimit="8" joinstyle="miter" endarrow="block"/>
                  <v:imagedata o:title=""/>
                  <o:lock v:ext="edit" aspectratio="f"/>
                </v:shape>
                <v:shape id="_x0000_s1026" o:spid="_x0000_s1026" o:spt="33" type="#_x0000_t33" style="position:absolute;left:2650;top:40807;height:292;width:2083;rotation:-5898240f;" filled="f" stroked="t" coordsize="21600,21600" o:gfxdata="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D1loJLvAAAANs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流程图: 过程 29" o:spid="_x0000_s1026" o:spt="109" type="#_x0000_t109" style="position:absolute;left:8690;top:42829;height:936;width:943;v-text-anchor:middle;" fillcolor="#F7BDA4 [3536]" filled="t" stroked="t" coordsize="21600,21600" o:gfxdata="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DW+WSOvAAAANsAAAAPAAAAAAAAAAEAIAAAADgAAABk&#10;cnMvZG93bnJldi54bWxQSwECFAAKAAAAAACHTuJAAAAAAAAAAAAAAAAABAAAAAAAAAAAABAAAAAW&#10;AAAAZHJzL1BLBQYAAAAABgAGAFsBAADLAwAAAAA=&#10;">
                  <v:fill type="gradient" on="t" color2="#F8A581 [3376]" colors="0f #F7BDA4;32768f #F5B195;65536f #F8A581" focus="100%" focussize="0,0" rotate="t">
                    <o:fill type="gradientUnscaled" v:ext="backwardCompatible"/>
                  </v:fill>
                  <v:stroke weight="0.5pt" color="#ED7D31 [3205]"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eastAsia" w:eastAsia="仿宋" w:cs="Times New Roman"/>
                            <w:i w:val="0"/>
                            <w:sz w:val="16"/>
                            <w:szCs w:val="16"/>
                            <w:vertAlign w:val="baseline"/>
                            <w:lang w:val="en-US" w:eastAsia="zh-CN"/>
                          </w:rPr>
                        </w:pPr>
                        <w:r>
                          <w:rPr>
                            <w:rFonts w:hint="eastAsia" w:eastAsia="仿宋" w:cs="Times New Roman"/>
                            <w:i w:val="0"/>
                            <w:sz w:val="21"/>
                            <w:szCs w:val="21"/>
                            <w:vertAlign w:val="baseline"/>
                            <w:lang w:val="en-US" w:eastAsia="zh-CN"/>
                          </w:rPr>
                          <w:t>量子</w:t>
                        </w:r>
                      </w:p>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16"/>
                            <w:szCs w:val="16"/>
                            <w:vertAlign w:val="baseline"/>
                            <w:lang w:val="en-US" w:eastAsia="zh-CN"/>
                          </w:rPr>
                          <w:t>Hadamard</w:t>
                        </w:r>
                        <w:r>
                          <w:rPr>
                            <w:rFonts w:hint="eastAsia" w:eastAsia="仿宋" w:cs="Times New Roman"/>
                            <w:i w:val="0"/>
                            <w:sz w:val="21"/>
                            <w:szCs w:val="21"/>
                            <w:vertAlign w:val="baseline"/>
                            <w:lang w:val="en-US" w:eastAsia="zh-CN"/>
                          </w:rPr>
                          <w:t>测试</w:t>
                        </w:r>
                      </w:p>
                    </w:txbxContent>
                  </v:textbox>
                </v:shape>
                <v:shape id="流程图: 过程 29" o:spid="_x0000_s1026" o:spt="109" type="#_x0000_t109" style="position:absolute;left:6492;top:41501;height:1005;width:659;v-text-anchor:middle;" fillcolor="#F7BDA4 [3536]" filled="t" stroked="t" coordsize="21600,21600" o:gfxdata="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">
                  <v:fill type="gradient" on="t" color2="#F8A581 [3376]" colors="0f #F7BDA4;32768f #F5B195;65536f #F8A581" focus="100%" focussize="0,0" rotate="t">
                    <o:fill type="gradientUnscaled" v:ext="backwardCompatible"/>
                  </v:fill>
                  <v:stroke weight="0.5pt" color="#ED7D31 [3205]" miterlimit="8" joinstyle="miter"/>
                  <v:imagedata o:title=""/>
                  <o:lock v:ext="edit" aspectratio="f"/>
                  <v:textbox inset="0mm,1.27mm,0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特征向量生成线路</w:t>
                        </w:r>
                      </w:p>
                    </w:txbxContent>
                  </v:textbox>
                </v:shape>
                <v:shape id="_x0000_s1026" o:spid="_x0000_s1026" o:spt="32" type="#_x0000_t32" style="position:absolute;left:7121;top:42003;flip:y;height:1;width:329;" filled="f" stroked="t" coordsize="21600,21600" o:gfxdata="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">
                  <v:fill on="f" focussize="0,0"/>
                  <v:stroke weight="0.5pt" color="#000000 [3200]" miterlimit="8" joinstyle="miter" endarrow="block"/>
                  <v:imagedata o:title=""/>
                  <o:lock v:ext="edit" aspectratio="f"/>
                </v:shape>
                <v:shape id="_x0000_s1026" o:spid="_x0000_s1026" o:spt="33" type="#_x0000_t33" style="position:absolute;left:7361;top:41967;flip:y;height:1868;width:791;rotation:-5898240f;" filled="f" stroked="t" coordsize="21600,21600" o:gfxdata="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">
                  <v:fill on="f" focussize="0,0"/>
                  <v:stroke weight="0.5pt" color="#000000 [3200]" miterlimit="8" joinstyle="miter" endarrow="block"/>
                  <v:imagedata o:title=""/>
                  <o:lock v:ext="edit" aspectratio="f"/>
                </v:shape>
                <v:shape id="流程图: 过程 29" o:spid="_x0000_s1026" o:spt="109" type="#_x0000_t109" style="position:absolute;left:9977;top:41542;height:2216;width:598;v-text-anchor:middle;" fillcolor="#FFFFFF [3201]" filled="t" stroked="t" coordsize="21600,21600" o:gfxdata="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">
                  <v:fill on="t" focussize="0,0"/>
                  <v:stroke weight="1pt" color="#000000 [3200]" miterlimit="8" joinstyle="miter"/>
                  <v:imagedata o:title=""/>
                  <o:lock v:ext="edit" aspectratio="f"/>
                  <v:textbox inset="0mm,0mm,0mm,0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预编码模块</w:t>
                        </w:r>
                      </w:p>
                    </w:txbxContent>
                  </v:textbox>
                </v:shape>
                <v:shape id="_x0000_s1026" o:spid="_x0000_s1026" o:spt="32" type="#_x0000_t32" style="position:absolute;left:9655;top:42020;flip:y;height:9;width:311;" filled="f" stroked="t" coordsize="21600,21600" o:gfxdata="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">
                  <v:fill on="f" focussize="0,0"/>
                  <v:stroke weight="0.5pt" color="#000000 [3200]" miterlimit="8" joinstyle="miter" endarrow="block"/>
                  <v:imagedata o:title=""/>
                  <o:lock v:ext="edit" aspectratio="f"/>
                </v:shape>
                <v:shape id="流程图: 过程 18" o:spid="_x0000_s1026" o:spt="109" type="#_x0000_t109" style="position:absolute;left:9543;top:40627;height:1282;width:533;v-text-anchor:middle;" filled="f" stroked="f" coordsize="21600,21600" o:gfxdata="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">
                  <v:fill on="f" focussize="0,0"/>
                  <v:stroke on="f" weight="1pt" miterlimit="8" joinstyle="miter"/>
                  <v:imagedata o:title=""/>
                  <o:lock v:ext="edit" aspectratio="f"/>
                  <v:textbox inset="1mm,1.27mm,1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码字索引数</w:t>
                        </w:r>
                      </w:p>
                    </w:txbxContent>
                  </v:textbox>
                </v:shape>
                <v:shape id="_x0000_s1026" o:spid="_x0000_s1026" o:spt="32" type="#_x0000_t32" style="position:absolute;left:9648;top:43264;flip:y;height:12;width:338;" filled="f" stroked="t" coordsize="21600,21600" o:gfxdata="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&#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">
                  <v:fill on="f" focussize="0,0"/>
                  <v:stroke weight="0.5pt" color="#000000 [3200]" miterlimit="8" joinstyle="miter" endarrow="block"/>
                  <v:imagedata o:title=""/>
                  <o:lock v:ext="edit" aspectratio="f"/>
                </v:shape>
                <v:shape id="_x0000_s1026" o:spid="_x0000_s1026" o:spt="32" type="#_x0000_t32" style="position:absolute;left:10582;top:42620;flip:y;height:9;width:311;" filled="f" stroked="t" coordsize="21600,21600" o:gfxdata="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">
                  <v:fill on="f" focussize="0,0"/>
                  <v:stroke weight="0.5pt" color="#000000 [3200]" miterlimit="8" joinstyle="miter" endarrow="block"/>
                  <v:imagedata o:title=""/>
                  <o:lock v:ext="edit" aspectratio="f"/>
                </v:shape>
                <v:shape id="_x0000_s1026" o:spid="_x0000_s1026" o:spt="33" type="#_x0000_t33" style="position:absolute;left:6224;top:40868;height:633;width:598;" filled="f" stroked="t" coordsize="21600,21600" o:gfxdata="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">
                  <v:fill on="f" focussize="0,0"/>
                  <v:stroke weight="0.5pt" color="#000000 [3200]" miterlimit="8" joinstyle="miter" endarrow="block"/>
                  <v:imagedata o:title=""/>
                  <o:lock v:ext="edit" aspectratio="f"/>
                </v:shape>
                <v:shape id="流程图: 过程 18" o:spid="_x0000_s1026" o:spt="109" type="#_x0000_t109" style="position:absolute;left:4625;top:41997;height:1389;width:533;v-text-anchor:middle;" filled="f" stroked="f" coordsize="21600,21600" o:gfxdata="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">
                  <v:fill on="f" focussize="0,0"/>
                  <v:stroke on="f" weight="1pt" miterlimit="8" joinstyle="miter"/>
                  <v:imagedata o:title=""/>
                  <o:lock v:ext="edit" aspectratio="f"/>
                  <v:textbox inset="1mm,1.27mm,1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哈密顿量数</w:t>
                        </w:r>
                      </w:p>
                    </w:txbxContent>
                  </v:textbox>
                </v:shape>
                <v:shape id="流程图: 过程 18" o:spid="_x0000_s1026" o:spt="109" type="#_x0000_t109" style="position:absolute;left:6084;top:41989;height:1882;width:533;v-text-anchor:middle;" filled="f" stroked="f" coordsize="21600,21600" o:gfxdata="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">
                  <v:fill on="f" focussize="0,0"/>
                  <v:stroke on="f" weight="1pt" miterlimit="8" joinstyle="miter"/>
                  <v:imagedata o:title=""/>
                  <o:lock v:ext="edit" aspectratio="f"/>
                  <v:textbox inset="1mm,1.27mm,1mm,1.27mm">
                    <w:txbxContent>
                      <w:p>
                        <w:pPr>
                          <w:keepNext w:val="0"/>
                          <w:keepLines w:val="0"/>
                          <w:pageBreakBefore w:val="0"/>
                          <w:widowControl w:val="0"/>
                          <w:kinsoku/>
                          <w:wordWrap/>
                          <w:overflowPunct/>
                          <w:topLinePunct w:val="0"/>
                          <w:autoSpaceDE/>
                          <w:autoSpaceDN/>
                          <w:bidi w:val="0"/>
                          <w:adjustRightInd/>
                          <w:snapToGrid w:val="0"/>
                          <w:jc w:val="center"/>
                          <w:textAlignment w:val="auto"/>
                          <w:rPr>
                            <w:rFonts w:hint="default" w:eastAsia="仿宋" w:cs="Times New Roman"/>
                            <w:i w:val="0"/>
                            <w:sz w:val="21"/>
                            <w:szCs w:val="21"/>
                            <w:vertAlign w:val="baseline"/>
                            <w:lang w:val="en-US" w:eastAsia="zh-CN"/>
                          </w:rPr>
                        </w:pPr>
                        <w:r>
                          <w:rPr>
                            <w:rFonts w:hint="eastAsia" w:eastAsia="仿宋" w:cs="Times New Roman"/>
                            <w:i w:val="0"/>
                            <w:sz w:val="21"/>
                            <w:szCs w:val="21"/>
                            <w:vertAlign w:val="baseline"/>
                            <w:lang w:val="en-US" w:eastAsia="zh-CN"/>
                          </w:rPr>
                          <w:t>最优线路参数</w:t>
                        </w:r>
                      </w:p>
                    </w:txbxContent>
                  </v:textbox>
                </v:shape>
                <w10:wrap type="none"/>
                <w10:anchorlock/>
              </v:group>
            </w:pict>
          </mc:Fallback>
        </mc:AlternateContent>
      </w:r>
    </w:p>
    <w:p>
      <w:pPr>
        <w:keepNext w:val="0"/>
        <w:keepLines w:val="0"/>
        <w:pageBreakBefore w:val="0"/>
        <w:widowControl w:val="0"/>
        <w:kinsoku/>
        <w:wordWrap/>
        <w:overflowPunct/>
        <w:topLinePunct w:val="0"/>
        <w:autoSpaceDE/>
        <w:autoSpaceDN/>
        <w:bidi w:val="0"/>
        <w:adjustRightInd/>
        <w:snapToGrid w:val="0"/>
        <w:spacing w:before="157" w:beforeLines="50" w:line="360" w:lineRule="auto"/>
        <w:jc w:val="center"/>
        <w:textAlignment w:val="auto"/>
        <w:outlineLvl w:val="0"/>
        <w:rPr>
          <w:rFonts w:hint="default" w:eastAsia="仿宋" w:cs="Times New Roman"/>
          <w:sz w:val="24"/>
          <w:lang w:val="en-US" w:eastAsia="zh-CN"/>
        </w:rPr>
      </w:pPr>
      <w:r>
        <w:rPr>
          <w:rFonts w:hint="eastAsia" w:eastAsia="仿宋" w:cs="Times New Roman"/>
          <w:sz w:val="24"/>
          <w:lang w:val="en-US" w:eastAsia="zh-CN"/>
        </w:rPr>
        <w:t>图1 量子-经典混合上行MIMO预编码流程示意图</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b/>
          <w:bCs/>
          <w:sz w:val="24"/>
          <w:lang w:eastAsia="zh-CN"/>
        </w:rPr>
        <w:t>步骤</w:t>
      </w:r>
      <w:r>
        <w:rPr>
          <w:rFonts w:hint="eastAsia" w:eastAsia="仿宋" w:cs="Times New Roman"/>
          <w:b/>
          <w:bCs/>
          <w:sz w:val="24"/>
          <w:lang w:val="en-US" w:eastAsia="zh-CN"/>
        </w:rPr>
        <w:t>1：基站上行MIMO预编码问题建模与初始化</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eastAsia="仿宋" w:cs="Times New Roman"/>
          <w:sz w:val="24"/>
          <w:lang w:val="en-US" w:eastAsia="zh-CN"/>
        </w:rPr>
      </w:pPr>
      <w:r>
        <w:rPr>
          <w:rFonts w:hint="eastAsia" w:eastAsia="仿宋" w:cs="Times New Roman"/>
          <w:b/>
          <w:bCs/>
          <w:sz w:val="24"/>
          <w:lang w:val="en-US" w:eastAsia="zh-CN"/>
        </w:rPr>
        <w:t>步骤1.1：</w:t>
      </w:r>
      <w:r>
        <w:rPr>
          <w:rFonts w:hint="eastAsia" w:eastAsia="仿宋" w:cs="Times New Roman"/>
          <w:sz w:val="24"/>
          <w:lang w:val="en-US" w:eastAsia="zh-CN"/>
        </w:rPr>
        <w:t>基站采用基于码本和反馈码字索引及码字组合系数的方式进行上行MIMO预编码。码本包含</w:t>
      </w:r>
      <w:r>
        <w:rPr>
          <w:rFonts w:hint="eastAsia" w:eastAsia="仿宋" w:cs="Times New Roman"/>
          <w:i/>
          <w:iCs/>
          <w:sz w:val="24"/>
          <w:lang w:val="en-US" w:eastAsia="zh-CN"/>
        </w:rPr>
        <w:t>K</w:t>
      </w:r>
      <w:r>
        <w:rPr>
          <w:rFonts w:hint="eastAsia" w:eastAsia="仿宋" w:cs="Times New Roman"/>
          <w:sz w:val="24"/>
          <w:lang w:val="en-US" w:eastAsia="zh-CN"/>
        </w:rPr>
        <w:t>个</w:t>
      </w:r>
      <w:r>
        <w:rPr>
          <w:rFonts w:hint="eastAsia" w:ascii="Arial" w:hAnsi="Arial" w:eastAsia="仿宋" w:cs="Arial"/>
          <w:sz w:val="24"/>
          <w:lang w:val="en-US" w:eastAsia="zh-CN"/>
        </w:rPr>
        <w:t>码字基向量</w:t>
      </w:r>
      <m:oMath>
        <m:d>
          <m:dPr>
            <m:begChr m:val="{"/>
            <m:endChr m:val="}"/>
            <m:ctrlPr>
              <w:rPr>
                <w:rFonts w:hint="eastAsia" w:ascii="DejaVu Math TeX Gyre" w:hAnsi="Arial" w:eastAsia="仿宋" w:cs="Arial"/>
                <w:sz w:val="24"/>
                <w:lang w:val="en-US" w:eastAsia="zh-CN"/>
              </w:rPr>
            </m:ctrlPr>
          </m:dPr>
          <m:e>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k</m:t>
                </m:r>
                <m:ctrlPr>
                  <w:rPr>
                    <w:rFonts w:hint="default" w:ascii="DejaVu Math TeX Gyre" w:hAnsi="DejaVu Math TeX Gyre" w:eastAsia="仿宋" w:cs="Arial"/>
                    <w:kern w:val="2"/>
                    <w:sz w:val="24"/>
                    <w:szCs w:val="24"/>
                    <w:lang w:val="en-US" w:eastAsia="zh-CN" w:bidi="ar-SA"/>
                  </w:rPr>
                </m:ctrlPr>
              </m:sub>
            </m:sSub>
            <m:ctrlPr>
              <w:rPr>
                <w:rFonts w:hint="eastAsia" w:ascii="DejaVu Math TeX Gyre" w:hAnsi="Arial" w:eastAsia="仿宋" w:cs="Arial"/>
                <w:sz w:val="24"/>
                <w:lang w:val="en-US" w:eastAsia="zh-CN"/>
              </w:rPr>
            </m:ctrlPr>
          </m:e>
        </m:d>
        <m:r>
          <m:rPr>
            <m:sty m:val="p"/>
          </m:rPr>
          <w:rPr>
            <w:rFonts w:hint="default" w:ascii="DejaVu Math TeX Gyre" w:hAnsi="DejaVu Math TeX Gyre" w:eastAsia="仿宋" w:cs="Arial"/>
            <w:kern w:val="2"/>
            <w:sz w:val="24"/>
            <w:szCs w:val="24"/>
            <w:lang w:val="en-US" w:eastAsia="zh-CN" w:bidi="ar-SA"/>
          </w:rPr>
          <m:t>,k=1,...,K</m:t>
        </m:r>
      </m:oMath>
      <w:r>
        <w:rPr>
          <w:rFonts w:hint="eastAsia" w:hAnsi="DejaVu Math TeX Gyre" w:eastAsia="仿宋" w:cs="Arial"/>
          <w:b w:val="0"/>
          <w:i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b/>
          <w:bCs/>
          <w:sz w:val="24"/>
          <w:lang w:val="en-US" w:eastAsia="zh-CN"/>
        </w:rPr>
        <w:t>步骤1.2：</w:t>
      </w:r>
      <w:r>
        <w:rPr>
          <w:rFonts w:hint="eastAsia" w:eastAsia="仿宋" w:cs="Times New Roman"/>
          <w:sz w:val="24"/>
          <w:lang w:val="en-US" w:eastAsia="zh-CN"/>
        </w:rPr>
        <w:t>基站侧接收上行测量参考信号（SRS），对用户上行信道进行测量，获得上行信道状态信息H，H为</w:t>
      </w:r>
      <m:oMath>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N</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R</m:t>
            </m:r>
            <m:ctrlPr>
              <w:rPr>
                <w:rFonts w:ascii="DejaVu Math TeX Gyre" w:hAnsi="DejaVu Math TeX Gyre" w:cs="Times New Roman"/>
                <w:i/>
                <w:sz w:val="24"/>
                <w:lang w:val="en-US"/>
              </w:rPr>
            </m:ctrlPr>
          </m:sub>
        </m:sSub>
        <m:r>
          <m:rPr/>
          <w:rPr>
            <w:rFonts w:ascii="DejaVu Math TeX Gyre" w:hAnsi="DejaVu Math TeX Gyre" w:cs="Times New Roman"/>
            <w:sz w:val="24"/>
            <w:lang w:val="en-US"/>
          </w:rPr>
          <m:t>×</m:t>
        </m:r>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N</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oMath>
      <w:r>
        <w:rPr>
          <w:rFonts w:hint="eastAsia" w:eastAsia="仿宋" w:cs="Times New Roman"/>
          <w:sz w:val="24"/>
          <w:lang w:val="en-US" w:eastAsia="zh-CN"/>
        </w:rPr>
        <w:t>复矩阵，</w:t>
      </w:r>
      <m:oMath>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N</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R</m:t>
            </m:r>
            <m:ctrlPr>
              <w:rPr>
                <w:rFonts w:ascii="DejaVu Math TeX Gyre" w:hAnsi="DejaVu Math TeX Gyre" w:cs="Times New Roman"/>
                <w:i/>
                <w:sz w:val="24"/>
                <w:lang w:val="en-US"/>
              </w:rPr>
            </m:ctrlPr>
          </m:sub>
        </m:sSub>
      </m:oMath>
      <w:r>
        <w:rPr>
          <w:rFonts w:hint="eastAsia" w:eastAsia="仿宋" w:cs="Times New Roman"/>
          <w:sz w:val="24"/>
          <w:lang w:val="en-US" w:eastAsia="zh-CN"/>
        </w:rPr>
        <w:t>为基站接收天线数，</w:t>
      </w:r>
      <m:oMath>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N</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oMath>
      <w:r>
        <w:rPr>
          <w:rFonts w:hint="eastAsia" w:eastAsia="仿宋" w:cs="Times New Roman"/>
          <w:sz w:val="24"/>
          <w:lang w:val="en-US" w:eastAsia="zh-CN"/>
        </w:rPr>
        <w:t>为UE发送天线数。</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b/>
          <w:bCs/>
          <w:sz w:val="24"/>
          <w:lang w:val="en-US" w:eastAsia="zh-CN"/>
        </w:rPr>
        <w:t>步骤1.3：</w:t>
      </w:r>
      <w:r>
        <w:rPr>
          <w:rFonts w:hint="eastAsia" w:eastAsia="仿宋" w:cs="Times New Roman"/>
          <w:sz w:val="24"/>
          <w:lang w:val="en-US" w:eastAsia="zh-CN"/>
        </w:rPr>
        <w:t>基站根据用户上报的上行传输最大流数</w:t>
      </w:r>
      <w:r>
        <w:rPr>
          <w:rFonts w:hint="eastAsia" w:eastAsia="仿宋" w:cs="Times New Roman"/>
          <w:i/>
          <w:iCs/>
          <w:sz w:val="24"/>
          <w:lang w:val="en-US" w:eastAsia="zh-CN"/>
        </w:rPr>
        <w:t>T</w:t>
      </w:r>
      <w:r>
        <w:rPr>
          <w:rFonts w:hint="eastAsia" w:eastAsia="仿宋" w:cs="Times New Roman"/>
          <w:sz w:val="24"/>
          <w:lang w:val="en-US" w:eastAsia="zh-CN"/>
        </w:rPr>
        <w:t>，确定H前</w:t>
      </w:r>
      <w:r>
        <w:rPr>
          <w:rFonts w:hint="eastAsia" w:eastAsia="仿宋" w:cs="Times New Roman"/>
          <w:i/>
          <w:iCs/>
          <w:sz w:val="24"/>
          <w:lang w:val="en-US" w:eastAsia="zh-CN"/>
        </w:rPr>
        <w:t>T</w:t>
      </w:r>
      <w:r>
        <w:rPr>
          <w:rFonts w:hint="eastAsia" w:eastAsia="仿宋" w:cs="Times New Roman"/>
          <w:sz w:val="24"/>
          <w:lang w:val="en-US" w:eastAsia="zh-CN"/>
        </w:rPr>
        <w:t>个右奇异向量</w:t>
      </w:r>
      <m:oMath>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V</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rPr>
              <m:t>t</m:t>
            </m:r>
            <m:ctrlPr>
              <w:rPr>
                <w:rFonts w:ascii="DejaVu Math TeX Gyre" w:hAnsi="DejaVu Math TeX Gyre" w:cs="Times New Roman"/>
                <w:i/>
                <w:sz w:val="24"/>
                <w:lang w:val="en-US"/>
              </w:rPr>
            </m:ctrlPr>
          </m:sub>
        </m:sSub>
        <m:r>
          <m:rPr/>
          <w:rPr>
            <w:rFonts w:hint="default" w:ascii="DejaVu Math TeX Gyre" w:hAnsi="DejaVu Math TeX Gyre" w:cs="Times New Roman"/>
            <w:sz w:val="24"/>
            <w:lang w:val="en-US"/>
          </w:rPr>
          <m:t>,t=1,...,T</m:t>
        </m:r>
      </m:oMath>
      <w:r>
        <w:rPr>
          <w:rFonts w:hint="eastAsia" w:eastAsia="仿宋" w:cs="Times New Roman"/>
          <w:sz w:val="24"/>
          <w:lang w:val="en-US" w:eastAsia="zh-CN"/>
        </w:rPr>
        <w:t>，并为每个右奇异向量从码本中选择</w:t>
      </w:r>
      <w:r>
        <w:rPr>
          <w:rFonts w:hint="eastAsia" w:eastAsia="仿宋" w:cs="Times New Roman"/>
          <w:i/>
          <w:iCs/>
          <w:sz w:val="24"/>
          <w:lang w:val="en-US" w:eastAsia="zh-CN"/>
        </w:rPr>
        <w:t>M</w:t>
      </w:r>
      <w:r>
        <w:rPr>
          <w:rFonts w:hint="eastAsia" w:eastAsia="仿宋" w:cs="Times New Roman"/>
          <w:sz w:val="24"/>
          <w:lang w:val="en-US" w:eastAsia="zh-CN"/>
        </w:rPr>
        <w:t>个码字，组合码字近似得到</w:t>
      </w:r>
      <m:oMath>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V</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rPr>
              <m:t>t</m:t>
            </m:r>
            <m:ctrlPr>
              <w:rPr>
                <w:rFonts w:ascii="DejaVu Math TeX Gyre" w:hAnsi="DejaVu Math TeX Gyre" w:cs="Times New Roman"/>
                <w:i/>
                <w:sz w:val="24"/>
                <w:lang w:val="en-US"/>
              </w:rPr>
            </m:ctrlPr>
          </m:sub>
        </m:sSub>
        <m:r>
          <m:rPr/>
          <w:rPr>
            <w:rFonts w:hint="default" w:ascii="DejaVu Math TeX Gyre" w:hAnsi="DejaVu Math TeX Gyre" w:cs="Times New Roman"/>
            <w:sz w:val="24"/>
            <w:lang w:val="en-US" w:eastAsia="zh-CN"/>
          </w:rPr>
          <m:t>=</m:t>
        </m:r>
        <m:nary>
          <m:naryPr>
            <m:chr m:val="∑"/>
            <m:limLoc m:val="subSup"/>
            <m:ctrlPr>
              <w:rPr>
                <w:rFonts w:hint="default" w:ascii="DejaVu Math TeX Gyre" w:hAnsi="DejaVu Math TeX Gyre" w:cs="Times New Roman"/>
                <w:i/>
                <w:sz w:val="24"/>
                <w:lang w:val="en-US" w:eastAsia="zh-CN"/>
              </w:rPr>
            </m:ctrlPr>
          </m:naryPr>
          <m:sub>
            <m:r>
              <m:rPr/>
              <w:rPr>
                <w:rFonts w:hint="default" w:ascii="DejaVu Math TeX Gyre" w:hAnsi="DejaVu Math TeX Gyre" w:cs="Times New Roman"/>
                <w:sz w:val="24"/>
                <w:lang w:val="en-US" w:eastAsia="zh-CN"/>
              </w:rPr>
              <m:t>m=1</m:t>
            </m:r>
            <m:ctrlPr>
              <w:rPr>
                <w:rFonts w:hint="default" w:ascii="DejaVu Math TeX Gyre" w:hAnsi="DejaVu Math TeX Gyre" w:cs="Times New Roman"/>
                <w:i/>
                <w:sz w:val="24"/>
                <w:lang w:val="en-US" w:eastAsia="zh-CN"/>
              </w:rPr>
            </m:ctrlPr>
          </m:sub>
          <m:sup>
            <m:r>
              <m:rPr/>
              <w:rPr>
                <w:rFonts w:hint="default" w:ascii="DejaVu Math TeX Gyre" w:hAnsi="DejaVu Math TeX Gyre" w:cs="Times New Roman"/>
                <w:sz w:val="24"/>
                <w:lang w:val="en-US" w:eastAsia="zh-CN"/>
              </w:rPr>
              <m:t>M</m:t>
            </m:r>
            <m:ctrlPr>
              <w:rPr>
                <w:rFonts w:hint="default" w:ascii="DejaVu Math TeX Gyre" w:hAnsi="DejaVu Math TeX Gyre" w:cs="Times New Roman"/>
                <w:i/>
                <w:sz w:val="24"/>
                <w:lang w:val="en-US" w:eastAsia="zh-CN"/>
              </w:rPr>
            </m:ctrlPr>
          </m:sup>
          <m:e>
            <m:sSub>
              <m:sSubPr>
                <m:ctrlPr>
                  <w:rPr>
                    <w:rFonts w:hint="default" w:ascii="DejaVu Math TeX Gyre" w:hAnsi="DejaVu Math TeX Gyre" w:cs="Times New Roman"/>
                    <w:i/>
                    <w:sz w:val="24"/>
                    <w:lang w:val="en-US" w:eastAsia="zh-CN"/>
                  </w:rPr>
                </m:ctrlPr>
              </m:sSubPr>
              <m:e>
                <m:r>
                  <m:rPr/>
                  <w:rPr>
                    <w:rFonts w:ascii="DejaVu Math TeX Gyre" w:hAnsi="DejaVu Math TeX Gyre" w:cs="Times New Roman"/>
                    <w:sz w:val="24"/>
                    <w:lang w:val="en-US"/>
                  </w:rPr>
                  <m:t>α</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m</m:t>
                </m:r>
                <m:ctrlPr>
                  <w:rPr>
                    <w:rFonts w:hint="default" w:ascii="DejaVu Math TeX Gyre" w:hAnsi="DejaVu Math TeX Gyre" w:cs="Times New Roman"/>
                    <w:i/>
                    <w:sz w:val="24"/>
                    <w:lang w:val="en-US" w:eastAsia="zh-CN"/>
                  </w:rPr>
                </m:ctrlPr>
              </m:sub>
            </m:sSub>
            <m:sSub>
              <m:sSubPr>
                <m:ctrlPr>
                  <w:rPr>
                    <w:rFonts w:hint="default" w:ascii="DejaVu Math TeX Gyre" w:hAnsi="DejaVu Math TeX Gyre" w:cs="Times New Roman"/>
                    <w:i/>
                    <w:sz w:val="24"/>
                    <w:lang w:val="en-US" w:eastAsia="zh-CN"/>
                  </w:rPr>
                </m:ctrlPr>
              </m:sSubPr>
              <m:e>
                <m:r>
                  <m:rPr/>
                  <w:rPr>
                    <w:rFonts w:hint="default" w:ascii="DejaVu Math TeX Gyre" w:hAnsi="DejaVu Math TeX Gyre" w:cs="Times New Roman"/>
                    <w:sz w:val="24"/>
                    <w:lang w:val="en-US" w:eastAsia="zh-CN"/>
                  </w:rPr>
                  <m:t>C</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m</m:t>
                </m:r>
                <m:ctrlPr>
                  <w:rPr>
                    <w:rFonts w:hint="default" w:ascii="DejaVu Math TeX Gyre" w:hAnsi="DejaVu Math TeX Gyre" w:cs="Times New Roman"/>
                    <w:i/>
                    <w:sz w:val="24"/>
                    <w:lang w:val="en-US" w:eastAsia="zh-CN"/>
                  </w:rPr>
                </m:ctrlPr>
              </m:sub>
            </m:sSub>
            <m:ctrlPr>
              <w:rPr>
                <w:rFonts w:hint="default" w:ascii="DejaVu Math TeX Gyre" w:hAnsi="DejaVu Math TeX Gyre" w:cs="Times New Roman"/>
                <w:i/>
                <w:sz w:val="24"/>
                <w:lang w:val="en-US" w:eastAsia="zh-CN"/>
              </w:rPr>
            </m:ctrlPr>
          </m:e>
        </m:nary>
      </m:oMath>
      <w:r>
        <w:rPr>
          <w:rFonts w:hint="eastAsia" w:eastAsia="仿宋" w:cs="Times New Roman"/>
          <w:sz w:val="24"/>
          <w:lang w:val="en-US" w:eastAsia="zh-CN"/>
        </w:rPr>
        <w:t>，这里</w:t>
      </w:r>
      <m:oMath>
        <m:sSub>
          <m:sSubPr>
            <m:ctrlPr>
              <w:rPr>
                <w:rFonts w:hint="default" w:ascii="DejaVu Math TeX Gyre" w:hAnsi="DejaVu Math TeX Gyre" w:cs="Times New Roman"/>
                <w:i/>
                <w:sz w:val="24"/>
                <w:lang w:val="en-US" w:eastAsia="zh-CN"/>
              </w:rPr>
            </m:ctrlPr>
          </m:sSubPr>
          <m:e>
            <m:r>
              <m:rPr/>
              <w:rPr>
                <w:rFonts w:ascii="DejaVu Math TeX Gyre" w:hAnsi="DejaVu Math TeX Gyre" w:cs="Times New Roman"/>
                <w:sz w:val="24"/>
                <w:lang w:val="en-US"/>
              </w:rPr>
              <m:t>α</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m</m:t>
            </m:r>
            <m:ctrlPr>
              <w:rPr>
                <w:rFonts w:hint="default" w:ascii="DejaVu Math TeX Gyre" w:hAnsi="DejaVu Math TeX Gyre" w:cs="Times New Roman"/>
                <w:i/>
                <w:sz w:val="24"/>
                <w:lang w:val="en-US" w:eastAsia="zh-CN"/>
              </w:rPr>
            </m:ctrlPr>
          </m:sub>
        </m:sSub>
      </m:oMath>
      <w:r>
        <w:rPr>
          <w:rFonts w:hint="eastAsia" w:eastAsia="仿宋" w:cs="Times New Roman"/>
          <w:sz w:val="24"/>
          <w:lang w:val="en-US" w:eastAsia="zh-CN"/>
        </w:rPr>
        <w:t>为组合复系数。</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eastAsia="仿宋" w:cs="Times New Roman"/>
          <w:sz w:val="24"/>
          <w:lang w:val="en-US" w:eastAsia="zh-CN"/>
        </w:rPr>
      </w:pPr>
      <w:r>
        <w:rPr>
          <w:rFonts w:hint="eastAsia" w:eastAsia="仿宋" w:cs="Times New Roman"/>
          <w:b/>
          <w:bCs/>
          <w:sz w:val="24"/>
          <w:lang w:val="en-US" w:eastAsia="zh-CN"/>
        </w:rPr>
        <w:t>步骤1.4：</w:t>
      </w:r>
      <w:r>
        <w:rPr>
          <w:rFonts w:hint="eastAsia" w:eastAsia="仿宋" w:cs="Times New Roman"/>
          <w:sz w:val="24"/>
          <w:lang w:val="en-US" w:eastAsia="zh-CN"/>
        </w:rPr>
        <w:t>基站将所选码字索引ID以及对应的组合系数输入到预编码模块，以此参考确定最终的预编码。</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b/>
          <w:bCs/>
          <w:sz w:val="24"/>
          <w:lang w:val="en-US" w:eastAsia="zh-CN"/>
        </w:rPr>
      </w:pPr>
      <w:r>
        <w:rPr>
          <w:rFonts w:hint="eastAsia" w:eastAsia="仿宋" w:cs="Times New Roman"/>
          <w:b/>
          <w:bCs/>
          <w:sz w:val="24"/>
          <w:lang w:val="en-US" w:eastAsia="zh-CN"/>
        </w:rPr>
        <w:t>步骤2：基站对H执行基于SSVQE的量子特征分解</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b/>
          <w:bCs/>
          <w:sz w:val="24"/>
          <w:lang w:eastAsia="zh-CN"/>
        </w:rPr>
        <w:t>步骤</w:t>
      </w:r>
      <w:r>
        <w:rPr>
          <w:rFonts w:hint="eastAsia" w:eastAsia="仿宋" w:cs="Times New Roman"/>
          <w:b/>
          <w:bCs/>
          <w:sz w:val="24"/>
          <w:lang w:val="en-US" w:eastAsia="zh-CN"/>
        </w:rPr>
        <w:t>2.1：SSVQE模块初始化</w:t>
      </w:r>
      <w:r>
        <w:rPr>
          <w:rFonts w:hint="eastAsia" w:eastAsia="仿宋"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宋体" w:cs="Times New Roman"/>
          <w:sz w:val="24"/>
          <w:lang w:val="en-US" w:eastAsia="zh-CN"/>
        </w:rPr>
      </w:pPr>
      <w:r>
        <w:rPr>
          <w:rFonts w:hint="eastAsia" w:eastAsia="仿宋" w:cs="Times New Roman"/>
          <w:b/>
          <w:bCs/>
          <w:sz w:val="24"/>
          <w:lang w:val="en-US" w:eastAsia="zh-CN"/>
        </w:rPr>
        <w:t>步骤2.1.1</w:t>
      </w:r>
      <w:r>
        <w:rPr>
          <w:rFonts w:hint="eastAsia" w:eastAsia="仿宋" w:cs="Times New Roman"/>
          <w:sz w:val="24"/>
          <w:lang w:val="en-US" w:eastAsia="zh-CN"/>
        </w:rPr>
        <w:t>：构建目标矩阵</w:t>
      </w:r>
      <m:oMath>
        <m:r>
          <m:rPr>
            <m:sty m:val="p"/>
          </m:rPr>
          <w:rPr>
            <w:rFonts w:hint="default" w:ascii="DejaVu Math TeX Gyre" w:hAnsi="DejaVu Math TeX Gyre" w:eastAsia="仿宋" w:cs="Times New Roman"/>
            <w:kern w:val="2"/>
            <w:sz w:val="24"/>
            <w:szCs w:val="24"/>
            <w:lang w:val="en-US" w:eastAsia="zh-CN" w:bidi="ar-SA"/>
          </w:rPr>
          <m:t>A=</m:t>
        </m:r>
        <m:sSup>
          <m:sSupPr>
            <m:ctrlPr>
              <w:rPr>
                <w:rFonts w:hint="default" w:ascii="DejaVu Math TeX Gyre" w:hAnsi="DejaVu Math TeX Gyre" w:eastAsia="仿宋" w:cs="Times New Roman"/>
                <w:kern w:val="2"/>
                <w:sz w:val="24"/>
                <w:szCs w:val="24"/>
                <w:lang w:val="en-US" w:eastAsia="zh-CN" w:bidi="ar-SA"/>
              </w:rPr>
            </m:ctrlPr>
          </m:sSupPr>
          <m:e>
            <m:r>
              <m:rPr>
                <m:sty m:val="p"/>
              </m:rPr>
              <w:rPr>
                <w:rFonts w:hint="default" w:ascii="DejaVu Math TeX Gyre" w:hAnsi="DejaVu Math TeX Gyre" w:eastAsia="仿宋" w:cs="Times New Roman"/>
                <w:kern w:val="2"/>
                <w:sz w:val="24"/>
                <w:szCs w:val="24"/>
                <w:lang w:val="en-US" w:eastAsia="zh-CN" w:bidi="ar-SA"/>
              </w:rPr>
              <m:t>H</m:t>
            </m:r>
            <m:ctrlPr>
              <w:rPr>
                <w:rFonts w:hint="default" w:ascii="DejaVu Math TeX Gyre" w:hAnsi="DejaVu Math TeX Gyre" w:eastAsia="仿宋" w:cs="Times New Roman"/>
                <w:kern w:val="2"/>
                <w:sz w:val="24"/>
                <w:szCs w:val="24"/>
                <w:lang w:val="en-US" w:eastAsia="zh-CN" w:bidi="ar-SA"/>
              </w:rPr>
            </m:ctrlPr>
          </m:e>
          <m:sup>
            <m:r>
              <m:rPr>
                <m:sty m:val="p"/>
              </m:rPr>
              <w:rPr>
                <w:rFonts w:hint="default" w:ascii="DejaVu Math TeX Gyre" w:hAnsi="DejaVu Math TeX Gyre" w:eastAsia="仿宋" w:cs="Times New Roman"/>
                <w:kern w:val="2"/>
                <w:sz w:val="24"/>
                <w:szCs w:val="24"/>
                <w:lang w:val="en-US" w:eastAsia="zh-CN" w:bidi="ar-SA"/>
              </w:rPr>
              <m:t>H</m:t>
            </m:r>
            <m:ctrlPr>
              <w:rPr>
                <w:rFonts w:hint="default" w:ascii="DejaVu Math TeX Gyre" w:hAnsi="DejaVu Math TeX Gyre" w:eastAsia="仿宋" w:cs="Times New Roman"/>
                <w:kern w:val="2"/>
                <w:sz w:val="24"/>
                <w:szCs w:val="24"/>
                <w:lang w:val="en-US" w:eastAsia="zh-CN" w:bidi="ar-SA"/>
              </w:rPr>
            </m:ctrlPr>
          </m:sup>
        </m:sSup>
        <m:r>
          <m:rPr>
            <m:sty m:val="p"/>
          </m:rPr>
          <w:rPr>
            <w:rFonts w:ascii="DejaVu Math TeX Gyre" w:hAnsi="DejaVu Math TeX Gyre" w:cs="Times New Roman"/>
            <w:kern w:val="2"/>
            <w:sz w:val="24"/>
            <w:szCs w:val="24"/>
            <w:lang w:val="en-US" w:bidi="ar-SA"/>
          </w:rPr>
          <m:t>×</m:t>
        </m:r>
        <m:r>
          <m:rPr>
            <m:sty m:val="p"/>
          </m:rPr>
          <w:rPr>
            <w:rFonts w:hint="default" w:ascii="DejaVu Math TeX Gyre" w:hAnsi="DejaVu Math TeX Gyre" w:eastAsia="仿宋" w:cs="Times New Roman"/>
            <w:kern w:val="2"/>
            <w:sz w:val="24"/>
            <w:szCs w:val="24"/>
            <w:lang w:val="en-US" w:eastAsia="zh-CN" w:bidi="ar-SA"/>
          </w:rPr>
          <m:t>H</m:t>
        </m:r>
      </m:oMath>
      <w:r>
        <w:rPr>
          <w:rFonts w:hint="eastAsia" w:eastAsia="仿宋" w:cs="Times New Roman"/>
          <w:sz w:val="24"/>
          <w:lang w:val="en-US" w:eastAsia="zh-CN"/>
        </w:rPr>
        <w:t>，并将A编码为哈密顿量，输入到子空间变分量子特征求解器SSVQE中。SSVQE核心是一个含参量子线路，其本质是一个酉变换U(</w:t>
      </w:r>
      <w:r>
        <w:rPr>
          <w:rFonts w:hint="default" w:ascii="Arial" w:hAnsi="Arial" w:eastAsia="仿宋" w:cs="Arial"/>
          <w:sz w:val="24"/>
          <w:lang w:val="en-US" w:eastAsia="zh-CN"/>
        </w:rPr>
        <w:t>θ</w:t>
      </w:r>
      <w:r>
        <w:rPr>
          <w:rFonts w:hint="eastAsia" w:eastAsia="仿宋" w:cs="Times New Roman"/>
          <w:sz w:val="24"/>
          <w:lang w:val="en-US" w:eastAsia="zh-CN"/>
        </w:rPr>
        <w:t>)，可以对A进行特征分解，从而获得H的右奇异向量信息。所述的哈密顿量编码，是将A分解为一系列泡利基的线性组合，即</w:t>
      </w:r>
      <m:oMath>
        <m:r>
          <m:rPr/>
          <w:rPr>
            <w:rFonts w:hint="default" w:ascii="DejaVu Math TeX Gyre" w:hAnsi="DejaVu Math TeX Gyre" w:eastAsia="仿宋" w:cs="Times New Roman"/>
            <w:sz w:val="24"/>
            <w:lang w:val="en-US" w:eastAsia="zh-CN"/>
          </w:rPr>
          <m:t>A</m:t>
        </m:r>
        <m:r>
          <m:rPr/>
          <w:rPr>
            <w:rFonts w:hint="default" w:ascii="DejaVu Math TeX Gyre" w:hAnsi="DejaVu Math TeX Gyre" w:cs="Times New Roman"/>
            <w:sz w:val="24"/>
            <w:lang w:val="en-US" w:eastAsia="zh-CN"/>
          </w:rPr>
          <m:t>=</m:t>
        </m:r>
        <m:nary>
          <m:naryPr>
            <m:chr m:val="∑"/>
            <m:limLoc m:val="subSup"/>
            <m:supHide m:val="1"/>
            <m:ctrlPr>
              <w:rPr>
                <w:rFonts w:hint="default" w:ascii="DejaVu Math TeX Gyre" w:hAnsi="DejaVu Math TeX Gyre" w:cs="Times New Roman"/>
                <w:i/>
                <w:sz w:val="24"/>
                <w:lang w:val="en-US" w:eastAsia="zh-CN"/>
              </w:rPr>
            </m:ctrlPr>
          </m:naryPr>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up>
            <m:ctrlPr>
              <w:rPr>
                <w:rFonts w:hint="default" w:ascii="DejaVu Math TeX Gyre" w:hAnsi="DejaVu Math TeX Gyre" w:cs="Times New Roman"/>
                <w:i/>
                <w:sz w:val="24"/>
                <w:lang w:val="en-US" w:eastAsia="zh-CN"/>
              </w:rPr>
            </m:ctrlPr>
          </m:sup>
          <m:e>
            <m:sSub>
              <m:sSubPr>
                <m:ctrlPr>
                  <w:rPr>
                    <w:rFonts w:hint="default" w:ascii="DejaVu Math TeX Gyre" w:hAnsi="DejaVu Math TeX Gyre" w:cs="Times New Roman"/>
                    <w:i/>
                    <w:sz w:val="24"/>
                    <w:lang w:val="en-US" w:eastAsia="zh-CN"/>
                  </w:rPr>
                </m:ctrlPr>
              </m:sSubPr>
              <m:e>
                <m:r>
                  <m:rPr/>
                  <w:rPr>
                    <w:rFonts w:ascii="DejaVu Math TeX Gyre" w:hAnsi="DejaVu Math TeX Gyre" w:cs="Times New Roman"/>
                    <w:sz w:val="24"/>
                    <w:lang w:val="en-US"/>
                  </w:rPr>
                  <m:t>β</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Sub>
            <m:sSub>
              <m:sSubPr>
                <m:ctrlPr>
                  <w:rPr>
                    <w:rFonts w:hint="default" w:ascii="DejaVu Math TeX Gyre" w:hAnsi="DejaVu Math TeX Gyre" w:cs="Times New Roman"/>
                    <w:i/>
                    <w:sz w:val="24"/>
                    <w:lang w:val="en-US" w:eastAsia="zh-CN"/>
                  </w:rPr>
                </m:ctrlPr>
              </m:sSubPr>
              <m:e>
                <m:r>
                  <m:rPr/>
                  <w:rPr>
                    <w:rFonts w:hint="default" w:ascii="DejaVu Math TeX Gyre" w:hAnsi="DejaVu Math TeX Gyre" w:cs="Times New Roman"/>
                    <w:sz w:val="24"/>
                    <w:lang w:val="en-US" w:eastAsia="zh-CN"/>
                  </w:rPr>
                  <m:t>P</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Sub>
            <m:ctrlPr>
              <w:rPr>
                <w:rFonts w:hint="default" w:ascii="DejaVu Math TeX Gyre" w:hAnsi="DejaVu Math TeX Gyre" w:cs="Times New Roman"/>
                <w:i/>
                <w:sz w:val="24"/>
                <w:lang w:val="en-US" w:eastAsia="zh-CN"/>
              </w:rPr>
            </m:ctrlPr>
          </m:e>
        </m:nary>
      </m:oMath>
      <w:r>
        <w:rPr>
          <w:rFonts w:hint="default" w:hAnsi="DejaVu Math TeX Gyre" w:cs="Times New Roman"/>
          <w:i w:val="0"/>
          <w:sz w:val="24"/>
          <w:lang w:val="en-US" w:eastAsia="zh-CN"/>
        </w:rPr>
        <w:t>,</w:t>
      </w:r>
      <w:r>
        <w:rPr>
          <w:rFonts w:hint="eastAsia" w:eastAsia="仿宋" w:cs="Times New Roman"/>
          <w:sz w:val="24"/>
          <w:lang w:val="en-US" w:eastAsia="zh-CN"/>
        </w:rPr>
        <w:t>这里，</w:t>
      </w:r>
      <m:oMath>
        <m:sSub>
          <m:sSubPr>
            <m:ctrlPr>
              <w:rPr>
                <w:rFonts w:hint="default" w:ascii="DejaVu Math TeX Gyre" w:hAnsi="DejaVu Math TeX Gyre" w:cs="Times New Roman"/>
                <w:i/>
                <w:sz w:val="24"/>
                <w:lang w:val="en-US" w:eastAsia="zh-CN"/>
              </w:rPr>
            </m:ctrlPr>
          </m:sSubPr>
          <m:e>
            <m:r>
              <m:rPr/>
              <w:rPr>
                <w:rFonts w:ascii="DejaVu Math TeX Gyre" w:hAnsi="DejaVu Math TeX Gyre" w:cs="Times New Roman"/>
                <w:sz w:val="24"/>
                <w:lang w:val="en-US"/>
              </w:rPr>
              <m:t>β</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Sub>
      </m:oMath>
      <w:r>
        <w:rPr>
          <w:rFonts w:hint="eastAsia" w:eastAsia="仿宋" w:cs="Times New Roman"/>
          <w:sz w:val="24"/>
          <w:lang w:val="en-US" w:eastAsia="zh-CN"/>
        </w:rPr>
        <w:t>是泡利基</w:t>
      </w:r>
      <m:oMath>
        <m:sSub>
          <m:sSubPr>
            <m:ctrlPr>
              <w:rPr>
                <w:rFonts w:hint="default" w:ascii="DejaVu Math TeX Gyre" w:hAnsi="DejaVu Math TeX Gyre" w:cs="Times New Roman"/>
                <w:i/>
                <w:sz w:val="24"/>
                <w:lang w:val="en-US" w:eastAsia="zh-CN"/>
              </w:rPr>
            </m:ctrlPr>
          </m:sSubPr>
          <m:e>
            <m:r>
              <m:rPr/>
              <w:rPr>
                <w:rFonts w:hint="default" w:ascii="DejaVu Math TeX Gyre" w:hAnsi="DejaVu Math TeX Gyre" w:cs="Times New Roman"/>
                <w:sz w:val="24"/>
                <w:lang w:val="en-US" w:eastAsia="zh-CN"/>
              </w:rPr>
              <m:t>P</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Sub>
      </m:oMath>
      <w:r>
        <w:rPr>
          <w:rFonts w:hint="eastAsia" w:eastAsia="仿宋" w:cs="Times New Roman"/>
          <w:sz w:val="24"/>
          <w:lang w:val="en-US" w:eastAsia="zh-CN"/>
        </w:rPr>
        <w:t>的复系数。泡利基的数量理论上为</w:t>
      </w:r>
      <m:oMath>
        <m:sSup>
          <m:sSupPr>
            <m:ctrlPr>
              <w:rPr>
                <w:rFonts w:ascii="DejaVu Math TeX Gyre" w:hAnsi="DejaVu Math TeX Gyre" w:cs="Times New Roman"/>
                <w:i/>
                <w:sz w:val="24"/>
                <w:lang w:val="en-US"/>
              </w:rPr>
            </m:ctrlPr>
          </m:sSupPr>
          <m:e>
            <m:r>
              <m:rPr/>
              <w:rPr>
                <w:rFonts w:hint="default" w:ascii="DejaVu Math TeX Gyre" w:hAnsi="DejaVu Math TeX Gyre" w:cs="Times New Roman"/>
                <w:sz w:val="24"/>
                <w:lang w:val="en-US" w:eastAsia="zh-CN"/>
              </w:rPr>
              <m:t>2</m:t>
            </m:r>
            <m:ctrlPr>
              <w:rPr>
                <w:rFonts w:ascii="DejaVu Math TeX Gyre" w:hAnsi="DejaVu Math TeX Gyre" w:cs="Times New Roman"/>
                <w:i/>
                <w:sz w:val="24"/>
                <w:lang w:val="en-US"/>
              </w:rPr>
            </m:ctrlPr>
          </m:e>
          <m:sup>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N</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sup>
        </m:sSup>
      </m:oMath>
      <w:r>
        <w:rPr>
          <w:rFonts w:hint="eastAsia" w:eastAsia="仿宋" w:cs="Times New Roman"/>
          <w:sz w:val="24"/>
          <w:lang w:val="en-US" w:eastAsia="zh-CN"/>
        </w:rPr>
        <w:t>，因此为了降低分解复杂度，以及后续量子测量复杂度，需要根据A的矩阵结构进行泡利基压缩。</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b/>
          <w:bCs/>
          <w:sz w:val="24"/>
          <w:lang w:val="en-US" w:eastAsia="zh-CN"/>
        </w:rPr>
        <w:t>步骤</w:t>
      </w:r>
      <w:r>
        <w:rPr>
          <w:rFonts w:hint="default" w:eastAsia="仿宋" w:cs="Times New Roman"/>
          <w:b/>
          <w:bCs/>
          <w:sz w:val="24"/>
          <w:lang w:val="en-US" w:eastAsia="zh-CN"/>
        </w:rPr>
        <w:t>2.1.2</w:t>
      </w:r>
      <w:r>
        <w:rPr>
          <w:rFonts w:hint="eastAsia" w:eastAsia="仿宋" w:cs="Times New Roman"/>
          <w:b w:val="0"/>
          <w:bCs w:val="0"/>
          <w:sz w:val="24"/>
          <w:lang w:val="en-US" w:eastAsia="zh-CN"/>
        </w:rPr>
        <w:t>：基站</w:t>
      </w:r>
      <w:r>
        <w:rPr>
          <w:rFonts w:hint="eastAsia" w:eastAsia="仿宋" w:cs="Times New Roman"/>
          <w:sz w:val="24"/>
          <w:lang w:val="en-US" w:eastAsia="zh-CN"/>
        </w:rPr>
        <w:t>统计用户上行信道状态信息H的时</w:t>
      </w:r>
      <w:bookmarkStart w:id="0" w:name="_GoBack"/>
      <w:bookmarkEnd w:id="0"/>
      <w:r>
        <w:rPr>
          <w:rFonts w:hint="eastAsia" w:eastAsia="仿宋" w:cs="Times New Roman"/>
          <w:sz w:val="24"/>
          <w:lang w:val="en-US" w:eastAsia="zh-CN"/>
        </w:rPr>
        <w:t>域特征与空域特征，根据该时空特征，初始化SSVQE模块。</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sz w:val="24"/>
          <w:lang w:val="en-US" w:eastAsia="zh-CN"/>
        </w:rPr>
        <w:t>根据用户最大流数T，以及H的时域统计特征，确定SSVQE初始正交量子态</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eastAsia="仿宋" w:cs="Times New Roman"/>
          <w:sz w:val="24"/>
          <w:lang w:val="en-US" w:eastAsia="zh-CN"/>
        </w:rPr>
        <w:t>（用于后续演化成为A的前T个主特征向量），例如选择上一时刻的T个预编码向量</w:t>
      </w:r>
      <m:oMath>
        <m:sSub>
          <m:sSubPr>
            <m:ctrlPr>
              <w:rPr>
                <w:rFonts w:hint="default" w:ascii="DejaVu Math TeX Gyre" w:hAnsi="DejaVu Math TeX Gyre" w:eastAsia="仿宋" w:cs="Times New Roman"/>
                <w:kern w:val="2"/>
                <w:sz w:val="24"/>
                <w:szCs w:val="24"/>
                <w:lang w:val="en-US" w:eastAsia="zh-CN" w:bidi="ar-SA"/>
              </w:rPr>
            </m:ctrlPr>
          </m:sSubPr>
          <m:e>
            <m:r>
              <m:rPr>
                <m:sty m:val="p"/>
              </m:rPr>
              <w:rPr>
                <w:rFonts w:hint="default" w:ascii="DejaVu Math TeX Gyre" w:hAnsi="DejaVu Math TeX Gyre" w:eastAsia="仿宋" w:cs="Times New Roman"/>
                <w:kern w:val="2"/>
                <w:sz w:val="24"/>
                <w:szCs w:val="24"/>
                <w:lang w:val="en-US" w:eastAsia="zh-CN" w:bidi="ar-SA"/>
              </w:rPr>
              <m:t>B</m:t>
            </m:r>
            <m:ctrlPr>
              <w:rPr>
                <w:rFonts w:hint="default" w:ascii="DejaVu Math TeX Gyre" w:hAnsi="DejaVu Math TeX Gyre" w:eastAsia="仿宋" w:cs="Times New Roman"/>
                <w:kern w:val="2"/>
                <w:sz w:val="24"/>
                <w:szCs w:val="24"/>
                <w:lang w:val="en-US" w:eastAsia="zh-CN" w:bidi="ar-SA"/>
              </w:rPr>
            </m:ctrlPr>
          </m:e>
          <m:sub>
            <m:r>
              <m:rPr>
                <m:sty m:val="p"/>
              </m:rPr>
              <w:rPr>
                <w:rFonts w:hint="default" w:ascii="DejaVu Math TeX Gyre" w:hAnsi="DejaVu Math TeX Gyre" w:eastAsia="仿宋" w:cs="Times New Roman"/>
                <w:kern w:val="2"/>
                <w:sz w:val="24"/>
                <w:szCs w:val="24"/>
                <w:lang w:val="en-US" w:eastAsia="zh-CN" w:bidi="ar-SA"/>
              </w:rPr>
              <m:t>t</m:t>
            </m:r>
            <m:ctrlPr>
              <w:rPr>
                <w:rFonts w:hint="default" w:ascii="DejaVu Math TeX Gyre" w:hAnsi="DejaVu Math TeX Gyre" w:eastAsia="仿宋" w:cs="Times New Roman"/>
                <w:kern w:val="2"/>
                <w:sz w:val="24"/>
                <w:szCs w:val="24"/>
                <w:lang w:val="en-US" w:eastAsia="zh-CN" w:bidi="ar-SA"/>
              </w:rPr>
            </m:ctrlPr>
          </m:sub>
        </m:sSub>
      </m:oMath>
      <w:r>
        <w:rPr>
          <w:rFonts w:hint="eastAsia" w:hAnsi="DejaVu Math TeX Gyre" w:eastAsia="仿宋" w:cs="Times New Roman"/>
          <w:i w:val="0"/>
          <w:kern w:val="2"/>
          <w:sz w:val="24"/>
          <w:szCs w:val="24"/>
          <w:lang w:val="en-US" w:eastAsia="zh-CN" w:bidi="ar-SA"/>
        </w:rPr>
        <w:t>作为初始值，或者选择之前滑动窗口平均统计预编码</w:t>
      </w:r>
      <m:oMath>
        <m:sSub>
          <m:sSubPr>
            <m:ctrlPr>
              <w:rPr>
                <w:rFonts w:hint="default" w:ascii="DejaVu Math TeX Gyre" w:hAnsi="DejaVu Math TeX Gyre" w:eastAsia="仿宋" w:cs="Times New Roman"/>
                <w:kern w:val="2"/>
                <w:sz w:val="24"/>
                <w:szCs w:val="24"/>
                <w:lang w:val="en-US" w:eastAsia="zh-CN" w:bidi="ar-SA"/>
              </w:rPr>
            </m:ctrlPr>
          </m:sSubPr>
          <m:e>
            <m:acc>
              <m:accPr>
                <m:chr m:val="̅"/>
                <m:ctrlPr>
                  <w:rPr>
                    <w:rFonts w:hint="default" w:ascii="DejaVu Math TeX Gyre" w:hAnsi="DejaVu Math TeX Gyre" w:eastAsia="仿宋" w:cs="Times New Roman"/>
                    <w:kern w:val="2"/>
                    <w:sz w:val="24"/>
                    <w:szCs w:val="24"/>
                    <w:lang w:val="en-US" w:eastAsia="zh-CN" w:bidi="ar-SA"/>
                  </w:rPr>
                </m:ctrlPr>
              </m:accPr>
              <m:e>
                <m:r>
                  <m:rPr>
                    <m:sty m:val="p"/>
                  </m:rPr>
                  <w:rPr>
                    <w:rFonts w:hint="default" w:ascii="DejaVu Math TeX Gyre" w:hAnsi="DejaVu Math TeX Gyre" w:eastAsia="仿宋" w:cs="Times New Roman"/>
                    <w:kern w:val="2"/>
                    <w:sz w:val="24"/>
                    <w:szCs w:val="24"/>
                    <w:lang w:val="en-US" w:eastAsia="zh-CN" w:bidi="ar-SA"/>
                  </w:rPr>
                  <m:t>B</m:t>
                </m:r>
                <m:ctrlPr>
                  <w:rPr>
                    <w:rFonts w:hint="default" w:ascii="DejaVu Math TeX Gyre" w:hAnsi="DejaVu Math TeX Gyre" w:eastAsia="仿宋" w:cs="Times New Roman"/>
                    <w:kern w:val="2"/>
                    <w:sz w:val="24"/>
                    <w:szCs w:val="24"/>
                    <w:lang w:val="en-US" w:eastAsia="zh-CN" w:bidi="ar-SA"/>
                  </w:rPr>
                </m:ctrlPr>
              </m:e>
            </m:acc>
            <m:ctrlPr>
              <w:rPr>
                <w:rFonts w:hint="default" w:ascii="DejaVu Math TeX Gyre" w:hAnsi="DejaVu Math TeX Gyre" w:eastAsia="仿宋" w:cs="Times New Roman"/>
                <w:kern w:val="2"/>
                <w:sz w:val="24"/>
                <w:szCs w:val="24"/>
                <w:lang w:val="en-US" w:eastAsia="zh-CN" w:bidi="ar-SA"/>
              </w:rPr>
            </m:ctrlPr>
          </m:e>
          <m:sub>
            <m:r>
              <m:rPr>
                <m:sty m:val="p"/>
              </m:rPr>
              <w:rPr>
                <w:rFonts w:hint="default" w:ascii="DejaVu Math TeX Gyre" w:hAnsi="DejaVu Math TeX Gyre" w:eastAsia="仿宋" w:cs="Times New Roman"/>
                <w:kern w:val="2"/>
                <w:sz w:val="24"/>
                <w:szCs w:val="24"/>
                <w:lang w:val="en-US" w:eastAsia="zh-CN" w:bidi="ar-SA"/>
              </w:rPr>
              <m:t>t</m:t>
            </m:r>
            <m:ctrlPr>
              <w:rPr>
                <w:rFonts w:hint="default" w:ascii="DejaVu Math TeX Gyre" w:hAnsi="DejaVu Math TeX Gyre" w:eastAsia="仿宋" w:cs="Times New Roman"/>
                <w:kern w:val="2"/>
                <w:sz w:val="24"/>
                <w:szCs w:val="24"/>
                <w:lang w:val="en-US" w:eastAsia="zh-CN" w:bidi="ar-SA"/>
              </w:rPr>
            </m:ctrlPr>
          </m:sub>
        </m:sSub>
      </m:oMath>
      <w:r>
        <w:rPr>
          <w:rFonts w:hint="eastAsia" w:hAnsi="DejaVu Math TeX Gyre" w:eastAsia="仿宋" w:cs="Times New Roman"/>
          <w:i w:val="0"/>
          <w:kern w:val="2"/>
          <w:sz w:val="24"/>
          <w:szCs w:val="24"/>
          <w:lang w:val="en-US" w:eastAsia="zh-CN" w:bidi="ar-SA"/>
        </w:rPr>
        <w:t>为初始值，或者直接复用前一时刻的初始值。这些初始值通过一个浅层量子线路将其制备为一组正交的量子初态</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hAnsi="DejaVu Math TeX Gyre" w:eastAsia="仿宋" w:cs="Times New Roman"/>
          <w:i w:val="0"/>
          <w:kern w:val="2"/>
          <w:sz w:val="24"/>
          <w:szCs w:val="24"/>
          <w:lang w:val="en-US" w:eastAsia="zh-CN" w:bidi="ar-SA"/>
        </w:rPr>
        <w:t>，作为SSVQE的输入，以利用信道的时域相关性加速收敛。</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sz w:val="24"/>
          <w:lang w:val="en-US" w:eastAsia="zh-CN"/>
        </w:rPr>
        <w:t>根据H空域结构（对应A的结构），例如H的近似带状、近似块对角、稀疏性或低秩性，针对性压缩泡利基P</w:t>
      </w:r>
      <w:r>
        <w:rPr>
          <w:rFonts w:hint="eastAsia" w:eastAsia="仿宋" w:cs="Times New Roman"/>
          <w:sz w:val="24"/>
          <w:vertAlign w:val="subscript"/>
          <w:lang w:val="en-US" w:eastAsia="zh-CN"/>
        </w:rPr>
        <w:t>i</w:t>
      </w:r>
      <w:r>
        <w:rPr>
          <w:rFonts w:hint="eastAsia" w:eastAsia="仿宋" w:cs="Times New Roman"/>
          <w:sz w:val="24"/>
          <w:lang w:val="en-US" w:eastAsia="zh-CN"/>
        </w:rPr>
        <w:t>数量。具体地：</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sz w:val="24"/>
          <w:lang w:val="en-US" w:eastAsia="zh-CN"/>
        </w:rPr>
        <w:t>如果A</w:t>
      </w:r>
      <w:r>
        <w:rPr>
          <w:rFonts w:hint="default" w:eastAsia="仿宋" w:cs="Times New Roman"/>
          <w:sz w:val="24"/>
          <w:lang w:val="en-US" w:eastAsia="zh-CN"/>
        </w:rPr>
        <w:t>矩阵</w:t>
      </w:r>
      <w:r>
        <w:rPr>
          <w:rFonts w:hint="eastAsia" w:eastAsia="仿宋" w:cs="Times New Roman"/>
          <w:sz w:val="24"/>
          <w:lang w:val="en-US" w:eastAsia="zh-CN"/>
        </w:rPr>
        <w:t>为</w:t>
      </w:r>
      <w:r>
        <w:rPr>
          <w:rFonts w:hint="default" w:eastAsia="仿宋" w:cs="Times New Roman"/>
          <w:sz w:val="24"/>
          <w:lang w:val="en-US" w:eastAsia="zh-CN"/>
        </w:rPr>
        <w:t>近似块对角化</w:t>
      </w:r>
      <w:r>
        <w:rPr>
          <w:rFonts w:hint="eastAsia" w:eastAsia="仿宋" w:cs="Times New Roman"/>
          <w:sz w:val="24"/>
          <w:lang w:val="en-US" w:eastAsia="zh-CN"/>
        </w:rPr>
        <w:t>，则仅保留每个块内元素，每个块映射到一组独立的量子比特，块内泡利项仅作用于对应块的量子比特；</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sz w:val="24"/>
          <w:lang w:val="en-US" w:eastAsia="zh-CN"/>
        </w:rPr>
        <w:t>如果A</w:t>
      </w:r>
      <w:r>
        <w:rPr>
          <w:rFonts w:hint="default" w:eastAsia="仿宋" w:cs="Times New Roman"/>
          <w:sz w:val="24"/>
          <w:lang w:val="en-US" w:eastAsia="zh-CN"/>
        </w:rPr>
        <w:t>矩阵</w:t>
      </w:r>
      <w:r>
        <w:rPr>
          <w:rFonts w:hint="eastAsia" w:eastAsia="仿宋" w:cs="Times New Roman"/>
          <w:sz w:val="24"/>
          <w:lang w:val="en-US" w:eastAsia="zh-CN"/>
        </w:rPr>
        <w:t>为带状结构，则仅保留带内元素；</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vertAlign w:val="baseline"/>
          <w:lang w:val="en-US" w:eastAsia="zh-CN"/>
        </w:rPr>
      </w:pPr>
      <w:r>
        <w:rPr>
          <w:rFonts w:hint="eastAsia" w:eastAsia="仿宋" w:cs="Times New Roman"/>
          <w:sz w:val="24"/>
          <w:lang w:val="en-US" w:eastAsia="zh-CN"/>
        </w:rPr>
        <w:t>如何A为稀疏矩阵，仅保留大于门限值e</w:t>
      </w:r>
      <w:r>
        <w:rPr>
          <w:rFonts w:hint="eastAsia" w:eastAsia="仿宋" w:cs="Times New Roman"/>
          <w:sz w:val="24"/>
          <w:vertAlign w:val="subscript"/>
          <w:lang w:val="en-US" w:eastAsia="zh-CN"/>
        </w:rPr>
        <w:t>th</w:t>
      </w:r>
      <w:r>
        <w:rPr>
          <w:rFonts w:hint="eastAsia" w:eastAsia="仿宋" w:cs="Times New Roman"/>
          <w:sz w:val="24"/>
          <w:vertAlign w:val="baseline"/>
          <w:lang w:val="en-US" w:eastAsia="zh-CN"/>
        </w:rPr>
        <w:t>的元素。</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eastAsia="仿宋" w:cs="Times New Roman"/>
          <w:sz w:val="24"/>
          <w:vertAlign w:val="baseline"/>
          <w:lang w:val="en-US" w:eastAsia="zh-CN"/>
        </w:rPr>
      </w:pPr>
      <w:r>
        <w:rPr>
          <w:rFonts w:hint="eastAsia" w:eastAsia="仿宋" w:cs="Times New Roman"/>
          <w:sz w:val="24"/>
          <w:vertAlign w:val="baseline"/>
          <w:lang w:val="en-US" w:eastAsia="zh-CN"/>
        </w:rPr>
        <w:t>可以联合</w:t>
      </w:r>
      <w:r>
        <w:rPr>
          <w:rFonts w:hint="default" w:eastAsia="仿宋" w:cs="Times New Roman"/>
          <w:sz w:val="24"/>
          <w:lang w:val="en-US" w:eastAsia="zh-CN"/>
        </w:rPr>
        <w:t>块对角</w:t>
      </w:r>
      <w:r>
        <w:rPr>
          <w:rFonts w:hint="eastAsia" w:eastAsia="仿宋" w:cs="Times New Roman"/>
          <w:sz w:val="24"/>
          <w:lang w:val="en-US" w:eastAsia="zh-CN"/>
        </w:rPr>
        <w:t>、带状和稀疏特性联合筛选A的元素进行泡利基压缩，然后计算泡利系数为</w:t>
      </w:r>
      <m:oMath>
        <m:sSub>
          <m:sSubPr>
            <m:ctrlPr>
              <w:rPr>
                <w:rFonts w:hint="default" w:ascii="DejaVu Math TeX Gyre" w:hAnsi="DejaVu Math TeX Gyre" w:cs="Times New Roman"/>
                <w:i/>
                <w:sz w:val="24"/>
                <w:lang w:val="en-US" w:eastAsia="zh-CN"/>
              </w:rPr>
            </m:ctrlPr>
          </m:sSubPr>
          <m:e>
            <m:r>
              <m:rPr/>
              <w:rPr>
                <w:rFonts w:ascii="DejaVu Math TeX Gyre" w:hAnsi="DejaVu Math TeX Gyre" w:cs="Times New Roman"/>
                <w:sz w:val="24"/>
                <w:lang w:val="en-US"/>
              </w:rPr>
              <m:t>β</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Sub>
        <m:r>
          <m:rPr/>
          <w:rPr>
            <w:rFonts w:hint="default" w:ascii="DejaVu Math TeX Gyre" w:hAnsi="DejaVu Math TeX Gyre" w:cs="Times New Roman"/>
            <w:sz w:val="24"/>
            <w:lang w:val="en-US" w:eastAsia="zh-CN"/>
          </w:rPr>
          <m:t>=</m:t>
        </m:r>
        <m:f>
          <m:fPr>
            <m:ctrlPr>
              <w:rPr>
                <w:rFonts w:hint="default" w:ascii="DejaVu Math TeX Gyre" w:hAnsi="DejaVu Math TeX Gyre" w:cs="Times New Roman"/>
                <w:i/>
                <w:sz w:val="24"/>
                <w:lang w:val="en-US" w:eastAsia="zh-CN"/>
              </w:rPr>
            </m:ctrlPr>
          </m:fPr>
          <m:num>
            <m:r>
              <m:rPr/>
              <w:rPr>
                <w:rFonts w:hint="default" w:ascii="DejaVu Math TeX Gyre" w:hAnsi="DejaVu Math TeX Gyre" w:cs="Times New Roman"/>
                <w:sz w:val="24"/>
                <w:lang w:val="en-US" w:eastAsia="zh-CN"/>
              </w:rPr>
              <m:t>1</m:t>
            </m:r>
            <m:ctrlPr>
              <w:rPr>
                <w:rFonts w:hint="default" w:ascii="DejaVu Math TeX Gyre" w:hAnsi="DejaVu Math TeX Gyre" w:cs="Times New Roman"/>
                <w:i/>
                <w:sz w:val="24"/>
                <w:lang w:val="en-US" w:eastAsia="zh-CN"/>
              </w:rPr>
            </m:ctrlPr>
          </m:num>
          <m:den>
            <m:sSub>
              <m:sSubPr>
                <m:ctrlPr>
                  <w:rPr>
                    <w:rFonts w:hint="default" w:ascii="DejaVu Math TeX Gyre" w:hAnsi="DejaVu Math TeX Gyre" w:cs="Times New Roman"/>
                    <w:i/>
                    <w:sz w:val="24"/>
                    <w:lang w:val="en-US" w:eastAsia="zh-CN"/>
                  </w:rPr>
                </m:ctrlPr>
              </m:sSubPr>
              <m:e>
                <m:r>
                  <m:rPr/>
                  <w:rPr>
                    <w:rFonts w:hint="default" w:ascii="DejaVu Math TeX Gyre" w:hAnsi="DejaVu Math TeX Gyre" w:cs="Times New Roman"/>
                    <w:sz w:val="24"/>
                    <w:lang w:val="en-US" w:eastAsia="zh-CN"/>
                  </w:rPr>
                  <m:t>N</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T</m:t>
                </m:r>
                <m:ctrlPr>
                  <w:rPr>
                    <w:rFonts w:hint="default" w:ascii="DejaVu Math TeX Gyre" w:hAnsi="DejaVu Math TeX Gyre" w:cs="Times New Roman"/>
                    <w:i/>
                    <w:sz w:val="24"/>
                    <w:lang w:val="en-US" w:eastAsia="zh-CN"/>
                  </w:rPr>
                </m:ctrlPr>
              </m:sub>
            </m:sSub>
            <m:ctrlPr>
              <w:rPr>
                <w:rFonts w:hint="default" w:ascii="DejaVu Math TeX Gyre" w:hAnsi="DejaVu Math TeX Gyre" w:cs="Times New Roman"/>
                <w:i/>
                <w:sz w:val="24"/>
                <w:lang w:val="en-US" w:eastAsia="zh-CN"/>
              </w:rPr>
            </m:ctrlPr>
          </m:den>
        </m:f>
        <m:r>
          <m:rPr/>
          <w:rPr>
            <w:rFonts w:hint="default" w:ascii="DejaVu Math TeX Gyre" w:hAnsi="DejaVu Math TeX Gyre" w:cs="Times New Roman"/>
            <w:sz w:val="24"/>
            <w:lang w:val="en-US" w:eastAsia="zh-CN"/>
          </w:rPr>
          <m:t>Tr</m:t>
        </m:r>
        <m:d>
          <m:dPr>
            <m:ctrlPr>
              <w:rPr>
                <w:rFonts w:hint="default" w:ascii="DejaVu Math TeX Gyre" w:hAnsi="DejaVu Math TeX Gyre" w:cs="Times New Roman"/>
                <w:i/>
                <w:sz w:val="24"/>
                <w:lang w:val="en-US" w:eastAsia="zh-CN"/>
              </w:rPr>
            </m:ctrlPr>
          </m:dPr>
          <m:e>
            <m:r>
              <m:rPr/>
              <w:rPr>
                <w:rFonts w:hint="default" w:ascii="DejaVu Math TeX Gyre" w:hAnsi="DejaVu Math TeX Gyre" w:cs="Times New Roman"/>
                <w:sz w:val="24"/>
                <w:lang w:val="en-US" w:eastAsia="zh-CN"/>
              </w:rPr>
              <m:t>A</m:t>
            </m:r>
            <m:sSub>
              <m:sSubPr>
                <m:ctrlPr>
                  <w:rPr>
                    <w:rFonts w:hint="default" w:ascii="DejaVu Math TeX Gyre" w:hAnsi="DejaVu Math TeX Gyre" w:cs="Times New Roman"/>
                    <w:i/>
                    <w:sz w:val="24"/>
                    <w:lang w:val="en-US" w:eastAsia="zh-CN"/>
                  </w:rPr>
                </m:ctrlPr>
              </m:sSubPr>
              <m:e>
                <m:r>
                  <m:rPr/>
                  <w:rPr>
                    <w:rFonts w:hint="default" w:ascii="DejaVu Math TeX Gyre" w:hAnsi="DejaVu Math TeX Gyre" w:cs="Times New Roman"/>
                    <w:sz w:val="24"/>
                    <w:lang w:val="en-US" w:eastAsia="zh-CN"/>
                  </w:rPr>
                  <m:t>P</m:t>
                </m:r>
                <m:ctrlPr>
                  <w:rPr>
                    <w:rFonts w:hint="default" w:ascii="DejaVu Math TeX Gyre" w:hAnsi="DejaVu Math TeX Gyre" w:cs="Times New Roman"/>
                    <w:i/>
                    <w:sz w:val="24"/>
                    <w:lang w:val="en-US" w:eastAsia="zh-CN"/>
                  </w:rPr>
                </m:ctrlPr>
              </m:e>
              <m:sub>
                <m:r>
                  <m:rPr/>
                  <w:rPr>
                    <w:rFonts w:hint="default" w:ascii="DejaVu Math TeX Gyre" w:hAnsi="DejaVu Math TeX Gyre" w:cs="Times New Roman"/>
                    <w:sz w:val="24"/>
                    <w:lang w:val="en-US" w:eastAsia="zh-CN"/>
                  </w:rPr>
                  <m:t>i</m:t>
                </m:r>
                <m:ctrlPr>
                  <w:rPr>
                    <w:rFonts w:hint="default" w:ascii="DejaVu Math TeX Gyre" w:hAnsi="DejaVu Math TeX Gyre" w:cs="Times New Roman"/>
                    <w:i/>
                    <w:sz w:val="24"/>
                    <w:lang w:val="en-US" w:eastAsia="zh-CN"/>
                  </w:rPr>
                </m:ctrlPr>
              </m:sub>
            </m:sSub>
            <m:ctrlPr>
              <w:rPr>
                <w:rFonts w:hint="default" w:ascii="DejaVu Math TeX Gyre" w:hAnsi="DejaVu Math TeX Gyre" w:cs="Times New Roman"/>
                <w:i/>
                <w:sz w:val="24"/>
                <w:lang w:val="en-US" w:eastAsia="zh-CN"/>
              </w:rPr>
            </m:ctrlPr>
          </m:e>
        </m:d>
      </m:oMath>
      <w:r>
        <w:rPr>
          <w:rFonts w:hint="eastAsia" w:hAnsi="DejaVu Math TeX Gyre"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ascii="仿宋" w:hAnsi="仿宋" w:eastAsia="仿宋" w:cs="仿宋"/>
          <w:sz w:val="24"/>
          <w:lang w:val="en-US" w:eastAsia="zh-CN"/>
        </w:rPr>
      </w:pPr>
      <w:r>
        <w:rPr>
          <w:rFonts w:hint="eastAsia" w:eastAsia="仿宋" w:cs="Times New Roman"/>
          <w:b/>
          <w:bCs/>
          <w:sz w:val="24"/>
          <w:lang w:val="en-US" w:eastAsia="zh-CN"/>
        </w:rPr>
        <w:t>步骤2.1.3</w:t>
      </w:r>
      <w:r>
        <w:rPr>
          <w:rFonts w:hint="eastAsia" w:eastAsia="仿宋" w:cs="Times New Roman"/>
          <w:sz w:val="24"/>
          <w:lang w:val="en-US" w:eastAsia="zh-CN"/>
        </w:rPr>
        <w:t>：确定权重系数</w:t>
      </w:r>
      <m:oMath>
        <m:r>
          <m:rPr>
            <m:sty m:val="p"/>
          </m:rPr>
          <w:rPr>
            <w:rFonts w:hint="default" w:ascii="DejaVu Math TeX Gyre" w:eastAsia="仿宋" w:cs="Times New Roman"/>
            <w:sz w:val="24"/>
            <w:lang w:val="en-US" w:eastAsia="zh-CN"/>
          </w:rPr>
          <m:t>W=</m:t>
        </m:r>
        <m:d>
          <m:dPr>
            <m:begChr m:val="{"/>
            <m:endChr m:val="}"/>
            <m:ctrlPr>
              <w:rPr>
                <w:rFonts w:hint="default" w:ascii="DejaVu Math TeX Gyre" w:eastAsia="仿宋" w:cs="Times New Roman"/>
                <w:sz w:val="24"/>
                <w:lang w:val="en-US" w:eastAsia="zh-CN"/>
              </w:rPr>
            </m:ctrlPr>
          </m:dPr>
          <m:e>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1</m:t>
                </m:r>
                <m:ctrlPr>
                  <w:rPr>
                    <w:rFonts w:hint="default" w:ascii="DejaVu Math TeX Gyre" w:hAnsi="DejaVu Math TeX Gyre" w:eastAsia="仿宋" w:cs="Times New Roman"/>
                    <w:sz w:val="24"/>
                    <w:lang w:val="en-US" w:eastAsia="zh-CN"/>
                  </w:rPr>
                </m:ctrlPr>
              </m:sub>
            </m:sSub>
            <m:r>
              <m:rPr>
                <m:sty m:val="p"/>
              </m:rPr>
              <w:rPr>
                <w:rFonts w:hint="default" w:ascii="DejaVu Math TeX Gyre" w:hAnsi="DejaVu Math TeX Gyre" w:eastAsia="仿宋" w:cs="Times New Roman"/>
                <w:sz w:val="24"/>
                <w:lang w:val="en-US" w:eastAsia="zh-CN"/>
              </w:rPr>
              <m:t>,...,</m:t>
            </m:r>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ctrlPr>
              <w:rPr>
                <w:rFonts w:hint="default" w:ascii="DejaVu Math TeX Gyre" w:eastAsia="仿宋" w:cs="Times New Roman"/>
                <w:sz w:val="24"/>
                <w:lang w:val="en-US" w:eastAsia="zh-CN"/>
              </w:rPr>
            </m:ctrlPr>
          </m:e>
        </m:d>
      </m:oMath>
      <w:r>
        <w:rPr>
          <w:rFonts w:hint="eastAsia" w:eastAsia="仿宋" w:cs="Times New Roman"/>
          <w:i w:val="0"/>
          <w:sz w:val="24"/>
          <w:lang w:val="en-US" w:eastAsia="zh-CN"/>
        </w:rPr>
        <w:t>，这里</w:t>
      </w:r>
      <m:oMath>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1</m:t>
            </m:r>
            <m:ctrlPr>
              <w:rPr>
                <w:rFonts w:hint="default" w:ascii="DejaVu Math TeX Gyre" w:hAnsi="DejaVu Math TeX Gyre" w:eastAsia="仿宋" w:cs="Times New Roman"/>
                <w:sz w:val="24"/>
                <w:lang w:val="en-US" w:eastAsia="zh-CN"/>
              </w:rPr>
            </m:ctrlPr>
          </m:sub>
        </m:sSub>
        <m:r>
          <m:rPr>
            <m:sty m:val="p"/>
          </m:rPr>
          <w:rPr>
            <w:rFonts w:hint="default" w:ascii="DejaVu Math TeX Gyre" w:hAnsi="DejaVu Math TeX Gyre" w:eastAsia="仿宋" w:cs="Times New Roman"/>
            <w:sz w:val="24"/>
            <w:lang w:val="en-US" w:eastAsia="zh-CN"/>
          </w:rPr>
          <m:t>&gt;</m:t>
        </m:r>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2</m:t>
            </m:r>
            <m:ctrlPr>
              <w:rPr>
                <w:rFonts w:hint="default" w:ascii="DejaVu Math TeX Gyre" w:hAnsi="DejaVu Math TeX Gyre" w:eastAsia="仿宋" w:cs="Times New Roman"/>
                <w:sz w:val="24"/>
                <w:lang w:val="en-US" w:eastAsia="zh-CN"/>
              </w:rPr>
            </m:ctrlPr>
          </m:sub>
        </m:sSub>
        <m:r>
          <m:rPr>
            <m:sty m:val="p"/>
          </m:rPr>
          <w:rPr>
            <w:rFonts w:hint="default" w:ascii="DejaVu Math TeX Gyre" w:hAnsi="DejaVu Math TeX Gyre" w:eastAsia="仿宋" w:cs="Times New Roman"/>
            <w:sz w:val="24"/>
            <w:lang w:val="en-US" w:eastAsia="zh-CN"/>
          </w:rPr>
          <m:t>&gt;...&gt;</m:t>
        </m:r>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r>
          <m:rPr>
            <m:sty m:val="p"/>
          </m:rPr>
          <w:rPr>
            <w:rFonts w:hint="default" w:ascii="DejaVu Math TeX Gyre" w:hAnsi="DejaVu Math TeX Gyre" w:eastAsia="仿宋" w:cs="Times New Roman"/>
            <w:sz w:val="24"/>
            <w:lang w:val="en-US" w:eastAsia="zh-CN"/>
          </w:rPr>
          <m:t>&gt;0</m:t>
        </m:r>
      </m:oMath>
      <w:r>
        <w:rPr>
          <w:rFonts w:hint="eastAsia" w:hAnsi="DejaVu Math TeX Gyre" w:eastAsia="仿宋" w:cs="Times New Roman"/>
          <w:i w:val="0"/>
          <w:sz w:val="24"/>
          <w:lang w:val="en-US" w:eastAsia="zh-CN"/>
        </w:rPr>
        <w:t>，</w:t>
      </w:r>
      <m:oMath>
        <m:nary>
          <m:naryPr>
            <m:chr m:val="∑"/>
            <m:limLoc m:val="subSup"/>
            <m:supHide m:val="1"/>
            <m:ctrlPr>
              <w:rPr>
                <w:rFonts w:ascii="DejaVu Math TeX Gyre" w:hAnsi="DejaVu Math TeX Gyre" w:cs="Times New Roman"/>
                <w:i/>
                <w:sz w:val="24"/>
                <w:lang w:val="en-US"/>
              </w:rPr>
            </m:ctrlPr>
          </m:naryPr>
          <m:sub>
            <m:r>
              <m:rPr/>
              <w:rPr>
                <w:rFonts w:hint="default" w:ascii="DejaVu Math TeX Gyre" w:hAnsi="DejaVu Math TeX Gyre" w:cs="Times New Roman"/>
                <w:sz w:val="24"/>
                <w:lang w:val="en-US"/>
              </w:rPr>
              <m:t>t</m:t>
            </m:r>
            <m:ctrlPr>
              <w:rPr>
                <w:rFonts w:ascii="DejaVu Math TeX Gyre" w:hAnsi="DejaVu Math TeX Gyre" w:cs="Times New Roman"/>
                <w:i/>
                <w:sz w:val="24"/>
                <w:lang w:val="en-US"/>
              </w:rPr>
            </m:ctrlPr>
          </m:sub>
          <m:sup>
            <m:ctrlPr>
              <w:rPr>
                <w:rFonts w:ascii="DejaVu Math TeX Gyre" w:hAnsi="DejaVu Math TeX Gyre" w:cs="Times New Roman"/>
                <w:i/>
                <w:sz w:val="24"/>
                <w:lang w:val="en-US"/>
              </w:rPr>
            </m:ctrlPr>
          </m:sup>
          <m:e>
            <m:sSub>
              <m:sSubPr>
                <m:ctrlPr>
                  <w:rPr>
                    <w:rFonts w:ascii="DejaVu Math TeX Gyre" w:hAnsi="DejaVu Math TeX Gyre" w:cs="Times New Roman"/>
                    <w:i/>
                    <w:sz w:val="24"/>
                    <w:lang w:val="en-US"/>
                  </w:rPr>
                </m:ctrlPr>
              </m:sSubPr>
              <m:e>
                <m:r>
                  <m:rPr/>
                  <w:rPr>
                    <w:rFonts w:hint="default" w:ascii="DejaVu Math TeX Gyre" w:hAnsi="DejaVu Math TeX Gyre" w:cs="Times New Roman"/>
                    <w:sz w:val="24"/>
                    <w:lang w:val="en-US"/>
                  </w:rPr>
                  <m:t>w</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nary>
        <m:r>
          <m:rPr/>
          <w:rPr>
            <w:rFonts w:hint="default" w:ascii="DejaVu Math TeX Gyre" w:hAnsi="DejaVu Math TeX Gyre" w:cs="Times New Roman"/>
            <w:sz w:val="24"/>
            <w:lang w:val="en-US"/>
          </w:rPr>
          <m:t>=1</m:t>
        </m:r>
      </m:oMath>
      <w:r>
        <w:rPr>
          <w:rFonts w:hint="eastAsia" w:hAnsi="DejaVu Math TeX Gyre" w:cs="Times New Roman"/>
          <w:i w:val="0"/>
          <w:sz w:val="24"/>
          <w:lang w:val="en-US" w:eastAsia="zh-CN"/>
        </w:rPr>
        <w:t>。W</w:t>
      </w:r>
      <w:r>
        <w:rPr>
          <w:rFonts w:hint="eastAsia" w:eastAsia="仿宋" w:cs="Times New Roman"/>
          <w:b w:val="0"/>
          <w:i w:val="0"/>
          <w:sz w:val="24"/>
          <w:lang w:val="en-US" w:eastAsia="zh-CN"/>
        </w:rPr>
        <w:t>可以固定设置，也可以自适应设置。</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cs="Times New Roman"/>
          <w:i w:val="0"/>
          <w:sz w:val="24"/>
          <w:lang w:val="en-US" w:eastAsia="zh-CN"/>
        </w:rPr>
      </w:pPr>
      <w:r>
        <w:rPr>
          <w:rFonts w:hint="eastAsia" w:eastAsia="仿宋" w:cs="Times New Roman"/>
          <w:b/>
          <w:bCs/>
          <w:sz w:val="24"/>
          <w:lang w:val="en-US" w:eastAsia="zh-CN"/>
        </w:rPr>
        <w:t>步骤2.2</w:t>
      </w:r>
      <w:r>
        <w:rPr>
          <w:rFonts w:hint="eastAsia" w:eastAsia="仿宋" w:cs="Times New Roman"/>
          <w:sz w:val="24"/>
          <w:lang w:val="en-US" w:eastAsia="zh-CN"/>
        </w:rPr>
        <w:t xml:space="preserve">：在量子处理器上，对每一组初始正交态 </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eastAsia="仿宋" w:cs="Times New Roman"/>
          <w:sz w:val="24"/>
          <w:lang w:val="en-US" w:eastAsia="zh-CN"/>
        </w:rPr>
        <w:t xml:space="preserve"> 执行参数为</w:t>
      </w:r>
      <w:r>
        <w:rPr>
          <w:rFonts w:hint="default" w:ascii="Arial" w:hAnsi="Arial" w:eastAsia="仿宋" w:cs="Arial"/>
          <w:sz w:val="24"/>
          <w:lang w:val="en-US" w:eastAsia="zh-CN"/>
        </w:rPr>
        <w:t>θ</w:t>
      </w:r>
      <w:r>
        <w:rPr>
          <w:rFonts w:hint="eastAsia" w:eastAsia="仿宋" w:cs="Times New Roman"/>
          <w:sz w:val="24"/>
          <w:lang w:val="en-US" w:eastAsia="zh-CN"/>
        </w:rPr>
        <w:t>的含参量子线路U(</w:t>
      </w:r>
      <w:r>
        <w:rPr>
          <w:rFonts w:hint="default" w:ascii="Arial" w:hAnsi="Arial" w:eastAsia="仿宋" w:cs="Arial"/>
          <w:sz w:val="24"/>
          <w:lang w:val="en-US" w:eastAsia="zh-CN"/>
        </w:rPr>
        <w:t>θ</w:t>
      </w:r>
      <w:r>
        <w:rPr>
          <w:rFonts w:hint="eastAsia" w:eastAsia="仿宋" w:cs="Times New Roman"/>
          <w:sz w:val="24"/>
          <w:lang w:val="en-US" w:eastAsia="zh-CN"/>
        </w:rPr>
        <w:t>)，制备出演化态</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r>
          <m:rPr>
            <m:sty m:val="p"/>
          </m:rPr>
          <w:rPr>
            <w:rFonts w:hint="default" w:ascii="DejaVu Math TeX Gyre" w:hAnsi="DejaVu Math TeX Gyre" w:eastAsia="仿宋" w:cs="Times New Roman"/>
            <w:sz w:val="24"/>
            <w:lang w:val="en-US" w:eastAsia="zh-CN"/>
          </w:rPr>
          <m:t>=U</m:t>
        </m:r>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r>
          <m:rPr/>
          <w:rPr>
            <w:rFonts w:hint="default" w:ascii="DejaVu Math TeX Gyre" w:hAnsi="DejaVu Math TeX Gyre" w:cs="Times New Roman"/>
            <w:sz w:val="24"/>
            <w:lang w:val="en-US"/>
          </w:rPr>
          <m:t>,t=1,...,T</m:t>
        </m:r>
      </m:oMath>
      <w:r>
        <w:rPr>
          <w:rFonts w:hint="eastAsia" w:hAnsi="DejaVu Math TeX Gyre"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eastAsia="仿宋" w:cs="Times New Roman"/>
          <w:b/>
          <w:bCs/>
          <w:sz w:val="24"/>
          <w:lang w:val="en-US" w:eastAsia="zh-CN"/>
        </w:rPr>
        <w:t>步骤2.3</w:t>
      </w:r>
      <w:r>
        <w:rPr>
          <w:rFonts w:hint="eastAsia" w:eastAsia="仿宋" w:cs="Times New Roman"/>
          <w:sz w:val="24"/>
          <w:lang w:val="en-US" w:eastAsia="zh-CN"/>
        </w:rPr>
        <w:t>：在量子处理器上测量每个</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oMath>
      <w:r>
        <w:rPr>
          <w:rFonts w:hint="eastAsia" w:eastAsia="仿宋" w:cs="Times New Roman"/>
          <w:sz w:val="24"/>
          <w:lang w:val="en-US" w:eastAsia="zh-CN"/>
        </w:rPr>
        <w:t xml:space="preserve">关于哈密顿量A的能量期望值 </w:t>
      </w:r>
      <m:oMath>
        <m:sSub>
          <m:sSubPr>
            <m:ctrlPr>
              <w:rPr>
                <w:rFonts w:hint="eastAsia" w:ascii="DejaVu Math TeX Gyre" w:eastAsia="仿宋" w:cs="Times New Roman"/>
                <w:sz w:val="24"/>
                <w:lang w:val="en-US" w:eastAsia="zh-CN"/>
              </w:rPr>
            </m:ctrlPr>
          </m:sSubPr>
          <m:e>
            <m:r>
              <m:rPr>
                <m:sty m:val="p"/>
              </m:rPr>
              <w:rPr>
                <w:rFonts w:hint="default" w:ascii="DejaVu Math TeX Gyre" w:eastAsia="仿宋" w:cs="Times New Roman"/>
                <w:sz w:val="24"/>
                <w:lang w:val="en-US" w:eastAsia="zh-CN"/>
              </w:rPr>
              <m:t>E</m:t>
            </m:r>
            <m:ctrlPr>
              <w:rPr>
                <w:rFonts w:hint="eastAsia" w:ascii="DejaVu Math TeX Gyre" w:eastAsia="仿宋" w:cs="Times New Roman"/>
                <w:sz w:val="24"/>
                <w:lang w:val="en-US" w:eastAsia="zh-CN"/>
              </w:rPr>
            </m:ctrlPr>
          </m:e>
          <m:sub>
            <m:r>
              <m:rPr>
                <m:sty m:val="p"/>
              </m:rPr>
              <w:rPr>
                <w:rFonts w:hint="default" w:ascii="DejaVu Math TeX Gyre" w:eastAsia="仿宋" w:cs="Times New Roman"/>
                <w:sz w:val="24"/>
                <w:lang w:val="en-US" w:eastAsia="zh-CN"/>
              </w:rPr>
              <m:t>t</m:t>
            </m:r>
            <m:ctrlPr>
              <w:rPr>
                <w:rFonts w:hint="eastAsia" w:asci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r>
          <m:rPr>
            <m:sty m:val="p"/>
          </m:rPr>
          <w:rPr>
            <w:rFonts w:hint="default" w:ascii="DejaVu Math TeX Gyre" w:hAnsi="DejaVu Math TeX Gyre" w:eastAsia="仿宋" w:cs="Times New Roman"/>
            <w:sz w:val="24"/>
            <w:lang w:val="en-US" w:eastAsia="zh-CN"/>
          </w:rPr>
          <m:t>=</m:t>
        </m:r>
        <m:d>
          <m:dPr>
            <m:begChr m:val="⟨"/>
            <m:endChr m:val="⟩"/>
            <m:ctrlPr>
              <w:rPr>
                <w:rFonts w:hint="default" w:ascii="DejaVu Math TeX Gyre" w:hAnsi="DejaVu Math TeX Gyre" w:eastAsia="仿宋" w:cs="Times New Roman"/>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ctrlPr>
              <w:rPr>
                <w:rFonts w:hint="default" w:ascii="DejaVu Math TeX Gyre" w:hAnsi="DejaVu Math TeX Gyre" w:eastAsia="仿宋" w:cs="Times New Roman"/>
                <w:sz w:val="24"/>
                <w:lang w:val="en-US" w:eastAsia="zh-CN"/>
              </w:rPr>
            </m:ctrlPr>
          </m:e>
          <m:e>
            <m:r>
              <m:rPr>
                <m:sty m:val="p"/>
              </m:rPr>
              <w:rPr>
                <w:rFonts w:hint="default" w:ascii="DejaVu Math TeX Gyre" w:hAnsi="DejaVu Math TeX Gyre" w:eastAsia="仿宋" w:cs="Times New Roman"/>
                <w:sz w:val="24"/>
                <w:lang w:val="en-US" w:eastAsia="zh-CN"/>
              </w:rPr>
              <m:t>A</m:t>
            </m:r>
            <m:ctrlPr>
              <w:rPr>
                <w:rFonts w:hint="default" w:ascii="DejaVu Math TeX Gyre" w:hAnsi="DejaVu Math TeX Gyre" w:eastAsia="仿宋" w:cs="Times New Roman"/>
                <w:sz w:val="24"/>
                <w:lang w:val="en-US" w:eastAsia="zh-CN"/>
              </w:rPr>
            </m:ctrlPr>
          </m:e>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ctrlPr>
              <w:rPr>
                <w:rFonts w:hint="default" w:ascii="DejaVu Math TeX Gyre" w:hAnsi="DejaVu Math TeX Gyre" w:eastAsia="仿宋" w:cs="Times New Roman"/>
                <w:sz w:val="24"/>
                <w:lang w:val="en-US" w:eastAsia="zh-CN"/>
              </w:rPr>
            </m:ctrlPr>
          </m:e>
        </m:d>
      </m:oMath>
      <w:r>
        <w:rPr>
          <w:rFonts w:hint="eastAsia" w:eastAsia="仿宋" w:cs="Times New Roman"/>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hAnsi="DejaVu Math TeX Gyre" w:eastAsia="仿宋" w:cs="Times New Roman"/>
          <w:i w:val="0"/>
          <w:sz w:val="24"/>
          <w:lang w:val="en-US" w:eastAsia="zh-CN"/>
        </w:rPr>
      </w:pPr>
      <w:r>
        <w:rPr>
          <w:rFonts w:hint="eastAsia" w:eastAsia="仿宋" w:cs="Times New Roman"/>
          <w:b/>
          <w:bCs/>
          <w:sz w:val="24"/>
          <w:lang w:val="en-US" w:eastAsia="zh-CN"/>
        </w:rPr>
        <w:t>步骤2.4</w:t>
      </w:r>
      <w:r>
        <w:rPr>
          <w:rFonts w:hint="eastAsia" w:eastAsia="仿宋" w:cs="Times New Roman"/>
          <w:sz w:val="24"/>
          <w:lang w:val="en-US" w:eastAsia="zh-CN"/>
        </w:rPr>
        <w:t>：经典处理器收集所有期望值</w:t>
      </w:r>
      <m:oMath>
        <m:sSub>
          <m:sSubPr>
            <m:ctrlPr>
              <w:rPr>
                <w:rFonts w:hint="eastAsia" w:ascii="DejaVu Math TeX Gyre" w:eastAsia="仿宋" w:cs="Times New Roman"/>
                <w:sz w:val="24"/>
                <w:lang w:val="en-US" w:eastAsia="zh-CN"/>
              </w:rPr>
            </m:ctrlPr>
          </m:sSubPr>
          <m:e>
            <m:r>
              <m:rPr>
                <m:sty m:val="p"/>
              </m:rPr>
              <w:rPr>
                <w:rFonts w:hint="default" w:ascii="DejaVu Math TeX Gyre" w:eastAsia="仿宋" w:cs="Times New Roman"/>
                <w:sz w:val="24"/>
                <w:lang w:val="en-US" w:eastAsia="zh-CN"/>
              </w:rPr>
              <m:t>E</m:t>
            </m:r>
            <m:ctrlPr>
              <w:rPr>
                <w:rFonts w:hint="eastAsia" w:ascii="DejaVu Math TeX Gyre" w:eastAsia="仿宋" w:cs="Times New Roman"/>
                <w:sz w:val="24"/>
                <w:lang w:val="en-US" w:eastAsia="zh-CN"/>
              </w:rPr>
            </m:ctrlPr>
          </m:e>
          <m:sub>
            <m:r>
              <m:rPr>
                <m:sty m:val="p"/>
              </m:rPr>
              <w:rPr>
                <w:rFonts w:hint="default" w:ascii="DejaVu Math TeX Gyre" w:eastAsia="仿宋" w:cs="Times New Roman"/>
                <w:sz w:val="24"/>
                <w:lang w:val="en-US" w:eastAsia="zh-CN"/>
              </w:rPr>
              <m:t>t</m:t>
            </m:r>
            <m:ctrlPr>
              <w:rPr>
                <w:rFonts w:hint="eastAsia" w:asci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r>
          <m:rPr/>
          <w:rPr>
            <w:rFonts w:hint="default" w:ascii="DejaVu Math TeX Gyre" w:hAnsi="DejaVu Math TeX Gyre" w:eastAsia="仿宋" w:cs="Times New Roman"/>
            <w:sz w:val="24"/>
            <w:lang w:val="en-US" w:eastAsia="zh-CN"/>
          </w:rPr>
          <m:t>,</m:t>
        </m:r>
        <m:r>
          <m:rPr/>
          <w:rPr>
            <w:rFonts w:hint="default" w:ascii="DejaVu Math TeX Gyre" w:hAnsi="DejaVu Math TeX Gyre" w:cs="Times New Roman"/>
            <w:sz w:val="24"/>
            <w:lang w:val="en-US"/>
          </w:rPr>
          <m:t>t=1,...,T</m:t>
        </m:r>
      </m:oMath>
      <w:r>
        <w:rPr>
          <w:rFonts w:hint="eastAsia" w:eastAsia="仿宋" w:cs="Times New Roman"/>
          <w:sz w:val="24"/>
          <w:lang w:val="en-US" w:eastAsia="zh-CN"/>
        </w:rPr>
        <w:t>，并计算加权目标函数</w:t>
      </w:r>
      <m:oMath>
        <m:r>
          <m:rPr>
            <m:sty m:val="p"/>
          </m:rPr>
          <w:rPr>
            <w:rFonts w:hint="default" w:ascii="DejaVu Math TeX Gyre" w:hAnsi="DejaVu Math TeX Gyre" w:eastAsia="仿宋" w:cs="Times New Roman"/>
            <w:sz w:val="24"/>
            <w:lang w:val="en-US" w:eastAsia="zh-CN"/>
          </w:rPr>
          <m:t>L</m:t>
        </m:r>
        <m:d>
          <m:dPr>
            <m:ctrlPr>
              <w:rPr>
                <w:rFonts w:hint="default" w:ascii="DejaVu Math TeX Gyre" w:hAnsi="DejaVu Math TeX Gyre" w:eastAsia="仿宋" w:cs="Times New Roman"/>
                <w:sz w:val="24"/>
                <w:lang w:val="en-US" w:eastAsia="zh-CN"/>
              </w:rPr>
            </m:ctrlPr>
          </m:dPr>
          <m:e>
            <m:r>
              <m:rPr>
                <m:sty m:val="p"/>
              </m:rPr>
              <w:rPr>
                <w:rFonts w:hint="default" w:ascii="DejaVu Math TeX Gyre" w:hAnsi="DejaVu Math TeX Gyre" w:eastAsia="仿宋" w:cs="Times New Roman"/>
                <w:sz w:val="24"/>
                <w:lang w:val="en-US" w:eastAsia="zh-CN"/>
              </w:rPr>
              <m:t>w,</m:t>
            </m:r>
            <m:r>
              <m:rPr>
                <m:sty m:val="p"/>
              </m:rPr>
              <w:rPr>
                <w:rFonts w:hint="eastAsia" w:ascii="DejaVu Math TeX Gyre" w:hAnsi="DejaVu Math TeX Gyre" w:eastAsia="仿宋" w:cs="Times New Roman"/>
                <w:sz w:val="24"/>
                <w:lang w:val="en-US" w:eastAsia="zh-CN"/>
              </w:rPr>
              <m:t>θ</m:t>
            </m:r>
            <m:ctrlPr>
              <w:rPr>
                <w:rFonts w:hint="default" w:ascii="DejaVu Math TeX Gyre" w:hAnsi="DejaVu Math TeX Gyre" w:eastAsia="仿宋" w:cs="Times New Roman"/>
                <w:sz w:val="24"/>
                <w:lang w:val="en-US" w:eastAsia="zh-CN"/>
              </w:rPr>
            </m:ctrlPr>
          </m:e>
        </m:d>
        <m:r>
          <m:rPr>
            <m:sty m:val="p"/>
          </m:rPr>
          <w:rPr>
            <w:rFonts w:hint="default" w:ascii="DejaVu Math TeX Gyre" w:hAnsi="DejaVu Math TeX Gyre" w:eastAsia="仿宋" w:cs="Times New Roman"/>
            <w:sz w:val="24"/>
            <w:lang w:val="en-US" w:eastAsia="zh-CN"/>
          </w:rPr>
          <m:t>=</m:t>
        </m:r>
        <m:nary>
          <m:naryPr>
            <m:chr m:val="∑"/>
            <m:limLoc m:val="undOvr"/>
            <m:ctrlPr>
              <w:rPr>
                <w:rFonts w:hint="default" w:ascii="DejaVu Math TeX Gyre" w:hAnsi="DejaVu Math TeX Gyre" w:eastAsia="仿宋" w:cs="Times New Roman"/>
                <w:sz w:val="24"/>
                <w:lang w:val="en-US" w:eastAsia="zh-CN"/>
              </w:rPr>
            </m:ctrlPr>
          </m:naryPr>
          <m:sub>
            <m:r>
              <m:rPr>
                <m:sty m:val="p"/>
              </m:rPr>
              <w:rPr>
                <w:rFonts w:hint="default" w:ascii="DejaVu Math TeX Gyre" w:hAnsi="DejaVu Math TeX Gyre" w:eastAsia="仿宋" w:cs="Times New Roman"/>
                <w:sz w:val="24"/>
                <w:lang w:val="en-US" w:eastAsia="zh-CN"/>
              </w:rPr>
              <m:t>t=1</m:t>
            </m:r>
            <m:ctrlPr>
              <w:rPr>
                <w:rFonts w:hint="default" w:ascii="DejaVu Math TeX Gyre" w:hAnsi="DejaVu Math TeX Gyre" w:eastAsia="仿宋" w:cs="Times New Roman"/>
                <w:sz w:val="24"/>
                <w:lang w:val="en-US" w:eastAsia="zh-CN"/>
              </w:rPr>
            </m:ctrlPr>
          </m:sub>
          <m:sup>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p>
          <m:e>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sSub>
              <m:sSubPr>
                <m:ctrlPr>
                  <w:rPr>
                    <w:rFonts w:hint="eastAsia" w:ascii="DejaVu Math TeX Gyre" w:eastAsia="仿宋" w:cs="Times New Roman"/>
                    <w:sz w:val="24"/>
                    <w:lang w:val="en-US" w:eastAsia="zh-CN"/>
                  </w:rPr>
                </m:ctrlPr>
              </m:sSubPr>
              <m:e>
                <m:r>
                  <m:rPr>
                    <m:sty m:val="p"/>
                  </m:rPr>
                  <w:rPr>
                    <w:rFonts w:hint="default" w:ascii="DejaVu Math TeX Gyre" w:eastAsia="仿宋" w:cs="Times New Roman"/>
                    <w:sz w:val="24"/>
                    <w:lang w:val="en-US" w:eastAsia="zh-CN"/>
                  </w:rPr>
                  <m:t>E</m:t>
                </m:r>
                <m:ctrlPr>
                  <w:rPr>
                    <w:rFonts w:hint="eastAsia" w:ascii="DejaVu Math TeX Gyre" w:eastAsia="仿宋" w:cs="Times New Roman"/>
                    <w:sz w:val="24"/>
                    <w:lang w:val="en-US" w:eastAsia="zh-CN"/>
                  </w:rPr>
                </m:ctrlPr>
              </m:e>
              <m:sub>
                <m:r>
                  <m:rPr>
                    <m:sty m:val="p"/>
                  </m:rPr>
                  <w:rPr>
                    <w:rFonts w:hint="default" w:ascii="DejaVu Math TeX Gyre" w:eastAsia="仿宋" w:cs="Times New Roman"/>
                    <w:sz w:val="24"/>
                    <w:lang w:val="en-US" w:eastAsia="zh-CN"/>
                  </w:rPr>
                  <m:t>t</m:t>
                </m:r>
                <m:ctrlPr>
                  <w:rPr>
                    <w:rFonts w:hint="eastAsia" w:asci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ctrlPr>
              <w:rPr>
                <w:rFonts w:hint="default" w:ascii="DejaVu Math TeX Gyre" w:hAnsi="DejaVu Math TeX Gyre" w:eastAsia="仿宋" w:cs="Times New Roman"/>
                <w:sz w:val="24"/>
                <w:lang w:val="en-US" w:eastAsia="zh-CN"/>
              </w:rPr>
            </m:ctrlPr>
          </m:e>
        </m:nary>
      </m:oMath>
      <w:r>
        <w:rPr>
          <w:rFonts w:hint="eastAsia" w:hAnsi="DejaVu Math TeX Gyre" w:eastAsia="仿宋" w:cs="Times New Roman"/>
          <w:i w:val="0"/>
          <w:sz w:val="24"/>
          <w:lang w:val="en-US" w:eastAsia="zh-CN"/>
        </w:rPr>
        <w:t>。这里</w:t>
      </w:r>
      <m:oMath>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oMath>
      <w:r>
        <w:rPr>
          <w:rFonts w:hint="eastAsia" w:hAnsi="DejaVu Math TeX Gyre" w:eastAsia="仿宋" w:cs="Times New Roman"/>
          <w:i w:val="0"/>
          <w:sz w:val="24"/>
          <w:lang w:val="en-US" w:eastAsia="zh-CN"/>
        </w:rPr>
        <w:t>可以动态设置。例如，当</w:t>
      </w:r>
      <m:oMath>
        <m:sSub>
          <m:sSubPr>
            <m:ctrlPr>
              <w:rPr>
                <w:rFonts w:hint="eastAsia" w:ascii="DejaVu Math TeX Gyre" w:eastAsia="仿宋" w:cs="Times New Roman"/>
                <w:sz w:val="24"/>
                <w:lang w:val="en-US" w:eastAsia="zh-CN"/>
              </w:rPr>
            </m:ctrlPr>
          </m:sSubPr>
          <m:e>
            <m:r>
              <m:rPr>
                <m:sty m:val="p"/>
              </m:rPr>
              <w:rPr>
                <w:rFonts w:hint="default" w:ascii="DejaVu Math TeX Gyre" w:eastAsia="仿宋" w:cs="Times New Roman"/>
                <w:sz w:val="24"/>
                <w:lang w:val="en-US" w:eastAsia="zh-CN"/>
              </w:rPr>
              <m:t>E</m:t>
            </m:r>
            <m:ctrlPr>
              <w:rPr>
                <w:rFonts w:hint="eastAsia" w:ascii="DejaVu Math TeX Gyre" w:eastAsia="仿宋" w:cs="Times New Roman"/>
                <w:sz w:val="24"/>
                <w:lang w:val="en-US" w:eastAsia="zh-CN"/>
              </w:rPr>
            </m:ctrlPr>
          </m:e>
          <m:sub>
            <m:r>
              <m:rPr>
                <m:sty m:val="p"/>
              </m:rPr>
              <w:rPr>
                <w:rFonts w:hint="default" w:ascii="DejaVu Math TeX Gyre" w:eastAsia="仿宋" w:cs="Times New Roman"/>
                <w:sz w:val="24"/>
                <w:lang w:val="en-US" w:eastAsia="zh-CN"/>
              </w:rPr>
              <m:t>t</m:t>
            </m:r>
            <m:ctrlPr>
              <w:rPr>
                <w:rFonts w:hint="eastAsia" w:asci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oMath>
      <w:r>
        <w:rPr>
          <w:rFonts w:hint="eastAsia" w:hAnsi="DejaVu Math TeX Gyre" w:eastAsia="仿宋" w:cs="Times New Roman"/>
          <w:i w:val="0"/>
          <w:sz w:val="24"/>
          <w:lang w:val="en-US" w:eastAsia="zh-CN"/>
        </w:rPr>
        <w:t>趋于收敛时，</w:t>
      </w:r>
      <m:oMath>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oMath>
      <w:r>
        <w:rPr>
          <w:rFonts w:hint="eastAsia" w:hAnsi="DejaVu Math TeX Gyre" w:eastAsia="仿宋" w:cs="Times New Roman"/>
          <w:i w:val="0"/>
          <w:sz w:val="24"/>
          <w:lang w:val="en-US" w:eastAsia="zh-CN"/>
        </w:rPr>
        <w:t>可以适当减小。当不同能量期望值差距低于门限值e</w:t>
      </w:r>
      <w:r>
        <w:rPr>
          <w:rFonts w:hint="default" w:hAnsi="DejaVu Math TeX Gyre" w:eastAsia="仿宋" w:cs="Times New Roman"/>
          <w:i w:val="0"/>
          <w:sz w:val="24"/>
          <w:lang w:val="en-US" w:eastAsia="zh-CN"/>
        </w:rPr>
        <w:t>’</w:t>
      </w:r>
      <w:r>
        <w:rPr>
          <w:rFonts w:hint="eastAsia" w:hAnsi="DejaVu Math TeX Gyre" w:eastAsia="仿宋" w:cs="Times New Roman"/>
          <w:i w:val="0"/>
          <w:sz w:val="24"/>
          <w:lang w:val="en-US" w:eastAsia="zh-CN"/>
        </w:rPr>
        <w:t>时，加大</w:t>
      </w:r>
      <m:oMath>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oMath>
      <w:r>
        <w:rPr>
          <w:rFonts w:hint="eastAsia" w:hAnsi="DejaVu Math TeX Gyre" w:eastAsia="仿宋" w:cs="Times New Roman"/>
          <w:i w:val="0"/>
          <w:sz w:val="24"/>
          <w:lang w:val="en-US" w:eastAsia="zh-CN"/>
        </w:rPr>
        <w:t>权重的间隔，反之减少</w:t>
      </w:r>
      <m:oMath>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oMath>
      <w:r>
        <w:rPr>
          <w:rFonts w:hint="eastAsia" w:hAnsi="DejaVu Math TeX Gyre" w:eastAsia="仿宋" w:cs="Times New Roman"/>
          <w:i w:val="0"/>
          <w:sz w:val="24"/>
          <w:lang w:val="en-US" w:eastAsia="zh-CN"/>
        </w:rPr>
        <w:t>权重的间隔。</w:t>
      </w:r>
      <m:oMath>
        <m:sSub>
          <m:sSubPr>
            <m:ctrlPr>
              <w:rPr>
                <w:rFonts w:hint="default" w:ascii="DejaVu Math TeX Gyre" w:hAnsi="DejaVu Math TeX Gyre" w:eastAsia="仿宋" w:cs="Times New Roman"/>
                <w:sz w:val="24"/>
                <w:lang w:val="en-US" w:eastAsia="zh-CN"/>
              </w:rPr>
            </m:ctrlPr>
          </m:sSubPr>
          <m:e>
            <m:r>
              <m:rPr>
                <m:sty m:val="p"/>
              </m:rPr>
              <w:rPr>
                <w:rFonts w:hint="default" w:ascii="DejaVu Math TeX Gyre" w:hAnsi="DejaVu Math TeX Gyre" w:eastAsia="仿宋" w:cs="Times New Roman"/>
                <w:sz w:val="24"/>
                <w:lang w:val="en-US" w:eastAsia="zh-CN"/>
              </w:rPr>
              <m:t>w</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default" w:ascii="DejaVu Math TeX Gyre" w:hAnsi="DejaVu Math TeX Gyre" w:eastAsia="仿宋" w:cs="Times New Roman"/>
                <w:sz w:val="24"/>
                <w:lang w:val="en-US" w:eastAsia="zh-CN"/>
              </w:rPr>
            </m:ctrlPr>
          </m:sub>
        </m:sSub>
      </m:oMath>
      <w:r>
        <w:rPr>
          <w:rFonts w:hint="eastAsia" w:hAnsi="DejaVu Math TeX Gyre" w:eastAsia="仿宋" w:cs="Times New Roman"/>
          <w:i w:val="0"/>
          <w:sz w:val="24"/>
          <w:lang w:val="en-US" w:eastAsia="zh-CN"/>
        </w:rPr>
        <w:t>还可以基于</w:t>
      </w:r>
      <m:oMath>
        <m:sSub>
          <m:sSubPr>
            <m:ctrlPr>
              <w:rPr>
                <w:rFonts w:hint="eastAsia" w:ascii="DejaVu Math TeX Gyre" w:eastAsia="仿宋" w:cs="Times New Roman"/>
                <w:sz w:val="24"/>
                <w:lang w:val="en-US" w:eastAsia="zh-CN"/>
              </w:rPr>
            </m:ctrlPr>
          </m:sSubPr>
          <m:e>
            <m:r>
              <m:rPr>
                <m:sty m:val="p"/>
              </m:rPr>
              <w:rPr>
                <w:rFonts w:hint="default" w:ascii="DejaVu Math TeX Gyre" w:eastAsia="仿宋" w:cs="Times New Roman"/>
                <w:sz w:val="24"/>
                <w:lang w:val="en-US" w:eastAsia="zh-CN"/>
              </w:rPr>
              <m:t>E</m:t>
            </m:r>
            <m:ctrlPr>
              <w:rPr>
                <w:rFonts w:hint="eastAsia" w:ascii="DejaVu Math TeX Gyre" w:eastAsia="仿宋" w:cs="Times New Roman"/>
                <w:sz w:val="24"/>
                <w:lang w:val="en-US" w:eastAsia="zh-CN"/>
              </w:rPr>
            </m:ctrlPr>
          </m:e>
          <m:sub>
            <m:r>
              <m:rPr>
                <m:sty m:val="p"/>
              </m:rPr>
              <w:rPr>
                <w:rFonts w:hint="default" w:ascii="DejaVu Math TeX Gyre" w:eastAsia="仿宋" w:cs="Times New Roman"/>
                <w:sz w:val="24"/>
                <w:lang w:val="en-US" w:eastAsia="zh-CN"/>
              </w:rPr>
              <m:t>t</m:t>
            </m:r>
            <m:ctrlPr>
              <w:rPr>
                <w:rFonts w:hint="eastAsia" w:asci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oMath>
      <w:r>
        <w:rPr>
          <w:rFonts w:hint="eastAsia" w:hAnsi="DejaVu Math TeX Gyre" w:eastAsia="仿宋" w:cs="Times New Roman"/>
          <w:i w:val="0"/>
          <w:sz w:val="24"/>
          <w:lang w:val="en-US" w:eastAsia="zh-CN"/>
        </w:rPr>
        <w:t>相对于传输速率的贡献比重设置。</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hAnsi="DejaVu Math TeX Gyre" w:eastAsia="仿宋" w:cs="Times New Roman"/>
          <w:i w:val="0"/>
          <w:sz w:val="24"/>
          <w:lang w:val="en-US" w:eastAsia="zh-CN"/>
        </w:rPr>
      </w:pPr>
      <w:r>
        <w:rPr>
          <w:rFonts w:hint="eastAsia" w:hAnsi="DejaVu Math TeX Gyre" w:eastAsia="仿宋" w:cs="Times New Roman"/>
          <w:b/>
          <w:bCs/>
          <w:i w:val="0"/>
          <w:sz w:val="24"/>
          <w:lang w:val="en-US" w:eastAsia="zh-CN"/>
        </w:rPr>
        <w:t>步骤2.5</w:t>
      </w:r>
      <w:r>
        <w:rPr>
          <w:rFonts w:hint="eastAsia" w:hAnsi="DejaVu Math TeX Gyre" w:eastAsia="仿宋" w:cs="Times New Roman"/>
          <w:i w:val="0"/>
          <w:sz w:val="24"/>
          <w:lang w:val="en-US" w:eastAsia="zh-CN"/>
        </w:rPr>
        <w:t>：经典优化器（如梯度下降）通过迭代更新</w:t>
      </w:r>
      <m:oMath>
        <m:r>
          <m:rPr>
            <m:sty m:val="p"/>
          </m:rPr>
          <w:rPr>
            <w:rFonts w:ascii="DejaVu Math TeX Gyre" w:hAnsi="DejaVu Math TeX Gyre" w:cs="Times New Roman"/>
            <w:sz w:val="24"/>
            <w:lang w:val="en-US"/>
          </w:rPr>
          <m:t>θ</m:t>
        </m:r>
      </m:oMath>
      <w:r>
        <w:rPr>
          <w:rFonts w:hint="eastAsia" w:hAnsi="DejaVu Math TeX Gyre" w:eastAsia="仿宋" w:cs="Times New Roman"/>
          <w:i w:val="0"/>
          <w:sz w:val="24"/>
          <w:lang w:val="en-US" w:eastAsia="zh-CN"/>
        </w:rPr>
        <w:t xml:space="preserve">以最小化 </w:t>
      </w:r>
      <m:oMath>
        <m:r>
          <m:rPr>
            <m:sty m:val="p"/>
          </m:rPr>
          <w:rPr>
            <w:rFonts w:hint="default" w:ascii="DejaVu Math TeX Gyre" w:hAnsi="DejaVu Math TeX Gyre" w:eastAsia="仿宋" w:cs="Times New Roman"/>
            <w:sz w:val="24"/>
            <w:lang w:val="en-US" w:eastAsia="zh-CN"/>
          </w:rPr>
          <m:t>L</m:t>
        </m:r>
        <m:d>
          <m:dPr>
            <m:ctrlPr>
              <w:rPr>
                <w:rFonts w:hint="default" w:ascii="DejaVu Math TeX Gyre" w:hAnsi="DejaVu Math TeX Gyre" w:eastAsia="仿宋" w:cs="Times New Roman"/>
                <w:sz w:val="24"/>
                <w:lang w:val="en-US" w:eastAsia="zh-CN"/>
              </w:rPr>
            </m:ctrlPr>
          </m:dPr>
          <m:e>
            <m:r>
              <m:rPr>
                <m:sty m:val="p"/>
              </m:rPr>
              <w:rPr>
                <w:rFonts w:hint="default" w:ascii="DejaVu Math TeX Gyre" w:hAnsi="DejaVu Math TeX Gyre" w:eastAsia="仿宋" w:cs="Times New Roman"/>
                <w:sz w:val="24"/>
                <w:lang w:val="en-US" w:eastAsia="zh-CN"/>
              </w:rPr>
              <m:t>w,</m:t>
            </m:r>
            <m:r>
              <m:rPr>
                <m:sty m:val="p"/>
              </m:rPr>
              <w:rPr>
                <w:rFonts w:hint="eastAsia" w:ascii="DejaVu Math TeX Gyre" w:hAnsi="DejaVu Math TeX Gyre" w:eastAsia="仿宋" w:cs="Times New Roman"/>
                <w:sz w:val="24"/>
                <w:lang w:val="en-US" w:eastAsia="zh-CN"/>
              </w:rPr>
              <m:t>θ</m:t>
            </m:r>
            <m:ctrlPr>
              <w:rPr>
                <w:rFonts w:hint="default" w:ascii="DejaVu Math TeX Gyre" w:hAnsi="DejaVu Math TeX Gyre" w:eastAsia="仿宋" w:cs="Times New Roman"/>
                <w:sz w:val="24"/>
                <w:lang w:val="en-US" w:eastAsia="zh-CN"/>
              </w:rPr>
            </m:ctrlPr>
          </m:e>
        </m:d>
      </m:oMath>
      <w:r>
        <w:rPr>
          <w:rFonts w:hint="eastAsia" w:hAnsi="DejaVu Math TeX Gyre" w:eastAsia="仿宋" w:cs="Times New Roman"/>
          <w:i w:val="0"/>
          <w:sz w:val="24"/>
          <w:lang w:val="en-US" w:eastAsia="zh-CN"/>
        </w:rPr>
        <w:t>，从而找到最优参数</w:t>
      </w:r>
      <m:oMath>
        <m:r>
          <m:rPr>
            <m:sty m:val="p"/>
          </m:rPr>
          <w:rPr>
            <w:rFonts w:ascii="DejaVu Math TeX Gyre" w:hAnsi="DejaVu Math TeX Gyre" w:cs="Times New Roman"/>
            <w:sz w:val="24"/>
            <w:lang w:val="en-US"/>
          </w:rPr>
          <m:t>θ</m:t>
        </m:r>
      </m:oMath>
      <w:r>
        <w:rPr>
          <w:rFonts w:hint="eastAsia" w:hAnsi="DejaVu Math TeX Gyre" w:cs="Times New Roman"/>
          <w:b w:val="0"/>
          <w:i w:val="0"/>
          <w:sz w:val="24"/>
          <w:lang w:val="en-US" w:eastAsia="zh-CN"/>
        </w:rPr>
        <w:t>*</w:t>
      </w:r>
      <w:r>
        <w:rPr>
          <w:rFonts w:hint="eastAsia" w:hAnsi="DejaVu Math TeX Gyre" w:eastAsia="仿宋"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eastAsia="仿宋" w:cs="Times New Roman"/>
          <w:sz w:val="24"/>
          <w:lang w:val="en-US" w:eastAsia="zh-CN"/>
        </w:rPr>
      </w:pPr>
      <w:r>
        <w:rPr>
          <w:rFonts w:hint="eastAsia" w:ascii="Arial" w:hAnsi="Arial" w:eastAsia="仿宋" w:cs="Arial"/>
          <w:b/>
          <w:bCs/>
          <w:sz w:val="24"/>
          <w:lang w:val="en-US" w:eastAsia="zh-CN"/>
        </w:rPr>
        <w:t>步骤2.6</w:t>
      </w:r>
      <w:r>
        <w:rPr>
          <w:rFonts w:hint="eastAsia" w:ascii="Arial" w:hAnsi="Arial" w:eastAsia="仿宋" w:cs="Arial"/>
          <w:sz w:val="24"/>
          <w:lang w:val="en-US" w:eastAsia="zh-CN"/>
        </w:rPr>
        <w:t>：根据最优参数</w:t>
      </w:r>
      <w:r>
        <w:rPr>
          <w:rFonts w:hint="default" w:ascii="Arial" w:hAnsi="Arial" w:eastAsia="仿宋" w:cs="Arial"/>
          <w:sz w:val="24"/>
          <w:lang w:val="en-US" w:eastAsia="zh-CN"/>
        </w:rPr>
        <w:t>θ</w:t>
      </w:r>
      <w:r>
        <w:rPr>
          <w:rFonts w:hint="eastAsia" w:ascii="Arial" w:hAnsi="Arial" w:eastAsia="仿宋" w:cs="Arial"/>
          <w:sz w:val="24"/>
          <w:lang w:val="en-US" w:eastAsia="zh-CN"/>
        </w:rPr>
        <w:t>*，完成特征向量生成线路</w:t>
      </w:r>
      <w:r>
        <w:rPr>
          <w:rFonts w:hint="eastAsia" w:eastAsia="仿宋" w:cs="Times New Roman"/>
          <w:sz w:val="24"/>
          <w:lang w:val="en-US" w:eastAsia="zh-CN"/>
        </w:rPr>
        <w:t>U(</w:t>
      </w:r>
      <w:r>
        <w:rPr>
          <w:rFonts w:hint="default" w:ascii="Arial" w:hAnsi="Arial" w:eastAsia="仿宋" w:cs="Arial"/>
          <w:sz w:val="24"/>
          <w:lang w:val="en-US" w:eastAsia="zh-CN"/>
        </w:rPr>
        <w:t>θ</w:t>
      </w:r>
      <w:r>
        <w:rPr>
          <w:rFonts w:hint="eastAsia" w:ascii="Arial" w:hAnsi="Arial" w:eastAsia="仿宋" w:cs="Arial"/>
          <w:sz w:val="24"/>
          <w:lang w:val="en-US" w:eastAsia="zh-CN"/>
        </w:rPr>
        <w:t>*</w:t>
      </w:r>
      <w:r>
        <w:rPr>
          <w:rFonts w:hint="eastAsia" w:eastAsia="仿宋" w:cs="Times New Roman"/>
          <w:sz w:val="24"/>
          <w:lang w:val="en-US" w:eastAsia="zh-CN"/>
        </w:rPr>
        <w:t>)。这里可以采用层级化硬件高效ansatz设计，一共</w:t>
      </w:r>
      <w:r>
        <w:rPr>
          <w:rFonts w:hint="eastAsia" w:eastAsia="仿宋" w:cs="Times New Roman"/>
          <w:i/>
          <w:iCs/>
          <w:sz w:val="24"/>
          <w:lang w:val="en-US" w:eastAsia="zh-CN"/>
        </w:rPr>
        <w:t>L</w:t>
      </w:r>
      <w:r>
        <w:rPr>
          <w:rFonts w:hint="eastAsia" w:eastAsia="仿宋" w:cs="Times New Roman"/>
          <w:i w:val="0"/>
          <w:iCs w:val="0"/>
          <w:sz w:val="24"/>
          <w:vertAlign w:val="subscript"/>
          <w:lang w:val="en-US" w:eastAsia="zh-CN"/>
        </w:rPr>
        <w:t>ansatz</w:t>
      </w:r>
      <w:r>
        <w:rPr>
          <w:rFonts w:hint="eastAsia" w:eastAsia="仿宋" w:cs="Times New Roman"/>
          <w:i w:val="0"/>
          <w:iCs w:val="0"/>
          <w:sz w:val="24"/>
          <w:vertAlign w:val="baseline"/>
          <w:lang w:val="en-US" w:eastAsia="zh-CN"/>
        </w:rPr>
        <w:t>层线路，每层</w:t>
      </w:r>
      <w:r>
        <w:rPr>
          <w:rFonts w:hint="eastAsia" w:eastAsia="仿宋" w:cs="Times New Roman"/>
          <w:sz w:val="24"/>
          <w:lang w:val="en-US" w:eastAsia="zh-CN"/>
        </w:rPr>
        <w:t>包括一个旋转层、局部纠缠层和全局调整层。旋转层包含作用于每个量子比特的参数化单量子比特旋转门，参数数量为3n，其中n为量子比特数；局部纠缠层对距离不超过b（带状信道的带宽为b）的量子比特对施加参数化受控旋转门，参数数量为2n×b；全局调整层包含作用于所有量子比特的参数化相位旋转门，参数数量为n。</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eastAsia="仿宋" w:cs="Times New Roman"/>
          <w:sz w:val="24"/>
          <w:lang w:val="en-US" w:eastAsia="zh-CN"/>
        </w:rPr>
      </w:pPr>
      <w:r>
        <w:rPr>
          <w:rFonts w:hint="default" w:eastAsia="仿宋" w:cs="Times New Roman"/>
          <w:sz w:val="24"/>
          <w:lang w:val="en-US" w:eastAsia="zh-CN"/>
        </w:rPr>
        <w:t>最优参数θ</w:t>
      </w:r>
      <w:r>
        <w:rPr>
          <w:rFonts w:hint="eastAsia" w:eastAsia="仿宋" w:cs="Times New Roman"/>
          <w:sz w:val="24"/>
          <w:lang w:val="en-US" w:eastAsia="zh-CN"/>
        </w:rPr>
        <w:t>*</w:t>
      </w:r>
      <w:r>
        <w:rPr>
          <w:rFonts w:hint="default" w:eastAsia="仿宋" w:cs="Times New Roman"/>
          <w:sz w:val="24"/>
          <w:lang w:val="en-US" w:eastAsia="zh-CN"/>
        </w:rPr>
        <w:t>对应的量子线路U(θ</w:t>
      </w:r>
      <w:r>
        <w:rPr>
          <w:rFonts w:hint="eastAsia" w:eastAsia="仿宋" w:cs="Times New Roman"/>
          <w:sz w:val="24"/>
          <w:lang w:val="en-US" w:eastAsia="zh-CN"/>
        </w:rPr>
        <w:t>*</w:t>
      </w:r>
      <w:r>
        <w:rPr>
          <w:rFonts w:hint="default" w:eastAsia="仿宋" w:cs="Times New Roman"/>
          <w:sz w:val="24"/>
          <w:lang w:val="en-US" w:eastAsia="zh-CN"/>
        </w:rPr>
        <w:t>)能够按需制备A的前T个主特征向量对应的量子态。具体地：将第</w:t>
      </w:r>
      <w:r>
        <w:rPr>
          <w:rFonts w:hint="eastAsia" w:eastAsia="仿宋" w:cs="Times New Roman"/>
          <w:sz w:val="24"/>
          <w:lang w:val="en-US" w:eastAsia="zh-CN"/>
        </w:rPr>
        <w:t>t</w:t>
      </w:r>
      <w:r>
        <w:rPr>
          <w:rFonts w:hint="default" w:eastAsia="仿宋" w:cs="Times New Roman"/>
          <w:sz w:val="24"/>
          <w:lang w:val="en-US" w:eastAsia="zh-CN"/>
        </w:rPr>
        <w:t>个初始正交态</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1</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default" w:eastAsia="仿宋" w:cs="Times New Roman"/>
          <w:sz w:val="24"/>
          <w:lang w:val="en-US" w:eastAsia="zh-CN"/>
        </w:rPr>
        <w:t>输入U(θ</w:t>
      </w:r>
      <w:r>
        <w:rPr>
          <w:rFonts w:hint="eastAsia" w:eastAsia="仿宋" w:cs="Times New Roman"/>
          <w:sz w:val="24"/>
          <w:lang w:val="en-US" w:eastAsia="zh-CN"/>
        </w:rPr>
        <w:t>*</w:t>
      </w:r>
      <w:r>
        <w:rPr>
          <w:rFonts w:hint="default" w:eastAsia="仿宋" w:cs="Times New Roman"/>
          <w:sz w:val="24"/>
          <w:lang w:val="en-US" w:eastAsia="zh-CN"/>
        </w:rPr>
        <w:t>)，输出态</w:t>
      </w:r>
      <m:oMath>
        <m:r>
          <m:rPr>
            <m:sty m:val="p"/>
          </m:rPr>
          <w:rPr>
            <w:rFonts w:hint="default" w:ascii="DejaVu Math TeX Gyre" w:hAnsi="DejaVu Math TeX Gyre" w:eastAsia="仿宋" w:cs="Times New Roman"/>
            <w:sz w:val="24"/>
            <w:lang w:val="en-US" w:eastAsia="zh-CN"/>
          </w:rPr>
          <m:t>U</m:t>
        </m:r>
        <m:d>
          <m:dPr>
            <m:ctrlPr>
              <w:rPr>
                <w:rFonts w:hint="default" w:ascii="DejaVu Math TeX Gyre" w:hAnsi="DejaVu Math TeX Gyre" w:eastAsia="仿宋" w:cs="Times New Roman"/>
                <w:sz w:val="24"/>
                <w:lang w:val="en-US" w:eastAsia="zh-CN"/>
              </w:rPr>
            </m:ctrlPr>
          </m:dPr>
          <m:e>
            <m:sSup>
              <m:sSupPr>
                <m:ctrlPr>
                  <w:rPr>
                    <w:rFonts w:hint="default" w:ascii="DejaVu Math TeX Gyre" w:hAnsi="DejaVu Math TeX Gyre" w:eastAsia="仿宋" w:cs="Times New Roman"/>
                    <w:i w:val="0"/>
                    <w:sz w:val="24"/>
                    <w:lang w:val="en-US" w:eastAsia="zh-CN"/>
                  </w:rPr>
                </m:ctrlPr>
              </m:sSup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i w:val="0"/>
                    <w:sz w:val="24"/>
                    <w:lang w:val="en-US" w:eastAsia="zh-CN"/>
                  </w:rPr>
                </m:ctrlPr>
              </m:e>
              <m:sup>
                <m:r>
                  <m:rPr>
                    <m:sty m:val="p"/>
                  </m:rPr>
                  <w:rPr>
                    <w:rFonts w:hint="default" w:ascii="DejaVu Math TeX Gyre" w:hAnsi="DejaVu Math TeX Gyre" w:eastAsia="仿宋" w:cs="Times New Roman"/>
                    <w:sz w:val="24"/>
                    <w:lang w:val="en-US" w:eastAsia="zh-CN"/>
                  </w:rPr>
                  <m:t>∗</m:t>
                </m:r>
                <m:ctrlPr>
                  <w:rPr>
                    <w:rFonts w:hint="default" w:ascii="DejaVu Math TeX Gyre" w:hAnsi="DejaVu Math TeX Gyre" w:eastAsia="仿宋" w:cs="Times New Roman"/>
                    <w:i w:val="0"/>
                    <w:sz w:val="24"/>
                    <w:lang w:val="en-US" w:eastAsia="zh-CN"/>
                  </w:rPr>
                </m:ctrlPr>
              </m:sup>
            </m:sSup>
            <m:ctrlPr>
              <w:rPr>
                <w:rFonts w:hint="default" w:ascii="DejaVu Math TeX Gyre" w:hAnsi="DejaVu Math TeX Gyre" w:eastAsia="仿宋" w:cs="Times New Roman"/>
                <w:sz w:val="24"/>
                <w:lang w:val="en-US" w:eastAsia="zh-CN"/>
              </w:rPr>
            </m:ctrlPr>
          </m:e>
        </m:d>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1</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default" w:eastAsia="仿宋" w:cs="Times New Roman"/>
          <w:sz w:val="24"/>
          <w:lang w:val="en-US" w:eastAsia="zh-CN"/>
        </w:rPr>
        <w:t>即为A的第</w:t>
      </w:r>
      <w:r>
        <w:rPr>
          <w:rFonts w:hint="eastAsia" w:eastAsia="仿宋" w:cs="Times New Roman"/>
          <w:sz w:val="24"/>
          <w:lang w:val="en-US" w:eastAsia="zh-CN"/>
        </w:rPr>
        <w:t>t</w:t>
      </w:r>
      <w:r>
        <w:rPr>
          <w:rFonts w:hint="default" w:eastAsia="仿宋" w:cs="Times New Roman"/>
          <w:sz w:val="24"/>
          <w:lang w:val="en-US" w:eastAsia="zh-CN"/>
        </w:rPr>
        <w:t>个主特征向量的近似量子态</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oMath>
      <w:r>
        <w:rPr>
          <w:rFonts w:hint="eastAsia" w:hAnsi="DejaVu Math TeX Gyre" w:eastAsia="仿宋"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eastAsia="仿宋" w:cs="Times New Roman"/>
          <w:b/>
          <w:bCs/>
          <w:sz w:val="24"/>
          <w:lang w:val="en-US" w:eastAsia="zh-CN"/>
        </w:rPr>
      </w:pPr>
      <w:r>
        <w:rPr>
          <w:rFonts w:hint="eastAsia" w:eastAsia="仿宋" w:cs="Times New Roman"/>
          <w:b/>
          <w:bCs/>
          <w:sz w:val="24"/>
          <w:lang w:val="en-US" w:eastAsia="zh-CN"/>
        </w:rPr>
        <w:t>步骤3：基站根据步骤2获得的A的特征向量（即H的右奇异向量），进行码字选择。</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宋体" w:cs="Times New Roman"/>
          <w:i w:val="0"/>
          <w:sz w:val="24"/>
          <w:lang w:val="en-US" w:eastAsia="zh-CN"/>
        </w:rPr>
      </w:pPr>
      <w:r>
        <w:rPr>
          <w:rFonts w:hint="eastAsia" w:eastAsia="仿宋" w:cs="Times New Roman"/>
          <w:b/>
          <w:bCs/>
          <w:sz w:val="24"/>
          <w:lang w:val="en-US" w:eastAsia="zh-CN"/>
        </w:rPr>
        <w:t>步骤3.1</w:t>
      </w:r>
      <w:r>
        <w:rPr>
          <w:rFonts w:hint="eastAsia" w:eastAsia="仿宋" w:cs="Times New Roman"/>
          <w:sz w:val="24"/>
          <w:lang w:val="en-US" w:eastAsia="zh-CN"/>
        </w:rPr>
        <w:t>：输入量子态</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1</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hAnsi="DejaVu Math TeX Gyre" w:cs="Times New Roman"/>
          <w:i w:val="0"/>
          <w:sz w:val="24"/>
          <w:lang w:val="en-US" w:eastAsia="zh-CN"/>
        </w:rPr>
        <w:t>，</w:t>
      </w:r>
      <w:r>
        <w:rPr>
          <w:rFonts w:hint="eastAsia" w:ascii="Arial" w:hAnsi="Arial" w:eastAsia="仿宋" w:cs="Arial"/>
          <w:sz w:val="24"/>
          <w:lang w:val="en-US" w:eastAsia="zh-CN"/>
        </w:rPr>
        <w:t>获得最大特征向量</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1</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r>
          <m:rPr>
            <m:sty m:val="p"/>
          </m:rPr>
          <w:rPr>
            <w:rFonts w:hint="default" w:ascii="DejaVu Math TeX Gyre" w:hAnsi="DejaVu Math TeX Gyre" w:eastAsia="仿宋" w:cs="Times New Roman"/>
            <w:sz w:val="24"/>
            <w:lang w:val="en-US" w:eastAsia="zh-CN"/>
          </w:rPr>
          <m:t>=U</m:t>
        </m:r>
        <m:d>
          <m:dPr>
            <m:ctrlPr>
              <w:rPr>
                <w:rFonts w:hint="default" w:ascii="DejaVu Math TeX Gyre" w:hAnsi="DejaVu Math TeX Gyre" w:eastAsia="仿宋" w:cs="Times New Roman"/>
                <w:sz w:val="24"/>
                <w:lang w:val="en-US" w:eastAsia="zh-CN"/>
              </w:rPr>
            </m:ctrlPr>
          </m:dPr>
          <m:e>
            <m:sSup>
              <m:sSupPr>
                <m:ctrlPr>
                  <w:rPr>
                    <w:rFonts w:hint="default" w:ascii="DejaVu Math TeX Gyre" w:hAnsi="DejaVu Math TeX Gyre" w:eastAsia="仿宋" w:cs="Times New Roman"/>
                    <w:i w:val="0"/>
                    <w:sz w:val="24"/>
                    <w:lang w:val="en-US" w:eastAsia="zh-CN"/>
                  </w:rPr>
                </m:ctrlPr>
              </m:sSup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i w:val="0"/>
                    <w:sz w:val="24"/>
                    <w:lang w:val="en-US" w:eastAsia="zh-CN"/>
                  </w:rPr>
                </m:ctrlPr>
              </m:e>
              <m:sup>
                <m:r>
                  <m:rPr>
                    <m:sty m:val="p"/>
                  </m:rPr>
                  <w:rPr>
                    <w:rFonts w:hint="default" w:ascii="DejaVu Math TeX Gyre" w:hAnsi="DejaVu Math TeX Gyre" w:eastAsia="仿宋" w:cs="Times New Roman"/>
                    <w:sz w:val="24"/>
                    <w:lang w:val="en-US" w:eastAsia="zh-CN"/>
                  </w:rPr>
                  <m:t>∗</m:t>
                </m:r>
                <m:ctrlPr>
                  <w:rPr>
                    <w:rFonts w:hint="default" w:ascii="DejaVu Math TeX Gyre" w:hAnsi="DejaVu Math TeX Gyre" w:eastAsia="仿宋" w:cs="Times New Roman"/>
                    <w:i w:val="0"/>
                    <w:sz w:val="24"/>
                    <w:lang w:val="en-US" w:eastAsia="zh-CN"/>
                  </w:rPr>
                </m:ctrlPr>
              </m:sup>
            </m:sSup>
            <m:ctrlPr>
              <w:rPr>
                <w:rFonts w:hint="default" w:ascii="DejaVu Math TeX Gyre" w:hAnsi="DejaVu Math TeX Gyre" w:eastAsia="仿宋" w:cs="Times New Roman"/>
                <w:sz w:val="24"/>
                <w:lang w:val="en-US" w:eastAsia="zh-CN"/>
              </w:rPr>
            </m:ctrlPr>
          </m:e>
        </m:d>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1</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hAnsi="DejaVu Math TeX Gyre"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仿宋" w:cs="Arial"/>
          <w:i w:val="0"/>
          <w:kern w:val="2"/>
          <w:sz w:val="24"/>
          <w:szCs w:val="24"/>
          <w:lang w:val="en-US" w:eastAsia="zh-CN" w:bidi="ar-SA"/>
        </w:rPr>
      </w:pPr>
      <w:r>
        <w:rPr>
          <w:rFonts w:hint="eastAsia" w:hAnsi="DejaVu Math TeX Gyre" w:eastAsia="仿宋" w:cs="Times New Roman"/>
          <w:b/>
          <w:bCs/>
          <w:i w:val="0"/>
          <w:sz w:val="24"/>
          <w:lang w:val="en-US" w:eastAsia="zh-CN"/>
        </w:rPr>
        <w:t>步骤3.2</w:t>
      </w:r>
      <w:r>
        <w:rPr>
          <w:rFonts w:hint="eastAsia" w:hAnsi="DejaVu Math TeX Gyre" w:eastAsia="仿宋" w:cs="Times New Roman"/>
          <w:i w:val="0"/>
          <w:sz w:val="24"/>
          <w:lang w:val="en-US" w:eastAsia="zh-CN"/>
        </w:rPr>
        <w:t>：</w:t>
      </w:r>
      <w:r>
        <w:rPr>
          <w:rFonts w:hint="eastAsia" w:ascii="Arial" w:hAnsi="Arial" w:eastAsia="仿宋" w:cs="Arial"/>
          <w:sz w:val="24"/>
          <w:lang w:val="en-US" w:eastAsia="zh-CN"/>
        </w:rPr>
        <w:t>通过量子随机存取器（QRAM）从码本存储器中读取所有码字基向量</w:t>
      </w:r>
      <m:oMath>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k</m:t>
            </m:r>
            <m:ctrlPr>
              <w:rPr>
                <w:rFonts w:hint="default" w:ascii="DejaVu Math TeX Gyre" w:hAnsi="DejaVu Math TeX Gyre" w:eastAsia="仿宋" w:cs="Arial"/>
                <w:kern w:val="2"/>
                <w:sz w:val="24"/>
                <w:szCs w:val="24"/>
                <w:lang w:val="en-US" w:eastAsia="zh-CN" w:bidi="ar-SA"/>
              </w:rPr>
            </m:ctrlPr>
          </m:sub>
        </m:sSub>
        <m:r>
          <m:rPr>
            <m:sty m:val="p"/>
          </m:rPr>
          <w:rPr>
            <w:rFonts w:hint="default" w:ascii="DejaVu Math TeX Gyre" w:hAnsi="DejaVu Math TeX Gyre" w:eastAsia="仿宋" w:cs="Arial"/>
            <w:kern w:val="2"/>
            <w:sz w:val="24"/>
            <w:szCs w:val="24"/>
            <w:lang w:val="en-US" w:eastAsia="zh-CN" w:bidi="ar-SA"/>
          </w:rPr>
          <m:t>,k=1,...,K</m:t>
        </m:r>
      </m:oMath>
      <w:r>
        <w:rPr>
          <w:rFonts w:hint="eastAsia" w:hAnsi="DejaVu Math TeX Gyre" w:eastAsia="仿宋" w:cs="Arial"/>
          <w:i w:val="0"/>
          <w:kern w:val="2"/>
          <w:sz w:val="24"/>
          <w:szCs w:val="24"/>
          <w:lang w:val="en-US" w:eastAsia="zh-CN" w:bidi="ar-SA"/>
        </w:rPr>
        <w:t>，获得所有基向量量子叠加态</w:t>
      </w:r>
      <m:oMath>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r>
                  <m:rPr>
                    <m:sty m:val="p"/>
                  </m:rPr>
                  <w:rPr>
                    <w:rFonts w:ascii="DejaVu Math TeX Gyre" w:hAnsi="DejaVu Math TeX Gyre" w:cs="Times New Roman"/>
                    <w:sz w:val="24"/>
                    <w:lang w:val="en-US"/>
                  </w:rPr>
                  <m:t>ψ</m:t>
                </m:r>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r>
          <m:rPr>
            <m:sty m:val="p"/>
          </m:rPr>
          <w:rPr>
            <w:rFonts w:hint="default" w:ascii="DejaVu Math TeX Gyre" w:hAnsi="DejaVu Math TeX Gyre" w:eastAsia="仿宋" w:cs="Times New Roman"/>
            <w:sz w:val="24"/>
            <w:lang w:val="en-US" w:eastAsia="zh-CN"/>
          </w:rPr>
          <m:t>=</m:t>
        </m:r>
        <m:f>
          <m:fPr>
            <m:ctrlPr>
              <w:rPr>
                <w:rFonts w:hint="default" w:ascii="DejaVu Math TeX Gyre" w:hAnsi="DejaVu Math TeX Gyre" w:eastAsia="仿宋" w:cs="Times New Roman"/>
                <w:b w:val="0"/>
                <w:i w:val="0"/>
                <w:sz w:val="24"/>
                <w:lang w:val="en-US" w:eastAsia="zh-CN"/>
              </w:rPr>
            </m:ctrlPr>
          </m:fPr>
          <m:num>
            <m:r>
              <m:rPr>
                <m:sty m:val="p"/>
              </m:rPr>
              <w:rPr>
                <w:rFonts w:hint="default" w:ascii="DejaVu Math TeX Gyre" w:hAnsi="DejaVu Math TeX Gyre" w:eastAsia="仿宋" w:cs="Times New Roman"/>
                <w:sz w:val="24"/>
                <w:lang w:val="en-US" w:eastAsia="zh-CN"/>
              </w:rPr>
              <m:t>1</m:t>
            </m:r>
            <m:ctrlPr>
              <w:rPr>
                <w:rFonts w:hint="default" w:ascii="DejaVu Math TeX Gyre" w:hAnsi="DejaVu Math TeX Gyre" w:eastAsia="仿宋" w:cs="Times New Roman"/>
                <w:b w:val="0"/>
                <w:i w:val="0"/>
                <w:sz w:val="24"/>
                <w:lang w:val="en-US" w:eastAsia="zh-CN"/>
              </w:rPr>
            </m:ctrlPr>
          </m:num>
          <m:den>
            <m:rad>
              <m:radPr>
                <m:degHide m:val="1"/>
                <m:ctrlPr>
                  <w:rPr>
                    <w:rFonts w:hint="default" w:ascii="DejaVu Math TeX Gyre" w:hAnsi="DejaVu Math TeX Gyre" w:eastAsia="仿宋" w:cs="Times New Roman"/>
                    <w:b w:val="0"/>
                    <w:i w:val="0"/>
                    <w:sz w:val="24"/>
                    <w:lang w:val="en-US" w:eastAsia="zh-CN"/>
                  </w:rPr>
                </m:ctrlPr>
              </m:radPr>
              <m:deg>
                <m:ctrlPr>
                  <w:rPr>
                    <w:rFonts w:hint="default" w:ascii="DejaVu Math TeX Gyre" w:hAnsi="DejaVu Math TeX Gyre" w:eastAsia="仿宋" w:cs="Times New Roman"/>
                    <w:b w:val="0"/>
                    <w:i w:val="0"/>
                    <w:sz w:val="24"/>
                    <w:lang w:val="en-US" w:eastAsia="zh-CN"/>
                  </w:rPr>
                </m:ctrlPr>
              </m:deg>
              <m:e>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b w:val="0"/>
                    <w:i w:val="0"/>
                    <w:sz w:val="24"/>
                    <w:lang w:val="en-US" w:eastAsia="zh-CN"/>
                  </w:rPr>
                </m:ctrlPr>
              </m:e>
            </m:rad>
            <m:ctrlPr>
              <w:rPr>
                <w:rFonts w:hint="default" w:ascii="DejaVu Math TeX Gyre" w:hAnsi="DejaVu Math TeX Gyre" w:eastAsia="仿宋" w:cs="Times New Roman"/>
                <w:b w:val="0"/>
                <w:i w:val="0"/>
                <w:sz w:val="24"/>
                <w:lang w:val="en-US" w:eastAsia="zh-CN"/>
              </w:rPr>
            </m:ctrlPr>
          </m:den>
        </m:f>
        <m:nary>
          <m:naryPr>
            <m:chr m:val="∑"/>
            <m:limLoc m:val="undOvr"/>
            <m:ctrlPr>
              <w:rPr>
                <w:rFonts w:hint="default" w:ascii="DejaVu Math TeX Gyre" w:hAnsi="DejaVu Math TeX Gyre" w:eastAsia="仿宋" w:cs="Times New Roman"/>
                <w:sz w:val="24"/>
                <w:lang w:val="en-US" w:eastAsia="zh-CN"/>
              </w:rPr>
            </m:ctrlPr>
          </m:naryPr>
          <m:sub>
            <m:r>
              <m:rPr>
                <m:sty m:val="p"/>
              </m:rPr>
              <w:rPr>
                <w:rFonts w:hint="default" w:ascii="DejaVu Math TeX Gyre" w:hAnsi="DejaVu Math TeX Gyre" w:eastAsia="仿宋" w:cs="Times New Roman"/>
                <w:sz w:val="24"/>
                <w:lang w:val="en-US" w:eastAsia="zh-CN"/>
              </w:rPr>
              <m:t>k=1</m:t>
            </m:r>
            <m:ctrlPr>
              <w:rPr>
                <w:rFonts w:hint="default" w:ascii="DejaVu Math TeX Gyre" w:hAnsi="DejaVu Math TeX Gyre" w:eastAsia="仿宋" w:cs="Times New Roman"/>
                <w:sz w:val="24"/>
                <w:lang w:val="en-US" w:eastAsia="zh-CN"/>
              </w:rPr>
            </m:ctrlPr>
          </m:sub>
          <m:sup>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sz w:val="24"/>
                <w:lang w:val="en-US" w:eastAsia="zh-CN"/>
              </w:rPr>
            </m:ctrlPr>
          </m:sup>
          <m:e>
            <m:sSub>
              <m:sSubPr>
                <m:ctrlPr>
                  <w:rPr>
                    <w:rFonts w:hint="default" w:ascii="DejaVu Math TeX Gyre" w:hAnsi="DejaVu Math TeX Gyre" w:eastAsia="仿宋" w:cs="Times New Roman"/>
                    <w:sz w:val="24"/>
                    <w:lang w:val="en-US" w:eastAsia="zh-CN"/>
                  </w:rPr>
                </m:ctrlPr>
              </m:sSubPr>
              <m:e>
                <m:r>
                  <m:rPr>
                    <m:sty m:val="p"/>
                  </m:rPr>
                  <w:rPr>
                    <w:rFonts w:ascii="DejaVu Math TeX Gyre" w:hAnsi="DejaVu Math TeX Gyre" w:cs="Times New Roman"/>
                    <w:sz w:val="24"/>
                    <w:lang w:val="en-US"/>
                  </w:rPr>
                  <m:t>α</m:t>
                </m:r>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sz w:val="24"/>
                    <w:lang w:val="en-US" w:eastAsia="zh-CN"/>
                  </w:rPr>
                </m:ctrlPr>
              </m:sub>
            </m:sSub>
            <m:sSub>
              <m:sSubPr>
                <m:ctrlPr>
                  <w:rPr>
                    <w:rFonts w:hint="default" w:ascii="DejaVu Math TeX Gyre" w:hAnsi="DejaVu Math TeX Gyre" w:eastAsia="仿宋" w:cs="Times New Roman"/>
                    <w:sz w:val="24"/>
                    <w:lang w:val="en-US" w:eastAsia="zh-CN"/>
                  </w:rPr>
                </m:ctrlPr>
              </m:sSubPr>
              <m:e>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ID</m:t>
                </m:r>
                <m:ctrlPr>
                  <w:rPr>
                    <w:rFonts w:hint="default" w:ascii="DejaVu Math TeX Gyre" w:hAnsi="DejaVu Math TeX Gyre" w:eastAsia="仿宋" w:cs="Times New Roman"/>
                    <w:sz w:val="24"/>
                    <w:lang w:val="en-US" w:eastAsia="zh-CN"/>
                  </w:rPr>
                </m:ctrlPr>
              </m:sub>
            </m:sSub>
            <m:r>
              <m:rPr>
                <m:sty m:val="p"/>
              </m:rPr>
              <w:rPr>
                <w:rFonts w:ascii="DejaVu Math TeX Gyre" w:hAnsi="DejaVu Math TeX Gyre" w:cs="Times New Roman"/>
                <w:sz w:val="24"/>
                <w:lang w:val="en-US"/>
              </w:rPr>
              <m:t>⨂</m:t>
            </m:r>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sSub>
                      <m:sSubPr>
                        <m:ctrlPr>
                          <w:rPr>
                            <w:rFonts w:hint="default" w:ascii="DejaVu Math TeX Gyre" w:hAnsi="DejaVu Math TeX Gyre" w:eastAsia="仿宋" w:cs="Times New Roman"/>
                            <w:b w:val="0"/>
                            <w:sz w:val="24"/>
                            <w:lang w:val="en-US" w:eastAsia="zh-CN"/>
                          </w:rPr>
                        </m:ctrlPr>
                      </m:sSubPr>
                      <m:e>
                        <m:r>
                          <m:rPr>
                            <m:sty m:val="p"/>
                          </m:rPr>
                          <w:rPr>
                            <w:rFonts w:hint="default" w:ascii="DejaVu Math TeX Gyre" w:hAnsi="DejaVu Math TeX Gyre" w:eastAsia="仿宋" w:cs="Times New Roman"/>
                            <w:sz w:val="24"/>
                            <w:lang w:val="en-US" w:eastAsia="zh-CN"/>
                          </w:rPr>
                          <m:t>C</m:t>
                        </m:r>
                        <m:ctrlPr>
                          <w:rPr>
                            <w:rFonts w:hint="default" w:ascii="DejaVu Math TeX Gyre" w:hAnsi="DejaVu Math TeX Gyre" w:eastAsia="仿宋" w:cs="Times New Roman"/>
                            <w:b w:val="0"/>
                            <w:sz w:val="24"/>
                            <w:lang w:val="en-US" w:eastAsia="zh-CN"/>
                          </w:rPr>
                        </m:ctrlPr>
                      </m:e>
                      <m:sub>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b w:val="0"/>
                            <w:sz w:val="24"/>
                            <w:lang w:val="en-US" w:eastAsia="zh-CN"/>
                          </w:rPr>
                        </m:ctrlPr>
                      </m:sub>
                    </m:sSub>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sz w:val="24"/>
                <w:lang w:val="en-US" w:eastAsia="zh-CN"/>
              </w:rPr>
            </m:ctrlPr>
          </m:e>
        </m:nary>
      </m:oMath>
      <w:r>
        <w:rPr>
          <w:rFonts w:hint="eastAsia" w:hAnsi="DejaVu Math TeX Gyre" w:eastAsia="仿宋" w:cs="Times New Roman"/>
          <w:i w:val="0"/>
          <w:sz w:val="24"/>
          <w:lang w:val="en-US" w:eastAsia="zh-CN"/>
        </w:rPr>
        <w:t>，</w:t>
      </w:r>
      <m:oMath>
        <m:sSub>
          <m:sSubPr>
            <m:ctrlPr>
              <w:rPr>
                <w:rFonts w:hint="default" w:ascii="DejaVu Math TeX Gyre" w:hAnsi="DejaVu Math TeX Gyre" w:eastAsia="仿宋" w:cs="Times New Roman"/>
                <w:sz w:val="24"/>
                <w:lang w:val="en-US" w:eastAsia="zh-CN"/>
              </w:rPr>
            </m:ctrlPr>
          </m:sSubPr>
          <m:e>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ID</m:t>
            </m:r>
            <m:ctrlPr>
              <w:rPr>
                <w:rFonts w:hint="default" w:ascii="DejaVu Math TeX Gyre" w:hAnsi="DejaVu Math TeX Gyre" w:eastAsia="仿宋" w:cs="Times New Roman"/>
                <w:sz w:val="24"/>
                <w:lang w:val="en-US" w:eastAsia="zh-CN"/>
              </w:rPr>
            </m:ctrlPr>
          </m:sub>
        </m:sSub>
      </m:oMath>
      <w:r>
        <w:rPr>
          <w:rFonts w:hint="eastAsia" w:hAnsi="DejaVu Math TeX Gyre" w:eastAsia="仿宋" w:cs="Times New Roman"/>
          <w:i w:val="0"/>
          <w:sz w:val="24"/>
          <w:lang w:val="en-US" w:eastAsia="zh-CN"/>
        </w:rPr>
        <w:t>为码字</w:t>
      </w:r>
      <m:oMath>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k</m:t>
            </m:r>
            <m:ctrlPr>
              <w:rPr>
                <w:rFonts w:hint="default" w:ascii="DejaVu Math TeX Gyre" w:hAnsi="DejaVu Math TeX Gyre" w:eastAsia="仿宋" w:cs="Arial"/>
                <w:kern w:val="2"/>
                <w:sz w:val="24"/>
                <w:szCs w:val="24"/>
                <w:lang w:val="en-US" w:eastAsia="zh-CN" w:bidi="ar-SA"/>
              </w:rPr>
            </m:ctrlPr>
          </m:sub>
        </m:sSub>
      </m:oMath>
      <w:r>
        <w:rPr>
          <w:rFonts w:hint="eastAsia" w:hAnsi="DejaVu Math TeX Gyre" w:eastAsia="仿宋" w:cs="Arial"/>
          <w:i w:val="0"/>
          <w:kern w:val="2"/>
          <w:sz w:val="24"/>
          <w:szCs w:val="24"/>
          <w:lang w:val="en-US" w:eastAsia="zh-CN" w:bidi="ar-SA"/>
        </w:rPr>
        <w:t>的量子态索引，</w:t>
      </w:r>
      <m:oMath>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sSub>
                  <m:sSubPr>
                    <m:ctrlPr>
                      <w:rPr>
                        <w:rFonts w:hint="default" w:ascii="DejaVu Math TeX Gyre" w:hAnsi="DejaVu Math TeX Gyre" w:eastAsia="仿宋" w:cs="Times New Roman"/>
                        <w:b w:val="0"/>
                        <w:sz w:val="24"/>
                        <w:lang w:val="en-US" w:eastAsia="zh-CN"/>
                      </w:rPr>
                    </m:ctrlPr>
                  </m:sSubPr>
                  <m:e>
                    <m:r>
                      <m:rPr>
                        <m:sty m:val="p"/>
                      </m:rPr>
                      <w:rPr>
                        <w:rFonts w:hint="default" w:ascii="DejaVu Math TeX Gyre" w:hAnsi="DejaVu Math TeX Gyre" w:eastAsia="仿宋" w:cs="Times New Roman"/>
                        <w:sz w:val="24"/>
                        <w:lang w:val="en-US" w:eastAsia="zh-CN"/>
                      </w:rPr>
                      <m:t>C</m:t>
                    </m:r>
                    <m:ctrlPr>
                      <w:rPr>
                        <w:rFonts w:hint="default" w:ascii="DejaVu Math TeX Gyre" w:hAnsi="DejaVu Math TeX Gyre" w:eastAsia="仿宋" w:cs="Times New Roman"/>
                        <w:b w:val="0"/>
                        <w:sz w:val="24"/>
                        <w:lang w:val="en-US" w:eastAsia="zh-CN"/>
                      </w:rPr>
                    </m:ctrlPr>
                  </m:e>
                  <m:sub>
                    <m:r>
                      <m:rPr>
                        <m:sty m:val="p"/>
                      </m:rPr>
                      <w:rPr>
                        <w:rFonts w:hint="default" w:ascii="DejaVu Math TeX Gyre" w:hAnsi="DejaVu Math TeX Gyre" w:eastAsia="仿宋" w:cs="Times New Roman"/>
                        <w:sz w:val="24"/>
                        <w:lang w:val="en-US" w:eastAsia="zh-CN"/>
                      </w:rPr>
                      <m:t>k</m:t>
                    </m:r>
                    <m:ctrlPr>
                      <w:rPr>
                        <w:rFonts w:hint="default" w:ascii="DejaVu Math TeX Gyre" w:hAnsi="DejaVu Math TeX Gyre" w:eastAsia="仿宋" w:cs="Times New Roman"/>
                        <w:b w:val="0"/>
                        <w:sz w:val="24"/>
                        <w:lang w:val="en-US" w:eastAsia="zh-CN"/>
                      </w:rPr>
                    </m:ctrlPr>
                  </m:sub>
                </m:sSub>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oMath>
      <w:r>
        <w:rPr>
          <w:rFonts w:hint="eastAsia" w:hAnsi="DejaVu Math TeX Gyre" w:eastAsia="仿宋" w:cs="Times New Roman"/>
          <w:b w:val="0"/>
          <w:i w:val="0"/>
          <w:sz w:val="24"/>
          <w:lang w:val="en-US" w:eastAsia="zh-CN"/>
        </w:rPr>
        <w:t>为码字</w:t>
      </w:r>
      <m:oMath>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k</m:t>
            </m:r>
            <m:ctrlPr>
              <w:rPr>
                <w:rFonts w:hint="default" w:ascii="DejaVu Math TeX Gyre" w:hAnsi="DejaVu Math TeX Gyre" w:eastAsia="仿宋" w:cs="Arial"/>
                <w:kern w:val="2"/>
                <w:sz w:val="24"/>
                <w:szCs w:val="24"/>
                <w:lang w:val="en-US" w:eastAsia="zh-CN" w:bidi="ar-SA"/>
              </w:rPr>
            </m:ctrlPr>
          </m:sub>
        </m:sSub>
      </m:oMath>
      <w:r>
        <w:rPr>
          <w:rFonts w:hint="eastAsia" w:hAnsi="DejaVu Math TeX Gyre" w:eastAsia="仿宋" w:cs="Arial"/>
          <w:i w:val="0"/>
          <w:kern w:val="2"/>
          <w:sz w:val="24"/>
          <w:szCs w:val="24"/>
          <w:lang w:val="en-US" w:eastAsia="zh-CN" w:bidi="ar-SA"/>
        </w:rPr>
        <w:t>的量子态编码（例如量子振幅编码）；</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仿宋" w:cs="Times New Roman"/>
          <w:b w:val="0"/>
          <w:i w:val="0"/>
          <w:sz w:val="24"/>
          <w:lang w:val="en-US" w:eastAsia="zh-CN"/>
        </w:rPr>
      </w:pPr>
      <w:r>
        <w:rPr>
          <w:rFonts w:hint="eastAsia" w:hAnsi="DejaVu Math TeX Gyre" w:eastAsia="仿宋" w:cs="Arial"/>
          <w:b/>
          <w:bCs/>
          <w:i w:val="0"/>
          <w:kern w:val="2"/>
          <w:sz w:val="24"/>
          <w:szCs w:val="24"/>
          <w:lang w:val="en-US" w:eastAsia="zh-CN" w:bidi="ar-SA"/>
        </w:rPr>
        <w:t>步骤3.3</w:t>
      </w:r>
      <w:r>
        <w:rPr>
          <w:rFonts w:hint="eastAsia" w:hAnsi="DejaVu Math TeX Gyre" w:eastAsia="仿宋" w:cs="Arial"/>
          <w:i w:val="0"/>
          <w:kern w:val="2"/>
          <w:sz w:val="24"/>
          <w:szCs w:val="24"/>
          <w:lang w:val="en-US" w:eastAsia="zh-CN" w:bidi="ar-SA"/>
        </w:rPr>
        <w:t>：将</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1</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oMath>
      <w:r>
        <w:rPr>
          <w:rFonts w:hint="eastAsia" w:hAnsi="DejaVu Math TeX Gyre" w:eastAsia="仿宋" w:cs="Times New Roman"/>
          <w:i w:val="0"/>
          <w:sz w:val="24"/>
          <w:lang w:val="en-US" w:eastAsia="zh-CN"/>
        </w:rPr>
        <w:t>和</w:t>
      </w:r>
      <m:oMath>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r>
                  <m:rPr>
                    <m:sty m:val="p"/>
                  </m:rPr>
                  <w:rPr>
                    <w:rFonts w:ascii="DejaVu Math TeX Gyre" w:hAnsi="DejaVu Math TeX Gyre" w:cs="Times New Roman"/>
                    <w:sz w:val="24"/>
                    <w:lang w:val="en-US"/>
                  </w:rPr>
                  <m:t>ψ</m:t>
                </m:r>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oMath>
      <w:r>
        <w:rPr>
          <w:rFonts w:hint="eastAsia" w:hAnsi="DejaVu Math TeX Gyre" w:eastAsia="仿宋" w:cs="Times New Roman"/>
          <w:b w:val="0"/>
          <w:i w:val="0"/>
          <w:sz w:val="24"/>
          <w:lang w:val="en-US" w:eastAsia="zh-CN"/>
        </w:rPr>
        <w:t>输入到量子SWAP测试线路中，执行SWAP测试，并将SWAP测试辅助量子比特状态输出到量子阈值门线路；</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仿宋" w:cs="Arial"/>
          <w:i w:val="0"/>
          <w:kern w:val="2"/>
          <w:sz w:val="24"/>
          <w:szCs w:val="24"/>
          <w:lang w:val="en-US" w:eastAsia="zh-CN" w:bidi="ar-SA"/>
        </w:rPr>
      </w:pPr>
      <w:r>
        <w:rPr>
          <w:rFonts w:hint="eastAsia" w:hAnsi="DejaVu Math TeX Gyre" w:eastAsia="仿宋" w:cs="Times New Roman"/>
          <w:b/>
          <w:bCs/>
          <w:i w:val="0"/>
          <w:sz w:val="24"/>
          <w:lang w:val="en-US" w:eastAsia="zh-CN"/>
        </w:rPr>
        <w:t>步骤3.4</w:t>
      </w:r>
      <w:r>
        <w:rPr>
          <w:rFonts w:hint="eastAsia" w:hAnsi="DejaVu Math TeX Gyre" w:eastAsia="仿宋" w:cs="Times New Roman"/>
          <w:b w:val="0"/>
          <w:i w:val="0"/>
          <w:sz w:val="24"/>
          <w:lang w:val="en-US" w:eastAsia="zh-CN"/>
        </w:rPr>
        <w:t>：量子阈值门线路设置内积模平方的阈值Q，将SWAP测试辅助量子比特状态中内积模平方</w:t>
      </w:r>
      <m:oMath>
        <m:sSup>
          <m:sSupPr>
            <m:ctrlPr>
              <w:rPr>
                <w:rFonts w:ascii="DejaVu Math TeX Gyre" w:hAnsi="DejaVu Math TeX Gyre" w:cs="Times New Roman"/>
                <w:i w:val="0"/>
                <w:sz w:val="24"/>
                <w:lang w:val="en-US"/>
              </w:rPr>
            </m:ctrlPr>
          </m:sSupPr>
          <m:e>
            <m:d>
              <m:dPr>
                <m:begChr m:val="|"/>
                <m:endChr m:val="|"/>
                <m:ctrlPr>
                  <w:rPr>
                    <w:rFonts w:ascii="DejaVu Math TeX Gyre" w:hAnsi="DejaVu Math TeX Gyre" w:cs="Times New Roman"/>
                    <w:i w:val="0"/>
                    <w:sz w:val="24"/>
                    <w:lang w:val="en-US"/>
                  </w:rPr>
                </m:ctrlPr>
              </m:dPr>
              <m:e>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η</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rPr>
                      <m:t>k'</m:t>
                    </m:r>
                    <m:ctrlPr>
                      <w:rPr>
                        <w:rFonts w:ascii="DejaVu Math TeX Gyre" w:hAnsi="DejaVu Math TeX Gyre" w:cs="Times New Roman"/>
                        <w:sz w:val="24"/>
                        <w:lang w:val="en-US"/>
                      </w:rPr>
                    </m:ctrlPr>
                  </m:sub>
                </m:sSub>
                <m:ctrlPr>
                  <w:rPr>
                    <w:rFonts w:ascii="DejaVu Math TeX Gyre" w:hAnsi="DejaVu Math TeX Gyre" w:cs="Times New Roman"/>
                    <w:i w:val="0"/>
                    <w:sz w:val="24"/>
                    <w:lang w:val="en-US"/>
                  </w:rPr>
                </m:ctrlPr>
              </m:e>
            </m:d>
            <m:ctrlPr>
              <w:rPr>
                <w:rFonts w:ascii="DejaVu Math TeX Gyre" w:hAnsi="DejaVu Math TeX Gyre" w:cs="Times New Roman"/>
                <w:i w:val="0"/>
                <w:sz w:val="24"/>
                <w:lang w:val="en-US"/>
              </w:rPr>
            </m:ctrlPr>
          </m:e>
          <m:sup>
            <m:r>
              <m:rPr>
                <m:sty m:val="p"/>
              </m:rPr>
              <w:rPr>
                <w:rFonts w:hint="default" w:ascii="DejaVu Math TeX Gyre" w:hAnsi="DejaVu Math TeX Gyre" w:cs="Times New Roman"/>
                <w:sz w:val="24"/>
                <w:lang w:val="en-US" w:eastAsia="zh-CN"/>
              </w:rPr>
              <m:t>2</m:t>
            </m:r>
            <m:ctrlPr>
              <w:rPr>
                <w:rFonts w:ascii="DejaVu Math TeX Gyre" w:hAnsi="DejaVu Math TeX Gyre" w:cs="Times New Roman"/>
                <w:i w:val="0"/>
                <w:sz w:val="24"/>
                <w:lang w:val="en-US"/>
              </w:rPr>
            </m:ctrlPr>
          </m:sup>
        </m:sSup>
      </m:oMath>
      <w:r>
        <w:rPr>
          <w:rFonts w:hint="eastAsia" w:hAnsi="DejaVu Math TeX Gyre" w:eastAsia="仿宋" w:cs="Times New Roman"/>
          <w:b w:val="0"/>
          <w:i w:val="0"/>
          <w:sz w:val="24"/>
          <w:lang w:val="en-US" w:eastAsia="zh-CN"/>
        </w:rPr>
        <w:t>大于门限值</w:t>
      </w:r>
      <w:r>
        <w:rPr>
          <w:rFonts w:hint="default" w:hAnsi="DejaVu Math TeX Gyre" w:eastAsia="仿宋" w:cs="Times New Roman"/>
          <w:b w:val="0"/>
          <w:i w:val="0"/>
          <w:sz w:val="24"/>
          <w:lang w:val="en-US" w:eastAsia="zh-CN"/>
        </w:rPr>
        <w:t>Q</w:t>
      </w:r>
      <w:r>
        <w:rPr>
          <w:rFonts w:hint="eastAsia" w:hAnsi="DejaVu Math TeX Gyre" w:eastAsia="仿宋" w:cs="Times New Roman"/>
          <w:b w:val="0"/>
          <w:i w:val="0"/>
          <w:sz w:val="24"/>
          <w:lang w:val="en-US" w:eastAsia="zh-CN"/>
        </w:rPr>
        <w:t>的码字</w:t>
      </w:r>
      <m:oMath>
        <m:d>
          <m:dPr>
            <m:begChr m:val="|"/>
            <m:endChr m:val=""/>
            <m:ctrlPr>
              <w:rPr>
                <w:rFonts w:hint="eastAsia" w:ascii="DejaVu Math TeX Gyre" w:hAnsi="DejaVu Math TeX Gyre" w:eastAsia="仿宋" w:cs="Times New Roman"/>
                <w:b w:val="0"/>
                <w:i w:val="0"/>
                <w:sz w:val="24"/>
                <w:lang w:val="en-US" w:eastAsia="zh-CN"/>
              </w:rPr>
            </m:ctrlPr>
          </m:dPr>
          <m:e>
            <m:d>
              <m:dPr>
                <m:begChr m:val=""/>
                <m:endChr m:val="⟩"/>
                <m:ctrlPr>
                  <w:rPr>
                    <w:rFonts w:hint="eastAsia" w:ascii="DejaVu Math TeX Gyre" w:hAnsi="DejaVu Math TeX Gyre" w:eastAsia="仿宋" w:cs="Times New Roman"/>
                    <w:b w:val="0"/>
                    <w:i w:val="0"/>
                    <w:sz w:val="24"/>
                    <w:lang w:val="en-US" w:eastAsia="zh-CN"/>
                  </w:rPr>
                </m:ctrlPr>
              </m:dPr>
              <m:e>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k', &gt;Q</m:t>
                    </m:r>
                    <m:ctrlPr>
                      <w:rPr>
                        <w:rFonts w:hint="default" w:ascii="DejaVu Math TeX Gyre" w:hAnsi="DejaVu Math TeX Gyre" w:eastAsia="仿宋" w:cs="Arial"/>
                        <w:kern w:val="2"/>
                        <w:sz w:val="24"/>
                        <w:szCs w:val="24"/>
                        <w:lang w:val="en-US" w:eastAsia="zh-CN" w:bidi="ar-SA"/>
                      </w:rPr>
                    </m:ctrlPr>
                  </m:sub>
                </m:sSub>
                <m:ctrlPr>
                  <w:rPr>
                    <w:rFonts w:hint="eastAsia" w:ascii="DejaVu Math TeX Gyre" w:hAnsi="DejaVu Math TeX Gyre" w:eastAsia="仿宋" w:cs="Times New Roman"/>
                    <w:b w:val="0"/>
                    <w:i w:val="0"/>
                    <w:sz w:val="24"/>
                    <w:lang w:val="en-US" w:eastAsia="zh-CN"/>
                  </w:rPr>
                </m:ctrlPr>
              </m:e>
            </m:d>
            <m:ctrlPr>
              <w:rPr>
                <w:rFonts w:hint="eastAsia" w:ascii="DejaVu Math TeX Gyre" w:hAnsi="DejaVu Math TeX Gyre" w:eastAsia="仿宋" w:cs="Times New Roman"/>
                <w:b w:val="0"/>
                <w:i w:val="0"/>
                <w:sz w:val="24"/>
                <w:lang w:val="en-US" w:eastAsia="zh-CN"/>
              </w:rPr>
            </m:ctrlPr>
          </m:e>
        </m:d>
      </m:oMath>
      <w:r>
        <w:rPr>
          <w:rFonts w:hint="eastAsia" w:hAnsi="DejaVu Math TeX Gyre" w:eastAsia="仿宋" w:cs="Times New Roman"/>
          <w:b w:val="0"/>
          <w:i w:val="0"/>
          <w:sz w:val="24"/>
          <w:lang w:val="en-US" w:eastAsia="zh-CN"/>
        </w:rPr>
        <w:t>，</w:t>
      </w:r>
      <w:r>
        <w:rPr>
          <w:rFonts w:hint="eastAsia" w:hAnsi="DejaVu Math TeX Gyre" w:eastAsia="仿宋" w:cs="Arial"/>
          <w:i w:val="0"/>
          <w:kern w:val="2"/>
          <w:sz w:val="24"/>
          <w:szCs w:val="24"/>
          <w:lang w:val="en-US" w:eastAsia="zh-CN" w:bidi="ar-SA"/>
        </w:rPr>
        <w:t>在标记寄存器中</w:t>
      </w:r>
      <w:r>
        <w:rPr>
          <w:rFonts w:hint="eastAsia" w:hAnsi="DejaVu Math TeX Gyre" w:eastAsia="仿宋" w:cs="Times New Roman"/>
          <w:b w:val="0"/>
          <w:i w:val="0"/>
          <w:sz w:val="24"/>
          <w:lang w:val="en-US" w:eastAsia="zh-CN"/>
        </w:rPr>
        <w:t>进行标记，通过量子振幅放大和</w:t>
      </w:r>
      <w:r>
        <w:rPr>
          <w:rFonts w:hint="eastAsia" w:hAnsi="DejaVu Math TeX Gyre" w:eastAsia="仿宋" w:cs="Arial"/>
          <w:i w:val="0"/>
          <w:kern w:val="2"/>
          <w:sz w:val="24"/>
          <w:szCs w:val="24"/>
          <w:lang w:val="en-US" w:eastAsia="zh-CN" w:bidi="ar-SA"/>
        </w:rPr>
        <w:t>测量，获得一个码字的索引ID。然后，将该码字从标记寄存器中删除，继续上述步骤，直到</w:t>
      </w:r>
      <w:r>
        <w:rPr>
          <w:rFonts w:hint="eastAsia" w:hAnsi="DejaVu Math TeX Gyre" w:eastAsia="仿宋" w:cs="Times New Roman"/>
          <w:b w:val="0"/>
          <w:i w:val="0"/>
          <w:sz w:val="24"/>
          <w:lang w:val="en-US" w:eastAsia="zh-CN"/>
        </w:rPr>
        <w:t>筛选出M个</w:t>
      </w:r>
      <w:r>
        <w:rPr>
          <w:rFonts w:hint="eastAsia" w:hAnsi="DejaVu Math TeX Gyre" w:eastAsia="仿宋" w:cs="Arial"/>
          <w:i w:val="0"/>
          <w:kern w:val="2"/>
          <w:sz w:val="24"/>
          <w:szCs w:val="24"/>
          <w:lang w:val="en-US" w:eastAsia="zh-CN" w:bidi="ar-SA"/>
        </w:rPr>
        <w:t>码字。不足M个码字的，以实际数量为准。</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hAnsi="DejaVu Math TeX Gyre" w:eastAsia="仿宋" w:cs="Arial"/>
          <w:i w:val="0"/>
          <w:kern w:val="2"/>
          <w:sz w:val="24"/>
          <w:szCs w:val="24"/>
          <w:lang w:val="en-US" w:eastAsia="zh-CN" w:bidi="ar-SA"/>
        </w:rPr>
      </w:pPr>
      <w:r>
        <w:rPr>
          <w:rFonts w:hint="eastAsia" w:hAnsi="DejaVu Math TeX Gyre" w:eastAsia="仿宋" w:cs="Arial"/>
          <w:i w:val="0"/>
          <w:kern w:val="2"/>
          <w:sz w:val="24"/>
          <w:szCs w:val="24"/>
          <w:lang w:val="en-US" w:eastAsia="zh-CN" w:bidi="ar-SA"/>
        </w:rPr>
        <w:t>所述的将已测量码字从标记寄存器中删除，可在</w:t>
      </w:r>
      <w:r>
        <w:rPr>
          <w:rFonts w:hint="eastAsia" w:hAnsi="DejaVu Math TeX Gyre" w:eastAsia="仿宋" w:cs="Times New Roman"/>
          <w:b w:val="0"/>
          <w:i w:val="0"/>
          <w:sz w:val="24"/>
          <w:lang w:val="en-US" w:eastAsia="zh-CN"/>
        </w:rPr>
        <w:t>量子阈值门线路的oracle</w:t>
      </w:r>
      <w:r>
        <w:rPr>
          <w:rFonts w:hint="eastAsia" w:hAnsi="DejaVu Math TeX Gyre" w:eastAsia="仿宋" w:cs="Arial"/>
          <w:i w:val="0"/>
          <w:kern w:val="2"/>
          <w:sz w:val="24"/>
          <w:szCs w:val="24"/>
          <w:lang w:val="en-US" w:eastAsia="zh-CN" w:bidi="ar-SA"/>
        </w:rPr>
        <w:t>中设置条件，使其不再被标记。具体地，可通过在标记寄存器中引入‘排除集合’量子态，或使用量子相位反转将已找到项的振幅归零。</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hAnsi="DejaVu Math TeX Gyre" w:eastAsia="仿宋" w:cs="Arial"/>
          <w:i w:val="0"/>
          <w:kern w:val="2"/>
          <w:sz w:val="24"/>
          <w:szCs w:val="24"/>
          <w:lang w:val="en-US" w:eastAsia="zh-CN" w:bidi="ar-SA"/>
        </w:rPr>
      </w:pPr>
      <w:r>
        <w:rPr>
          <w:rFonts w:hint="eastAsia" w:hAnsi="DejaVu Math TeX Gyre" w:eastAsia="仿宋" w:cs="Arial"/>
          <w:b/>
          <w:bCs/>
          <w:i w:val="0"/>
          <w:kern w:val="2"/>
          <w:sz w:val="24"/>
          <w:szCs w:val="24"/>
          <w:lang w:val="en-US" w:eastAsia="zh-CN" w:bidi="ar-SA"/>
        </w:rPr>
        <w:t>步骤3.5</w:t>
      </w:r>
      <w:r>
        <w:rPr>
          <w:rFonts w:hint="eastAsia" w:hAnsi="DejaVu Math TeX Gyre" w:eastAsia="仿宋" w:cs="Arial"/>
          <w:i w:val="0"/>
          <w:kern w:val="2"/>
          <w:sz w:val="24"/>
          <w:szCs w:val="24"/>
          <w:lang w:val="en-US" w:eastAsia="zh-CN" w:bidi="ar-SA"/>
        </w:rPr>
        <w:t>：输入量子态</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2</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hAnsi="DejaVu Math TeX Gyre" w:eastAsia="仿宋" w:cs="Arial"/>
          <w:i w:val="0"/>
          <w:kern w:val="2"/>
          <w:sz w:val="24"/>
          <w:szCs w:val="24"/>
          <w:lang w:val="en-US" w:eastAsia="zh-CN" w:bidi="ar-SA"/>
        </w:rPr>
        <w:t>，重复上述步骤获得第2个特征向量的码字索引ID。</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仿宋" w:cs="Arial"/>
          <w:i w:val="0"/>
          <w:kern w:val="2"/>
          <w:sz w:val="24"/>
          <w:szCs w:val="24"/>
          <w:lang w:val="en-US" w:eastAsia="zh-CN" w:bidi="ar-SA"/>
        </w:rPr>
      </w:pPr>
      <w:r>
        <w:rPr>
          <w:rFonts w:hint="eastAsia" w:hAnsi="DejaVu Math TeX Gyre" w:eastAsia="仿宋" w:cs="Arial"/>
          <w:b/>
          <w:bCs/>
          <w:i w:val="0"/>
          <w:kern w:val="2"/>
          <w:sz w:val="24"/>
          <w:szCs w:val="24"/>
          <w:lang w:val="en-US" w:eastAsia="zh-CN" w:bidi="ar-SA"/>
        </w:rPr>
        <w:t>步骤3.6</w:t>
      </w:r>
      <w:r>
        <w:rPr>
          <w:rFonts w:hint="eastAsia" w:eastAsia="仿宋" w:cs="Times New Roman"/>
          <w:i w:val="0"/>
          <w:sz w:val="21"/>
          <w:szCs w:val="21"/>
          <w:vertAlign w:val="baseline"/>
          <w:lang w:val="en-US" w:eastAsia="zh-CN"/>
        </w:rPr>
        <w:t>：</w:t>
      </w:r>
      <w:r>
        <w:rPr>
          <w:rFonts w:hint="eastAsia" w:hAnsi="DejaVu Math TeX Gyre" w:eastAsia="仿宋" w:cs="Arial"/>
          <w:i w:val="0"/>
          <w:kern w:val="2"/>
          <w:sz w:val="24"/>
          <w:szCs w:val="24"/>
          <w:lang w:val="en-US" w:eastAsia="zh-CN" w:bidi="ar-SA"/>
        </w:rPr>
        <w:t>重复步骤5.1~5.3直到T个特征向量全部获得码本中码字索引ID。</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仿宋" w:cs="Arial"/>
          <w:i w:val="0"/>
          <w:kern w:val="2"/>
          <w:sz w:val="24"/>
          <w:szCs w:val="24"/>
          <w:lang w:val="en-US" w:eastAsia="zh-CN" w:bidi="ar-SA"/>
        </w:rPr>
      </w:pPr>
      <w:r>
        <w:rPr>
          <w:rFonts w:hint="eastAsia" w:hAnsi="DejaVu Math TeX Gyre" w:eastAsia="仿宋" w:cs="Arial"/>
          <w:b/>
          <w:bCs/>
          <w:i w:val="0"/>
          <w:kern w:val="2"/>
          <w:sz w:val="24"/>
          <w:szCs w:val="24"/>
          <w:lang w:val="en-US" w:eastAsia="zh-CN" w:bidi="ar-SA"/>
        </w:rPr>
        <w:t>步骤4</w:t>
      </w:r>
      <w:r>
        <w:rPr>
          <w:rFonts w:hint="eastAsia" w:hAnsi="DejaVu Math TeX Gyre" w:eastAsia="仿宋" w:cs="Arial"/>
          <w:i w:val="0"/>
          <w:kern w:val="2"/>
          <w:sz w:val="24"/>
          <w:szCs w:val="24"/>
          <w:lang w:val="en-US" w:eastAsia="zh-CN" w:bidi="ar-SA"/>
        </w:rPr>
        <w:t>：确定每个特征向量的M个码字索引ID后，计算码字组合系数。</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宋体" w:cs="Arial"/>
          <w:i w:val="0"/>
          <w:kern w:val="2"/>
          <w:sz w:val="24"/>
          <w:szCs w:val="24"/>
          <w:lang w:val="en-US" w:eastAsia="zh-CN" w:bidi="ar-SA"/>
        </w:rPr>
      </w:pPr>
      <w:r>
        <w:rPr>
          <w:rFonts w:hint="eastAsia" w:hAnsi="DejaVu Math TeX Gyre" w:eastAsia="仿宋" w:cs="Arial"/>
          <w:b/>
          <w:bCs/>
          <w:i w:val="0"/>
          <w:kern w:val="2"/>
          <w:sz w:val="24"/>
          <w:szCs w:val="24"/>
          <w:lang w:val="en-US" w:eastAsia="zh-CN" w:bidi="ar-SA"/>
        </w:rPr>
        <w:t>步骤4.1</w:t>
      </w:r>
      <w:r>
        <w:rPr>
          <w:rFonts w:hint="eastAsia" w:hAnsi="DejaVu Math TeX Gyre" w:eastAsia="仿宋" w:cs="Arial"/>
          <w:i w:val="0"/>
          <w:kern w:val="2"/>
          <w:sz w:val="24"/>
          <w:szCs w:val="24"/>
          <w:lang w:val="en-US" w:eastAsia="zh-CN" w:bidi="ar-SA"/>
        </w:rPr>
        <w:t>：依次重新</w:t>
      </w:r>
      <w:r>
        <w:rPr>
          <w:rFonts w:hint="eastAsia" w:eastAsia="仿宋" w:cs="Times New Roman"/>
          <w:sz w:val="24"/>
          <w:lang w:val="en-US" w:eastAsia="zh-CN"/>
        </w:rPr>
        <w:t>输入量子态</w:t>
      </w:r>
      <m:oMath>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hAnsi="DejaVu Math TeX Gyre" w:cs="Times New Roman"/>
          <w:i w:val="0"/>
          <w:sz w:val="24"/>
          <w:lang w:val="en-US" w:eastAsia="zh-CN"/>
        </w:rPr>
        <w:t>，</w:t>
      </w:r>
      <w:r>
        <w:rPr>
          <w:rFonts w:hint="eastAsia" w:ascii="Arial" w:hAnsi="Arial" w:eastAsia="仿宋" w:cs="Arial"/>
          <w:sz w:val="24"/>
          <w:lang w:val="en-US" w:eastAsia="zh-CN"/>
        </w:rPr>
        <w:t>获得特征向量</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r>
          <m:rPr>
            <m:sty m:val="p"/>
          </m:rPr>
          <w:rPr>
            <w:rFonts w:hint="default" w:ascii="DejaVu Math TeX Gyre" w:hAnsi="DejaVu Math TeX Gyre" w:eastAsia="仿宋" w:cs="Times New Roman"/>
            <w:sz w:val="24"/>
            <w:lang w:val="en-US" w:eastAsia="zh-CN"/>
          </w:rPr>
          <m:t>=U</m:t>
        </m:r>
        <m:d>
          <m:dPr>
            <m:ctrlPr>
              <w:rPr>
                <w:rFonts w:hint="default" w:ascii="DejaVu Math TeX Gyre" w:hAnsi="DejaVu Math TeX Gyre" w:eastAsia="仿宋" w:cs="Times New Roman"/>
                <w:sz w:val="24"/>
                <w:lang w:val="en-US" w:eastAsia="zh-CN"/>
              </w:rPr>
            </m:ctrlPr>
          </m:dPr>
          <m:e>
            <m:sSup>
              <m:sSupPr>
                <m:ctrlPr>
                  <w:rPr>
                    <w:rFonts w:ascii="DejaVu Math TeX Gyre" w:hAnsi="DejaVu Math TeX Gyre" w:cs="Times New Roman"/>
                    <w:b w:val="0"/>
                    <w:i w:val="0"/>
                    <w:sz w:val="24"/>
                    <w:lang w:val="en-US"/>
                  </w:rPr>
                </m:ctrlPr>
              </m:sSupPr>
              <m:e>
                <m:r>
                  <m:rPr>
                    <m:sty m:val="p"/>
                  </m:rPr>
                  <w:rPr>
                    <w:rFonts w:ascii="DejaVu Math TeX Gyre" w:hAnsi="DejaVu Math TeX Gyre" w:cs="Times New Roman"/>
                    <w:sz w:val="24"/>
                    <w:lang w:val="en-US"/>
                  </w:rPr>
                  <m:t>θ</m:t>
                </m:r>
                <m:ctrlPr>
                  <w:rPr>
                    <w:rFonts w:ascii="DejaVu Math TeX Gyre" w:hAnsi="DejaVu Math TeX Gyre" w:cs="Times New Roman"/>
                    <w:b w:val="0"/>
                    <w:i w:val="0"/>
                    <w:sz w:val="24"/>
                    <w:lang w:val="en-US"/>
                  </w:rPr>
                </m:ctrlPr>
              </m:e>
              <m:sup>
                <m:r>
                  <m:rPr>
                    <m:sty m:val="p"/>
                  </m:rPr>
                  <w:rPr>
                    <w:rFonts w:hint="default" w:ascii="DejaVu Math TeX Gyre" w:hAnsi="DejaVu Math TeX Gyre" w:cs="Times New Roman"/>
                    <w:sz w:val="24"/>
                    <w:lang w:val="en-US" w:eastAsia="zh-CN"/>
                  </w:rPr>
                  <m:t>∗</m:t>
                </m:r>
                <m:ctrlPr>
                  <w:rPr>
                    <w:rFonts w:ascii="DejaVu Math TeX Gyre" w:hAnsi="DejaVu Math TeX Gyre" w:cs="Times New Roman"/>
                    <w:b w:val="0"/>
                    <w:i w:val="0"/>
                    <w:sz w:val="24"/>
                    <w:lang w:val="en-US"/>
                  </w:rPr>
                </m:ctrlPr>
              </m:sup>
            </m:sSup>
            <m:ctrlPr>
              <w:rPr>
                <w:rFonts w:hint="default" w:ascii="DejaVu Math TeX Gyre" w:hAnsi="DejaVu Math TeX Gyre" w:eastAsia="仿宋" w:cs="Times New Roman"/>
                <w:sz w:val="24"/>
                <w:lang w:val="en-US" w:eastAsia="zh-CN"/>
              </w:rPr>
            </m:ctrlPr>
          </m:e>
        </m:d>
        <m:d>
          <m:dPr>
            <m:begChr m:val="|"/>
            <m:endChr m:val=""/>
            <m:ctrlPr>
              <w:rPr>
                <w:rFonts w:ascii="DejaVu Math TeX Gyre" w:hAnsi="DejaVu Math TeX Gyre" w:cs="Times New Roman"/>
                <w:i/>
                <w:sz w:val="24"/>
                <w:lang w:val="en-US"/>
              </w:rPr>
            </m:ctrlPr>
          </m:dPr>
          <m:e>
            <m:d>
              <m:dPr>
                <m:begChr m:val=""/>
                <m:endChr m:val="⟩"/>
                <m:ctrlPr>
                  <w:rPr>
                    <w:rFonts w:ascii="DejaVu Math TeX Gyre" w:hAnsi="DejaVu Math TeX Gyre" w:cs="Times New Roman"/>
                    <w:i/>
                    <w:sz w:val="24"/>
                    <w:lang w:val="en-US"/>
                  </w:rPr>
                </m:ctrlPr>
              </m:dPr>
              <m:e>
                <m:sSub>
                  <m:sSubPr>
                    <m:ctrlPr>
                      <w:rPr>
                        <w:rFonts w:ascii="DejaVu Math TeX Gyre" w:hAnsi="DejaVu Math TeX Gyre" w:cs="Times New Roman"/>
                        <w:i/>
                        <w:sz w:val="24"/>
                        <w:lang w:val="en-US"/>
                      </w:rPr>
                    </m:ctrlPr>
                  </m:sSubPr>
                  <m:e>
                    <m:r>
                      <m:rPr/>
                      <w:rPr>
                        <w:rFonts w:ascii="DejaVu Math TeX Gyre" w:hAnsi="DejaVu Math TeX Gyre" w:cs="Times New Roman"/>
                        <w:sz w:val="24"/>
                        <w:lang w:val="en-US"/>
                      </w:rPr>
                      <m:t>Φ</m:t>
                    </m:r>
                    <m:ctrlPr>
                      <w:rPr>
                        <w:rFonts w:ascii="DejaVu Math TeX Gyre" w:hAnsi="DejaVu Math TeX Gyre" w:cs="Times New Roman"/>
                        <w:i/>
                        <w:sz w:val="24"/>
                        <w:lang w:val="en-US"/>
                      </w:rPr>
                    </m:ctrlPr>
                  </m:e>
                  <m:sub>
                    <m:r>
                      <m:rPr/>
                      <w:rPr>
                        <w:rFonts w:hint="default" w:ascii="DejaVu Math TeX Gyre" w:hAnsi="DejaVu Math TeX Gyre" w:cs="Times New Roman"/>
                        <w:sz w:val="24"/>
                        <w:lang w:val="en-US" w:eastAsia="zh-CN"/>
                      </w:rPr>
                      <m:t>t</m:t>
                    </m:r>
                    <m:ctrlPr>
                      <w:rPr>
                        <w:rFonts w:ascii="DejaVu Math TeX Gyre" w:hAnsi="DejaVu Math TeX Gyre" w:cs="Times New Roman"/>
                        <w:i/>
                        <w:sz w:val="24"/>
                        <w:lang w:val="en-US"/>
                      </w:rPr>
                    </m:ctrlPr>
                  </m:sub>
                </m:sSub>
                <m:ctrlPr>
                  <w:rPr>
                    <w:rFonts w:ascii="DejaVu Math TeX Gyre" w:hAnsi="DejaVu Math TeX Gyre" w:cs="Times New Roman"/>
                    <w:i/>
                    <w:sz w:val="24"/>
                    <w:lang w:val="en-US"/>
                  </w:rPr>
                </m:ctrlPr>
              </m:e>
            </m:d>
            <m:ctrlPr>
              <w:rPr>
                <w:rFonts w:ascii="DejaVu Math TeX Gyre" w:hAnsi="DejaVu Math TeX Gyre" w:cs="Times New Roman"/>
                <w:i/>
                <w:sz w:val="24"/>
                <w:lang w:val="en-US"/>
              </w:rPr>
            </m:ctrlPr>
          </m:e>
        </m:d>
      </m:oMath>
      <w:r>
        <w:rPr>
          <w:rFonts w:hint="eastAsia" w:hAnsi="DejaVu Math TeX Gyre"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cs="Times New Roman"/>
          <w:i w:val="0"/>
          <w:sz w:val="24"/>
          <w:lang w:val="en-US" w:eastAsia="zh-CN"/>
        </w:rPr>
      </w:pPr>
      <w:r>
        <w:rPr>
          <w:rFonts w:hint="eastAsia" w:hAnsi="DejaVu Math TeX Gyre" w:eastAsia="仿宋" w:cs="Arial"/>
          <w:b/>
          <w:bCs/>
          <w:i w:val="0"/>
          <w:kern w:val="2"/>
          <w:sz w:val="24"/>
          <w:szCs w:val="24"/>
          <w:lang w:val="en-US" w:eastAsia="zh-CN" w:bidi="ar-SA"/>
        </w:rPr>
        <w:t>步骤4.2</w:t>
      </w:r>
      <w:r>
        <w:rPr>
          <w:rFonts w:hint="eastAsia" w:hAnsi="DejaVu Math TeX Gyre" w:eastAsia="仿宋" w:cs="Arial"/>
          <w:i w:val="0"/>
          <w:kern w:val="2"/>
          <w:sz w:val="24"/>
          <w:szCs w:val="24"/>
          <w:lang w:val="en-US" w:eastAsia="zh-CN" w:bidi="ar-SA"/>
        </w:rPr>
        <w:t>：根据</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oMath>
      <w:r>
        <w:rPr>
          <w:rFonts w:hint="eastAsia" w:hAnsi="DejaVu Math TeX Gyre" w:eastAsia="仿宋" w:cs="Times New Roman"/>
          <w:i w:val="0"/>
          <w:sz w:val="24"/>
          <w:lang w:val="en-US" w:eastAsia="zh-CN"/>
        </w:rPr>
        <w:t>对应的M个</w:t>
      </w:r>
      <w:r>
        <w:rPr>
          <w:rFonts w:hint="eastAsia" w:hAnsi="DejaVu Math TeX Gyre" w:eastAsia="仿宋" w:cs="Arial"/>
          <w:i w:val="0"/>
          <w:kern w:val="2"/>
          <w:sz w:val="24"/>
          <w:szCs w:val="24"/>
          <w:lang w:val="en-US" w:eastAsia="zh-CN" w:bidi="ar-SA"/>
        </w:rPr>
        <w:t>码字索引ID，依次</w:t>
      </w:r>
      <w:r>
        <w:rPr>
          <w:rFonts w:hint="eastAsia" w:ascii="Arial" w:hAnsi="Arial" w:eastAsia="仿宋" w:cs="Arial"/>
          <w:sz w:val="24"/>
          <w:lang w:val="en-US" w:eastAsia="zh-CN"/>
        </w:rPr>
        <w:t>从码本存储器中读取码字基向量</w:t>
      </w:r>
      <m:oMath>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k', &gt;Q</m:t>
            </m:r>
            <m:ctrlPr>
              <w:rPr>
                <w:rFonts w:hint="default" w:ascii="DejaVu Math TeX Gyre" w:hAnsi="DejaVu Math TeX Gyre" w:eastAsia="仿宋" w:cs="Arial"/>
                <w:kern w:val="2"/>
                <w:sz w:val="24"/>
                <w:szCs w:val="24"/>
                <w:lang w:val="en-US" w:eastAsia="zh-CN" w:bidi="ar-SA"/>
              </w:rPr>
            </m:ctrlPr>
          </m:sub>
        </m:sSub>
      </m:oMath>
      <w:r>
        <w:rPr>
          <w:rFonts w:hint="eastAsia" w:hAnsi="DejaVu Math TeX Gyre" w:eastAsia="仿宋" w:cs="Arial"/>
          <w:i w:val="0"/>
          <w:kern w:val="2"/>
          <w:sz w:val="24"/>
          <w:szCs w:val="24"/>
          <w:lang w:val="en-US" w:eastAsia="zh-CN" w:bidi="ar-SA"/>
        </w:rPr>
        <w:t>，将其编码为量子态</w:t>
      </w:r>
      <m:oMath>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m</m:t>
                    </m:r>
                    <m:ctrlPr>
                      <w:rPr>
                        <w:rFonts w:hint="default" w:ascii="DejaVu Math TeX Gyre" w:hAnsi="DejaVu Math TeX Gyre" w:eastAsia="仿宋" w:cs="Arial"/>
                        <w:kern w:val="2"/>
                        <w:sz w:val="24"/>
                        <w:szCs w:val="24"/>
                        <w:lang w:val="en-US" w:eastAsia="zh-CN" w:bidi="ar-SA"/>
                      </w:rPr>
                    </m:ctrlPr>
                  </m:sub>
                </m:sSub>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r>
          <m:rPr>
            <m:sty m:val="p"/>
          </m:rPr>
          <w:rPr>
            <w:rFonts w:hint="default" w:ascii="DejaVu Math TeX Gyre" w:hAnsi="DejaVu Math TeX Gyre" w:eastAsia="仿宋" w:cs="Times New Roman"/>
            <w:sz w:val="24"/>
            <w:lang w:val="en-US" w:eastAsia="zh-CN"/>
          </w:rPr>
          <m:t>,m=1,...,</m:t>
        </m:r>
      </m:oMath>
      <w:r>
        <w:rPr>
          <w:rFonts w:hint="eastAsia" w:hAnsi="DejaVu Math TeX Gyre" w:eastAsia="仿宋" w:cs="Times New Roman"/>
          <w:b w:val="0"/>
          <w:i w:val="0"/>
          <w:sz w:val="24"/>
          <w:lang w:val="en-US" w:eastAsia="zh-CN"/>
        </w:rPr>
        <w:t>M。依次</w:t>
      </w:r>
      <w:r>
        <w:rPr>
          <w:rFonts w:hint="eastAsia" w:hAnsi="DejaVu Math TeX Gyre" w:eastAsia="仿宋" w:cs="Arial"/>
          <w:i w:val="0"/>
          <w:kern w:val="2"/>
          <w:sz w:val="24"/>
          <w:szCs w:val="24"/>
          <w:lang w:val="en-US" w:eastAsia="zh-CN" w:bidi="ar-SA"/>
        </w:rPr>
        <w:t>将</w:t>
      </w:r>
      <m:oMath>
        <m:d>
          <m:dPr>
            <m:begChr m:val="|"/>
            <m:endChr m:val=""/>
            <m:ctrlPr>
              <w:rPr>
                <w:rFonts w:hint="eastAsia" w:ascii="DejaVu Math TeX Gyre" w:hAnsi="DejaVu Math TeX Gyre" w:eastAsia="仿宋" w:cs="Times New Roman"/>
                <w:i w:val="0"/>
                <w:sz w:val="24"/>
                <w:lang w:val="en-US" w:eastAsia="zh-CN"/>
              </w:rPr>
            </m:ctrlPr>
          </m:dPr>
          <m:e>
            <m:d>
              <m:dPr>
                <m:begChr m:val=""/>
                <m:endChr m:val="⟩"/>
                <m:ctrlPr>
                  <w:rPr>
                    <w:rFonts w:hint="eastAsia" w:ascii="DejaVu Math TeX Gyre" w:hAnsi="DejaVu Math TeX Gyre" w:eastAsia="仿宋" w:cs="Times New Roman"/>
                    <w:i w:val="0"/>
                    <w:sz w:val="24"/>
                    <w:lang w:val="en-US" w:eastAsia="zh-CN"/>
                  </w:rPr>
                </m:ctrlPr>
              </m:dPr>
              <m:e>
                <m:sSub>
                  <m:sSubPr>
                    <m:ctrlPr>
                      <w:rPr>
                        <w:rFonts w:hint="eastAsia" w:ascii="DejaVu Math TeX Gyre" w:hAnsi="DejaVu Math TeX Gyre" w:eastAsia="仿宋" w:cs="Times New Roman"/>
                        <w:sz w:val="24"/>
                        <w:lang w:val="en-US" w:eastAsia="zh-CN"/>
                      </w:rPr>
                    </m:ctrlPr>
                  </m:sSubPr>
                  <m:e>
                    <m:r>
                      <m:rPr>
                        <m:sty m:val="p"/>
                      </m:rPr>
                      <w:rPr>
                        <w:rFonts w:hint="eastAsia" w:ascii="DejaVu Math TeX Gyre" w:hAnsi="DejaVu Math TeX Gyre" w:eastAsia="仿宋" w:cs="Times New Roman"/>
                        <w:sz w:val="24"/>
                        <w:lang w:val="en-US" w:eastAsia="zh-CN"/>
                      </w:rPr>
                      <m:t>φ</m:t>
                    </m:r>
                    <m:ctrlPr>
                      <w:rPr>
                        <w:rFonts w:hint="eastAsia" w:ascii="DejaVu Math TeX Gyre" w:hAnsi="DejaVu Math TeX Gyre" w:eastAsia="仿宋" w:cs="Times New Roman"/>
                        <w:sz w:val="24"/>
                        <w:lang w:val="en-US" w:eastAsia="zh-CN"/>
                      </w:rPr>
                    </m:ctrlPr>
                  </m:e>
                  <m:sub>
                    <m:r>
                      <m:rPr>
                        <m:sty m:val="p"/>
                      </m:rPr>
                      <w:rPr>
                        <w:rFonts w:hint="default" w:ascii="DejaVu Math TeX Gyre" w:hAnsi="DejaVu Math TeX Gyre" w:eastAsia="仿宋" w:cs="Times New Roman"/>
                        <w:sz w:val="24"/>
                        <w:lang w:val="en-US" w:eastAsia="zh-CN"/>
                      </w:rPr>
                      <m:t>t</m:t>
                    </m:r>
                    <m:ctrlPr>
                      <w:rPr>
                        <w:rFonts w:hint="eastAsia" w:ascii="DejaVu Math TeX Gyre" w:hAnsi="DejaVu Math TeX Gyre" w:eastAsia="仿宋" w:cs="Times New Roman"/>
                        <w:sz w:val="24"/>
                        <w:lang w:val="en-US" w:eastAsia="zh-CN"/>
                      </w:rPr>
                    </m:ctrlPr>
                  </m:sub>
                </m:sSub>
                <m:d>
                  <m:dPr>
                    <m:ctrlPr>
                      <w:rPr>
                        <w:rFonts w:hint="eastAsia" w:ascii="DejaVu Math TeX Gyre" w:hAnsi="DejaVu Math TeX Gyre" w:eastAsia="仿宋" w:cs="Times New Roman"/>
                        <w:i w:val="0"/>
                        <w:sz w:val="24"/>
                        <w:lang w:val="en-US" w:eastAsia="zh-CN"/>
                      </w:rPr>
                    </m:ctrlPr>
                  </m:dPr>
                  <m:e>
                    <m:r>
                      <m:rPr>
                        <m:sty m:val="p"/>
                      </m:rPr>
                      <w:rPr>
                        <w:rFonts w:ascii="DejaVu Math TeX Gyre" w:hAnsi="DejaVu Math TeX Gyre" w:cs="Times New Roman"/>
                        <w:sz w:val="24"/>
                        <w:lang w:val="en-US"/>
                      </w:rPr>
                      <m:t>θ</m:t>
                    </m:r>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ctrlPr>
              <w:rPr>
                <w:rFonts w:hint="eastAsia" w:ascii="DejaVu Math TeX Gyre" w:hAnsi="DejaVu Math TeX Gyre" w:eastAsia="仿宋" w:cs="Times New Roman"/>
                <w:i w:val="0"/>
                <w:sz w:val="24"/>
                <w:lang w:val="en-US" w:eastAsia="zh-CN"/>
              </w:rPr>
            </m:ctrlPr>
          </m:e>
        </m:d>
      </m:oMath>
      <w:r>
        <w:rPr>
          <w:rFonts w:hint="eastAsia" w:hAnsi="DejaVu Math TeX Gyre" w:eastAsia="仿宋" w:cs="Times New Roman"/>
          <w:i w:val="0"/>
          <w:sz w:val="24"/>
          <w:lang w:val="en-US" w:eastAsia="zh-CN"/>
        </w:rPr>
        <w:t>和</w:t>
      </w:r>
      <m:oMath>
        <m:d>
          <m:dPr>
            <m:begChr m:val="|"/>
            <m:endChr m:val=""/>
            <m:ctrlPr>
              <w:rPr>
                <w:rFonts w:hint="default" w:ascii="DejaVu Math TeX Gyre" w:hAnsi="DejaVu Math TeX Gyre" w:eastAsia="仿宋" w:cs="Times New Roman"/>
                <w:b w:val="0"/>
                <w:i w:val="0"/>
                <w:sz w:val="24"/>
                <w:lang w:val="en-US" w:eastAsia="zh-CN"/>
              </w:rPr>
            </m:ctrlPr>
          </m:dPr>
          <m:e>
            <m:d>
              <m:dPr>
                <m:begChr m:val=""/>
                <m:endChr m:val="⟩"/>
                <m:ctrlPr>
                  <w:rPr>
                    <w:rFonts w:hint="default" w:ascii="DejaVu Math TeX Gyre" w:hAnsi="DejaVu Math TeX Gyre" w:eastAsia="仿宋" w:cs="Times New Roman"/>
                    <w:b w:val="0"/>
                    <w:sz w:val="24"/>
                    <w:lang w:val="en-US" w:eastAsia="zh-CN"/>
                  </w:rPr>
                </m:ctrlPr>
              </m:dPr>
              <m:e>
                <m:sSub>
                  <m:sSubPr>
                    <m:ctrlPr>
                      <w:rPr>
                        <w:rFonts w:hint="default" w:ascii="DejaVu Math TeX Gyre" w:hAnsi="DejaVu Math TeX Gyre" w:eastAsia="仿宋" w:cs="Arial"/>
                        <w:kern w:val="2"/>
                        <w:sz w:val="24"/>
                        <w:szCs w:val="24"/>
                        <w:lang w:val="en-US" w:eastAsia="zh-CN" w:bidi="ar-SA"/>
                      </w:rPr>
                    </m:ctrlPr>
                  </m:sSubPr>
                  <m:e>
                    <m:r>
                      <m:rPr>
                        <m:sty m:val="p"/>
                      </m:rPr>
                      <w:rPr>
                        <w:rFonts w:hint="default" w:ascii="DejaVu Math TeX Gyre" w:hAnsi="DejaVu Math TeX Gyre" w:eastAsia="仿宋" w:cs="Arial"/>
                        <w:kern w:val="2"/>
                        <w:sz w:val="24"/>
                        <w:szCs w:val="24"/>
                        <w:lang w:val="en-US" w:eastAsia="zh-CN" w:bidi="ar-SA"/>
                      </w:rPr>
                      <m:t>C</m:t>
                    </m:r>
                    <m:ctrlPr>
                      <w:rPr>
                        <w:rFonts w:hint="default" w:ascii="DejaVu Math TeX Gyre" w:hAnsi="DejaVu Math TeX Gyre" w:eastAsia="仿宋" w:cs="Arial"/>
                        <w:kern w:val="2"/>
                        <w:sz w:val="24"/>
                        <w:szCs w:val="24"/>
                        <w:lang w:val="en-US" w:eastAsia="zh-CN" w:bidi="ar-SA"/>
                      </w:rPr>
                    </m:ctrlPr>
                  </m:e>
                  <m:sub>
                    <m:r>
                      <m:rPr>
                        <m:sty m:val="p"/>
                      </m:rPr>
                      <w:rPr>
                        <w:rFonts w:hint="default" w:ascii="DejaVu Math TeX Gyre" w:hAnsi="DejaVu Math TeX Gyre" w:eastAsia="仿宋" w:cs="Arial"/>
                        <w:kern w:val="2"/>
                        <w:sz w:val="24"/>
                        <w:szCs w:val="24"/>
                        <w:lang w:val="en-US" w:eastAsia="zh-CN" w:bidi="ar-SA"/>
                      </w:rPr>
                      <m:t>m</m:t>
                    </m:r>
                    <m:ctrlPr>
                      <w:rPr>
                        <w:rFonts w:hint="default" w:ascii="DejaVu Math TeX Gyre" w:hAnsi="DejaVu Math TeX Gyre" w:eastAsia="仿宋" w:cs="Arial"/>
                        <w:kern w:val="2"/>
                        <w:sz w:val="24"/>
                        <w:szCs w:val="24"/>
                        <w:lang w:val="en-US" w:eastAsia="zh-CN" w:bidi="ar-SA"/>
                      </w:rPr>
                    </m:ctrlPr>
                  </m:sub>
                </m:sSub>
                <m:ctrlPr>
                  <w:rPr>
                    <w:rFonts w:hint="default" w:ascii="DejaVu Math TeX Gyre" w:hAnsi="DejaVu Math TeX Gyre" w:eastAsia="仿宋" w:cs="Times New Roman"/>
                    <w:b w:val="0"/>
                    <w:i w:val="0"/>
                    <w:sz w:val="24"/>
                    <w:lang w:val="en-US" w:eastAsia="zh-CN"/>
                  </w:rPr>
                </m:ctrlPr>
              </m:e>
            </m:d>
            <m:ctrlPr>
              <w:rPr>
                <w:rFonts w:hint="default" w:ascii="DejaVu Math TeX Gyre" w:hAnsi="DejaVu Math TeX Gyre" w:eastAsia="仿宋" w:cs="Times New Roman"/>
                <w:b w:val="0"/>
                <w:i w:val="0"/>
                <w:sz w:val="24"/>
                <w:lang w:val="en-US" w:eastAsia="zh-CN"/>
              </w:rPr>
            </m:ctrlPr>
          </m:e>
        </m:d>
      </m:oMath>
      <w:r>
        <w:rPr>
          <w:rFonts w:hint="eastAsia" w:hAnsi="DejaVu Math TeX Gyre" w:eastAsia="仿宋" w:cs="Times New Roman"/>
          <w:b w:val="0"/>
          <w:i w:val="0"/>
          <w:sz w:val="24"/>
          <w:lang w:val="en-US" w:eastAsia="zh-CN"/>
        </w:rPr>
        <w:t>输入到量子Hadamard测试线路中，经过两次Hadamard测试，分别得到内积的实部值和虚部值，从而得到复内积</w:t>
      </w:r>
      <m:oMath>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η</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eastAsia="zh-CN"/>
              </w:rPr>
              <m:t>t,m</m:t>
            </m:r>
            <m:ctrlPr>
              <w:rPr>
                <w:rFonts w:ascii="DejaVu Math TeX Gyre" w:hAnsi="DejaVu Math TeX Gyre" w:cs="Times New Roman"/>
                <w:sz w:val="24"/>
                <w:lang w:val="en-US"/>
              </w:rPr>
            </m:ctrlPr>
          </m:sub>
        </m:sSub>
      </m:oMath>
      <w:r>
        <w:rPr>
          <w:rFonts w:hint="eastAsia" w:hAnsi="DejaVu Math TeX Gyre" w:cs="Times New Roman"/>
          <w:i w:val="0"/>
          <w:sz w:val="24"/>
          <w:lang w:val="en-US" w:eastAsia="zh-CN"/>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hAnsi="DejaVu Math TeX Gyre" w:eastAsia="仿宋" w:cs="Arial"/>
          <w:i w:val="0"/>
          <w:kern w:val="2"/>
          <w:sz w:val="24"/>
          <w:szCs w:val="24"/>
          <w:lang w:val="en-US" w:eastAsia="zh-CN" w:bidi="ar-SA"/>
        </w:rPr>
      </w:pPr>
      <w:r>
        <w:rPr>
          <w:rFonts w:hint="eastAsia" w:hAnsi="DejaVu Math TeX Gyre" w:eastAsia="仿宋" w:cs="Arial"/>
          <w:i w:val="0"/>
          <w:kern w:val="2"/>
          <w:sz w:val="24"/>
          <w:szCs w:val="24"/>
          <w:lang w:val="en-US" w:eastAsia="zh-CN" w:bidi="ar-SA"/>
        </w:rPr>
        <w:t>为降低测量误差，可对每个复内积进行多次Hadamard测试，例如20次测量。</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eastAsia" w:hAnsi="DejaVu Math TeX Gyre" w:eastAsia="宋体" w:cs="Arial"/>
          <w:i w:val="0"/>
          <w:kern w:val="2"/>
          <w:sz w:val="24"/>
          <w:szCs w:val="24"/>
          <w:lang w:val="en-US" w:eastAsia="zh-CN" w:bidi="ar-SA"/>
        </w:rPr>
      </w:pPr>
      <w:r>
        <w:rPr>
          <w:rFonts w:hint="eastAsia" w:hAnsi="DejaVu Math TeX Gyre" w:eastAsia="仿宋" w:cs="Arial"/>
          <w:b/>
          <w:bCs/>
          <w:i w:val="0"/>
          <w:kern w:val="2"/>
          <w:sz w:val="24"/>
          <w:szCs w:val="24"/>
          <w:lang w:val="en-US" w:eastAsia="zh-CN" w:bidi="ar-SA"/>
        </w:rPr>
        <w:t>步骤4.3</w:t>
      </w:r>
      <w:r>
        <w:rPr>
          <w:rFonts w:hint="eastAsia" w:hAnsi="DejaVu Math TeX Gyre" w:eastAsia="仿宋" w:cs="Arial"/>
          <w:i w:val="0"/>
          <w:kern w:val="2"/>
          <w:sz w:val="24"/>
          <w:szCs w:val="24"/>
          <w:lang w:val="en-US" w:eastAsia="zh-CN" w:bidi="ar-SA"/>
        </w:rPr>
        <w:t>：重复步骤4.1~4.2，直到所有T个特征向量完成码字复内积</w:t>
      </w:r>
      <m:oMath>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η</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eastAsia="zh-CN"/>
              </w:rPr>
              <m:t>t,m</m:t>
            </m:r>
            <m:ctrlPr>
              <w:rPr>
                <w:rFonts w:ascii="DejaVu Math TeX Gyre" w:hAnsi="DejaVu Math TeX Gyre" w:cs="Times New Roman"/>
                <w:sz w:val="24"/>
                <w:lang w:val="en-US"/>
              </w:rPr>
            </m:ctrlPr>
          </m:sub>
        </m:sSub>
      </m:oMath>
      <w:r>
        <w:rPr>
          <w:rFonts w:hint="eastAsia" w:hAnsi="DejaVu Math TeX Gyre" w:eastAsia="仿宋" w:cs="Arial"/>
          <w:i w:val="0"/>
          <w:kern w:val="2"/>
          <w:sz w:val="24"/>
          <w:szCs w:val="24"/>
          <w:lang w:val="en-US" w:eastAsia="zh-CN" w:bidi="ar-SA"/>
        </w:rPr>
        <w:t>计算，将其归一化后作为码字组合系数</w:t>
      </w:r>
      <m:oMath>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α</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rPr>
              <m:t>t,</m:t>
            </m:r>
            <m:r>
              <m:rPr>
                <m:sty m:val="p"/>
              </m:rPr>
              <w:rPr>
                <w:rFonts w:hint="default" w:ascii="DejaVu Math TeX Gyre" w:hAnsi="DejaVu Math TeX Gyre" w:cs="Times New Roman"/>
                <w:sz w:val="24"/>
                <w:lang w:val="en-US" w:eastAsia="zh-CN"/>
              </w:rPr>
              <m:t>m</m:t>
            </m:r>
            <m:ctrlPr>
              <w:rPr>
                <w:rFonts w:ascii="DejaVu Math TeX Gyre" w:hAnsi="DejaVu Math TeX Gyre" w:cs="Times New Roman"/>
                <w:sz w:val="24"/>
                <w:lang w:val="en-US"/>
              </w:rPr>
            </m:ctrlPr>
          </m:sub>
        </m:sSub>
        <m:r>
          <m:rPr>
            <m:sty m:val="p"/>
          </m:rPr>
          <w:rPr>
            <w:rFonts w:hint="default" w:ascii="DejaVu Math TeX Gyre" w:hAnsi="DejaVu Math TeX Gyre" w:cs="Times New Roman"/>
            <w:sz w:val="24"/>
            <w:lang w:val="en-US" w:eastAsia="zh-CN"/>
          </w:rPr>
          <m:t>=</m:t>
        </m:r>
        <m:f>
          <m:fPr>
            <m:type m:val="lin"/>
            <m:ctrlPr>
              <w:rPr>
                <w:rFonts w:hint="default" w:ascii="DejaVu Math TeX Gyre" w:hAnsi="DejaVu Math TeX Gyre" w:cs="Times New Roman"/>
                <w:sz w:val="24"/>
                <w:lang w:val="en-US" w:eastAsia="zh-CN"/>
              </w:rPr>
            </m:ctrlPr>
          </m:fPr>
          <m:num>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η</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eastAsia="zh-CN"/>
                  </w:rPr>
                  <m:t>t,m</m:t>
                </m:r>
                <m:ctrlPr>
                  <w:rPr>
                    <w:rFonts w:ascii="DejaVu Math TeX Gyre" w:hAnsi="DejaVu Math TeX Gyre" w:cs="Times New Roman"/>
                    <w:sz w:val="24"/>
                    <w:lang w:val="en-US"/>
                  </w:rPr>
                </m:ctrlPr>
              </m:sub>
            </m:sSub>
            <m:ctrlPr>
              <w:rPr>
                <w:rFonts w:hint="default" w:ascii="DejaVu Math TeX Gyre" w:hAnsi="DejaVu Math TeX Gyre" w:cs="Times New Roman"/>
                <w:sz w:val="24"/>
                <w:lang w:val="en-US" w:eastAsia="zh-CN"/>
              </w:rPr>
            </m:ctrlPr>
          </m:num>
          <m:den>
            <m:nary>
              <m:naryPr>
                <m:chr m:val="∑"/>
                <m:limLoc m:val="subSup"/>
                <m:supHide m:val="1"/>
                <m:ctrlPr>
                  <w:rPr>
                    <w:rFonts w:hint="default" w:ascii="DejaVu Math TeX Gyre" w:hAnsi="DejaVu Math TeX Gyre" w:cs="Times New Roman"/>
                    <w:sz w:val="24"/>
                    <w:lang w:val="en-US" w:eastAsia="zh-CN"/>
                  </w:rPr>
                </m:ctrlPr>
              </m:naryPr>
              <m:sub>
                <m:r>
                  <m:rPr>
                    <m:sty m:val="p"/>
                  </m:rPr>
                  <w:rPr>
                    <w:rFonts w:hint="default" w:ascii="DejaVu Math TeX Gyre" w:hAnsi="DejaVu Math TeX Gyre" w:cs="Times New Roman"/>
                    <w:sz w:val="24"/>
                    <w:lang w:val="en-US" w:eastAsia="zh-CN"/>
                  </w:rPr>
                  <m:t>m</m:t>
                </m:r>
                <m:ctrlPr>
                  <w:rPr>
                    <w:rFonts w:hint="default" w:ascii="DejaVu Math TeX Gyre" w:hAnsi="DejaVu Math TeX Gyre" w:cs="Times New Roman"/>
                    <w:sz w:val="24"/>
                    <w:lang w:val="en-US" w:eastAsia="zh-CN"/>
                  </w:rPr>
                </m:ctrlPr>
              </m:sub>
              <m:sup>
                <m:ctrlPr>
                  <w:rPr>
                    <w:rFonts w:hint="default" w:ascii="DejaVu Math TeX Gyre" w:hAnsi="DejaVu Math TeX Gyre" w:cs="Times New Roman"/>
                    <w:sz w:val="24"/>
                    <w:lang w:val="en-US" w:eastAsia="zh-CN"/>
                  </w:rPr>
                </m:ctrlPr>
              </m:sup>
              <m:e>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η</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eastAsia="zh-CN"/>
                      </w:rPr>
                      <m:t>t,m</m:t>
                    </m:r>
                    <m:ctrlPr>
                      <w:rPr>
                        <w:rFonts w:ascii="DejaVu Math TeX Gyre" w:hAnsi="DejaVu Math TeX Gyre" w:cs="Times New Roman"/>
                        <w:sz w:val="24"/>
                        <w:lang w:val="en-US"/>
                      </w:rPr>
                    </m:ctrlPr>
                  </m:sub>
                </m:sSub>
                <m:ctrlPr>
                  <w:rPr>
                    <w:rFonts w:hint="default" w:ascii="DejaVu Math TeX Gyre" w:hAnsi="DejaVu Math TeX Gyre" w:cs="Times New Roman"/>
                    <w:sz w:val="24"/>
                    <w:lang w:val="en-US" w:eastAsia="zh-CN"/>
                  </w:rPr>
                </m:ctrlPr>
              </m:e>
            </m:nary>
            <m:ctrlPr>
              <w:rPr>
                <w:rFonts w:hint="default" w:ascii="DejaVu Math TeX Gyre" w:hAnsi="DejaVu Math TeX Gyre" w:cs="Times New Roman"/>
                <w:sz w:val="24"/>
                <w:lang w:val="en-US" w:eastAsia="zh-CN"/>
              </w:rPr>
            </m:ctrlPr>
          </m:den>
        </m:f>
      </m:oMath>
      <w:r>
        <w:rPr>
          <w:rFonts w:hint="eastAsia" w:hAnsi="DejaVu Math TeX Gyre" w:eastAsia="仿宋" w:cs="Arial"/>
          <w:i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val="0"/>
        <w:spacing w:before="157" w:beforeLines="50" w:line="360" w:lineRule="auto"/>
        <w:textAlignment w:val="auto"/>
        <w:outlineLvl w:val="0"/>
        <w:rPr>
          <w:rFonts w:hint="default" w:ascii="Times New Roman" w:hAnsi="Times New Roman" w:cs="Times New Roman"/>
          <w:sz w:val="24"/>
          <w:lang w:val="en-US"/>
        </w:rPr>
      </w:pPr>
      <w:r>
        <w:rPr>
          <w:rFonts w:hint="eastAsia" w:hAnsi="DejaVu Math TeX Gyre" w:eastAsia="仿宋" w:cs="Arial"/>
          <w:b/>
          <w:bCs/>
          <w:i w:val="0"/>
          <w:kern w:val="2"/>
          <w:sz w:val="24"/>
          <w:szCs w:val="24"/>
          <w:lang w:val="en-US" w:eastAsia="zh-CN" w:bidi="ar-SA"/>
        </w:rPr>
        <w:t>步骤5</w:t>
      </w:r>
      <w:r>
        <w:rPr>
          <w:rFonts w:hint="eastAsia" w:hAnsi="DejaVu Math TeX Gyre" w:eastAsia="仿宋" w:cs="Arial"/>
          <w:i w:val="0"/>
          <w:kern w:val="2"/>
          <w:sz w:val="24"/>
          <w:szCs w:val="24"/>
          <w:lang w:val="en-US" w:eastAsia="zh-CN" w:bidi="ar-SA"/>
        </w:rPr>
        <w:t>：将T个特征向量对应的</w:t>
      </w:r>
      <w:r>
        <w:rPr>
          <w:rFonts w:hint="default" w:hAnsi="DejaVu Math TeX Gyre" w:eastAsia="仿宋" w:cs="Arial"/>
          <w:i w:val="0"/>
          <w:kern w:val="2"/>
          <w:sz w:val="24"/>
          <w:szCs w:val="24"/>
          <w:lang w:val="en-US" w:eastAsia="zh-CN" w:bidi="ar-SA"/>
        </w:rPr>
        <w:t>M</w:t>
      </w:r>
      <w:r>
        <w:rPr>
          <w:rFonts w:hint="eastAsia" w:hAnsi="DejaVu Math TeX Gyre" w:eastAsia="仿宋" w:cs="Arial"/>
          <w:i w:val="0"/>
          <w:kern w:val="2"/>
          <w:sz w:val="24"/>
          <w:szCs w:val="24"/>
          <w:lang w:val="en-US" w:eastAsia="zh-CN" w:bidi="ar-SA"/>
        </w:rPr>
        <w:t>个码字索引ID以及对应的组合系数</w:t>
      </w:r>
      <m:oMath>
        <m:sSub>
          <m:sSubPr>
            <m:ctrlPr>
              <w:rPr>
                <w:rFonts w:ascii="DejaVu Math TeX Gyre" w:hAnsi="DejaVu Math TeX Gyre" w:cs="Times New Roman"/>
                <w:sz w:val="24"/>
                <w:lang w:val="en-US"/>
              </w:rPr>
            </m:ctrlPr>
          </m:sSubPr>
          <m:e>
            <m:r>
              <m:rPr>
                <m:sty m:val="p"/>
              </m:rPr>
              <w:rPr>
                <w:rFonts w:ascii="DejaVu Math TeX Gyre" w:hAnsi="DejaVu Math TeX Gyre" w:cs="Times New Roman"/>
                <w:sz w:val="24"/>
                <w:lang w:val="en-US"/>
              </w:rPr>
              <m:t>α</m:t>
            </m:r>
            <m:ctrlPr>
              <w:rPr>
                <w:rFonts w:ascii="DejaVu Math TeX Gyre" w:hAnsi="DejaVu Math TeX Gyre" w:cs="Times New Roman"/>
                <w:sz w:val="24"/>
                <w:lang w:val="en-US"/>
              </w:rPr>
            </m:ctrlPr>
          </m:e>
          <m:sub>
            <m:r>
              <m:rPr>
                <m:sty m:val="p"/>
              </m:rPr>
              <w:rPr>
                <w:rFonts w:hint="default" w:ascii="DejaVu Math TeX Gyre" w:hAnsi="DejaVu Math TeX Gyre" w:cs="Times New Roman"/>
                <w:sz w:val="24"/>
                <w:lang w:val="en-US"/>
              </w:rPr>
              <m:t>t,</m:t>
            </m:r>
            <m:r>
              <m:rPr>
                <m:sty m:val="p"/>
              </m:rPr>
              <w:rPr>
                <w:rFonts w:hint="default" w:ascii="DejaVu Math TeX Gyre" w:hAnsi="DejaVu Math TeX Gyre" w:cs="Times New Roman"/>
                <w:sz w:val="24"/>
                <w:lang w:val="en-US" w:eastAsia="zh-CN"/>
              </w:rPr>
              <m:t>m</m:t>
            </m:r>
            <m:ctrlPr>
              <w:rPr>
                <w:rFonts w:ascii="DejaVu Math TeX Gyre" w:hAnsi="DejaVu Math TeX Gyre" w:cs="Times New Roman"/>
                <w:sz w:val="24"/>
                <w:lang w:val="en-US"/>
              </w:rPr>
            </m:ctrlPr>
          </m:sub>
        </m:sSub>
      </m:oMath>
      <w:r>
        <w:rPr>
          <w:rFonts w:hint="eastAsia" w:hAnsi="DejaVu Math TeX Gyre" w:eastAsia="仿宋" w:cs="Arial"/>
          <w:i w:val="0"/>
          <w:kern w:val="2"/>
          <w:sz w:val="24"/>
          <w:szCs w:val="24"/>
          <w:lang w:val="en-US" w:eastAsia="zh-CN" w:bidi="ar-SA"/>
        </w:rPr>
        <w:t>，连同能量</w:t>
      </w:r>
      <w:r>
        <w:rPr>
          <w:rFonts w:hint="eastAsia" w:eastAsia="仿宋" w:cs="Times New Roman"/>
          <w:sz w:val="24"/>
          <w:lang w:val="en-US" w:eastAsia="zh-CN"/>
        </w:rPr>
        <w:t>期望值</w:t>
      </w:r>
      <m:oMath>
        <m:sSub>
          <m:sSubPr>
            <m:ctrlPr>
              <w:rPr>
                <w:rFonts w:hint="eastAsia" w:ascii="DejaVu Math TeX Gyre" w:eastAsia="仿宋" w:cs="Times New Roman"/>
                <w:sz w:val="24"/>
                <w:lang w:val="en-US" w:eastAsia="zh-CN"/>
              </w:rPr>
            </m:ctrlPr>
          </m:sSubPr>
          <m:e>
            <m:r>
              <m:rPr>
                <m:sty m:val="p"/>
              </m:rPr>
              <w:rPr>
                <w:rFonts w:hint="default" w:ascii="DejaVu Math TeX Gyre" w:eastAsia="仿宋" w:cs="Times New Roman"/>
                <w:sz w:val="24"/>
                <w:lang w:val="en-US" w:eastAsia="zh-CN"/>
              </w:rPr>
              <m:t>E</m:t>
            </m:r>
            <m:ctrlPr>
              <w:rPr>
                <w:rFonts w:hint="eastAsia" w:ascii="DejaVu Math TeX Gyre" w:eastAsia="仿宋" w:cs="Times New Roman"/>
                <w:sz w:val="24"/>
                <w:lang w:val="en-US" w:eastAsia="zh-CN"/>
              </w:rPr>
            </m:ctrlPr>
          </m:e>
          <m:sub>
            <m:r>
              <m:rPr>
                <m:sty m:val="p"/>
              </m:rPr>
              <w:rPr>
                <w:rFonts w:hint="default" w:ascii="DejaVu Math TeX Gyre" w:eastAsia="仿宋" w:cs="Times New Roman"/>
                <w:sz w:val="24"/>
                <w:lang w:val="en-US" w:eastAsia="zh-CN"/>
              </w:rPr>
              <m:t>t</m:t>
            </m:r>
            <m:ctrlPr>
              <w:rPr>
                <w:rFonts w:hint="eastAsia" w:ascii="DejaVu Math TeX Gyre" w:eastAsia="仿宋" w:cs="Times New Roman"/>
                <w:sz w:val="24"/>
                <w:lang w:val="en-US" w:eastAsia="zh-CN"/>
              </w:rPr>
            </m:ctrlPr>
          </m:sub>
        </m:sSub>
        <m:d>
          <m:dPr>
            <m:ctrlPr>
              <w:rPr>
                <w:rFonts w:hint="default" w:ascii="DejaVu Math TeX Gyre" w:hAnsi="DejaVu Math TeX Gyre" w:eastAsia="仿宋" w:cs="Times New Roman"/>
                <w:sz w:val="24"/>
                <w:lang w:val="en-US" w:eastAsia="zh-CN"/>
              </w:rPr>
            </m:ctrlPr>
          </m:dPr>
          <m:e>
            <m:r>
              <m:rPr>
                <m:sty m:val="p"/>
              </m:rPr>
              <w:rPr>
                <w:rFonts w:ascii="DejaVu Math TeX Gyre" w:hAnsi="DejaVu Math TeX Gyre" w:cs="Times New Roman"/>
                <w:sz w:val="24"/>
                <w:lang w:val="en-US"/>
              </w:rPr>
              <m:t>θ</m:t>
            </m:r>
            <m:ctrlPr>
              <w:rPr>
                <w:rFonts w:hint="default" w:ascii="DejaVu Math TeX Gyre" w:hAnsi="DejaVu Math TeX Gyre" w:eastAsia="仿宋" w:cs="Times New Roman"/>
                <w:sz w:val="24"/>
                <w:lang w:val="en-US" w:eastAsia="zh-CN"/>
              </w:rPr>
            </m:ctrlPr>
          </m:e>
        </m:d>
      </m:oMath>
      <w:r>
        <w:rPr>
          <w:rFonts w:hint="eastAsia" w:hAnsi="DejaVu Math TeX Gyre" w:eastAsia="仿宋" w:cs="Times New Roman"/>
          <w:i w:val="0"/>
          <w:sz w:val="24"/>
          <w:lang w:val="en-US" w:eastAsia="zh-CN"/>
        </w:rPr>
        <w:t>（对应MIMO子空间信道质量），一并</w:t>
      </w:r>
      <w:r>
        <w:rPr>
          <w:rFonts w:hint="eastAsia" w:hAnsi="DejaVu Math TeX Gyre" w:eastAsia="仿宋" w:cs="Arial"/>
          <w:i w:val="0"/>
          <w:kern w:val="2"/>
          <w:sz w:val="24"/>
          <w:szCs w:val="24"/>
          <w:lang w:val="en-US" w:eastAsia="zh-CN" w:bidi="ar-SA"/>
        </w:rPr>
        <w:t>输出给基站预编码器。基站根据多用户信道干扰情况、QoS需求等因素决定最终预编码码字ID、组合系数，以及调制编码方案，并将该码字ID、量化的组合系数和调制编码方案索引反馈给用户。</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eastAsia="黑体" w:cs="Times New Roman"/>
          <w:sz w:val="24"/>
          <w:lang w:eastAsia="zh-CN"/>
        </w:rPr>
      </w:pPr>
      <w:r>
        <w:rPr>
          <w:rFonts w:hint="eastAsia" w:eastAsia="黑体" w:cs="Times New Roman"/>
          <w:sz w:val="24"/>
          <w:lang w:eastAsia="zh-CN"/>
        </w:rPr>
        <w:t>六、</w:t>
      </w:r>
      <w:r>
        <w:rPr>
          <w:rFonts w:hint="default" w:eastAsia="黑体" w:cs="Times New Roman"/>
          <w:sz w:val="24"/>
          <w:lang w:eastAsia="zh-CN"/>
        </w:rPr>
        <w:t>本申请提案的关键点和欲保护点</w:t>
      </w:r>
    </w:p>
    <w:p>
      <w:pPr>
        <w:spacing w:before="156" w:beforeLines="50" w:line="480" w:lineRule="exact"/>
        <w:ind w:firstLine="480" w:firstLineChars="200"/>
        <w:outlineLvl w:val="0"/>
        <w:rPr>
          <w:rFonts w:hint="default" w:eastAsia="仿宋" w:cs="Times New Roman"/>
          <w:sz w:val="24"/>
          <w:lang w:val="en-US" w:eastAsia="zh-CN"/>
        </w:rPr>
      </w:pPr>
      <w:r>
        <w:rPr>
          <w:rFonts w:hint="default" w:eastAsia="仿宋" w:cs="Times New Roman"/>
          <w:sz w:val="24"/>
          <w:lang w:val="en-US" w:eastAsia="zh-CN"/>
        </w:rPr>
        <w:t>关键点1：基于子空间变分特征求解器</w:t>
      </w:r>
      <w:r>
        <w:rPr>
          <w:rFonts w:hint="eastAsia" w:eastAsia="仿宋" w:cs="Times New Roman"/>
          <w:sz w:val="24"/>
          <w:lang w:val="en-US" w:eastAsia="zh-CN"/>
        </w:rPr>
        <w:t>SSVQE</w:t>
      </w:r>
      <w:r>
        <w:rPr>
          <w:rFonts w:hint="default" w:eastAsia="仿宋" w:cs="Times New Roman"/>
          <w:sz w:val="24"/>
          <w:lang w:val="en-US" w:eastAsia="zh-CN"/>
        </w:rPr>
        <w:t>对上行信道进行特征分解，获得信道矩阵的右奇异向量，并将该右奇异向量与码本中的基向量（已经被编码为量子叠加态）进行swap测试，获得内积</w:t>
      </w:r>
      <w:r>
        <w:rPr>
          <w:rFonts w:hint="eastAsia" w:eastAsia="仿宋" w:cs="Times New Roman"/>
          <w:sz w:val="24"/>
          <w:lang w:val="en-US" w:eastAsia="zh-CN"/>
        </w:rPr>
        <w:t>模平方</w:t>
      </w:r>
      <w:r>
        <w:rPr>
          <w:rFonts w:hint="default" w:eastAsia="仿宋" w:cs="Times New Roman"/>
          <w:sz w:val="24"/>
          <w:lang w:val="en-US" w:eastAsia="zh-CN"/>
        </w:rPr>
        <w:t>，通过量子振幅放大等方法，找到内积</w:t>
      </w:r>
      <w:r>
        <w:rPr>
          <w:rFonts w:hint="eastAsia" w:eastAsia="仿宋" w:cs="Times New Roman"/>
          <w:sz w:val="24"/>
          <w:lang w:val="en-US" w:eastAsia="zh-CN"/>
        </w:rPr>
        <w:t>模平方</w:t>
      </w:r>
      <w:r>
        <w:rPr>
          <w:rFonts w:hint="default" w:eastAsia="仿宋" w:cs="Times New Roman"/>
          <w:sz w:val="24"/>
          <w:lang w:val="en-US" w:eastAsia="zh-CN"/>
        </w:rPr>
        <w:t>最大的前L个，</w:t>
      </w:r>
      <w:r>
        <w:rPr>
          <w:rFonts w:hint="eastAsia" w:eastAsia="仿宋" w:cs="Times New Roman"/>
          <w:sz w:val="24"/>
          <w:lang w:val="en-US" w:eastAsia="zh-CN"/>
        </w:rPr>
        <w:t>获得该L个码字ID。随后通过Hadamard测试获得</w:t>
      </w:r>
      <w:r>
        <w:rPr>
          <w:rFonts w:hint="default" w:eastAsia="仿宋" w:cs="Times New Roman"/>
          <w:sz w:val="24"/>
          <w:lang w:val="en-US" w:eastAsia="zh-CN"/>
        </w:rPr>
        <w:t>右奇异向量与</w:t>
      </w:r>
      <w:r>
        <w:rPr>
          <w:rFonts w:hint="eastAsia" w:eastAsia="仿宋" w:cs="Times New Roman"/>
          <w:sz w:val="24"/>
          <w:lang w:val="en-US" w:eastAsia="zh-CN"/>
        </w:rPr>
        <w:t>该L个码字的内积，得到该L个码字的组合系数。该码字ID和组合系数用于后续上行用户预编码设计。</w:t>
      </w:r>
    </w:p>
    <w:p>
      <w:pPr>
        <w:spacing w:before="156" w:beforeLines="50" w:line="480" w:lineRule="exact"/>
        <w:ind w:firstLine="480" w:firstLineChars="200"/>
        <w:outlineLvl w:val="0"/>
        <w:rPr>
          <w:rFonts w:hint="default" w:eastAsia="仿宋" w:cs="Times New Roman"/>
          <w:sz w:val="24"/>
          <w:lang w:val="en-US" w:eastAsia="zh-CN"/>
        </w:rPr>
      </w:pPr>
      <w:r>
        <w:rPr>
          <w:rFonts w:hint="default" w:eastAsia="仿宋" w:cs="Times New Roman"/>
          <w:sz w:val="24"/>
          <w:lang w:val="en-US" w:eastAsia="zh-CN"/>
        </w:rPr>
        <w:t>关键点2：基于子空间变分特征求解器对上行信道进行特征值分解，根据</w:t>
      </w:r>
      <w:r>
        <w:rPr>
          <w:rFonts w:hint="eastAsia" w:eastAsia="仿宋" w:cs="Times New Roman"/>
          <w:sz w:val="24"/>
          <w:lang w:val="en-US" w:eastAsia="zh-CN"/>
        </w:rPr>
        <w:t>信道时域特征（</w:t>
      </w:r>
      <w:r>
        <w:rPr>
          <w:rFonts w:hint="default" w:eastAsia="仿宋" w:cs="Times New Roman"/>
          <w:sz w:val="24"/>
          <w:lang w:val="en-US" w:eastAsia="zh-CN"/>
        </w:rPr>
        <w:t>前时刻预编码信息</w:t>
      </w:r>
      <w:r>
        <w:rPr>
          <w:rFonts w:hint="eastAsia" w:eastAsia="仿宋" w:cs="Times New Roman"/>
          <w:sz w:val="24"/>
          <w:lang w:val="en-US" w:eastAsia="zh-CN"/>
        </w:rPr>
        <w:t>）</w:t>
      </w:r>
      <w:r>
        <w:rPr>
          <w:rFonts w:hint="default" w:eastAsia="仿宋" w:cs="Times New Roman"/>
          <w:sz w:val="24"/>
          <w:lang w:val="en-US" w:eastAsia="zh-CN"/>
        </w:rPr>
        <w:t>设置初始正交量子态</w:t>
      </w:r>
    </w:p>
    <w:p>
      <w:pPr>
        <w:spacing w:before="156" w:beforeLines="50" w:line="480" w:lineRule="exact"/>
        <w:ind w:firstLine="480" w:firstLineChars="200"/>
        <w:outlineLvl w:val="0"/>
        <w:rPr>
          <w:rFonts w:hint="default" w:eastAsia="仿宋" w:cs="Times New Roman"/>
          <w:sz w:val="24"/>
          <w:lang w:val="en-US" w:eastAsia="zh-CN"/>
        </w:rPr>
      </w:pPr>
      <w:r>
        <w:rPr>
          <w:rFonts w:hint="default" w:eastAsia="仿宋" w:cs="Times New Roman"/>
          <w:sz w:val="24"/>
          <w:lang w:val="en-US" w:eastAsia="zh-CN"/>
        </w:rPr>
        <w:t>关键点3：将信道矩阵映射为哈密顿量时，根据上行信道</w:t>
      </w:r>
      <w:r>
        <w:rPr>
          <w:rFonts w:hint="eastAsia" w:eastAsia="仿宋" w:cs="Times New Roman"/>
          <w:sz w:val="24"/>
          <w:lang w:val="en-US" w:eastAsia="zh-CN"/>
        </w:rPr>
        <w:t>空域</w:t>
      </w:r>
      <w:r>
        <w:rPr>
          <w:rFonts w:hint="default" w:eastAsia="仿宋" w:cs="Times New Roman"/>
          <w:sz w:val="24"/>
          <w:lang w:val="en-US" w:eastAsia="zh-CN"/>
        </w:rPr>
        <w:t>结构特征进行泡利基的简化</w:t>
      </w:r>
    </w:p>
    <w:p>
      <w:pPr>
        <w:spacing w:before="156" w:beforeLines="50" w:line="480" w:lineRule="exact"/>
        <w:ind w:firstLine="480" w:firstLineChars="200"/>
        <w:outlineLvl w:val="0"/>
        <w:rPr>
          <w:rFonts w:hint="default" w:eastAsia="仿宋" w:cs="Times New Roman"/>
          <w:sz w:val="24"/>
          <w:lang w:val="en-US" w:eastAsia="zh-CN"/>
        </w:rPr>
      </w:pPr>
      <w:r>
        <w:rPr>
          <w:rFonts w:hint="default" w:eastAsia="仿宋" w:cs="Times New Roman"/>
          <w:sz w:val="24"/>
          <w:lang w:val="en-US" w:eastAsia="zh-CN"/>
        </w:rPr>
        <w:t>关键点4：根据简化的泡利基进行量子态测量，获得特征值</w:t>
      </w:r>
      <w:r>
        <w:rPr>
          <w:rFonts w:hint="eastAsia" w:eastAsia="仿宋" w:cs="Times New Roman"/>
          <w:sz w:val="24"/>
          <w:lang w:val="en-US" w:eastAsia="zh-CN"/>
        </w:rPr>
        <w:t>。该特征值用于后续上行用户编码调制方案选择。</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eastAsia="黑体" w:cs="Times New Roman"/>
          <w:sz w:val="24"/>
          <w:lang w:eastAsia="zh-CN"/>
        </w:rPr>
      </w:pPr>
      <w:r>
        <w:rPr>
          <w:rFonts w:hint="eastAsia" w:eastAsia="黑体" w:cs="Times New Roman"/>
          <w:sz w:val="24"/>
          <w:lang w:eastAsia="zh-CN"/>
        </w:rPr>
        <w:t>七、</w:t>
      </w:r>
      <w:r>
        <w:rPr>
          <w:rFonts w:hint="default" w:eastAsia="黑体" w:cs="Times New Roman"/>
          <w:sz w:val="24"/>
          <w:lang w:eastAsia="zh-CN"/>
        </w:rPr>
        <w:t>与第三条中最接近的现有技术相比，本申请提案有何技术优点</w:t>
      </w:r>
    </w:p>
    <w:p>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textAlignment w:val="auto"/>
        <w:rPr>
          <w:rFonts w:hint="eastAsia" w:eastAsia="仿宋" w:cs="Times New Roman"/>
          <w:sz w:val="24"/>
          <w:lang w:val="en-US" w:eastAsia="zh-CN"/>
        </w:rPr>
      </w:pPr>
      <w:r>
        <w:rPr>
          <w:rFonts w:hint="default" w:eastAsia="仿宋" w:cs="Times New Roman"/>
          <w:sz w:val="24"/>
          <w:lang w:val="en-US"/>
        </w:rPr>
        <w:t>1</w:t>
      </w:r>
      <w:r>
        <w:rPr>
          <w:rFonts w:hint="eastAsia" w:eastAsia="仿宋" w:cs="Times New Roman"/>
          <w:sz w:val="24"/>
          <w:lang w:val="en-US" w:eastAsia="zh-CN"/>
        </w:rPr>
        <w:t>、与经典矩阵SVD分解相比，基于SSVQE的方法，可以将立方复杂度计算问题转化为多项式级计算问题，降低计算复杂度。同时，相比经典码字遍历搜索方法，基于量子swap测试方法可以平方级降低复杂度。</w:t>
      </w:r>
    </w:p>
    <w:p>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textAlignment w:val="auto"/>
        <w:rPr>
          <w:rFonts w:hint="default" w:eastAsia="仿宋" w:cs="Times New Roman"/>
          <w:sz w:val="24"/>
          <w:lang w:val="en-US" w:eastAsia="zh-CN"/>
        </w:rPr>
      </w:pPr>
      <w:r>
        <w:rPr>
          <w:rFonts w:hint="eastAsia" w:eastAsia="仿宋" w:cs="Times New Roman"/>
          <w:sz w:val="24"/>
          <w:lang w:val="en-US" w:eastAsia="zh-CN"/>
        </w:rPr>
        <w:t>2、与常规SSVQE相比，本提案基于信道时域特征与空域特征，对SSVQE的初始正交量子态与哈密顿量映射的泡利基进行了优化，同时，对目标函数L的计算，采用了动态权重方法，加速了SSVQE的收敛速度，提升了计算精度。</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eastAsia="黑体" w:cs="Times New Roman"/>
          <w:sz w:val="24"/>
          <w:lang w:eastAsia="zh-CN"/>
        </w:rPr>
      </w:pPr>
      <w:r>
        <w:rPr>
          <w:rFonts w:hint="eastAsia" w:eastAsia="黑体" w:cs="Times New Roman"/>
          <w:sz w:val="24"/>
          <w:lang w:eastAsia="zh-CN"/>
        </w:rPr>
        <w:t>八、</w:t>
      </w:r>
      <w:r>
        <w:rPr>
          <w:rFonts w:hint="default" w:eastAsia="黑体" w:cs="Times New Roman"/>
          <w:sz w:val="24"/>
          <w:lang w:eastAsia="zh-CN"/>
        </w:rPr>
        <w:t>其他有助于理解本申请提案的技术资料</w:t>
      </w:r>
    </w:p>
    <w:p>
      <w:pPr>
        <w:numPr>
          <w:ilvl w:val="0"/>
          <w:numId w:val="2"/>
        </w:numPr>
        <w:spacing w:before="156" w:beforeLines="50"/>
        <w:ind w:left="425" w:leftChars="0" w:hanging="425" w:firstLineChars="0"/>
        <w:rPr>
          <w:rFonts w:hint="default" w:ascii="Times New Roman" w:hAnsi="Times New Roman" w:eastAsia="仿宋" w:cs="Times New Roman"/>
          <w:sz w:val="24"/>
        </w:rPr>
      </w:pPr>
      <w:r>
        <w:rPr>
          <w:rFonts w:hint="default" w:ascii="Times New Roman" w:hAnsi="Times New Roman" w:eastAsia="仿宋" w:cs="Times New Roman"/>
          <w:sz w:val="24"/>
        </w:rPr>
        <w:t>Kostas Blekos, Dean Brand, Andrea Ceschini</w:t>
      </w:r>
      <w:r>
        <w:rPr>
          <w:rFonts w:hint="eastAsia" w:eastAsia="仿宋" w:cs="Times New Roman"/>
          <w:sz w:val="24"/>
          <w:lang w:val="en-US" w:eastAsia="zh-CN"/>
        </w:rPr>
        <w:t>, etc.</w:t>
      </w:r>
      <w:r>
        <w:rPr>
          <w:rFonts w:hint="default" w:ascii="Times New Roman" w:hAnsi="Times New Roman" w:eastAsia="仿宋" w:cs="Times New Roman"/>
          <w:sz w:val="24"/>
        </w:rPr>
        <w:t>, A Review on Quantum Approximate Optimization Algorithm</w:t>
      </w:r>
      <w:r>
        <w:rPr>
          <w:rFonts w:hint="eastAsia" w:eastAsia="仿宋" w:cs="Times New Roman"/>
          <w:sz w:val="24"/>
          <w:lang w:val="en-US" w:eastAsia="zh-CN"/>
        </w:rPr>
        <w:t xml:space="preserve"> </w:t>
      </w:r>
      <w:r>
        <w:rPr>
          <w:rFonts w:hint="default" w:ascii="Times New Roman" w:hAnsi="Times New Roman" w:eastAsia="仿宋" w:cs="Times New Roman"/>
          <w:sz w:val="24"/>
        </w:rPr>
        <w:t>and its Variants</w:t>
      </w:r>
      <w:r>
        <w:rPr>
          <w:rFonts w:hint="eastAsia" w:eastAsia="仿宋" w:cs="Times New Roman"/>
          <w:sz w:val="24"/>
          <w:lang w:val="en-US" w:eastAsia="zh-CN"/>
        </w:rPr>
        <w:t>. arXiv: 2306.09198v2, Jun. 2023.</w:t>
      </w:r>
    </w:p>
    <w:p>
      <w:pPr>
        <w:numPr>
          <w:ilvl w:val="0"/>
          <w:numId w:val="2"/>
        </w:numPr>
        <w:spacing w:before="156" w:beforeLines="50"/>
        <w:ind w:left="425" w:leftChars="0" w:hanging="425" w:firstLineChars="0"/>
        <w:rPr>
          <w:rFonts w:hint="default" w:ascii="Times New Roman" w:hAnsi="Times New Roman" w:cs="Times New Roman"/>
        </w:rPr>
      </w:pPr>
      <w:r>
        <w:rPr>
          <w:rFonts w:hint="default" w:ascii="Times New Roman" w:hAnsi="Times New Roman" w:eastAsia="仿宋" w:cs="Times New Roman"/>
          <w:sz w:val="24"/>
        </w:rPr>
        <w:t>Farhi, E., Goldstone, J., &amp; Gutmann, S. A quantum approximate optimization algorithm.</w:t>
      </w:r>
      <w:r>
        <w:rPr>
          <w:rFonts w:hint="eastAsia" w:eastAsia="仿宋" w:cs="Times New Roman"/>
          <w:sz w:val="24"/>
          <w:lang w:val="en-US" w:eastAsia="zh-CN"/>
        </w:rPr>
        <w:t xml:space="preserve"> </w:t>
      </w:r>
      <w:r>
        <w:rPr>
          <w:rFonts w:hint="default" w:ascii="Times New Roman" w:hAnsi="Times New Roman" w:eastAsia="仿宋" w:cs="Times New Roman"/>
          <w:sz w:val="24"/>
        </w:rPr>
        <w:t>arXiv:1411.4028</w:t>
      </w:r>
      <w:r>
        <w:rPr>
          <w:rFonts w:hint="eastAsia" w:eastAsia="仿宋" w:cs="Times New Roman"/>
          <w:sz w:val="24"/>
          <w:lang w:val="en-US" w:eastAsia="zh-CN"/>
        </w:rPr>
        <w:t xml:space="preserve">, </w:t>
      </w:r>
      <w:r>
        <w:rPr>
          <w:rFonts w:hint="default" w:ascii="Times New Roman" w:hAnsi="Times New Roman" w:eastAsia="仿宋" w:cs="Times New Roman"/>
          <w:sz w:val="24"/>
        </w:rPr>
        <w:t>2014</w:t>
      </w:r>
      <w:r>
        <w:rPr>
          <w:rFonts w:hint="eastAsia" w:eastAsia="仿宋" w:cs="Times New Roman"/>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after="313" w:afterLines="100" w:line="480" w:lineRule="exact"/>
        <w:textAlignment w:val="auto"/>
        <w:outlineLvl w:val="0"/>
        <w:rPr>
          <w:rFonts w:hint="default" w:eastAsia="黑体" w:cs="Times New Roman"/>
          <w:sz w:val="24"/>
          <w:lang w:val="fr-FR" w:eastAsia="zh-CN"/>
        </w:rPr>
      </w:pPr>
      <w:r>
        <w:rPr>
          <w:rFonts w:hint="eastAsia" w:eastAsia="黑体" w:cs="Times New Roman"/>
          <w:sz w:val="24"/>
          <w:lang w:val="fr-FR" w:eastAsia="zh-CN"/>
        </w:rPr>
        <w:t>九、</w:t>
      </w:r>
      <w:r>
        <w:rPr>
          <w:rFonts w:hint="default" w:eastAsia="黑体" w:cs="Times New Roman"/>
          <w:sz w:val="24"/>
          <w:lang w:val="fr-FR" w:eastAsia="zh-CN"/>
        </w:rPr>
        <w:t>本申请提案的侵权证据可获得性</w:t>
      </w:r>
    </w:p>
    <w:p>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0"/>
        <w:rPr>
          <w:rFonts w:hint="default" w:hAnsi="DejaVu Math TeX Gyre" w:eastAsia="仿宋" w:cs="Arial"/>
          <w:i w:val="0"/>
          <w:kern w:val="2"/>
          <w:sz w:val="24"/>
          <w:szCs w:val="24"/>
          <w:lang w:val="fr-FR" w:eastAsia="zh-CN" w:bidi="ar-SA"/>
        </w:rPr>
      </w:pPr>
      <w:r>
        <w:rPr>
          <w:rFonts w:hint="default" w:hAnsi="DejaVu Math TeX Gyre" w:eastAsia="仿宋" w:cs="Arial"/>
          <w:i w:val="0"/>
          <w:kern w:val="2"/>
          <w:sz w:val="24"/>
          <w:szCs w:val="24"/>
          <w:lang w:val="fr-FR" w:eastAsia="zh-CN" w:bidi="ar-SA"/>
        </w:rPr>
        <w:t>1. 本专利保护的核心是将SSVQE获得的信道特征向量与码本</w:t>
      </w:r>
      <w:r>
        <w:rPr>
          <w:rFonts w:hint="eastAsia" w:hAnsi="DejaVu Math TeX Gyre" w:eastAsia="仿宋" w:cs="Arial"/>
          <w:i w:val="0"/>
          <w:kern w:val="2"/>
          <w:sz w:val="24"/>
          <w:szCs w:val="24"/>
          <w:lang w:val="fr-FR" w:eastAsia="zh-CN" w:bidi="ar-SA"/>
        </w:rPr>
        <w:t>中的码字</w:t>
      </w:r>
      <w:r>
        <w:rPr>
          <w:rFonts w:hint="default" w:hAnsi="DejaVu Math TeX Gyre" w:eastAsia="仿宋" w:cs="Arial"/>
          <w:i w:val="0"/>
          <w:kern w:val="2"/>
          <w:sz w:val="24"/>
          <w:szCs w:val="24"/>
          <w:lang w:val="fr-FR" w:eastAsia="zh-CN" w:bidi="ar-SA"/>
        </w:rPr>
        <w:t>进行</w:t>
      </w:r>
      <w:r>
        <w:rPr>
          <w:rFonts w:hint="eastAsia" w:hAnsi="DejaVu Math TeX Gyre" w:eastAsia="仿宋" w:cs="Arial"/>
          <w:i w:val="0"/>
          <w:kern w:val="2"/>
          <w:sz w:val="24"/>
          <w:szCs w:val="24"/>
          <w:lang w:val="fr-FR" w:eastAsia="zh-CN" w:bidi="ar-SA"/>
        </w:rPr>
        <w:t>量子</w:t>
      </w:r>
      <w:r>
        <w:rPr>
          <w:rFonts w:hint="default" w:hAnsi="DejaVu Math TeX Gyre" w:eastAsia="仿宋" w:cs="Arial"/>
          <w:i w:val="0"/>
          <w:kern w:val="2"/>
          <w:sz w:val="24"/>
          <w:szCs w:val="24"/>
          <w:lang w:val="fr-FR" w:eastAsia="zh-CN" w:bidi="ar-SA"/>
        </w:rPr>
        <w:t>相似度搜索的完整流程</w:t>
      </w:r>
      <w:r>
        <w:rPr>
          <w:rFonts w:hint="eastAsia" w:hAnsi="DejaVu Math TeX Gyre" w:eastAsia="仿宋" w:cs="Arial"/>
          <w:i w:val="0"/>
          <w:kern w:val="2"/>
          <w:sz w:val="24"/>
          <w:szCs w:val="24"/>
          <w:lang w:val="fr-FR" w:eastAsia="zh-CN" w:bidi="ar-SA"/>
        </w:rPr>
        <w:t>，重点是</w:t>
      </w:r>
      <w:r>
        <w:rPr>
          <w:rFonts w:hint="default" w:hAnsi="DejaVu Math TeX Gyre" w:eastAsia="仿宋" w:cs="Arial"/>
          <w:i w:val="0"/>
          <w:kern w:val="2"/>
          <w:sz w:val="24"/>
          <w:szCs w:val="24"/>
          <w:lang w:val="fr-FR" w:eastAsia="zh-CN" w:bidi="ar-SA"/>
        </w:rPr>
        <w:t>目标通信系统的预编码</w:t>
      </w:r>
      <w:r>
        <w:rPr>
          <w:rFonts w:hint="eastAsia" w:hAnsi="DejaVu Math TeX Gyre" w:eastAsia="仿宋" w:cs="Arial"/>
          <w:i w:val="0"/>
          <w:kern w:val="2"/>
          <w:sz w:val="24"/>
          <w:szCs w:val="24"/>
          <w:lang w:val="fr-FR" w:eastAsia="zh-CN" w:bidi="ar-SA"/>
        </w:rPr>
        <w:t>流程中</w:t>
      </w:r>
      <w:r>
        <w:rPr>
          <w:rFonts w:hint="default" w:hAnsi="DejaVu Math TeX Gyre" w:eastAsia="仿宋" w:cs="Arial"/>
          <w:i w:val="0"/>
          <w:kern w:val="2"/>
          <w:sz w:val="24"/>
          <w:szCs w:val="24"/>
          <w:lang w:val="fr-FR" w:eastAsia="zh-CN" w:bidi="ar-SA"/>
        </w:rPr>
        <w:t>，</w:t>
      </w:r>
      <w:r>
        <w:rPr>
          <w:rFonts w:hint="eastAsia" w:hAnsi="DejaVu Math TeX Gyre" w:eastAsia="仿宋" w:cs="Arial"/>
          <w:i w:val="0"/>
          <w:kern w:val="2"/>
          <w:sz w:val="24"/>
          <w:szCs w:val="24"/>
          <w:lang w:val="fr-FR" w:eastAsia="zh-CN" w:bidi="ar-SA"/>
        </w:rPr>
        <w:t>是否存在</w:t>
      </w:r>
      <w:r>
        <w:rPr>
          <w:rFonts w:hint="default" w:hAnsi="DejaVu Math TeX Gyre" w:eastAsia="仿宋" w:cs="Arial"/>
          <w:i w:val="0"/>
          <w:kern w:val="2"/>
          <w:sz w:val="24"/>
          <w:szCs w:val="24"/>
          <w:lang w:val="fr-FR" w:eastAsia="zh-CN" w:bidi="ar-SA"/>
        </w:rPr>
        <w:t>SSVQE与Swap Test的</w:t>
      </w:r>
      <w:r>
        <w:rPr>
          <w:rFonts w:hint="eastAsia" w:hAnsi="DejaVu Math TeX Gyre" w:eastAsia="仿宋" w:cs="Arial"/>
          <w:i w:val="0"/>
          <w:kern w:val="2"/>
          <w:sz w:val="24"/>
          <w:szCs w:val="24"/>
          <w:lang w:val="fr-FR" w:eastAsia="zh-CN" w:bidi="ar-SA"/>
        </w:rPr>
        <w:t>量子计算证明</w:t>
      </w:r>
      <w:r>
        <w:rPr>
          <w:rFonts w:hint="default" w:hAnsi="DejaVu Math TeX Gyre" w:eastAsia="仿宋" w:cs="Arial"/>
          <w:i w:val="0"/>
          <w:kern w:val="2"/>
          <w:sz w:val="24"/>
          <w:szCs w:val="24"/>
          <w:lang w:val="fr-FR" w:eastAsia="zh-CN" w:bidi="ar-SA"/>
        </w:rPr>
        <w:t>。侵权证据可直接从系统功能实现</w:t>
      </w:r>
      <w:r>
        <w:rPr>
          <w:rFonts w:hint="eastAsia" w:hAnsi="DejaVu Math TeX Gyre" w:eastAsia="仿宋" w:cs="Arial"/>
          <w:i w:val="0"/>
          <w:kern w:val="2"/>
          <w:sz w:val="24"/>
          <w:szCs w:val="24"/>
          <w:lang w:val="fr-FR" w:eastAsia="zh-CN" w:bidi="ar-SA"/>
        </w:rPr>
        <w:t>、</w:t>
      </w:r>
      <w:r>
        <w:rPr>
          <w:rFonts w:hint="default" w:hAnsi="DejaVu Math TeX Gyre" w:eastAsia="仿宋" w:cs="Arial"/>
          <w:i w:val="0"/>
          <w:kern w:val="2"/>
          <w:sz w:val="24"/>
          <w:szCs w:val="24"/>
          <w:lang w:val="fr-FR" w:eastAsia="zh-CN" w:bidi="ar-SA"/>
        </w:rPr>
        <w:t>性能指标</w:t>
      </w:r>
      <w:r>
        <w:rPr>
          <w:rFonts w:hint="eastAsia" w:hAnsi="DejaVu Math TeX Gyre" w:eastAsia="仿宋" w:cs="Arial"/>
          <w:i w:val="0"/>
          <w:kern w:val="2"/>
          <w:sz w:val="24"/>
          <w:szCs w:val="24"/>
          <w:lang w:val="fr-FR" w:eastAsia="zh-CN" w:bidi="ar-SA"/>
        </w:rPr>
        <w:t>、</w:t>
      </w:r>
      <w:r>
        <w:rPr>
          <w:rFonts w:hint="default" w:hAnsi="DejaVu Math TeX Gyre" w:eastAsia="仿宋" w:cs="Arial"/>
          <w:i w:val="0"/>
          <w:kern w:val="2"/>
          <w:sz w:val="24"/>
          <w:szCs w:val="24"/>
          <w:lang w:val="fr-FR" w:eastAsia="zh-CN" w:bidi="ar-SA"/>
        </w:rPr>
        <w:t>基带处理芯片的电路设计文档</w:t>
      </w:r>
      <w:r>
        <w:rPr>
          <w:rFonts w:hint="eastAsia" w:hAnsi="DejaVu Math TeX Gyre" w:eastAsia="仿宋" w:cs="Arial"/>
          <w:i w:val="0"/>
          <w:kern w:val="2"/>
          <w:sz w:val="24"/>
          <w:szCs w:val="24"/>
          <w:lang w:val="fr-FR" w:eastAsia="zh-CN" w:bidi="ar-SA"/>
        </w:rPr>
        <w:t>、</w:t>
      </w:r>
      <w:r>
        <w:rPr>
          <w:rFonts w:hint="default" w:hAnsi="DejaVu Math TeX Gyre" w:eastAsia="仿宋" w:cs="Arial"/>
          <w:i w:val="0"/>
          <w:kern w:val="2"/>
          <w:sz w:val="24"/>
          <w:szCs w:val="24"/>
          <w:lang w:val="fr-FR" w:eastAsia="zh-CN" w:bidi="ar-SA"/>
        </w:rPr>
        <w:t>量子-经典混合架构</w:t>
      </w:r>
      <w:r>
        <w:rPr>
          <w:rFonts w:hint="eastAsia" w:hAnsi="DejaVu Math TeX Gyre" w:eastAsia="仿宋" w:cs="Arial"/>
          <w:i w:val="0"/>
          <w:kern w:val="2"/>
          <w:sz w:val="24"/>
          <w:szCs w:val="24"/>
          <w:lang w:val="fr-FR" w:eastAsia="zh-CN" w:bidi="ar-SA"/>
        </w:rPr>
        <w:t>、</w:t>
      </w:r>
      <w:r>
        <w:rPr>
          <w:rFonts w:hint="default" w:hAnsi="DejaVu Math TeX Gyre" w:eastAsia="仿宋" w:cs="Arial"/>
          <w:i w:val="0"/>
          <w:kern w:val="2"/>
          <w:sz w:val="24"/>
          <w:szCs w:val="24"/>
          <w:lang w:val="fr-FR" w:eastAsia="zh-CN" w:bidi="ar-SA"/>
        </w:rPr>
        <w:t>产品技术白皮书、开源代码仓库、芯片逆向工程等多种途径获得获得</w:t>
      </w:r>
      <w:r>
        <w:rPr>
          <w:rFonts w:hint="eastAsia" w:hAnsi="DejaVu Math TeX Gyre" w:eastAsia="仿宋" w:cs="Arial"/>
          <w:i w:val="0"/>
          <w:kern w:val="2"/>
          <w:sz w:val="24"/>
          <w:szCs w:val="24"/>
          <w:lang w:val="fr-FR" w:eastAsia="zh-CN" w:bidi="ar-SA"/>
        </w:rPr>
        <w:t>。</w:t>
      </w:r>
    </w:p>
    <w:p>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0"/>
        <w:rPr>
          <w:rFonts w:hint="default" w:hAnsi="DejaVu Math TeX Gyre" w:eastAsia="仿宋" w:cs="Arial"/>
          <w:i w:val="0"/>
          <w:kern w:val="2"/>
          <w:sz w:val="24"/>
          <w:szCs w:val="24"/>
          <w:lang w:val="fr-FR" w:eastAsia="zh-CN" w:bidi="ar-SA"/>
        </w:rPr>
      </w:pPr>
      <w:r>
        <w:rPr>
          <w:rFonts w:hint="eastAsia" w:hAnsi="DejaVu Math TeX Gyre" w:eastAsia="仿宋" w:cs="Arial"/>
          <w:i w:val="0"/>
          <w:kern w:val="2"/>
          <w:sz w:val="24"/>
          <w:szCs w:val="24"/>
          <w:lang w:val="en-US" w:eastAsia="zh-CN" w:bidi="ar-SA"/>
        </w:rPr>
        <w:t>2. 本提案还</w:t>
      </w:r>
      <w:r>
        <w:rPr>
          <w:rFonts w:hint="default" w:hAnsi="DejaVu Math TeX Gyre" w:eastAsia="仿宋" w:cs="Arial"/>
          <w:i w:val="0"/>
          <w:kern w:val="2"/>
          <w:sz w:val="24"/>
          <w:szCs w:val="24"/>
          <w:lang w:val="fr-FR" w:eastAsia="zh-CN" w:bidi="ar-SA"/>
        </w:rPr>
        <w:t>涉及利用历史预编码信息优化SSVQE初始态，属于算法级创新。侵权证据可从三个层面获取：一是通信设备的信道估计算法软件更新日志，若版本升级后增加了“基于历史信息的量子初始化”模块，即构成直接证据；二是量子程序编译中间表示（如OpenQASM 3.0代码）中是否包含从前一时刻量子态映射的初始化指令；三是系统实时性能监控数据，若信道跟踪速度在时域相关场景下异常提升，可佐证采用了本专利的初始化策略。</w:t>
      </w:r>
    </w:p>
    <w:p>
      <w:pPr>
        <w:keepNext w:val="0"/>
        <w:keepLines w:val="0"/>
        <w:pageBreakBefore w:val="0"/>
        <w:widowControl w:val="0"/>
        <w:kinsoku/>
        <w:wordWrap/>
        <w:overflowPunct/>
        <w:topLinePunct w:val="0"/>
        <w:autoSpaceDE/>
        <w:autoSpaceDN/>
        <w:bidi w:val="0"/>
        <w:adjustRightInd/>
        <w:snapToGrid w:val="0"/>
        <w:spacing w:line="360" w:lineRule="auto"/>
        <w:textAlignment w:val="auto"/>
        <w:outlineLvl w:val="0"/>
        <w:rPr>
          <w:rFonts w:hint="default" w:hAnsi="DejaVu Math TeX Gyre" w:eastAsia="仿宋" w:cs="Arial"/>
          <w:i w:val="0"/>
          <w:kern w:val="2"/>
          <w:sz w:val="24"/>
          <w:szCs w:val="24"/>
          <w:lang w:val="fr-FR" w:eastAsia="zh-CN" w:bidi="ar-SA"/>
        </w:rPr>
      </w:pPr>
      <w:r>
        <w:rPr>
          <w:rFonts w:hint="eastAsia" w:hAnsi="DejaVu Math TeX Gyre" w:eastAsia="仿宋" w:cs="Arial"/>
          <w:i w:val="0"/>
          <w:kern w:val="2"/>
          <w:sz w:val="24"/>
          <w:szCs w:val="24"/>
          <w:lang w:val="en-US" w:eastAsia="zh-CN" w:bidi="ar-SA"/>
        </w:rPr>
        <w:t>3.</w:t>
      </w:r>
      <w:r>
        <w:rPr>
          <w:rFonts w:hint="eastAsia" w:hAnsi="DejaVu Math TeX Gyre" w:eastAsia="仿宋" w:cs="Arial"/>
          <w:i w:val="0"/>
          <w:kern w:val="2"/>
          <w:sz w:val="24"/>
          <w:szCs w:val="24"/>
          <w:lang w:val="fr-FR" w:eastAsia="zh-CN" w:bidi="ar-SA"/>
        </w:rPr>
        <w:t>本提案还涉及</w:t>
      </w:r>
      <w:r>
        <w:rPr>
          <w:rFonts w:hint="default" w:hAnsi="DejaVu Math TeX Gyre" w:eastAsia="仿宋" w:cs="Arial"/>
          <w:i w:val="0"/>
          <w:kern w:val="2"/>
          <w:sz w:val="24"/>
          <w:szCs w:val="24"/>
          <w:lang w:val="fr-FR" w:eastAsia="zh-CN" w:bidi="ar-SA"/>
        </w:rPr>
        <w:t>针对大规模MIMO信道空域结构特性优化哈密顿量表示，属于物理层优化技术。侵权证据具有高度可识别性：首先，量子哈密顿量配置文件（如JSON格式的泡利字符串列表）会明确显示简化的泡利基组合，与天线阵列几何结构直接对应；其次，量子计算资源使用报告中若显示测量比特数远少于天线数，即暗示采用了简化映射；第三，专利交叉引用分析可发现侵权方后续专利中提及的“稀疏泡利分解”等类似概念；最后，通过信号处理算法测试平台复现目标系统性能，若仅当采用特定泡利简化规则时才匹配其性能，则可构成技术等同证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roman"/>
    <w:pitch w:val="default"/>
    <w:sig w:usb0="00000000" w:usb1="00000000" w:usb2="02000000" w:usb3="00000000" w:csb0="2000019F" w:csb1="00000000"/>
  </w:font>
  <w:font w:name="FreeSerif">
    <w:panose1 w:val="02020603050405020304"/>
    <w:charset w:val="00"/>
    <w:family w:val="auto"/>
    <w:pitch w:val="default"/>
    <w:sig w:usb0="E59FAFFF" w:usb1="C200FDFF" w:usb2="43501B29" w:usb3="04000043" w:csb0="600101FF" w:csb1="FFFF0000"/>
  </w:font>
  <w:font w:name="等线 Light">
    <w:altName w:val="华文仿宋"/>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 w:name="方正黑体_GBK">
    <w:panose1 w:val="02000000000000000000"/>
    <w:charset w:val="86"/>
    <w:family w:val="auto"/>
    <w:pitch w:val="default"/>
    <w:sig w:usb0="00000001" w:usb1="08000000" w:usb2="00000000"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FAC328"/>
    <w:multiLevelType w:val="singleLevel"/>
    <w:tmpl w:val="1AFAC328"/>
    <w:lvl w:ilvl="0" w:tentative="0">
      <w:start w:val="1"/>
      <w:numFmt w:val="decimal"/>
      <w:lvlText w:val="%1."/>
      <w:lvlJc w:val="left"/>
      <w:pPr>
        <w:ind w:left="425" w:hanging="425"/>
      </w:pPr>
      <w:rPr>
        <w:rFonts w:hint="default"/>
      </w:rPr>
    </w:lvl>
  </w:abstractNum>
  <w:abstractNum w:abstractNumId="1">
    <w:nsid w:val="3F253A29"/>
    <w:multiLevelType w:val="multilevel"/>
    <w:tmpl w:val="3F253A29"/>
    <w:lvl w:ilvl="0" w:tentative="0">
      <w:start w:val="1"/>
      <w:numFmt w:val="chineseCountingThousand"/>
      <w:pStyle w:val="2"/>
      <w:suff w:val="nothing"/>
      <w:lvlText w:val="第%1章"/>
      <w:lvlJc w:val="left"/>
      <w:pPr>
        <w:ind w:left="0" w:firstLine="0"/>
      </w:pPr>
    </w:lvl>
    <w:lvl w:ilvl="1" w:tentative="0">
      <w:start w:val="1"/>
      <w:numFmt w:val="decimal"/>
      <w:pStyle w:val="3"/>
      <w:lvlText w:val="%2."/>
      <w:lvlJc w:val="left"/>
      <w:pPr>
        <w:ind w:left="0" w:firstLine="0"/>
      </w:pPr>
    </w:lvl>
    <w:lvl w:ilvl="2" w:tentative="0">
      <w:start w:val="1"/>
      <w:numFmt w:val="none"/>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f223d0a-bec9-4f94-80bc-ddd54b283869"/>
  </w:docVars>
  <w:rsids>
    <w:rsidRoot w:val="002E3B51"/>
    <w:rsid w:val="00047DDE"/>
    <w:rsid w:val="000D76B2"/>
    <w:rsid w:val="001173BA"/>
    <w:rsid w:val="00121C93"/>
    <w:rsid w:val="001907E2"/>
    <w:rsid w:val="00204760"/>
    <w:rsid w:val="00286DF0"/>
    <w:rsid w:val="002B3E9A"/>
    <w:rsid w:val="002E3B51"/>
    <w:rsid w:val="003207DF"/>
    <w:rsid w:val="00320C20"/>
    <w:rsid w:val="003D2C7A"/>
    <w:rsid w:val="003E18D8"/>
    <w:rsid w:val="003E7AD9"/>
    <w:rsid w:val="003F2032"/>
    <w:rsid w:val="004251D3"/>
    <w:rsid w:val="00431FD8"/>
    <w:rsid w:val="004665AE"/>
    <w:rsid w:val="00541B03"/>
    <w:rsid w:val="005F576F"/>
    <w:rsid w:val="0060563E"/>
    <w:rsid w:val="0074643D"/>
    <w:rsid w:val="00904186"/>
    <w:rsid w:val="00A441DD"/>
    <w:rsid w:val="00AC5A01"/>
    <w:rsid w:val="00AD5D5A"/>
    <w:rsid w:val="00AE283F"/>
    <w:rsid w:val="00AF4914"/>
    <w:rsid w:val="00B57C2C"/>
    <w:rsid w:val="00B704E7"/>
    <w:rsid w:val="00BB659F"/>
    <w:rsid w:val="00BD0DF0"/>
    <w:rsid w:val="00BE39A4"/>
    <w:rsid w:val="00C07075"/>
    <w:rsid w:val="00C94D0F"/>
    <w:rsid w:val="00CA5F84"/>
    <w:rsid w:val="00D04156"/>
    <w:rsid w:val="00D2051A"/>
    <w:rsid w:val="00E338BF"/>
    <w:rsid w:val="00F52740"/>
    <w:rsid w:val="00F71419"/>
    <w:rsid w:val="017A48B6"/>
    <w:rsid w:val="01874145"/>
    <w:rsid w:val="02197E01"/>
    <w:rsid w:val="05D27E17"/>
    <w:rsid w:val="06DD2B2A"/>
    <w:rsid w:val="0769285E"/>
    <w:rsid w:val="07FF8A34"/>
    <w:rsid w:val="083C7992"/>
    <w:rsid w:val="086111FB"/>
    <w:rsid w:val="090A7C6C"/>
    <w:rsid w:val="09F66387"/>
    <w:rsid w:val="0A816D04"/>
    <w:rsid w:val="0BEA10FA"/>
    <w:rsid w:val="0C591A1F"/>
    <w:rsid w:val="0CA031C8"/>
    <w:rsid w:val="0D5FAAD8"/>
    <w:rsid w:val="10BF51CD"/>
    <w:rsid w:val="10C854EA"/>
    <w:rsid w:val="10E22B36"/>
    <w:rsid w:val="111A02EC"/>
    <w:rsid w:val="115E00D4"/>
    <w:rsid w:val="11D24B00"/>
    <w:rsid w:val="13253045"/>
    <w:rsid w:val="149E006B"/>
    <w:rsid w:val="14CE1DCA"/>
    <w:rsid w:val="14F721C2"/>
    <w:rsid w:val="15606403"/>
    <w:rsid w:val="15D9573C"/>
    <w:rsid w:val="16946498"/>
    <w:rsid w:val="183270E8"/>
    <w:rsid w:val="19BE68BB"/>
    <w:rsid w:val="19E45394"/>
    <w:rsid w:val="1B9F24A4"/>
    <w:rsid w:val="1DCA0DFF"/>
    <w:rsid w:val="1EF16257"/>
    <w:rsid w:val="1FF13E14"/>
    <w:rsid w:val="20095720"/>
    <w:rsid w:val="207167C9"/>
    <w:rsid w:val="20953509"/>
    <w:rsid w:val="21CA598B"/>
    <w:rsid w:val="22315E27"/>
    <w:rsid w:val="25EA2DD8"/>
    <w:rsid w:val="2677349D"/>
    <w:rsid w:val="27406D02"/>
    <w:rsid w:val="28610451"/>
    <w:rsid w:val="298F6428"/>
    <w:rsid w:val="2A125D9D"/>
    <w:rsid w:val="2A7E527B"/>
    <w:rsid w:val="2AA65B04"/>
    <w:rsid w:val="2B3A3A59"/>
    <w:rsid w:val="2E992581"/>
    <w:rsid w:val="36445B43"/>
    <w:rsid w:val="368309B2"/>
    <w:rsid w:val="3738745C"/>
    <w:rsid w:val="37764AF4"/>
    <w:rsid w:val="37F74795"/>
    <w:rsid w:val="37FBB56A"/>
    <w:rsid w:val="386B8FB7"/>
    <w:rsid w:val="3BF2A0B9"/>
    <w:rsid w:val="3D340673"/>
    <w:rsid w:val="3D6A4609"/>
    <w:rsid w:val="3D98D4FF"/>
    <w:rsid w:val="3DFD31F9"/>
    <w:rsid w:val="3DFD5459"/>
    <w:rsid w:val="3FCA0865"/>
    <w:rsid w:val="3FE77133"/>
    <w:rsid w:val="3FEA7C7E"/>
    <w:rsid w:val="3FFBFF68"/>
    <w:rsid w:val="403A7F35"/>
    <w:rsid w:val="41860316"/>
    <w:rsid w:val="42E54C05"/>
    <w:rsid w:val="435D4E88"/>
    <w:rsid w:val="43786441"/>
    <w:rsid w:val="44557721"/>
    <w:rsid w:val="46A50346"/>
    <w:rsid w:val="4701797F"/>
    <w:rsid w:val="483B5759"/>
    <w:rsid w:val="49993E62"/>
    <w:rsid w:val="4B7A306A"/>
    <w:rsid w:val="4C56724D"/>
    <w:rsid w:val="4DFB2F46"/>
    <w:rsid w:val="4F2C3B52"/>
    <w:rsid w:val="4FAE7E36"/>
    <w:rsid w:val="4FFD48B5"/>
    <w:rsid w:val="50F73000"/>
    <w:rsid w:val="510976AE"/>
    <w:rsid w:val="53566988"/>
    <w:rsid w:val="53A70BBC"/>
    <w:rsid w:val="541915B8"/>
    <w:rsid w:val="54BA4091"/>
    <w:rsid w:val="563C7FB2"/>
    <w:rsid w:val="56A25B58"/>
    <w:rsid w:val="56C31E8D"/>
    <w:rsid w:val="57255180"/>
    <w:rsid w:val="57840EC8"/>
    <w:rsid w:val="5A0F5DCC"/>
    <w:rsid w:val="5A4435D6"/>
    <w:rsid w:val="5B494F32"/>
    <w:rsid w:val="5BE52BCE"/>
    <w:rsid w:val="5BFFDD31"/>
    <w:rsid w:val="5CFF104E"/>
    <w:rsid w:val="5D37D5EF"/>
    <w:rsid w:val="5DFE1819"/>
    <w:rsid w:val="5E979D02"/>
    <w:rsid w:val="5E9E0751"/>
    <w:rsid w:val="5EF92F40"/>
    <w:rsid w:val="5EF9434C"/>
    <w:rsid w:val="5F304068"/>
    <w:rsid w:val="5FF73083"/>
    <w:rsid w:val="60404F02"/>
    <w:rsid w:val="62B45D4D"/>
    <w:rsid w:val="63C91BF0"/>
    <w:rsid w:val="6413134D"/>
    <w:rsid w:val="65166066"/>
    <w:rsid w:val="65EF53ED"/>
    <w:rsid w:val="66952C0F"/>
    <w:rsid w:val="66F70905"/>
    <w:rsid w:val="6767265F"/>
    <w:rsid w:val="67F78146"/>
    <w:rsid w:val="684BE620"/>
    <w:rsid w:val="686216B4"/>
    <w:rsid w:val="68A15392"/>
    <w:rsid w:val="68DB5E74"/>
    <w:rsid w:val="693749A1"/>
    <w:rsid w:val="6BAF0412"/>
    <w:rsid w:val="6BDF73D0"/>
    <w:rsid w:val="6BFFE8CA"/>
    <w:rsid w:val="6CF53C4D"/>
    <w:rsid w:val="6E2C3A5C"/>
    <w:rsid w:val="6EA7E724"/>
    <w:rsid w:val="6EAC52E1"/>
    <w:rsid w:val="6EBF7AA9"/>
    <w:rsid w:val="6ED3075F"/>
    <w:rsid w:val="6F8918ED"/>
    <w:rsid w:val="6FB6F6DC"/>
    <w:rsid w:val="6FEB7450"/>
    <w:rsid w:val="6FFFF0C2"/>
    <w:rsid w:val="70951A45"/>
    <w:rsid w:val="712A2648"/>
    <w:rsid w:val="71C970B7"/>
    <w:rsid w:val="73D3586E"/>
    <w:rsid w:val="74667A53"/>
    <w:rsid w:val="74AC08B4"/>
    <w:rsid w:val="74BC562D"/>
    <w:rsid w:val="74FD54E7"/>
    <w:rsid w:val="774FDB7E"/>
    <w:rsid w:val="779559A3"/>
    <w:rsid w:val="779F1216"/>
    <w:rsid w:val="78FB652B"/>
    <w:rsid w:val="79EF205F"/>
    <w:rsid w:val="7A3E954E"/>
    <w:rsid w:val="7A810F75"/>
    <w:rsid w:val="7AD5160A"/>
    <w:rsid w:val="7B866F34"/>
    <w:rsid w:val="7BB7C71D"/>
    <w:rsid w:val="7C6160C7"/>
    <w:rsid w:val="7C7DFA01"/>
    <w:rsid w:val="7CD36261"/>
    <w:rsid w:val="7D7CFBA3"/>
    <w:rsid w:val="7DA8A7B9"/>
    <w:rsid w:val="7DEAB47C"/>
    <w:rsid w:val="7DFBD14A"/>
    <w:rsid w:val="7DFF278D"/>
    <w:rsid w:val="7DFFB200"/>
    <w:rsid w:val="7EAFFC6B"/>
    <w:rsid w:val="7EC7C6F0"/>
    <w:rsid w:val="7F1B6137"/>
    <w:rsid w:val="7F313BDB"/>
    <w:rsid w:val="7F9E5A60"/>
    <w:rsid w:val="7F9EEAE5"/>
    <w:rsid w:val="7FA1CA18"/>
    <w:rsid w:val="7FE3B7DA"/>
    <w:rsid w:val="7FE5B684"/>
    <w:rsid w:val="7FED31FB"/>
    <w:rsid w:val="7FEEC783"/>
    <w:rsid w:val="7FFD064D"/>
    <w:rsid w:val="7FFED515"/>
    <w:rsid w:val="9DFB76E2"/>
    <w:rsid w:val="9EE366E4"/>
    <w:rsid w:val="9F6E1764"/>
    <w:rsid w:val="9FD5AFD7"/>
    <w:rsid w:val="9FFADA3E"/>
    <w:rsid w:val="ABBE46E2"/>
    <w:rsid w:val="AE7F46D5"/>
    <w:rsid w:val="AFA3F129"/>
    <w:rsid w:val="B1BFA69E"/>
    <w:rsid w:val="B4DE012F"/>
    <w:rsid w:val="B4F88C70"/>
    <w:rsid w:val="B4FD3BAB"/>
    <w:rsid w:val="B7BE197A"/>
    <w:rsid w:val="BBDC7430"/>
    <w:rsid w:val="BEFE16DA"/>
    <w:rsid w:val="BFE470FA"/>
    <w:rsid w:val="BFEF150C"/>
    <w:rsid w:val="BFFD0891"/>
    <w:rsid w:val="BFFF3657"/>
    <w:rsid w:val="CFED3990"/>
    <w:rsid w:val="CFFE85D9"/>
    <w:rsid w:val="DA5F7DEA"/>
    <w:rsid w:val="DBFC6303"/>
    <w:rsid w:val="DEFDB2A1"/>
    <w:rsid w:val="DF2F275D"/>
    <w:rsid w:val="DF8B5B09"/>
    <w:rsid w:val="E1FD893F"/>
    <w:rsid w:val="E6FFB917"/>
    <w:rsid w:val="E795D531"/>
    <w:rsid w:val="E7CBFFFD"/>
    <w:rsid w:val="EB77F8FF"/>
    <w:rsid w:val="EBD534E7"/>
    <w:rsid w:val="EE3EE22D"/>
    <w:rsid w:val="EEE61B77"/>
    <w:rsid w:val="EEFE4EF2"/>
    <w:rsid w:val="EF7B675A"/>
    <w:rsid w:val="EFDE9052"/>
    <w:rsid w:val="EFFFCACB"/>
    <w:rsid w:val="EFFFDA28"/>
    <w:rsid w:val="F3979C7F"/>
    <w:rsid w:val="F6D3E13F"/>
    <w:rsid w:val="F7B66008"/>
    <w:rsid w:val="F7BF0779"/>
    <w:rsid w:val="F907072C"/>
    <w:rsid w:val="F9E7A20C"/>
    <w:rsid w:val="FABDCB02"/>
    <w:rsid w:val="FB7F56DD"/>
    <w:rsid w:val="FBFEC122"/>
    <w:rsid w:val="FC5F40DC"/>
    <w:rsid w:val="FD6F60F8"/>
    <w:rsid w:val="FDF754EE"/>
    <w:rsid w:val="FEBAE9AC"/>
    <w:rsid w:val="FEDD5292"/>
    <w:rsid w:val="FF5EC451"/>
    <w:rsid w:val="FF5FB04D"/>
    <w:rsid w:val="FF7D0A45"/>
    <w:rsid w:val="FFB7446C"/>
    <w:rsid w:val="FFBD482C"/>
    <w:rsid w:val="FFCAEBC6"/>
    <w:rsid w:val="FFCD1661"/>
    <w:rsid w:val="FFE894D0"/>
    <w:rsid w:val="FFEAD81E"/>
    <w:rsid w:val="FFEF5043"/>
    <w:rsid w:val="FFF789B2"/>
    <w:rsid w:val="FFF7908A"/>
    <w:rsid w:val="FFFC6E67"/>
    <w:rsid w:val="FFFED6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napToGrid/>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numPr>
        <w:ilvl w:val="0"/>
        <w:numId w:val="1"/>
      </w:numPr>
      <w:spacing w:before="340" w:after="330" w:line="578" w:lineRule="auto"/>
      <w:outlineLvl w:val="0"/>
    </w:pPr>
    <w:rPr>
      <w:b/>
      <w:bCs/>
      <w:kern w:val="44"/>
      <w:sz w:val="44"/>
      <w:szCs w:val="44"/>
      <w:lang w:val="zh-CN"/>
    </w:rPr>
  </w:style>
  <w:style w:type="paragraph" w:styleId="3">
    <w:name w:val="heading 2"/>
    <w:basedOn w:val="1"/>
    <w:next w:val="1"/>
    <w:link w:val="21"/>
    <w:qFormat/>
    <w:uiPriority w:val="9"/>
    <w:pPr>
      <w:keepNext/>
      <w:keepLines/>
      <w:numPr>
        <w:ilvl w:val="1"/>
        <w:numId w:val="1"/>
      </w:numPr>
      <w:spacing w:before="260" w:after="260" w:line="416" w:lineRule="auto"/>
      <w:outlineLvl w:val="1"/>
    </w:pPr>
    <w:rPr>
      <w:rFonts w:ascii="Cambria" w:hAnsi="Cambria"/>
      <w:b/>
      <w:bCs/>
      <w:sz w:val="32"/>
      <w:szCs w:val="32"/>
      <w:lang w:val="zh-CN"/>
    </w:rPr>
  </w:style>
  <w:style w:type="paragraph" w:styleId="4">
    <w:name w:val="heading 3"/>
    <w:basedOn w:val="1"/>
    <w:next w:val="1"/>
    <w:link w:val="30"/>
    <w:qFormat/>
    <w:uiPriority w:val="9"/>
    <w:pPr>
      <w:keepNext/>
      <w:keepLines/>
      <w:numPr>
        <w:ilvl w:val="2"/>
        <w:numId w:val="1"/>
      </w:numPr>
      <w:spacing w:before="260" w:after="260" w:line="416" w:lineRule="auto"/>
      <w:outlineLvl w:val="2"/>
    </w:pPr>
    <w:rPr>
      <w:b/>
      <w:bCs/>
      <w:sz w:val="32"/>
      <w:szCs w:val="32"/>
      <w:lang w:val="zh-CN"/>
    </w:rPr>
  </w:style>
  <w:style w:type="paragraph" w:styleId="5">
    <w:name w:val="heading 4"/>
    <w:basedOn w:val="1"/>
    <w:next w:val="1"/>
    <w:link w:val="31"/>
    <w:qFormat/>
    <w:uiPriority w:val="0"/>
    <w:pPr>
      <w:keepNext/>
      <w:keepLines/>
      <w:numPr>
        <w:ilvl w:val="3"/>
        <w:numId w:val="1"/>
      </w:numPr>
      <w:spacing w:before="280" w:after="290" w:line="376" w:lineRule="auto"/>
      <w:outlineLvl w:val="3"/>
    </w:pPr>
    <w:rPr>
      <w:rFonts w:ascii="Cambria" w:hAnsi="Cambria"/>
      <w:b/>
      <w:bCs/>
      <w:sz w:val="28"/>
      <w:szCs w:val="28"/>
      <w:lang w:val="zh-CN"/>
    </w:rPr>
  </w:style>
  <w:style w:type="paragraph" w:styleId="6">
    <w:name w:val="heading 5"/>
    <w:basedOn w:val="1"/>
    <w:next w:val="1"/>
    <w:link w:val="24"/>
    <w:qFormat/>
    <w:uiPriority w:val="9"/>
    <w:pPr>
      <w:keepNext/>
      <w:keepLines/>
      <w:numPr>
        <w:ilvl w:val="4"/>
        <w:numId w:val="1"/>
      </w:numPr>
      <w:spacing w:before="280" w:after="290" w:line="376" w:lineRule="auto"/>
      <w:outlineLvl w:val="4"/>
    </w:pPr>
    <w:rPr>
      <w:b/>
      <w:bCs/>
      <w:sz w:val="28"/>
      <w:szCs w:val="28"/>
      <w:lang w:val="zh-CN"/>
    </w:rPr>
  </w:style>
  <w:style w:type="paragraph" w:styleId="7">
    <w:name w:val="heading 6"/>
    <w:basedOn w:val="1"/>
    <w:next w:val="1"/>
    <w:link w:val="29"/>
    <w:qFormat/>
    <w:uiPriority w:val="9"/>
    <w:pPr>
      <w:keepNext/>
      <w:keepLines/>
      <w:numPr>
        <w:ilvl w:val="5"/>
        <w:numId w:val="1"/>
      </w:numPr>
      <w:spacing w:before="240" w:after="64" w:line="320" w:lineRule="auto"/>
      <w:outlineLvl w:val="5"/>
    </w:pPr>
    <w:rPr>
      <w:rFonts w:ascii="Cambria" w:hAnsi="Cambria"/>
      <w:b/>
      <w:bCs/>
      <w:sz w:val="24"/>
      <w:lang w:val="zh-CN"/>
    </w:rPr>
  </w:style>
  <w:style w:type="paragraph" w:styleId="8">
    <w:name w:val="heading 7"/>
    <w:basedOn w:val="1"/>
    <w:next w:val="1"/>
    <w:link w:val="23"/>
    <w:qFormat/>
    <w:uiPriority w:val="9"/>
    <w:pPr>
      <w:keepNext/>
      <w:keepLines/>
      <w:numPr>
        <w:ilvl w:val="6"/>
        <w:numId w:val="1"/>
      </w:numPr>
      <w:spacing w:before="240" w:after="64" w:line="320" w:lineRule="auto"/>
      <w:outlineLvl w:val="6"/>
    </w:pPr>
    <w:rPr>
      <w:b/>
      <w:bCs/>
      <w:sz w:val="24"/>
      <w:lang w:val="zh-CN"/>
    </w:rPr>
  </w:style>
  <w:style w:type="paragraph" w:styleId="9">
    <w:name w:val="heading 8"/>
    <w:basedOn w:val="1"/>
    <w:next w:val="1"/>
    <w:link w:val="19"/>
    <w:qFormat/>
    <w:uiPriority w:val="9"/>
    <w:pPr>
      <w:keepNext/>
      <w:keepLines/>
      <w:numPr>
        <w:ilvl w:val="7"/>
        <w:numId w:val="1"/>
      </w:numPr>
      <w:spacing w:before="240" w:after="64" w:line="320" w:lineRule="auto"/>
      <w:outlineLvl w:val="7"/>
    </w:pPr>
    <w:rPr>
      <w:rFonts w:ascii="Cambria" w:hAnsi="Cambria"/>
      <w:sz w:val="24"/>
      <w:lang w:val="zh-CN"/>
    </w:rPr>
  </w:style>
  <w:style w:type="paragraph" w:styleId="10">
    <w:name w:val="heading 9"/>
    <w:basedOn w:val="1"/>
    <w:next w:val="1"/>
    <w:link w:val="25"/>
    <w:qFormat/>
    <w:uiPriority w:val="9"/>
    <w:pPr>
      <w:keepNext/>
      <w:keepLines/>
      <w:numPr>
        <w:ilvl w:val="8"/>
        <w:numId w:val="1"/>
      </w:numPr>
      <w:spacing w:before="240" w:after="64" w:line="320" w:lineRule="auto"/>
      <w:outlineLvl w:val="8"/>
    </w:pPr>
    <w:rPr>
      <w:rFonts w:ascii="Cambria" w:hAnsi="Cambria"/>
      <w:szCs w:val="21"/>
      <w:lang w:val="zh-CN"/>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28"/>
    <w:unhideWhenUsed/>
    <w:qFormat/>
    <w:uiPriority w:val="99"/>
    <w:pPr>
      <w:tabs>
        <w:tab w:val="center" w:pos="4153"/>
        <w:tab w:val="right" w:pos="8306"/>
      </w:tabs>
      <w:snapToGrid w:val="0"/>
      <w:jc w:val="left"/>
    </w:pPr>
    <w:rPr>
      <w:sz w:val="18"/>
      <w:szCs w:val="18"/>
    </w:rPr>
  </w:style>
  <w:style w:type="paragraph" w:styleId="12">
    <w:name w:val="header"/>
    <w:basedOn w:val="1"/>
    <w:link w:val="26"/>
    <w:unhideWhenUsed/>
    <w:qFormat/>
    <w:uiPriority w:val="99"/>
    <w:pPr>
      <w:tabs>
        <w:tab w:val="center" w:pos="4153"/>
        <w:tab w:val="right" w:pos="8306"/>
      </w:tabs>
      <w:snapToGrid w:val="0"/>
      <w:jc w:val="center"/>
    </w:pPr>
    <w:rPr>
      <w:sz w:val="18"/>
      <w:szCs w:val="18"/>
    </w:rPr>
  </w:style>
  <w:style w:type="paragraph" w:styleId="1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customStyle="1" w:styleId="19">
    <w:name w:val="标题 8 字符"/>
    <w:basedOn w:val="16"/>
    <w:link w:val="9"/>
    <w:qFormat/>
    <w:uiPriority w:val="9"/>
    <w:rPr>
      <w:rFonts w:ascii="Cambria" w:hAnsi="Cambria" w:eastAsia="宋体" w:cs="Times New Roman"/>
      <w:sz w:val="24"/>
      <w:szCs w:val="24"/>
      <w:lang w:val="zh-CN" w:eastAsia="zh-CN"/>
      <w14:ligatures w14:val="none"/>
    </w:rPr>
  </w:style>
  <w:style w:type="character" w:customStyle="1" w:styleId="20">
    <w:name w:val="标题 1 字符"/>
    <w:basedOn w:val="16"/>
    <w:link w:val="2"/>
    <w:qFormat/>
    <w:uiPriority w:val="9"/>
    <w:rPr>
      <w:rFonts w:ascii="Times New Roman" w:hAnsi="Times New Roman" w:eastAsia="宋体" w:cs="Times New Roman"/>
      <w:b/>
      <w:bCs/>
      <w:kern w:val="44"/>
      <w:sz w:val="44"/>
      <w:szCs w:val="44"/>
      <w:lang w:val="zh-CN" w:eastAsia="zh-CN"/>
      <w14:ligatures w14:val="none"/>
    </w:rPr>
  </w:style>
  <w:style w:type="character" w:customStyle="1" w:styleId="21">
    <w:name w:val="标题 2 字符1"/>
    <w:link w:val="3"/>
    <w:qFormat/>
    <w:uiPriority w:val="9"/>
    <w:rPr>
      <w:rFonts w:ascii="Cambria" w:hAnsi="Cambria" w:eastAsia="宋体" w:cs="Times New Roman"/>
      <w:b/>
      <w:bCs/>
      <w:sz w:val="32"/>
      <w:szCs w:val="32"/>
      <w:lang w:val="zh-CN" w:eastAsia="zh-CN"/>
      <w14:ligatures w14:val="none"/>
    </w:rPr>
  </w:style>
  <w:style w:type="character" w:styleId="22">
    <w:name w:val="Placeholder Text"/>
    <w:basedOn w:val="16"/>
    <w:semiHidden/>
    <w:qFormat/>
    <w:uiPriority w:val="99"/>
    <w:rPr>
      <w:color w:val="808080"/>
    </w:rPr>
  </w:style>
  <w:style w:type="character" w:customStyle="1" w:styleId="23">
    <w:name w:val="标题 7 字符"/>
    <w:basedOn w:val="16"/>
    <w:link w:val="8"/>
    <w:qFormat/>
    <w:uiPriority w:val="9"/>
    <w:rPr>
      <w:rFonts w:ascii="Times New Roman" w:hAnsi="Times New Roman" w:eastAsia="宋体" w:cs="Times New Roman"/>
      <w:b/>
      <w:bCs/>
      <w:sz w:val="24"/>
      <w:szCs w:val="24"/>
      <w:lang w:val="zh-CN" w:eastAsia="zh-CN"/>
      <w14:ligatures w14:val="none"/>
    </w:rPr>
  </w:style>
  <w:style w:type="character" w:customStyle="1" w:styleId="24">
    <w:name w:val="标题 5 字符"/>
    <w:basedOn w:val="16"/>
    <w:link w:val="6"/>
    <w:qFormat/>
    <w:uiPriority w:val="9"/>
    <w:rPr>
      <w:rFonts w:ascii="Times New Roman" w:hAnsi="Times New Roman" w:eastAsia="宋体" w:cs="Times New Roman"/>
      <w:b/>
      <w:bCs/>
      <w:sz w:val="28"/>
      <w:szCs w:val="28"/>
      <w:lang w:val="zh-CN" w:eastAsia="zh-CN"/>
      <w14:ligatures w14:val="none"/>
    </w:rPr>
  </w:style>
  <w:style w:type="character" w:customStyle="1" w:styleId="25">
    <w:name w:val="标题 9 字符"/>
    <w:basedOn w:val="16"/>
    <w:link w:val="10"/>
    <w:qFormat/>
    <w:uiPriority w:val="9"/>
    <w:rPr>
      <w:rFonts w:ascii="Cambria" w:hAnsi="Cambria" w:eastAsia="宋体" w:cs="Times New Roman"/>
      <w:szCs w:val="21"/>
      <w:lang w:val="zh-CN" w:eastAsia="zh-CN"/>
      <w14:ligatures w14:val="none"/>
    </w:rPr>
  </w:style>
  <w:style w:type="character" w:customStyle="1" w:styleId="26">
    <w:name w:val="页眉 字符"/>
    <w:basedOn w:val="16"/>
    <w:link w:val="12"/>
    <w:qFormat/>
    <w:uiPriority w:val="99"/>
    <w:rPr>
      <w:sz w:val="18"/>
      <w:szCs w:val="18"/>
    </w:rPr>
  </w:style>
  <w:style w:type="character" w:customStyle="1" w:styleId="27">
    <w:name w:val="标题 2 字符"/>
    <w:basedOn w:val="16"/>
    <w:semiHidden/>
    <w:qFormat/>
    <w:uiPriority w:val="9"/>
    <w:rPr>
      <w:rFonts w:asciiTheme="majorHAnsi" w:hAnsiTheme="majorHAnsi" w:eastAsiaTheme="majorEastAsia" w:cstheme="majorBidi"/>
      <w:b/>
      <w:bCs/>
      <w:sz w:val="32"/>
      <w:szCs w:val="32"/>
      <w14:ligatures w14:val="none"/>
    </w:rPr>
  </w:style>
  <w:style w:type="character" w:customStyle="1" w:styleId="28">
    <w:name w:val="页脚 字符"/>
    <w:basedOn w:val="16"/>
    <w:link w:val="11"/>
    <w:qFormat/>
    <w:uiPriority w:val="99"/>
    <w:rPr>
      <w:sz w:val="18"/>
      <w:szCs w:val="18"/>
    </w:rPr>
  </w:style>
  <w:style w:type="character" w:customStyle="1" w:styleId="29">
    <w:name w:val="标题 6 字符"/>
    <w:basedOn w:val="16"/>
    <w:link w:val="7"/>
    <w:qFormat/>
    <w:uiPriority w:val="9"/>
    <w:rPr>
      <w:rFonts w:ascii="Cambria" w:hAnsi="Cambria" w:eastAsia="宋体" w:cs="Times New Roman"/>
      <w:b/>
      <w:bCs/>
      <w:sz w:val="24"/>
      <w:szCs w:val="24"/>
      <w:lang w:val="zh-CN" w:eastAsia="zh-CN"/>
      <w14:ligatures w14:val="none"/>
    </w:rPr>
  </w:style>
  <w:style w:type="character" w:customStyle="1" w:styleId="30">
    <w:name w:val="标题 3 字符"/>
    <w:basedOn w:val="16"/>
    <w:link w:val="4"/>
    <w:qFormat/>
    <w:uiPriority w:val="9"/>
    <w:rPr>
      <w:rFonts w:ascii="Times New Roman" w:hAnsi="Times New Roman" w:eastAsia="宋体" w:cs="Times New Roman"/>
      <w:b/>
      <w:bCs/>
      <w:sz w:val="32"/>
      <w:szCs w:val="32"/>
      <w:lang w:val="zh-CN" w:eastAsia="zh-CN"/>
      <w14:ligatures w14:val="none"/>
    </w:rPr>
  </w:style>
  <w:style w:type="character" w:customStyle="1" w:styleId="31">
    <w:name w:val="标题 4 字符"/>
    <w:basedOn w:val="16"/>
    <w:link w:val="5"/>
    <w:qFormat/>
    <w:uiPriority w:val="0"/>
    <w:rPr>
      <w:rFonts w:ascii="Cambria" w:hAnsi="Cambria" w:eastAsia="宋体" w:cs="Times New Roman"/>
      <w:b/>
      <w:bCs/>
      <w:sz w:val="28"/>
      <w:szCs w:val="28"/>
      <w:lang w:val="zh-CN" w:eastAsia="zh-CN"/>
      <w14:ligatures w14:val="none"/>
    </w:rPr>
  </w:style>
  <w:style w:type="paragraph" w:styleId="3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5085</Words>
  <Characters>5730</Characters>
  <TotalTime>3</TotalTime>
  <ScaleCrop>false</ScaleCrop>
  <LinksUpToDate>false</LinksUpToDate>
  <CharactersWithSpaces>5770</CharactersWithSpaces>
  <Application>WPS Office_11.8.2.11880_F1E327BC-269C-435d-A152-05C5408002CA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2024-09-22T03:18:00Z</dcterms:created>
  <dc:creator>cmcc</dc:creator>
  <cp:lastModifiedBy>cmcc</cp:lastModifiedBy>
  <dcterms:modified xsi:type="dcterms:W3CDTF">2026-01-05T11:36:23Z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2052-11.8.2.11880</vt:lpwstr>
  </property>
  <property fmtid="{D5CDD505-2E9C-101B-9397-08002B2CF9AE}" pid="3" name="ICV">
    <vt:lpwstr>D002DD83AEAB488DB3A190A8168DE89D</vt:lpwstr>
  </property>
</Properties>
</file>