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34AE25">
      <w:pPr>
        <w:jc w:val="center"/>
        <w:rPr>
          <w:rFonts w:ascii="宋体" w:hAnsi="宋体" w:cs="宋体"/>
          <w:b/>
          <w:bCs/>
          <w:sz w:val="13"/>
          <w:szCs w:val="13"/>
        </w:rPr>
      </w:pPr>
    </w:p>
    <w:p w14:paraId="2834626D">
      <w:pPr>
        <w:jc w:val="center"/>
        <w:rPr>
          <w:rFonts w:hint="eastAsia" w:ascii="宋体" w:hAnsi="宋体" w:eastAsia="宋体" w:cs="宋体"/>
          <w:b/>
          <w:bCs/>
          <w:sz w:val="24"/>
          <w:lang w:eastAsia="zh-CN"/>
        </w:rPr>
      </w:pPr>
      <w:r>
        <w:rPr>
          <w:rFonts w:hint="eastAsia" w:ascii="宋体" w:hAnsi="宋体" w:cs="宋体"/>
          <w:b/>
          <w:bCs/>
          <w:sz w:val="32"/>
          <w:szCs w:val="32"/>
          <w:lang w:eastAsia="zh-CN"/>
        </w:rPr>
        <w:t>附件</w:t>
      </w:r>
      <w:r>
        <w:rPr>
          <w:rFonts w:hint="eastAsia" w:ascii="宋体" w:hAnsi="宋体" w:cs="宋体"/>
          <w:b/>
          <w:bCs/>
          <w:sz w:val="32"/>
          <w:szCs w:val="32"/>
          <w:lang w:val="en-US" w:eastAsia="zh-CN"/>
        </w:rPr>
        <w:t>1-</w:t>
      </w:r>
      <w:r>
        <w:rPr>
          <w:rFonts w:hint="eastAsia" w:ascii="宋体" w:hAnsi="宋体" w:cs="宋体"/>
          <w:b/>
          <w:bCs/>
          <w:sz w:val="32"/>
          <w:szCs w:val="32"/>
        </w:rPr>
        <w:t>软件著作权登记</w:t>
      </w:r>
      <w:r>
        <w:rPr>
          <w:rFonts w:hint="eastAsia" w:ascii="宋体" w:hAnsi="宋体" w:cs="宋体"/>
          <w:b/>
          <w:bCs/>
          <w:sz w:val="32"/>
          <w:szCs w:val="32"/>
          <w:lang w:eastAsia="zh-CN"/>
        </w:rPr>
        <w:t>申请</w:t>
      </w:r>
      <w:r>
        <w:rPr>
          <w:rFonts w:hint="eastAsia" w:ascii="宋体" w:hAnsi="宋体" w:cs="宋体"/>
          <w:b/>
          <w:bCs/>
          <w:sz w:val="32"/>
          <w:szCs w:val="32"/>
        </w:rPr>
        <w:t>表</w:t>
      </w:r>
    </w:p>
    <w:tbl>
      <w:tblPr>
        <w:tblStyle w:val="5"/>
        <w:tblpPr w:leftFromText="180" w:rightFromText="180" w:vertAnchor="text" w:horzAnchor="page" w:tblpX="1807" w:tblpY="215"/>
        <w:tblOverlap w:val="never"/>
        <w:tblW w:w="89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4770"/>
      </w:tblGrid>
      <w:tr w14:paraId="3BF17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</w:trPr>
        <w:tc>
          <w:tcPr>
            <w:tcW w:w="8920" w:type="dxa"/>
            <w:gridSpan w:val="3"/>
          </w:tcPr>
          <w:p w14:paraId="0938FE15">
            <w:pPr>
              <w:jc w:val="center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>基 本 信 息</w:t>
            </w:r>
          </w:p>
        </w:tc>
      </w:tr>
      <w:tr w14:paraId="208CD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软件名称：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量子代码大模型研发平台软件</w:t>
            </w:r>
          </w:p>
        </w:tc>
      </w:tr>
      <w:tr w14:paraId="3AE84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软件版本号：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V1.0</w:t>
            </w:r>
          </w:p>
        </w:tc>
      </w:tr>
      <w:tr w14:paraId="212A5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软件简称：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Quantum-GPT</w:t>
            </w:r>
          </w:p>
        </w:tc>
      </w:tr>
      <w:tr w14:paraId="210A8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920" w:type="dxa"/>
            <w:gridSpan w:val="3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核查项：软件作品对应技术方案无需申请专利；不涉及保密内容；不涉及开源软件改进；不按独立模块登记；本申请保护范围为自研业务代码。</w:t>
            </w:r>
          </w:p>
        </w:tc>
      </w:tr>
      <w:tr w14:paraId="4AA74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</w:trPr>
        <w:tc>
          <w:tcPr>
            <w:tcW w:w="8920" w:type="dxa"/>
            <w:gridSpan w:val="3"/>
          </w:tcPr>
          <w:p w14:paraId="141AEB93">
            <w:pPr>
              <w:jc w:val="center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>报 件 信 息</w:t>
            </w:r>
          </w:p>
        </w:tc>
      </w:tr>
      <w:tr w14:paraId="77528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软件分类：只有这4项，4选一：应用软件、嵌入式软件、中间件、操作系统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应用软件</w:t>
            </w:r>
          </w:p>
        </w:tc>
      </w:tr>
      <w:tr w14:paraId="6E23B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restart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硬件环境：</w:t>
            </w: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开发的硬件环境：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通用PC机、笔记本电脑及训练服务器。</w:t>
            </w:r>
          </w:p>
        </w:tc>
      </w:tr>
      <w:tr w14:paraId="03E6C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07BAAE68">
            <w:pPr>
              <w:rPr>
                <w:rFonts w:ascii="宋体" w:hAnsi="宋体" w:cs="宋体"/>
                <w:szCs w:val="21"/>
              </w:rPr>
            </w:pP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运行的硬件环境：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通用PC机、服务器及训练加速设备。</w:t>
            </w:r>
          </w:p>
        </w:tc>
      </w:tr>
      <w:tr w14:paraId="6D2D0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restart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软件环境：</w:t>
            </w: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开发该软件的操作系统：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主流桌面操作系统及服务器操作系统。</w:t>
            </w:r>
          </w:p>
        </w:tc>
      </w:tr>
      <w:tr w14:paraId="6F93D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5CF2C8B6"/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软件开发环境 / 开发工具：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Python 3.9+、JavaScript运行环境、版本管理工具和测试框架。</w:t>
            </w:r>
          </w:p>
        </w:tc>
      </w:tr>
      <w:tr w14:paraId="7412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7D9B2063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该软件的运行平台 / 操作系统：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桌面工作站、服务器及远程训练环境。</w:t>
            </w:r>
          </w:p>
        </w:tc>
      </w:tr>
      <w:tr w14:paraId="0640A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65704F23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软件运行支撑环境 / 支持软件：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Python运行时、深度学习框架及量子计算库。</w:t>
            </w:r>
          </w:p>
        </w:tc>
      </w:tr>
      <w:tr w14:paraId="17841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源程序量：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13338行</w:t>
            </w:r>
          </w:p>
        </w:tc>
      </w:tr>
      <w:tr w14:paraId="3D310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编程语言：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Python；JavaScript；Shell。</w:t>
            </w:r>
          </w:p>
        </w:tc>
      </w:tr>
      <w:tr w14:paraId="68F0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开发方式：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独立开发</w:t>
            </w:r>
          </w:p>
        </w:tc>
      </w:tr>
      <w:tr w14:paraId="666CA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软件说明：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原创</w:t>
            </w:r>
          </w:p>
        </w:tc>
      </w:tr>
      <w:tr w14:paraId="49EC0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</w:trPr>
        <w:tc>
          <w:tcPr>
            <w:tcW w:w="4150" w:type="dxa"/>
            <w:gridSpan w:val="2"/>
            <w:vAlign w:val="top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权利范围：</w:t>
            </w:r>
          </w:p>
        </w:tc>
        <w:tc>
          <w:tcPr>
            <w:tcW w:w="4770" w:type="dxa"/>
            <w:vAlign w:val="top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全部</w:t>
            </w:r>
          </w:p>
        </w:tc>
      </w:tr>
      <w:tr w14:paraId="1DCF4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2075" w:type="dxa"/>
            <w:vMerge w:val="restart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功能特点：</w:t>
            </w: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开发目的：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研发面向量子算法代码生成与评测的大模型训练平台。</w:t>
            </w:r>
          </w:p>
        </w:tc>
      </w:tr>
      <w:tr w14:paraId="4ACB1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2075" w:type="dxa"/>
            <w:vMerge w:val="continue"/>
          </w:tcPr>
          <w:p w14:paraId="68D80A48"/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面向领域 / 行业：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人工智能、量子计算、软件工程研发。</w:t>
            </w:r>
          </w:p>
        </w:tc>
      </w:tr>
      <w:tr w14:paraId="1FEDF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2075" w:type="dxa"/>
            <w:vMerge w:val="continue"/>
          </w:tcPr>
          <w:p w14:paraId="3A1AA8E2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软件的主要功能：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本软件提供量子代码模型研发闭环能力，支持量子算法任务数据构建、模型微调训练、远程训练环境同步、量子代码评测、检索增强问答、实验报告生成和结果归档。系统围绕量子傅里叶变换、搜索算法、变分算法、量子纠错等任务组织数据与测试，帮助研发人员复现实验、比较模型效果并持续改进量子代码生成能力。</w:t>
            </w:r>
          </w:p>
        </w:tc>
      </w:tr>
      <w:tr w14:paraId="595CA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2075" w:type="dxa"/>
            <w:vMerge w:val="continue"/>
          </w:tcPr>
          <w:p w14:paraId="233EFC0E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软件的技术特点：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人工智能软件；大数据软件。软件采用模块化架构，包含量子程序中间表示、数据生成、模型训练、自动评测、检索增强和报告归档模块，支持可复现研发流程。</w:t>
            </w:r>
          </w:p>
        </w:tc>
      </w:tr>
      <w:tr w14:paraId="35563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新增功能说明：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</w:r>
          </w:p>
        </w:tc>
      </w:tr>
      <w:tr w14:paraId="7E84F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开发完成日期：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2026年04月26日</w:t>
            </w:r>
          </w:p>
        </w:tc>
      </w:tr>
      <w:tr w14:paraId="6E6F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发表状态：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未发表</w:t>
            </w:r>
          </w:p>
        </w:tc>
      </w:tr>
      <w:tr w14:paraId="5DD5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2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首次发表日期：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</w:r>
          </w:p>
        </w:tc>
      </w:tr>
      <w:tr w14:paraId="56D7A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4150" w:type="dxa"/>
            <w:gridSpan w:val="2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  <w:t>首次发表地点：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</w:r>
          </w:p>
        </w:tc>
      </w:tr>
      <w:tr w14:paraId="784B8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6955AB8A">
            <w:pPr>
              <w:jc w:val="left"/>
              <w:rPr>
                <w:rFonts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</w:r>
          </w:p>
        </w:tc>
      </w:tr>
      <w:tr w14:paraId="67504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4E24ED60">
            <w:pPr>
              <w:jc w:val="left"/>
              <w:rPr>
                <w:rFonts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</w:r>
          </w:p>
        </w:tc>
      </w:tr>
      <w:tr w14:paraId="4BB5A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4150" w:type="dxa"/>
            <w:gridSpan w:val="2"/>
          </w:tcPr>
          <w:p w14:paraId="3FFCAEF4">
            <w:pPr>
              <w:jc w:val="left"/>
              <w:rPr>
                <w:rFonts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color w:val="000000"/>
                <w:sz w:val="18"/>
              </w:rPr>
            </w:r>
          </w:p>
        </w:tc>
      </w:tr>
    </w:tbl>
    <w:sectPr>
      <w:pgSz w:w="11906" w:h="16838"/>
      <w:pgMar w:top="720" w:right="720" w:bottom="720" w:left="72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altName w:val="Wingdings"/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Kingsoft UE">
    <w:panose1 w:val="02000100010000000000"/>
    <w:charset w:val="00"/>
    <w:family w:val="auto"/>
    <w:pitch w:val="default"/>
    <w:sig w:usb0="00000001" w:usb1="00004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3D10"/>
    <w:rsid w:val="00062D1A"/>
    <w:rsid w:val="00131450"/>
    <w:rsid w:val="00274BAD"/>
    <w:rsid w:val="002B5F83"/>
    <w:rsid w:val="00403542"/>
    <w:rsid w:val="005668B0"/>
    <w:rsid w:val="00582526"/>
    <w:rsid w:val="0069219F"/>
    <w:rsid w:val="007560AB"/>
    <w:rsid w:val="0084067F"/>
    <w:rsid w:val="00BB270B"/>
    <w:rsid w:val="00C678B9"/>
    <w:rsid w:val="00D623D6"/>
    <w:rsid w:val="00D8671F"/>
    <w:rsid w:val="01A00FDC"/>
    <w:rsid w:val="01FD113F"/>
    <w:rsid w:val="032D2923"/>
    <w:rsid w:val="046C2A56"/>
    <w:rsid w:val="07BB6487"/>
    <w:rsid w:val="07ED2628"/>
    <w:rsid w:val="08AB2336"/>
    <w:rsid w:val="09966854"/>
    <w:rsid w:val="0B3957AC"/>
    <w:rsid w:val="0B546ECE"/>
    <w:rsid w:val="0B661738"/>
    <w:rsid w:val="0CDC2776"/>
    <w:rsid w:val="0D176778"/>
    <w:rsid w:val="0DC258B6"/>
    <w:rsid w:val="0EA94AA1"/>
    <w:rsid w:val="0FD1762E"/>
    <w:rsid w:val="111D6B41"/>
    <w:rsid w:val="11C7045D"/>
    <w:rsid w:val="134D6578"/>
    <w:rsid w:val="13E97392"/>
    <w:rsid w:val="169E74CE"/>
    <w:rsid w:val="16D30D4A"/>
    <w:rsid w:val="18774A6C"/>
    <w:rsid w:val="1B59145E"/>
    <w:rsid w:val="1C7206EB"/>
    <w:rsid w:val="1DD341D6"/>
    <w:rsid w:val="221379D7"/>
    <w:rsid w:val="246217F7"/>
    <w:rsid w:val="248201FE"/>
    <w:rsid w:val="2A4C14A2"/>
    <w:rsid w:val="2A6B5662"/>
    <w:rsid w:val="2B2E4229"/>
    <w:rsid w:val="2BC936A4"/>
    <w:rsid w:val="2C8D7FC9"/>
    <w:rsid w:val="304524B9"/>
    <w:rsid w:val="304541E5"/>
    <w:rsid w:val="34372609"/>
    <w:rsid w:val="3685274A"/>
    <w:rsid w:val="36D91EAD"/>
    <w:rsid w:val="38F30564"/>
    <w:rsid w:val="3A287B47"/>
    <w:rsid w:val="3ACF1ACE"/>
    <w:rsid w:val="3C5A43E2"/>
    <w:rsid w:val="3C7F58CD"/>
    <w:rsid w:val="3E786C32"/>
    <w:rsid w:val="3F0E068B"/>
    <w:rsid w:val="3FE04F60"/>
    <w:rsid w:val="4087313B"/>
    <w:rsid w:val="44070B46"/>
    <w:rsid w:val="4B18134F"/>
    <w:rsid w:val="4BA72100"/>
    <w:rsid w:val="4BF07135"/>
    <w:rsid w:val="4C5C598E"/>
    <w:rsid w:val="4C8D0105"/>
    <w:rsid w:val="4D282AB7"/>
    <w:rsid w:val="4D3032B0"/>
    <w:rsid w:val="4D620E2C"/>
    <w:rsid w:val="4DD5244A"/>
    <w:rsid w:val="4F0F6290"/>
    <w:rsid w:val="50090E1A"/>
    <w:rsid w:val="509C55CD"/>
    <w:rsid w:val="511556B3"/>
    <w:rsid w:val="52DC175C"/>
    <w:rsid w:val="56FD5609"/>
    <w:rsid w:val="57CA5611"/>
    <w:rsid w:val="58631BC0"/>
    <w:rsid w:val="586D5E8F"/>
    <w:rsid w:val="5B34123D"/>
    <w:rsid w:val="5BB10007"/>
    <w:rsid w:val="5D9F0735"/>
    <w:rsid w:val="5E496EFE"/>
    <w:rsid w:val="61276729"/>
    <w:rsid w:val="63E2254E"/>
    <w:rsid w:val="64C0240A"/>
    <w:rsid w:val="66904F0B"/>
    <w:rsid w:val="66C707EB"/>
    <w:rsid w:val="66C94BA4"/>
    <w:rsid w:val="67482578"/>
    <w:rsid w:val="676E4B8C"/>
    <w:rsid w:val="68535F0C"/>
    <w:rsid w:val="6917697D"/>
    <w:rsid w:val="69580410"/>
    <w:rsid w:val="6A4A3E88"/>
    <w:rsid w:val="6AFB273D"/>
    <w:rsid w:val="6C5E3B83"/>
    <w:rsid w:val="6C7F1DA6"/>
    <w:rsid w:val="6F862FF9"/>
    <w:rsid w:val="70AD5B8C"/>
    <w:rsid w:val="70FF4D75"/>
    <w:rsid w:val="716A106F"/>
    <w:rsid w:val="725A781A"/>
    <w:rsid w:val="7271274A"/>
    <w:rsid w:val="762A468E"/>
    <w:rsid w:val="76394EEA"/>
    <w:rsid w:val="7686558F"/>
    <w:rsid w:val="77CC2D2D"/>
    <w:rsid w:val="77FF2B90"/>
    <w:rsid w:val="790A0761"/>
    <w:rsid w:val="792F0DBE"/>
    <w:rsid w:val="7AB3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/>
      <w:b/>
      <w:kern w:val="0"/>
      <w:sz w:val="27"/>
      <w:szCs w:val="27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000000"/>
      </a:accent5>
      <a:accent6>
        <a:srgbClr val="70AD47"/>
      </a:accent6>
      <a:hlink>
        <a:srgbClr val="000000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197</Words>
  <Characters>1123</Characters>
  <Lines>1</Lines>
  <Paragraphs>1</Paragraphs>
  <TotalTime>0</TotalTime>
  <ScaleCrop>false</ScaleCrop>
  <LinksUpToDate>false</LinksUpToDate>
  <CharactersWithSpaces>1318</CharactersWithSpaces>
  <Application>WPS Office_12.8.2.21177_F1E327BC-269C-435d-A152-05C5408002CA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李诺</cp:lastModifiedBy>
  <dcterms:modified xsi:type="dcterms:W3CDTF">2026-04-16T07:55:17Z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F5131242D1294C34A156056AFB395119</vt:lpwstr>
  </property>
</Properties>
</file>