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3B5" w:rsidRDefault="001B62BD">
      <w:pPr>
        <w:rPr>
          <w:rFonts w:hint="eastAsia"/>
        </w:rPr>
      </w:pPr>
      <w:r>
        <w:t>后处理</w:t>
      </w:r>
    </w:p>
    <w:p w:rsidR="001B62BD" w:rsidRDefault="001B62BD">
      <w:pPr>
        <w:rPr>
          <w:rFonts w:hint="eastAsia"/>
        </w:rPr>
      </w:pPr>
      <w:r>
        <w:rPr>
          <w:rFonts w:hint="eastAsia"/>
        </w:rPr>
        <w:tab/>
      </w:r>
      <w:r w:rsidR="00B815D7">
        <w:rPr>
          <w:rFonts w:hint="eastAsia"/>
        </w:rPr>
        <w:t>抗锯齿</w:t>
      </w:r>
    </w:p>
    <w:p w:rsidR="00D45253" w:rsidRDefault="00D452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B2F96">
        <w:rPr>
          <w:rFonts w:hint="eastAsia"/>
        </w:rPr>
        <w:t>SSAA</w:t>
      </w:r>
    </w:p>
    <w:p w:rsidR="00F11753" w:rsidRDefault="00F117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</w:p>
    <w:sectPr w:rsidR="00F11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FBE" w:rsidRDefault="00CC2FBE" w:rsidP="001B62BD">
      <w:r>
        <w:separator/>
      </w:r>
    </w:p>
  </w:endnote>
  <w:endnote w:type="continuationSeparator" w:id="0">
    <w:p w:rsidR="00CC2FBE" w:rsidRDefault="00CC2FBE" w:rsidP="001B6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FBE" w:rsidRDefault="00CC2FBE" w:rsidP="001B62BD">
      <w:r>
        <w:separator/>
      </w:r>
    </w:p>
  </w:footnote>
  <w:footnote w:type="continuationSeparator" w:id="0">
    <w:p w:rsidR="00CC2FBE" w:rsidRDefault="00CC2FBE" w:rsidP="001B62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94D"/>
    <w:rsid w:val="001B62BD"/>
    <w:rsid w:val="002B2F96"/>
    <w:rsid w:val="0058294D"/>
    <w:rsid w:val="009433B5"/>
    <w:rsid w:val="00B815D7"/>
    <w:rsid w:val="00CC2FBE"/>
    <w:rsid w:val="00D45253"/>
    <w:rsid w:val="00F1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6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62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6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62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6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62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6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62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2021-12-13T11:07:00Z</dcterms:created>
  <dcterms:modified xsi:type="dcterms:W3CDTF">2021-12-13T11:07:00Z</dcterms:modified>
</cp:coreProperties>
</file>