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58" w:rsidRPr="00F14850" w:rsidRDefault="003A7BED">
      <w:pPr>
        <w:rPr>
          <w:b/>
          <w:color w:val="70AD47" w:themeColor="accent6"/>
          <w:sz w:val="28"/>
          <w:szCs w:val="28"/>
        </w:rPr>
      </w:pPr>
      <w:r w:rsidRPr="00F14850">
        <w:rPr>
          <w:rFonts w:hint="eastAsia"/>
          <w:b/>
          <w:color w:val="70AD47" w:themeColor="accent6"/>
          <w:sz w:val="28"/>
          <w:szCs w:val="28"/>
        </w:rPr>
        <w:t>3</w:t>
      </w:r>
      <w:r w:rsidRPr="00F14850">
        <w:rPr>
          <w:b/>
          <w:color w:val="70AD47" w:themeColor="accent6"/>
          <w:sz w:val="28"/>
          <w:szCs w:val="28"/>
        </w:rPr>
        <w:t xml:space="preserve"> </w:t>
      </w:r>
      <w:r w:rsidR="007B4BFA" w:rsidRPr="00F14850">
        <w:rPr>
          <w:rFonts w:hint="eastAsia"/>
          <w:b/>
          <w:color w:val="70AD47" w:themeColor="accent6"/>
          <w:sz w:val="28"/>
          <w:szCs w:val="28"/>
        </w:rPr>
        <w:t>方向光</w:t>
      </w:r>
    </w:p>
    <w:p w:rsidR="003A7BED" w:rsidRPr="00B43EFB" w:rsidRDefault="00BB0A53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1 光照</w:t>
      </w:r>
    </w:p>
    <w:p w:rsidR="00BB0A53" w:rsidRPr="00B43EFB" w:rsidRDefault="00AB6825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1.1 受光照影响的Shader</w:t>
      </w:r>
    </w:p>
    <w:p w:rsidR="00AB6825" w:rsidRPr="00B43EFB" w:rsidRDefault="002346E1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1.2 法线向量</w:t>
      </w:r>
    </w:p>
    <w:p w:rsidR="002346E1" w:rsidRPr="00B43EFB" w:rsidRDefault="002346E1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1.3 表面属性</w:t>
      </w:r>
    </w:p>
    <w:p w:rsidR="002346E1" w:rsidRPr="00B43EFB" w:rsidRDefault="00427BE7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1</w:t>
      </w:r>
      <w:r w:rsidRPr="00B43EFB">
        <w:rPr>
          <w:rFonts w:hint="eastAsia"/>
          <w:b/>
          <w:color w:val="70AD47" w:themeColor="accent6"/>
        </w:rPr>
        <w:t>.</w:t>
      </w:r>
      <w:r w:rsidRPr="00B43EFB">
        <w:rPr>
          <w:b/>
          <w:color w:val="70AD47" w:themeColor="accent6"/>
        </w:rPr>
        <w:t>4 光照计算</w:t>
      </w:r>
    </w:p>
    <w:p w:rsidR="00427BE7" w:rsidRPr="00B43EFB" w:rsidRDefault="00427BE7">
      <w:pPr>
        <w:rPr>
          <w:b/>
          <w:color w:val="70AD47" w:themeColor="accent6"/>
        </w:rPr>
      </w:pPr>
    </w:p>
    <w:p w:rsidR="00122792" w:rsidRPr="00B43EFB" w:rsidRDefault="00122792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2 灯光</w:t>
      </w:r>
    </w:p>
    <w:p w:rsidR="00122792" w:rsidRPr="00B43EFB" w:rsidRDefault="00FA00E9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2.1 灯光属性</w:t>
      </w:r>
    </w:p>
    <w:p w:rsidR="00FA00E9" w:rsidRPr="00B43EFB" w:rsidRDefault="003D3573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2.2 光照函数</w:t>
      </w:r>
    </w:p>
    <w:p w:rsidR="003D3573" w:rsidRPr="00C7044B" w:rsidRDefault="007D3B4D">
      <w:pPr>
        <w:rPr>
          <w:b/>
          <w:color w:val="FF0000"/>
        </w:rPr>
      </w:pPr>
      <w:r w:rsidRPr="00C7044B">
        <w:rPr>
          <w:rFonts w:hint="eastAsia"/>
          <w:b/>
          <w:color w:val="FF0000"/>
        </w:rPr>
        <w:t>3.</w:t>
      </w:r>
      <w:r w:rsidRPr="00C7044B">
        <w:rPr>
          <w:b/>
          <w:color w:val="FF0000"/>
        </w:rPr>
        <w:t>2.3 向GPU发送灯光数据</w:t>
      </w:r>
    </w:p>
    <w:p w:rsidR="007D3B4D" w:rsidRDefault="00007CD8">
      <w:r w:rsidRPr="00007CD8">
        <w:rPr>
          <w:rFonts w:hint="eastAsia"/>
        </w:rPr>
        <w:t>最后调用</w:t>
      </w:r>
      <w:r w:rsidRPr="00007CD8">
        <w:t>CommandBuffer.SetGlobalVector方法来完成数据传输。</w:t>
      </w:r>
    </w:p>
    <w:p w:rsidR="00007CD8" w:rsidRPr="00B43EFB" w:rsidRDefault="005D66C4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2.4 可见光</w:t>
      </w:r>
    </w:p>
    <w:p w:rsidR="005D66C4" w:rsidRDefault="005D66C4">
      <w:r w:rsidRPr="005D66C4">
        <w:rPr>
          <w:rFonts w:hint="eastAsia"/>
        </w:rPr>
        <w:t>通过</w:t>
      </w:r>
      <w:r w:rsidRPr="005D66C4">
        <w:t>cullingResults.visibleLights获取到可见光源的数据</w:t>
      </w:r>
      <w:r>
        <w:t>。</w:t>
      </w:r>
    </w:p>
    <w:p w:rsidR="005D66C4" w:rsidRPr="00B43EFB" w:rsidRDefault="005D66C4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2.5 支持多个方向光</w:t>
      </w:r>
    </w:p>
    <w:p w:rsidR="00EF2791" w:rsidRPr="00EF2791" w:rsidRDefault="00EF2791">
      <w:r w:rsidRPr="00EF2791">
        <w:rPr>
          <w:rFonts w:hint="eastAsia"/>
        </w:rPr>
        <w:t>光照方向是通过</w:t>
      </w:r>
      <w:r w:rsidRPr="00EF2791">
        <w:t>VisibleLight.localToWorldMatrix属性来获取的，该矩阵的第三列即为光源的前向向量，要记得取反。</w:t>
      </w:r>
    </w:p>
    <w:p w:rsidR="005D66C4" w:rsidRDefault="00B24CC6">
      <w:r w:rsidRPr="00B24CC6">
        <w:t>默认情况下Unity</w:t>
      </w:r>
      <w:r w:rsidR="00C0210B">
        <w:t>不会将可见光</w:t>
      </w:r>
      <w:r w:rsidRPr="00B24CC6">
        <w:t>转换为线性空间，我们在CustomRenderPipeline脚本的构造函数中通过将GraphicsSettings.lightsUseLinearIntensity设为true来将光强转换到线性空间。</w:t>
      </w:r>
    </w:p>
    <w:p w:rsidR="00C93D0F" w:rsidRDefault="005D53B2">
      <w:r w:rsidRPr="005D53B2">
        <w:t>在Pass中将着色器编译目标级别设置为3.5，该级别越高，允许使用现代GPU的功能越多。如果不设置，Unity默认将着色器编译目标级别设为2.5，介于DirectX着色器模型2.0和3.0之间。</w:t>
      </w:r>
    </w:p>
    <w:p w:rsidR="00FA00E9" w:rsidRDefault="00FA00E9"/>
    <w:p w:rsidR="00155444" w:rsidRPr="00A13080" w:rsidRDefault="00483A42">
      <w:pPr>
        <w:rPr>
          <w:b/>
          <w:color w:val="70AD47" w:themeColor="accent6"/>
        </w:rPr>
      </w:pPr>
      <w:r w:rsidRPr="00A13080">
        <w:rPr>
          <w:b/>
          <w:color w:val="70AD47" w:themeColor="accent6"/>
        </w:rPr>
        <w:t>3.3 BRDF</w:t>
      </w:r>
    </w:p>
    <w:p w:rsidR="00A13080" w:rsidRPr="008C7062" w:rsidRDefault="00D931E3">
      <w:pPr>
        <w:rPr>
          <w:b/>
          <w:color w:val="70AD47" w:themeColor="accent6"/>
        </w:rPr>
      </w:pPr>
      <w:bookmarkStart w:id="0" w:name="_GoBack"/>
      <w:bookmarkEnd w:id="0"/>
      <w:r w:rsidRPr="008C7062">
        <w:rPr>
          <w:b/>
          <w:color w:val="70AD47" w:themeColor="accent6"/>
        </w:rPr>
        <w:t>3.3.1 光</w:t>
      </w:r>
    </w:p>
    <w:p w:rsidR="00355672" w:rsidRDefault="00302F54">
      <w:r w:rsidRPr="00302F54">
        <w:rPr>
          <w:rFonts w:hint="eastAsia"/>
        </w:rPr>
        <w:t>材质和光线相交会发生两种物理现象：散射和吸收。</w:t>
      </w:r>
    </w:p>
    <w:p w:rsidR="00ED0598" w:rsidRDefault="00302F54">
      <w:r w:rsidRPr="00302F54">
        <w:rPr>
          <w:rFonts w:hint="eastAsia"/>
        </w:rPr>
        <w:t>光线被吸收是由于光被转化成了其它能量，但吸收并不会改变光的传播方向。</w:t>
      </w:r>
    </w:p>
    <w:p w:rsidR="00CB71CF" w:rsidRDefault="00302F54">
      <w:r w:rsidRPr="00302F54">
        <w:rPr>
          <w:rFonts w:hint="eastAsia"/>
        </w:rPr>
        <w:t>散射不会改变光的能量，但会改变它的传播方向。</w:t>
      </w:r>
    </w:p>
    <w:p w:rsidR="00302F54" w:rsidRPr="00CB71CF" w:rsidRDefault="00F87592">
      <w:pPr>
        <w:rPr>
          <w:b/>
          <w:color w:val="70AD47" w:themeColor="accent6"/>
        </w:rPr>
      </w:pPr>
      <w:r w:rsidRPr="00CB71CF">
        <w:rPr>
          <w:rFonts w:hint="eastAsia"/>
          <w:b/>
          <w:color w:val="70AD47" w:themeColor="accent6"/>
        </w:rPr>
        <w:t>3.</w:t>
      </w:r>
      <w:r w:rsidRPr="00CB71CF">
        <w:rPr>
          <w:b/>
          <w:color w:val="70AD47" w:themeColor="accent6"/>
        </w:rPr>
        <w:t>3.2 Metallic和Smoothnes</w:t>
      </w:r>
    </w:p>
    <w:p w:rsidR="00417A4F" w:rsidRDefault="00CE76D3">
      <w:r w:rsidRPr="00CE76D3">
        <w:t>Unity</w:t>
      </w:r>
      <w:r w:rsidR="0014046B">
        <w:t>内置渲染管线</w:t>
      </w:r>
      <w:r w:rsidRPr="00CE76D3">
        <w:t>支持两种流行的基于物理的工作流程：金属工作流和高光反射工作流。使用不同的工作流可以实现相同的效果，只是它们使用的参数不同而已。</w:t>
      </w:r>
    </w:p>
    <w:p w:rsidR="00CE76D3" w:rsidRDefault="00A06579">
      <w:r w:rsidRPr="00A06579">
        <w:t>Metallic</w:t>
      </w:r>
      <w:r w:rsidR="00B070CB">
        <w:t>定义</w:t>
      </w:r>
      <w:r w:rsidRPr="00A06579">
        <w:t>该物体表面看起来是否更像金属或非金属。Smoothness是Metallic的附属值，定义了从视觉上看该表面的光滑程度。</w:t>
      </w:r>
    </w:p>
    <w:p w:rsidR="0051655B" w:rsidRPr="00F752F4" w:rsidRDefault="00376438">
      <w:pPr>
        <w:rPr>
          <w:b/>
          <w:color w:val="70AD47" w:themeColor="accent6"/>
        </w:rPr>
      </w:pPr>
      <w:r w:rsidRPr="00F752F4">
        <w:rPr>
          <w:rFonts w:hint="eastAsia"/>
          <w:b/>
          <w:color w:val="70AD47" w:themeColor="accent6"/>
        </w:rPr>
        <w:t>3.</w:t>
      </w:r>
      <w:r w:rsidRPr="00F752F4">
        <w:rPr>
          <w:b/>
          <w:color w:val="70AD47" w:themeColor="accent6"/>
        </w:rPr>
        <w:t>3.3 BRDF(双向反射分部函数)属性</w:t>
      </w:r>
    </w:p>
    <w:p w:rsidR="00610A13" w:rsidRDefault="00610A13">
      <w:r w:rsidRPr="00610A13">
        <w:rPr>
          <w:rFonts w:hint="eastAsia"/>
        </w:rPr>
        <w:t>用辐射率来量化光。辐射率是单位面积、单位方向上光源的辐射通量，通常用</w:t>
      </w:r>
      <w:r w:rsidRPr="00610A13">
        <w:t>L表示</w:t>
      </w:r>
      <w:r w:rsidR="006F4B48">
        <w:t>。</w:t>
      </w:r>
      <w:r w:rsidRPr="00610A13">
        <w:t>基于表面的入射光线的入射辐射率Li来计算出射辐射率Lo</w:t>
      </w:r>
      <w:r w:rsidR="002C7F66">
        <w:rPr>
          <w:rFonts w:hint="eastAsia"/>
        </w:rPr>
        <w:t>的</w:t>
      </w:r>
      <w:r w:rsidR="002C7F66">
        <w:t>过程</w:t>
      </w:r>
      <w:r w:rsidRPr="00610A13">
        <w:t>被称为是着色的过程。</w:t>
      </w:r>
      <w:r w:rsidR="00B52A7D">
        <w:rPr>
          <w:rFonts w:hint="eastAsia"/>
        </w:rPr>
        <w:t>这个</w:t>
      </w:r>
      <w:r w:rsidR="0064373A">
        <w:t>过程</w:t>
      </w:r>
      <w:r w:rsidRPr="00610A13">
        <w:t>可以使用BRDF（</w:t>
      </w:r>
      <w:r w:rsidR="00AC02B8">
        <w:t>双向反射分布函数）来定量分析。</w:t>
      </w:r>
      <w:r w:rsidRPr="00610A13">
        <w:t>BRDF可以使用f(l,v)来表示，其中l是光线入射方向，v</w:t>
      </w:r>
      <w:r w:rsidR="00014EC0">
        <w:t>是观察方向</w:t>
      </w:r>
      <w:r w:rsidRPr="00610A13">
        <w:t>。</w:t>
      </w:r>
    </w:p>
    <w:p w:rsidR="00610A13" w:rsidRDefault="002C34AC">
      <w:r w:rsidRPr="002C34AC">
        <w:t>一个更直观地理解是，当一束光线沿着入射方向l到达表面某点时，f(l,v)表示了有多少部分的能量被反射到了观察方向v上。</w:t>
      </w:r>
    </w:p>
    <w:p w:rsidR="002C34AC" w:rsidRPr="005F6EB8" w:rsidRDefault="00C745BB">
      <w:pPr>
        <w:rPr>
          <w:b/>
          <w:color w:val="70AD47" w:themeColor="accent6"/>
        </w:rPr>
      </w:pPr>
      <w:r w:rsidRPr="005F6EB8">
        <w:rPr>
          <w:rFonts w:hint="eastAsia"/>
          <w:b/>
          <w:color w:val="70AD47" w:themeColor="accent6"/>
        </w:rPr>
        <w:t>3.</w:t>
      </w:r>
      <w:r w:rsidRPr="005F6EB8">
        <w:rPr>
          <w:b/>
          <w:color w:val="70AD47" w:themeColor="accent6"/>
        </w:rPr>
        <w:t>3.4 反射率</w:t>
      </w:r>
    </w:p>
    <w:p w:rsidR="00C745BB" w:rsidRDefault="00B77F14">
      <w:r w:rsidRPr="005F6EB8">
        <w:t>当使用金属工作流时，物体表面对光线的反射率（Reflectivity）会受到Metallic（金属度）的</w:t>
      </w:r>
      <w:r w:rsidRPr="005F6EB8">
        <w:lastRenderedPageBreak/>
        <w:t>影响，物体的Metallic越大，其自身反照率（Albedo）颜色越不明显，对周围环境景象</w:t>
      </w:r>
      <w:r w:rsidRPr="00B77F14">
        <w:t>的反射就越清晰，达到最大时就完全反射显示了周围的环境景象。我们调整BRDF的GetBRDF方法，用1减去金属度得到的不反射的值，然后跟表面颜色相乘得到BRDF的漫反射部分。</w:t>
      </w:r>
    </w:p>
    <w:p w:rsidR="00B77F14" w:rsidRDefault="00B77F14">
      <w:r w:rsidRPr="00B77F14">
        <w:t>我们遵循能量守恒定律，表面反射的光能不能超过入射的光能，这意味着镜面反射的颜色应等于表面颜色减去漫反射颜色。</w:t>
      </w:r>
    </w:p>
    <w:p w:rsidR="00B77F14" w:rsidRPr="005F6EB8" w:rsidRDefault="00B77F14">
      <w:pPr>
        <w:rPr>
          <w:b/>
          <w:color w:val="70AD47" w:themeColor="accent6"/>
        </w:rPr>
      </w:pPr>
      <w:r w:rsidRPr="005F6EB8">
        <w:rPr>
          <w:b/>
          <w:color w:val="70AD47" w:themeColor="accent6"/>
        </w:rPr>
        <w:t>3.3.5 粗糙度</w:t>
      </w:r>
    </w:p>
    <w:p w:rsidR="00B77F14" w:rsidRDefault="00AF0BEE">
      <w:r w:rsidRPr="00AF0BEE">
        <w:rPr>
          <w:rFonts w:hint="eastAsia"/>
        </w:rPr>
        <w:t>粗糙度和光滑度相反，只需要使用</w:t>
      </w:r>
      <w:r w:rsidRPr="00AF0BEE">
        <w:t>1减去光滑度即可。我们使用源码库中CommonMaterial.hlsl的PerceptualSmoothnessToPerceptualRoughness方法，通过感知到的光滑度得到粗糙度，然后通过PerceptualRoughnessToRoughness方法将感知到的粗糙度平方，得到实际的粗糙度，这与迪士尼光照模型匹配。</w:t>
      </w:r>
    </w:p>
    <w:p w:rsidR="00AF0BEE" w:rsidRPr="005F6EB8" w:rsidRDefault="006A2A86">
      <w:pPr>
        <w:rPr>
          <w:b/>
          <w:color w:val="70AD47" w:themeColor="accent6"/>
        </w:rPr>
      </w:pPr>
      <w:r w:rsidRPr="005F6EB8">
        <w:rPr>
          <w:rFonts w:hint="eastAsia"/>
          <w:b/>
          <w:color w:val="70AD47" w:themeColor="accent6"/>
        </w:rPr>
        <w:t>3.</w:t>
      </w:r>
      <w:r w:rsidRPr="005F6EB8">
        <w:rPr>
          <w:b/>
          <w:color w:val="70AD47" w:themeColor="accent6"/>
        </w:rPr>
        <w:t>3.6 视角方向</w:t>
      </w:r>
    </w:p>
    <w:p w:rsidR="006A2A86" w:rsidRPr="005F6EB8" w:rsidRDefault="00CF6181">
      <w:pPr>
        <w:rPr>
          <w:b/>
          <w:color w:val="70AD47" w:themeColor="accent6"/>
        </w:rPr>
      </w:pPr>
      <w:r w:rsidRPr="005F6EB8">
        <w:rPr>
          <w:rFonts w:hint="eastAsia"/>
          <w:b/>
          <w:color w:val="70AD47" w:themeColor="accent6"/>
        </w:rPr>
        <w:t>3.</w:t>
      </w:r>
      <w:r w:rsidRPr="005F6EB8">
        <w:rPr>
          <w:b/>
          <w:color w:val="70AD47" w:themeColor="accent6"/>
        </w:rPr>
        <w:t>3.7 镜面反射强度</w:t>
      </w:r>
    </w:p>
    <w:p w:rsidR="00CF6181" w:rsidRDefault="00860ACD">
      <w:r w:rsidRPr="00860ACD">
        <w:t>镜面反射强度取决于视角方向和完美反射方向的对齐程度，我们使用URP中相同的公式，这是简化版Cook-Torrance模型的一种变体。</w:t>
      </w:r>
    </w:p>
    <w:p w:rsidR="00860ACD" w:rsidRDefault="00860ACD">
      <w:r>
        <w:rPr>
          <w:rFonts w:hint="eastAsia"/>
        </w:rPr>
        <w:t>镜面反射计算</w:t>
      </w:r>
      <w:r w:rsidR="00A77C64">
        <w:rPr>
          <w:rFonts w:hint="eastAsia"/>
        </w:rPr>
        <w:t>公式</w:t>
      </w:r>
      <w:r>
        <w:rPr>
          <w:rFonts w:hint="eastAsia"/>
        </w:rPr>
        <w:t>如下：</w:t>
      </w:r>
    </w:p>
    <w:p w:rsidR="00860ACD" w:rsidRDefault="00860ACD">
      <w:r>
        <w:rPr>
          <w:noProof/>
        </w:rPr>
        <w:drawing>
          <wp:inline distT="0" distB="0" distL="0" distR="0" wp14:anchorId="1AA50727" wp14:editId="2BF10D3C">
            <wp:extent cx="1359673" cy="75537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9117" cy="82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D8" w:rsidRDefault="001A42D8"/>
    <w:p w:rsidR="00462DEF" w:rsidRPr="005F6EB8" w:rsidRDefault="00462DEF">
      <w:pPr>
        <w:rPr>
          <w:b/>
          <w:color w:val="70AD47" w:themeColor="accent6"/>
        </w:rPr>
      </w:pPr>
      <w:r w:rsidRPr="005F6EB8">
        <w:rPr>
          <w:rFonts w:hint="eastAsia"/>
          <w:b/>
          <w:color w:val="70AD47" w:themeColor="accent6"/>
        </w:rPr>
        <w:t>3.</w:t>
      </w:r>
      <w:r w:rsidRPr="005F6EB8">
        <w:rPr>
          <w:b/>
          <w:color w:val="70AD47" w:themeColor="accent6"/>
        </w:rPr>
        <w:t xml:space="preserve">4 </w:t>
      </w:r>
      <w:r w:rsidRPr="005F6EB8">
        <w:rPr>
          <w:rFonts w:hint="eastAsia"/>
          <w:b/>
          <w:color w:val="70AD47" w:themeColor="accent6"/>
        </w:rPr>
        <w:t>透明度</w:t>
      </w:r>
    </w:p>
    <w:p w:rsidR="00D309B2" w:rsidRDefault="00D309B2">
      <w:r w:rsidRPr="00D309B2">
        <w:rPr>
          <w:rFonts w:hint="eastAsia"/>
        </w:rPr>
        <w:t>当我们调整小球的</w:t>
      </w:r>
      <w:r w:rsidRPr="00D309B2">
        <w:t>Alpha值时，小球会渐渐透明化，但镜面反射也会慢慢消失。在实际情况下，比如透明的玻璃，光线会穿过它或者反射出来，镜面反射并不会消失，我们现在还不能做到这一点。</w:t>
      </w:r>
    </w:p>
    <w:p w:rsidR="00462DEF" w:rsidRPr="005F6EB8" w:rsidRDefault="005346A4">
      <w:pPr>
        <w:rPr>
          <w:b/>
          <w:color w:val="70AD47" w:themeColor="accent6"/>
        </w:rPr>
      </w:pPr>
      <w:r w:rsidRPr="005F6EB8">
        <w:rPr>
          <w:b/>
          <w:color w:val="70AD47" w:themeColor="accent6"/>
        </w:rPr>
        <w:t>3.4.1 Premultiplied（预乘） Alpha</w:t>
      </w:r>
    </w:p>
    <w:p w:rsidR="005346A4" w:rsidRDefault="00AB1743">
      <w:r w:rsidRPr="00AB1743">
        <w:rPr>
          <w:rFonts w:hint="eastAsia"/>
        </w:rPr>
        <w:t>先说说什么是</w:t>
      </w:r>
      <w:r w:rsidRPr="00AB1743">
        <w:t xml:space="preserve"> Premultiplied Alpha。常见的像素格式为RGBA8888即（r，g，b，a），每个通道8位，范围在［0，255］之间。比如红色50%的透明度可以表示为（255，0，0，127），Premultiplied Alpha是把RGB的通道也乘上透明度比例，这就是（r*a，g*a，b*a，a），那么红色50%透明度则变成了（127，0，0，127）。使用它的好处是可以让两个像素之间线性插值后颜色结果更合理，使得带透明通道图片的纹理可以进行正常的线性插值。</w:t>
      </w:r>
    </w:p>
    <w:p w:rsidR="00F01F7C" w:rsidRDefault="00F01F7C">
      <w:r w:rsidRPr="00F01F7C">
        <w:rPr>
          <w:rFonts w:hint="eastAsia"/>
        </w:rPr>
        <w:t>我们想要的结果是调整</w:t>
      </w:r>
      <w:r w:rsidRPr="00F01F7C">
        <w:t>Alpha值，只让漫反射光照淡化，而镜面反射光照保持完整的强度。将源混合因子设置为One，目标混合因子保持不变，使用OneMinusSourceAlpha。这样会恢复镜面反射，但是漫反射的不受Aplha的影响。</w:t>
      </w:r>
    </w:p>
    <w:p w:rsidR="00F01F7C" w:rsidRDefault="00F01F7C">
      <w:r w:rsidRPr="00F01F7C">
        <w:rPr>
          <w:rFonts w:hint="eastAsia"/>
        </w:rPr>
        <w:t>解决方案是调整</w:t>
      </w:r>
      <w:r w:rsidRPr="00F01F7C">
        <w:t>BRDF文件中的GetBRDF方法，将漫反射颜色乘以表面的Alpha，进行透明度预乘，而不是以后依靠GPU进行混合。</w:t>
      </w:r>
    </w:p>
    <w:p w:rsidR="00F01F7C" w:rsidRDefault="00F01F7C"/>
    <w:p w:rsidR="00F01F7C" w:rsidRPr="005F6EB8" w:rsidRDefault="00F01F7C">
      <w:pPr>
        <w:rPr>
          <w:b/>
          <w:color w:val="70AD47" w:themeColor="accent6"/>
        </w:rPr>
      </w:pPr>
      <w:r w:rsidRPr="005F6EB8">
        <w:rPr>
          <w:rFonts w:hint="eastAsia"/>
          <w:b/>
          <w:color w:val="70AD47" w:themeColor="accent6"/>
        </w:rPr>
        <w:t>3.</w:t>
      </w:r>
      <w:r w:rsidRPr="005F6EB8">
        <w:rPr>
          <w:b/>
          <w:color w:val="70AD47" w:themeColor="accent6"/>
        </w:rPr>
        <w:t>4</w:t>
      </w:r>
      <w:r w:rsidRPr="005F6EB8">
        <w:rPr>
          <w:rFonts w:hint="eastAsia"/>
          <w:b/>
          <w:color w:val="70AD47" w:themeColor="accent6"/>
        </w:rPr>
        <w:t>.</w:t>
      </w:r>
      <w:r w:rsidRPr="005F6EB8">
        <w:rPr>
          <w:b/>
          <w:color w:val="70AD47" w:themeColor="accent6"/>
        </w:rPr>
        <w:t xml:space="preserve">2 </w:t>
      </w:r>
      <w:r w:rsidRPr="005F6EB8">
        <w:rPr>
          <w:rFonts w:hint="eastAsia"/>
          <w:b/>
          <w:color w:val="70AD47" w:themeColor="accent6"/>
        </w:rPr>
        <w:t>预乘开关</w:t>
      </w:r>
    </w:p>
    <w:p w:rsidR="00F01F7C" w:rsidRPr="005F6EB8" w:rsidRDefault="00F01F7C">
      <w:pPr>
        <w:rPr>
          <w:b/>
          <w:color w:val="70AD47" w:themeColor="accent6"/>
        </w:rPr>
      </w:pPr>
    </w:p>
    <w:p w:rsidR="00615524" w:rsidRPr="005F6EB8" w:rsidRDefault="00615524">
      <w:pPr>
        <w:rPr>
          <w:b/>
          <w:color w:val="70AD47" w:themeColor="accent6"/>
        </w:rPr>
      </w:pPr>
      <w:r w:rsidRPr="005F6EB8">
        <w:rPr>
          <w:b/>
          <w:color w:val="70AD47" w:themeColor="accent6"/>
        </w:rPr>
        <w:t>3</w:t>
      </w:r>
      <w:r w:rsidRPr="005F6EB8">
        <w:rPr>
          <w:rFonts w:hint="eastAsia"/>
          <w:b/>
          <w:color w:val="70AD47" w:themeColor="accent6"/>
        </w:rPr>
        <w:t>.</w:t>
      </w:r>
      <w:r w:rsidRPr="005F6EB8">
        <w:rPr>
          <w:b/>
          <w:color w:val="70AD47" w:themeColor="accent6"/>
        </w:rPr>
        <w:t xml:space="preserve">5 </w:t>
      </w:r>
      <w:r w:rsidRPr="005F6EB8">
        <w:rPr>
          <w:rFonts w:hint="eastAsia"/>
          <w:b/>
          <w:color w:val="70AD47" w:themeColor="accent6"/>
        </w:rPr>
        <w:t>ShaderGUI</w:t>
      </w:r>
    </w:p>
    <w:p w:rsidR="00AB1743" w:rsidRDefault="009D4055">
      <w:r w:rsidRPr="009D4055">
        <w:rPr>
          <w:rFonts w:hint="eastAsia"/>
        </w:rPr>
        <w:t>我们的材质现在支持多种渲染模式，不过切换起来比较麻烦，需要单独配置和进行一些参数调节，我们使用</w:t>
      </w:r>
      <w:r w:rsidRPr="009D4055">
        <w:t>ShaderGUI来对材质面板进行一些扩展，可以很方便的切换各种渲染模式，来一键进行参数配置。</w:t>
      </w:r>
    </w:p>
    <w:p w:rsidR="009D4055" w:rsidRPr="005F6EB8" w:rsidRDefault="000E55D3">
      <w:pPr>
        <w:rPr>
          <w:b/>
          <w:color w:val="70AD47" w:themeColor="accent6"/>
        </w:rPr>
      </w:pPr>
      <w:r w:rsidRPr="005F6EB8">
        <w:rPr>
          <w:b/>
          <w:color w:val="70AD47" w:themeColor="accent6"/>
        </w:rPr>
        <w:t>3</w:t>
      </w:r>
      <w:r w:rsidRPr="005F6EB8">
        <w:rPr>
          <w:rFonts w:hint="eastAsia"/>
          <w:b/>
          <w:color w:val="70AD47" w:themeColor="accent6"/>
        </w:rPr>
        <w:t>.</w:t>
      </w:r>
      <w:r w:rsidRPr="005F6EB8">
        <w:rPr>
          <w:b/>
          <w:color w:val="70AD47" w:themeColor="accent6"/>
        </w:rPr>
        <w:t>5</w:t>
      </w:r>
      <w:r w:rsidRPr="005F6EB8">
        <w:rPr>
          <w:rFonts w:hint="eastAsia"/>
          <w:b/>
          <w:color w:val="70AD47" w:themeColor="accent6"/>
        </w:rPr>
        <w:t>.</w:t>
      </w:r>
      <w:r w:rsidRPr="005F6EB8">
        <w:rPr>
          <w:b/>
          <w:color w:val="70AD47" w:themeColor="accent6"/>
        </w:rPr>
        <w:t>1</w:t>
      </w:r>
      <w:r w:rsidR="009D3B02" w:rsidRPr="005F6EB8">
        <w:rPr>
          <w:b/>
          <w:color w:val="70AD47" w:themeColor="accent6"/>
        </w:rPr>
        <w:t xml:space="preserve"> </w:t>
      </w:r>
      <w:r w:rsidR="009D3B02" w:rsidRPr="005F6EB8">
        <w:rPr>
          <w:rFonts w:hint="eastAsia"/>
          <w:b/>
          <w:color w:val="70AD47" w:themeColor="accent6"/>
        </w:rPr>
        <w:t>扩展材质面板</w:t>
      </w:r>
    </w:p>
    <w:p w:rsidR="009D3B02" w:rsidRDefault="00B67849">
      <w:r w:rsidRPr="00B67849">
        <w:t>1. 我们使用CustomEditor来扩展材质面板，声明在Shader最下方。</w:t>
      </w:r>
    </w:p>
    <w:p w:rsidR="00B67849" w:rsidRDefault="00B67849">
      <w:r w:rsidRPr="00B67849">
        <w:lastRenderedPageBreak/>
        <w:t>2. 创建子文件夹Editor，然后创建脚本CustomShaderGUI.cs，该类继承ShaderGUI并重载OnGUI方法来扩展材质编辑器。我们需要访问3个相关对象并追踪它们，第一个MaterialEditor是用来显示和编辑材质的属性，第二个Object[]数组是正在编辑的材质的引用对象，可以通过材质编辑器的Targets属性得到，第三个参数是可以编辑的属性数组。</w:t>
      </w:r>
    </w:p>
    <w:p w:rsidR="00B67849" w:rsidRPr="009D4055" w:rsidRDefault="00B67849"/>
    <w:sectPr w:rsidR="00B67849" w:rsidRPr="009D405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331" w:rsidRDefault="00BF3331" w:rsidP="007B4BFA">
      <w:r>
        <w:separator/>
      </w:r>
    </w:p>
  </w:endnote>
  <w:endnote w:type="continuationSeparator" w:id="0">
    <w:p w:rsidR="00BF3331" w:rsidRDefault="00BF3331" w:rsidP="007B4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3685608"/>
      <w:docPartObj>
        <w:docPartGallery w:val="Page Numbers (Bottom of Page)"/>
        <w:docPartUnique/>
      </w:docPartObj>
    </w:sdtPr>
    <w:sdtEndPr/>
    <w:sdtContent>
      <w:p w:rsidR="005E1DE9" w:rsidRDefault="005E1DE9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前凸弯带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E1DE9" w:rsidRDefault="005E1DE9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2437C" w:rsidRPr="0022437C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3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2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KGxgIAAH0FAAAOAAAAZHJzL2Uyb0RvYy54bWysVM2O0zAQviPxDpbv3fw06U+06apqWoS0&#10;wIqFB3ASpwk4drDdTRfEGXHgJThw5boHeJy+B2Mn7bYsB4S4OJ54/M0334zn/GJbM3RDpaoEj7F3&#10;5mJEeSbyiq9j/PrVajDBSGnCc8IEpzG+pQpfzB4/Om+biPqiFCynEgEIV1HbxLjUuokcR2UlrYk6&#10;Ew3lcFgIWRMNplw7uSQtoNfM8V135LRC5o0UGVUK/ibdIZ5Z/KKgmX5RFIpqxGIM3LRdpV1Tszqz&#10;cxKtJWnKKutpkH9gUZOKQ9ADVEI0QRtZPYCqq0wKJQp9lonaEUVRZdTmANl47m/ZXJekoTYXEEc1&#10;B5nU/4PNnt9cSVTlMfYx4qSGEu0+f9l9utv9+L67+7b7+RX5RqS2URH4XjdX0qSpmkuRvVWIi0VJ&#10;+JrOpRRtSUkO1Dzj75xcMIaCqyhtn4kcYpCNFlavbSFrAwhKoK0ty+2hLHSrUQY/PX/ij12oXgZn&#10;w2AYDkMbgkT7241U+gkVNTKbGFPGqkbRl1Waiq4s5OZSaVufvM+S5G88jIqaQblvCEN+6EKIrh2O&#10;fECVex/j8gef4bGPZ4B6en1Uh0R7goYCF6uKMRuJcdTGeBr6oRVDCVbl5tBKLNfpgkkE5GI89uZu&#10;suhhT9yk2PDcghn5l/1ek4p1ewjOuMEDNXsNjK62Nz9M3elyspwEg8AfLQeBmySD+WoRDEYrbxwm&#10;w2SxSLyPhpoXRGWV55Qbdvt34gV/14f9i+06/PBSTrJQx8l64+EoTB4m65zSgCazWe2/Njvbd6bV&#10;upbV23QL4pj+S0V+Cx0oRTcDYGbBphTyPUYtvP8Yq3cbIilG7CmHLp56QWAGhjWCcOyDIY9P0uMT&#10;wjOAirHGqNsudDdkNo2s1iVE8myFuZhD5xeVBlKWaseqN+CN22T6eWSGyLFtve6n5uwXAAAA//8D&#10;AFBLAwQUAAYACAAAACEA57FgS9cAAAAEAQAADwAAAGRycy9kb3ducmV2LnhtbEyPQUvDQBCF74L/&#10;YRnBm900tqWk2ZQi5OLNKJ6n2TFJzc6G7KaJ/97Ri14ePN7w3jf5cXG9utIYOs8G1qsEFHHtbceN&#10;gbfX8mEPKkRki71nMvBFAY7F7U2OmfUzv9C1io2SEg4ZGmhjHDKtQ92Sw7DyA7FkH350GMWOjbYj&#10;zlLuep0myU477FgWWhzoqaX6s5qcgUqXzBu9D9P74257Kf3zfPJozP3dcjqAirTEv2P4wRd0KITp&#10;7Ce2QfUG5JH4q5KlSSr2bGC7WYMucv0fvvgGAAD//wMAUEsBAi0AFAAGAAgAAAAhALaDOJL+AAAA&#10;4QEAABMAAAAAAAAAAAAAAAAAAAAAAFtDb250ZW50X1R5cGVzXS54bWxQSwECLQAUAAYACAAAACEA&#10;OP0h/9YAAACUAQAACwAAAAAAAAAAAAAAAAAvAQAAX3JlbHMvLnJlbHNQSwECLQAUAAYACAAAACEA&#10;5IbChsYCAAB9BQAADgAAAAAAAAAAAAAAAAAuAgAAZHJzL2Uyb0RvYy54bWxQSwECLQAUAAYACAAA&#10;ACEA57FgS9cAAAAEAQAADwAAAAAAAAAAAAAAAAAgBQAAZHJzL2Rvd25yZXYueG1sUEsFBgAAAAAE&#10;AAQA8wAAACQGAAAAAA==&#10;" filled="f" fillcolor="#17365d" strokecolor="#71a0dc">
                  <v:textbox>
                    <w:txbxContent>
                      <w:p w:rsidR="005E1DE9" w:rsidRDefault="005E1DE9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2437C" w:rsidRPr="0022437C">
                          <w:rPr>
                            <w:noProof/>
                            <w:color w:val="5B9BD5" w:themeColor="accent1"/>
                            <w:lang w:val="zh-CN"/>
                          </w:rPr>
                          <w:t>3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331" w:rsidRDefault="00BF3331" w:rsidP="007B4BFA">
      <w:r>
        <w:separator/>
      </w:r>
    </w:p>
  </w:footnote>
  <w:footnote w:type="continuationSeparator" w:id="0">
    <w:p w:rsidR="00BF3331" w:rsidRDefault="00BF3331" w:rsidP="007B4B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89"/>
    <w:rsid w:val="00007CD8"/>
    <w:rsid w:val="00014EC0"/>
    <w:rsid w:val="00046913"/>
    <w:rsid w:val="000536A0"/>
    <w:rsid w:val="00086A7A"/>
    <w:rsid w:val="00091F8E"/>
    <w:rsid w:val="000E55D3"/>
    <w:rsid w:val="00122792"/>
    <w:rsid w:val="0014046B"/>
    <w:rsid w:val="0015283A"/>
    <w:rsid w:val="00155444"/>
    <w:rsid w:val="00165684"/>
    <w:rsid w:val="00173637"/>
    <w:rsid w:val="001751E7"/>
    <w:rsid w:val="001A1851"/>
    <w:rsid w:val="001A42D8"/>
    <w:rsid w:val="001B0584"/>
    <w:rsid w:val="001C627E"/>
    <w:rsid w:val="001F3499"/>
    <w:rsid w:val="0022437C"/>
    <w:rsid w:val="002346E1"/>
    <w:rsid w:val="00286BC0"/>
    <w:rsid w:val="002A0614"/>
    <w:rsid w:val="002C1732"/>
    <w:rsid w:val="002C34AC"/>
    <w:rsid w:val="002C7F66"/>
    <w:rsid w:val="002F4521"/>
    <w:rsid w:val="00302F54"/>
    <w:rsid w:val="00317822"/>
    <w:rsid w:val="00330FE1"/>
    <w:rsid w:val="00355672"/>
    <w:rsid w:val="00376438"/>
    <w:rsid w:val="00377476"/>
    <w:rsid w:val="003A7BED"/>
    <w:rsid w:val="003D3573"/>
    <w:rsid w:val="003D4315"/>
    <w:rsid w:val="003E4189"/>
    <w:rsid w:val="0041009E"/>
    <w:rsid w:val="00417A4F"/>
    <w:rsid w:val="00427BE7"/>
    <w:rsid w:val="0043469B"/>
    <w:rsid w:val="00462DEF"/>
    <w:rsid w:val="00483A42"/>
    <w:rsid w:val="00497981"/>
    <w:rsid w:val="0051655B"/>
    <w:rsid w:val="005343A0"/>
    <w:rsid w:val="005346A4"/>
    <w:rsid w:val="0054210E"/>
    <w:rsid w:val="00552459"/>
    <w:rsid w:val="005A234A"/>
    <w:rsid w:val="005A4A97"/>
    <w:rsid w:val="005A6054"/>
    <w:rsid w:val="005C12EF"/>
    <w:rsid w:val="005C73BE"/>
    <w:rsid w:val="005D53B2"/>
    <w:rsid w:val="005D66C4"/>
    <w:rsid w:val="005E1DE9"/>
    <w:rsid w:val="005F6EB8"/>
    <w:rsid w:val="00610A13"/>
    <w:rsid w:val="00615524"/>
    <w:rsid w:val="0062132F"/>
    <w:rsid w:val="0064154A"/>
    <w:rsid w:val="0064373A"/>
    <w:rsid w:val="0066787C"/>
    <w:rsid w:val="00673879"/>
    <w:rsid w:val="006A2A86"/>
    <w:rsid w:val="006A4AFF"/>
    <w:rsid w:val="006A753D"/>
    <w:rsid w:val="006D6F32"/>
    <w:rsid w:val="006E2994"/>
    <w:rsid w:val="006F4B48"/>
    <w:rsid w:val="00783137"/>
    <w:rsid w:val="007B187B"/>
    <w:rsid w:val="007B4BFA"/>
    <w:rsid w:val="007C0A2A"/>
    <w:rsid w:val="007D2883"/>
    <w:rsid w:val="007D3B4D"/>
    <w:rsid w:val="007E00C1"/>
    <w:rsid w:val="00860ACD"/>
    <w:rsid w:val="00891A59"/>
    <w:rsid w:val="008C7062"/>
    <w:rsid w:val="008E42AD"/>
    <w:rsid w:val="00900E56"/>
    <w:rsid w:val="00905ED5"/>
    <w:rsid w:val="009645FC"/>
    <w:rsid w:val="00965BDB"/>
    <w:rsid w:val="00974321"/>
    <w:rsid w:val="00996006"/>
    <w:rsid w:val="009D3B02"/>
    <w:rsid w:val="009D4055"/>
    <w:rsid w:val="009E51D7"/>
    <w:rsid w:val="009F3955"/>
    <w:rsid w:val="00A06579"/>
    <w:rsid w:val="00A13080"/>
    <w:rsid w:val="00A147AB"/>
    <w:rsid w:val="00A16062"/>
    <w:rsid w:val="00A30450"/>
    <w:rsid w:val="00A46E3E"/>
    <w:rsid w:val="00A77C64"/>
    <w:rsid w:val="00AB1743"/>
    <w:rsid w:val="00AB6825"/>
    <w:rsid w:val="00AC02B8"/>
    <w:rsid w:val="00AD3045"/>
    <w:rsid w:val="00AD4BF7"/>
    <w:rsid w:val="00AF0BEE"/>
    <w:rsid w:val="00B01397"/>
    <w:rsid w:val="00B070CB"/>
    <w:rsid w:val="00B15CB8"/>
    <w:rsid w:val="00B24CC6"/>
    <w:rsid w:val="00B3253B"/>
    <w:rsid w:val="00B43EFB"/>
    <w:rsid w:val="00B52A7D"/>
    <w:rsid w:val="00B562EC"/>
    <w:rsid w:val="00B56C2D"/>
    <w:rsid w:val="00B67849"/>
    <w:rsid w:val="00B77F14"/>
    <w:rsid w:val="00BB0A53"/>
    <w:rsid w:val="00BF18DC"/>
    <w:rsid w:val="00BF3331"/>
    <w:rsid w:val="00BF65E0"/>
    <w:rsid w:val="00C0210B"/>
    <w:rsid w:val="00C473D5"/>
    <w:rsid w:val="00C522E8"/>
    <w:rsid w:val="00C7044B"/>
    <w:rsid w:val="00C745BB"/>
    <w:rsid w:val="00C926C3"/>
    <w:rsid w:val="00C93D0F"/>
    <w:rsid w:val="00CB71CF"/>
    <w:rsid w:val="00CE76D3"/>
    <w:rsid w:val="00CF52CD"/>
    <w:rsid w:val="00CF6181"/>
    <w:rsid w:val="00D309B2"/>
    <w:rsid w:val="00D931E3"/>
    <w:rsid w:val="00ED0598"/>
    <w:rsid w:val="00EF2791"/>
    <w:rsid w:val="00F01F7C"/>
    <w:rsid w:val="00F0515F"/>
    <w:rsid w:val="00F14850"/>
    <w:rsid w:val="00F752F4"/>
    <w:rsid w:val="00F87592"/>
    <w:rsid w:val="00FA00E9"/>
    <w:rsid w:val="00FC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9FA272-2258-4EA7-A28A-A822B524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B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BFA"/>
    <w:rPr>
      <w:sz w:val="18"/>
      <w:szCs w:val="18"/>
    </w:rPr>
  </w:style>
  <w:style w:type="paragraph" w:styleId="a5">
    <w:name w:val="List Paragraph"/>
    <w:basedOn w:val="a"/>
    <w:uiPriority w:val="34"/>
    <w:qFormat/>
    <w:rsid w:val="007C0A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411</cp:revision>
  <dcterms:created xsi:type="dcterms:W3CDTF">2021-05-28T00:40:00Z</dcterms:created>
  <dcterms:modified xsi:type="dcterms:W3CDTF">2021-10-24T09:46:00Z</dcterms:modified>
</cp:coreProperties>
</file>