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向量代数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向量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向量是一种兼具大小和方向的量。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向量的绘制位置之于其自身是无足轻重的。平移向量完全不改变它的几何意义。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向量与坐标系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同一个向量在不同的坐标系中有着不同的坐标表示。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左手坐标系与右手坐标系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Direct3D采用左手坐标系。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如果我们伸出左手，并拢手指，假设它们指向的是x轴的正方向，再弯曲四指指向y轴正方向，则最后伸直拇指的方向大约就是z轴的正方向。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向量的基本运算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长度与单位向量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点积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点积是一种计算结果为标量值的向量乘法运算，因此有时也称为标量积。设向量u = ( u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)，v = ( v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, v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, v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)，则点积的定义为：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u·v = u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>+ u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+ u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可见，点积就是向量间对应分量的乘积之和。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两个向量点积的几何关系：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u·v = |u||v|cosθ (0 ≤ θ ≤ π)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两向量的点积为两向量夹角的余弦值乘以这两个向量的模。如果向量u和向量v都是单位向量，那么u·v就等于两向量夹角的余弦值，u·v = cosθ。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p在向量v上的正交投影，通常表示为：p = proj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(v)，垂直投影表示为w = perp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(v)。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如果n为单位向量，向量v在n上的投影：p = (v·n) 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n不是单位向量，p = proj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(v) = (v· n / |n|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 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正交化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如果向量集{v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,……,v</w:t>
      </w:r>
      <w:r>
        <w:rPr>
          <w:rFonts w:hint="eastAsia"/>
          <w:vertAlign w:val="subscript"/>
          <w:lang w:val="en-US" w:eastAsia="zh-CN"/>
        </w:rPr>
        <w:t>n-1</w:t>
      </w:r>
      <w:r>
        <w:rPr>
          <w:rFonts w:hint="eastAsia"/>
          <w:lang w:val="en-US" w:eastAsia="zh-CN"/>
        </w:rPr>
        <w:t>}中的每个向量都是互相正交且皆具单位长度，那么我们就称此集合是规范正交的。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对于具有n个向量的一般集合{v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,……,v</w:t>
      </w:r>
      <w:r>
        <w:rPr>
          <w:rFonts w:hint="eastAsia"/>
          <w:vertAlign w:val="subscript"/>
          <w:lang w:val="en-US" w:eastAsia="zh-CN"/>
        </w:rPr>
        <w:t>n-1</w:t>
      </w:r>
      <w:r>
        <w:rPr>
          <w:rFonts w:hint="eastAsia"/>
          <w:lang w:val="en-US" w:eastAsia="zh-CN"/>
        </w:rPr>
        <w:t>}而言，为了将其正交化为规范正交集，我们就要使用格拉姆--施密特正交化方法进行处理。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基本步骤：设w0 = v0</w:t>
      </w:r>
    </w:p>
    <w:p>
      <w:pPr>
        <w:widowControl w:val="0"/>
        <w:numPr>
          <w:ilvl w:val="0"/>
          <w:numId w:val="0"/>
        </w:numPr>
        <w:jc w:val="both"/>
        <w:rPr>
          <w:rFonts w:hAnsi="Cambria Math"/>
          <w:i w:val="0"/>
          <w:lang w:val="en-US"/>
        </w:rPr>
      </w:pPr>
      <w:r>
        <w:rPr>
          <w:rFonts w:hint="eastAsia"/>
          <w:lang w:val="en-US" w:eastAsia="zh-CN"/>
        </w:rPr>
        <w:t>对于1 ≤ i ≤ n-1，令</w:t>
      </w:r>
      <m:oMath>
        <m:r>
          <m:rPr/>
          <w:rPr>
            <w:rFonts w:hint="default" w:ascii="Cambria Math"/>
            <w:lang w:val="en-US" w:eastAsia="zh-CN"/>
          </w:rPr>
          <m:t>wi</m:t>
        </m:r>
        <m:r>
          <m:rPr/>
          <w:rPr>
            <w:rFonts w:ascii="Cambria Math" w:hAnsi="Cambria Math"/>
            <w:lang w:val="en-US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>vi −</m:t>
        </m:r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r>
              <m:rPr/>
              <w:rPr>
                <w:rFonts w:ascii="Cambria Math" w:hAnsi="Cambria Math"/>
                <w:lang w:val="en-US"/>
              </w:rPr>
              <m:t>=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i−1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proj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wi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(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vi</m:t>
                </m:r>
                <m:r>
                  <m:rPr>
                    <m:sty m:val="p"/>
                  </m:rPr>
                  <w:rPr>
                    <w:rFonts w:hint="eastAsia"/>
                    <w:lang w:val="en-US" w:eastAsia="zh-CN"/>
                  </w:rPr>
                  <m:t>)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规范化步骤：令w</w:t>
      </w:r>
      <w:r>
        <w:rPr>
          <w:rFonts w:hint="eastAsia" w:hAnsi="Cambria Math"/>
          <w:i w:val="0"/>
          <w:vertAlign w:val="subscript"/>
          <w:lang w:val="en-US" w:eastAsia="zh-CN"/>
        </w:rPr>
        <w:t xml:space="preserve">i </w:t>
      </w:r>
      <w:r>
        <w:rPr>
          <w:rFonts w:hint="eastAsia" w:hAnsi="Cambria Math"/>
          <w:i w:val="0"/>
          <w:lang w:val="en-US" w:eastAsia="zh-CN"/>
        </w:rPr>
        <w:t>= w</w:t>
      </w:r>
      <w:r>
        <w:rPr>
          <w:rFonts w:hint="eastAsia" w:hAnsi="Cambria Math"/>
          <w:i w:val="0"/>
          <w:vertAlign w:val="subscript"/>
          <w:lang w:val="en-US" w:eastAsia="zh-CN"/>
        </w:rPr>
        <w:t>i</w:t>
      </w:r>
      <w:r>
        <w:rPr>
          <w:rFonts w:hint="eastAsia" w:hAnsi="Cambria Math"/>
          <w:i w:val="0"/>
          <w:lang w:val="en-US" w:eastAsia="zh-CN"/>
        </w:rPr>
        <w:t xml:space="preserve"> / |w</w:t>
      </w:r>
      <w:r>
        <w:rPr>
          <w:rFonts w:hint="eastAsia" w:hAnsi="Cambria Math"/>
          <w:i w:val="0"/>
          <w:vertAlign w:val="subscript"/>
          <w:lang w:val="en-US" w:eastAsia="zh-CN"/>
        </w:rPr>
        <w:t>i</w:t>
      </w:r>
      <w:r>
        <w:rPr>
          <w:rFonts w:hint="eastAsia" w:hAnsi="Cambria Math"/>
          <w:i w:val="0"/>
          <w:lang w:val="en-US" w:eastAsia="zh-CN"/>
        </w:rPr>
        <w:t>|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直观上来说，在将给定集合内的向量vi添加到规范正交集中时，我们需要令vi减去它在现有规范正交级中其他向量</w:t>
      </w:r>
      <w:r>
        <w:rPr>
          <w:rFonts w:hint="eastAsia"/>
          <w:lang w:val="en-US" w:eastAsia="zh-CN"/>
        </w:rPr>
        <w:t>{w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,……,w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lang w:val="en-US" w:eastAsia="zh-CN"/>
        </w:rPr>
        <w:t>}方向上的分量(投影)。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叉积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叉积的计算结果亦为向量。此外，只有3D向量的叉积有定义，不存在2D向量叉积。假设3D向量u和v的叉积得到的是另一个向量w，则w与向量u、v彼此正交。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叉积的计算方法为：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u x v = ( u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 xml:space="preserve"> - u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>- u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- u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如果伸出左手，使并拢的左手手指指向向量u的方向，再以0 ≤ θ ≤ π的角度弯曲四指，使之指向向量v的方向，那么最后伸直的大拇指约指向的即为w = u x v的方向。这就是所谓的左手拇指法则(左手定则)。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一般来说u x v ≠ v x u，我们同时能够证明 u x v = - v x u。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2D向量的伪叉积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通过叉积来进行正交化处理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对于3D情况：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= 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/ |w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|；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 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x v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/ |w</w:t>
      </w:r>
      <w:r>
        <w:rPr>
          <w:rFonts w:hint="eastAsia"/>
          <w:vertAlign w:val="subscript"/>
          <w:lang w:val="en-US" w:eastAsia="zh-CN"/>
        </w:rPr>
        <w:t xml:space="preserve">0 </w:t>
      </w:r>
      <w:r>
        <w:rPr>
          <w:rFonts w:hint="eastAsia"/>
          <w:lang w:val="en-US" w:eastAsia="zh-CN"/>
        </w:rPr>
        <w:t>x 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|；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= 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x 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此时，向量集{w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}是规范正交的。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利用DirectXMath库进行向量运算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DirectXMath数学库采用了SIMD流指令扩展2指令集，借助128位宽的单指令多数据寄存器，利用一条SIMD指令即可同事对4个32位浮点数或整数进行运算。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+ v = ( u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+ v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+ v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 xml:space="preserve"> + v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)按普通的计算方式只能对分量逐个相加。通过SIMD技术，仅用一条SIMD加法指令来取代4条普通的标量指令。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向量类型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irectXMath库中，核心的向量类型是XMVECTOR，它将被映射到SIMD硬件寄存器。通过SIMD指令的配合，利用这种具有128位的类型能一次性处理4个32位的浮点数。在向量计算过程中，必须通过此类型才可充分利用SIMD技术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XMVECTOR类型的数据需要按16字节对齐，这对于局部变量和全局变量而言都是自动实现的。至于类中的数据成员，建议分别使用XMFLOAT2、XMFLOAT3和XMFLOAT4类型来加以代替。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但是，如果直接把上述这些类型用于计算，却依然不能充分发挥出SIMD技术的搞笑特性。为此，我们还需要将这些类型的实例转换为SMVECTOR类型。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局部变量或全局变量用XMVECTOR类型；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对于类中的数据成员，使用XMFLOAT2、XMFLOAT3和XMFLOAT4类型；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在运算之前，通过加载函数将XMFLOATn类型转换为XMVECTOR类型；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用XMVECTOR实例来进行运算；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通过存储函数将XMVECTOR类型转换为XMFLOATn类型；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加载方法和存储方法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XMVECTOR XM_CALLCONV XMLoadFloat3(const XMFLOAT3 *pSource);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XM_CALLCONV XMStoreFloat3(XMFLOAT3 *pDestination, FXMVECTOR v);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存取一个分量的方法：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XM_CALLCONV XMVectorGetX(FXMVECTOR V);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XMVECTOR XM_CALLCONV XMVectorSetX(FXMVECTOR V, float x);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参数的传递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传递XMVECTOR参数的规则如下：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前3个XMVECTOR参数应当用FXMVECTOR；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第4个XMVECTOR参数应当用GXMVECTOR；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第5，6个XMVECTOR参数应当用类型HXMVECTOR；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其余的XMVECTOR参数应用用类型CXMVECTOR；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在编写构造函数时，前3个XMVECTOR参数用FXMVECTOR</w:t>
      </w:r>
      <w:r>
        <w:rPr>
          <w:rFonts w:hint="eastAsia"/>
          <w:b/>
          <w:bCs/>
          <w:lang w:val="en-US" w:eastAsia="zh-CN"/>
        </w:rPr>
        <w:t>类型，其余</w:t>
      </w:r>
      <w:r>
        <w:rPr>
          <w:rFonts w:hint="eastAsia"/>
          <w:lang w:val="en-US" w:eastAsia="zh-CN"/>
        </w:rPr>
        <w:t>XMVECTOR参数用CXMVECTOR类型。另外，对于构造函数不用使用XM_CALLCONV注解。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常向量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XMVECTOR类型的常量实例应当用XMVECTORF32类型来表示。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重载运算符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杂项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Setter函数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向量函数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浮点数误差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XMVector3NearEqual近视相等函数。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25BB6"/>
    <w:multiLevelType w:val="multilevel"/>
    <w:tmpl w:val="95725BB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C9B9201"/>
    <w:multiLevelType w:val="singleLevel"/>
    <w:tmpl w:val="AC9B9201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C6985AF4"/>
    <w:multiLevelType w:val="singleLevel"/>
    <w:tmpl w:val="C6985AF4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F8702893"/>
    <w:multiLevelType w:val="singleLevel"/>
    <w:tmpl w:val="F870289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0473031"/>
    <w:rsid w:val="012375FA"/>
    <w:rsid w:val="01B91D0C"/>
    <w:rsid w:val="033514A1"/>
    <w:rsid w:val="035935DA"/>
    <w:rsid w:val="04D72BD5"/>
    <w:rsid w:val="05C56ED2"/>
    <w:rsid w:val="06532730"/>
    <w:rsid w:val="06D42BB6"/>
    <w:rsid w:val="0A3B3C06"/>
    <w:rsid w:val="0AFD0EBC"/>
    <w:rsid w:val="0CE33EF9"/>
    <w:rsid w:val="0D846066"/>
    <w:rsid w:val="113118BF"/>
    <w:rsid w:val="11C75D80"/>
    <w:rsid w:val="11D87F8D"/>
    <w:rsid w:val="12386C7D"/>
    <w:rsid w:val="13054DB2"/>
    <w:rsid w:val="13517FF7"/>
    <w:rsid w:val="166242C9"/>
    <w:rsid w:val="18187335"/>
    <w:rsid w:val="18700F1F"/>
    <w:rsid w:val="1AB01AA7"/>
    <w:rsid w:val="1B486183"/>
    <w:rsid w:val="1CD13F56"/>
    <w:rsid w:val="1DE1641B"/>
    <w:rsid w:val="1E036392"/>
    <w:rsid w:val="1F0C74C8"/>
    <w:rsid w:val="203942EC"/>
    <w:rsid w:val="215869F4"/>
    <w:rsid w:val="21C5129E"/>
    <w:rsid w:val="23E40A13"/>
    <w:rsid w:val="24A3442A"/>
    <w:rsid w:val="25180974"/>
    <w:rsid w:val="255F65A3"/>
    <w:rsid w:val="26413EFB"/>
    <w:rsid w:val="26EB3E67"/>
    <w:rsid w:val="27716A62"/>
    <w:rsid w:val="28506677"/>
    <w:rsid w:val="28510F1E"/>
    <w:rsid w:val="29C90F2E"/>
    <w:rsid w:val="2A7F3244"/>
    <w:rsid w:val="2AF53506"/>
    <w:rsid w:val="2BB22C8A"/>
    <w:rsid w:val="2D4A7B39"/>
    <w:rsid w:val="2DF9330D"/>
    <w:rsid w:val="2EA44660"/>
    <w:rsid w:val="300246FB"/>
    <w:rsid w:val="30C47C02"/>
    <w:rsid w:val="31BE28A4"/>
    <w:rsid w:val="32845884"/>
    <w:rsid w:val="32924336"/>
    <w:rsid w:val="344A6670"/>
    <w:rsid w:val="350C1B78"/>
    <w:rsid w:val="39241B86"/>
    <w:rsid w:val="3A291821"/>
    <w:rsid w:val="3B0D6DCD"/>
    <w:rsid w:val="3C455B4B"/>
    <w:rsid w:val="3C7F70D3"/>
    <w:rsid w:val="3D324146"/>
    <w:rsid w:val="3D960B78"/>
    <w:rsid w:val="3EBE3EE3"/>
    <w:rsid w:val="3F183D0E"/>
    <w:rsid w:val="3F823162"/>
    <w:rsid w:val="40A4535A"/>
    <w:rsid w:val="41B17D2F"/>
    <w:rsid w:val="425A2175"/>
    <w:rsid w:val="434075BC"/>
    <w:rsid w:val="438A0ED8"/>
    <w:rsid w:val="43E75C8A"/>
    <w:rsid w:val="470E1780"/>
    <w:rsid w:val="47A67C0A"/>
    <w:rsid w:val="4ADA4859"/>
    <w:rsid w:val="4CC27DD9"/>
    <w:rsid w:val="51E25AB7"/>
    <w:rsid w:val="52A87C5A"/>
    <w:rsid w:val="56B6782E"/>
    <w:rsid w:val="58D33BE6"/>
    <w:rsid w:val="5A186745"/>
    <w:rsid w:val="5B654139"/>
    <w:rsid w:val="5B8A5421"/>
    <w:rsid w:val="5C5F065B"/>
    <w:rsid w:val="5D6D6DA8"/>
    <w:rsid w:val="5E4906A9"/>
    <w:rsid w:val="5E7303EE"/>
    <w:rsid w:val="5E8F2D4E"/>
    <w:rsid w:val="5EA04F5B"/>
    <w:rsid w:val="60D70460"/>
    <w:rsid w:val="60E05AE3"/>
    <w:rsid w:val="629D3C8C"/>
    <w:rsid w:val="63BD210C"/>
    <w:rsid w:val="646D58E0"/>
    <w:rsid w:val="64F22B62"/>
    <w:rsid w:val="66213EB3"/>
    <w:rsid w:val="679D64DC"/>
    <w:rsid w:val="6A86771E"/>
    <w:rsid w:val="6AEF34F2"/>
    <w:rsid w:val="6D303CC6"/>
    <w:rsid w:val="6DDA5DC4"/>
    <w:rsid w:val="6ECB2719"/>
    <w:rsid w:val="6F435BBB"/>
    <w:rsid w:val="719C5A56"/>
    <w:rsid w:val="72C30A7C"/>
    <w:rsid w:val="731A4E85"/>
    <w:rsid w:val="73B07597"/>
    <w:rsid w:val="73C372CA"/>
    <w:rsid w:val="758A7347"/>
    <w:rsid w:val="76865C29"/>
    <w:rsid w:val="79B25E17"/>
    <w:rsid w:val="7C3A6597"/>
    <w:rsid w:val="7C7C270C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1571</Words>
  <Characters>2232</Characters>
  <Lines>0</Lines>
  <Paragraphs>0</Paragraphs>
  <TotalTime>9</TotalTime>
  <ScaleCrop>false</ScaleCrop>
  <LinksUpToDate>false</LinksUpToDate>
  <CharactersWithSpaces>2367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2023-01-21T02:46:00Z</dcterms:created>
  <dc:creator>Administrator</dc:creator>
  <cp:lastModifiedBy>Administrator</cp:lastModifiedBy>
  <dcterms:modified xsi:type="dcterms:W3CDTF">2023-01-22T07:49:50Z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CAC91640F4154C659B9E15E51AA33A8A</vt:lpwstr>
  </property>
</Properties>
</file>