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FBF" w:rsidRPr="00BE6FA6" w:rsidRDefault="00410CAA" w:rsidP="00BE6FA6">
      <w:pPr>
        <w:jc w:val="center"/>
        <w:rPr>
          <w:b/>
          <w:color w:val="00B050"/>
          <w:sz w:val="30"/>
          <w:szCs w:val="30"/>
        </w:rPr>
      </w:pPr>
      <w:r w:rsidRPr="00BE6FA6">
        <w:rPr>
          <w:rFonts w:hint="eastAsia"/>
          <w:b/>
          <w:color w:val="00B050"/>
          <w:sz w:val="30"/>
          <w:szCs w:val="30"/>
        </w:rPr>
        <w:t xml:space="preserve">6 </w:t>
      </w:r>
      <w:r w:rsidRPr="00BE6FA6">
        <w:rPr>
          <w:rFonts w:hint="eastAsia"/>
          <w:b/>
          <w:color w:val="00B050"/>
          <w:sz w:val="30"/>
          <w:szCs w:val="30"/>
        </w:rPr>
        <w:t>利用</w:t>
      </w:r>
      <w:r w:rsidRPr="00BE6FA6">
        <w:rPr>
          <w:rFonts w:hint="eastAsia"/>
          <w:b/>
          <w:color w:val="00B050"/>
          <w:sz w:val="30"/>
          <w:szCs w:val="30"/>
        </w:rPr>
        <w:t>Direct3D</w:t>
      </w:r>
      <w:r w:rsidRPr="00BE6FA6">
        <w:rPr>
          <w:rFonts w:hint="eastAsia"/>
          <w:b/>
          <w:color w:val="00B050"/>
          <w:sz w:val="30"/>
          <w:szCs w:val="30"/>
        </w:rPr>
        <w:t>绘制几何体</w:t>
      </w:r>
    </w:p>
    <w:p w:rsidR="00410CAA" w:rsidRPr="00BE6FA6" w:rsidRDefault="004350D1">
      <w:pPr>
        <w:rPr>
          <w:b/>
          <w:color w:val="00B050"/>
        </w:rPr>
      </w:pPr>
      <w:r w:rsidRPr="00BE6FA6">
        <w:rPr>
          <w:rFonts w:hint="eastAsia"/>
          <w:b/>
          <w:color w:val="00B050"/>
        </w:rPr>
        <w:t xml:space="preserve">6.1 </w:t>
      </w:r>
      <w:r w:rsidRPr="00BE6FA6">
        <w:rPr>
          <w:rFonts w:hint="eastAsia"/>
          <w:b/>
          <w:color w:val="00B050"/>
        </w:rPr>
        <w:t>顶点与输入布局</w:t>
      </w:r>
    </w:p>
    <w:p w:rsidR="004350D1" w:rsidRDefault="00782CC1" w:rsidP="00BE6FA6">
      <w:pPr>
        <w:ind w:firstLine="420"/>
      </w:pPr>
      <w:r>
        <w:rPr>
          <w:rFonts w:hint="eastAsia"/>
        </w:rPr>
        <w:t>除了空间位置，</w:t>
      </w:r>
      <w:r>
        <w:rPr>
          <w:rFonts w:hint="eastAsia"/>
        </w:rPr>
        <w:t>Direct3D</w:t>
      </w:r>
      <w:r>
        <w:rPr>
          <w:rFonts w:hint="eastAsia"/>
        </w:rPr>
        <w:t>中的顶点还可以存储其他属性数据。为了构建自定义的顶点格式，我们首先要创建一个结构体来容纳选定的顶点数据。</w:t>
      </w:r>
    </w:p>
    <w:p w:rsidR="00782CC1" w:rsidRDefault="005C74D6" w:rsidP="00BE6FA6">
      <w:pPr>
        <w:ind w:firstLine="420"/>
      </w:pPr>
      <w:r>
        <w:rPr>
          <w:rFonts w:hint="eastAsia"/>
        </w:rPr>
        <w:t>定义了顶点结构体之后，我们还需要向</w:t>
      </w:r>
      <w:r>
        <w:rPr>
          <w:rFonts w:hint="eastAsia"/>
        </w:rPr>
        <w:t>Direct3D</w:t>
      </w:r>
      <w:r>
        <w:rPr>
          <w:rFonts w:hint="eastAsia"/>
        </w:rPr>
        <w:t>提供该顶点结构体的描述，使它了解应怎样来处理结构体中的每个成员。用户提供给</w:t>
      </w:r>
      <w:r>
        <w:rPr>
          <w:rFonts w:hint="eastAsia"/>
        </w:rPr>
        <w:t>Direct3D</w:t>
      </w:r>
      <w:r>
        <w:rPr>
          <w:rFonts w:hint="eastAsia"/>
        </w:rPr>
        <w:t>的这种描述被称为输入布局描述，用结构体</w:t>
      </w:r>
      <w:r>
        <w:rPr>
          <w:rFonts w:hint="eastAsia"/>
        </w:rPr>
        <w:t>D3D12_INPUT_LAYOUT_DESC</w:t>
      </w:r>
      <w:r>
        <w:rPr>
          <w:rFonts w:hint="eastAsia"/>
        </w:rPr>
        <w:t>来表示。</w:t>
      </w:r>
    </w:p>
    <w:p w:rsidR="005C74D6" w:rsidRDefault="005C74D6"/>
    <w:p w:rsidR="00744D74" w:rsidRPr="00176C62" w:rsidRDefault="00744D74">
      <w:pPr>
        <w:rPr>
          <w:b/>
          <w:color w:val="00B050"/>
        </w:rPr>
      </w:pPr>
      <w:r w:rsidRPr="00176C62">
        <w:rPr>
          <w:rFonts w:hint="eastAsia"/>
          <w:b/>
          <w:color w:val="00B050"/>
        </w:rPr>
        <w:t xml:space="preserve">6.2 </w:t>
      </w:r>
      <w:r w:rsidRPr="00176C62">
        <w:rPr>
          <w:rFonts w:hint="eastAsia"/>
          <w:b/>
          <w:color w:val="00B050"/>
        </w:rPr>
        <w:t>顶点缓冲区</w:t>
      </w:r>
    </w:p>
    <w:p w:rsidR="00744D74" w:rsidRDefault="00A6694A" w:rsidP="00176C62">
      <w:pPr>
        <w:ind w:firstLine="420"/>
      </w:pPr>
      <w:r>
        <w:t>为了使</w:t>
      </w:r>
      <w:r>
        <w:t>GPU</w:t>
      </w:r>
      <w:r>
        <w:t>可以访问顶点数组，就需要把它们放置在称为缓冲区的</w:t>
      </w:r>
      <w:r>
        <w:t>GPU</w:t>
      </w:r>
      <w:r>
        <w:t>资源</w:t>
      </w:r>
      <w:r>
        <w:rPr>
          <w:rFonts w:hint="eastAsia"/>
        </w:rPr>
        <w:t>(ID3D12Resource)</w:t>
      </w:r>
      <w:r>
        <w:t>里</w:t>
      </w:r>
      <w:r>
        <w:rPr>
          <w:rFonts w:hint="eastAsia"/>
        </w:rPr>
        <w:t>。我们把存储顶点的缓冲区</w:t>
      </w:r>
      <w:proofErr w:type="gramStart"/>
      <w:r>
        <w:rPr>
          <w:rFonts w:hint="eastAsia"/>
        </w:rPr>
        <w:t>叫作</w:t>
      </w:r>
      <w:proofErr w:type="gramEnd"/>
      <w:r>
        <w:rPr>
          <w:rFonts w:hint="eastAsia"/>
        </w:rPr>
        <w:t>顶点缓冲区。缓冲区的结构比纹理更为简单：即非多维资源，也不支持</w:t>
      </w:r>
      <w:proofErr w:type="spellStart"/>
      <w:r>
        <w:rPr>
          <w:rFonts w:hint="eastAsia"/>
        </w:rPr>
        <w:t>mipmap</w:t>
      </w:r>
      <w:proofErr w:type="spellEnd"/>
      <w:r>
        <w:rPr>
          <w:rFonts w:hint="eastAsia"/>
        </w:rPr>
        <w:t>、过滤器以及多重采样等技术。</w:t>
      </w:r>
    </w:p>
    <w:p w:rsidR="00A6694A" w:rsidRDefault="00A6694A" w:rsidP="00836060">
      <w:pPr>
        <w:ind w:firstLine="420"/>
      </w:pPr>
      <w:r>
        <w:rPr>
          <w:rFonts w:hint="eastAsia"/>
        </w:rPr>
        <w:t>我们先通过填写</w:t>
      </w:r>
      <w:r>
        <w:rPr>
          <w:rFonts w:hint="eastAsia"/>
        </w:rPr>
        <w:t>D3D12_RESOURCE_DESC</w:t>
      </w:r>
      <w:r>
        <w:rPr>
          <w:rFonts w:hint="eastAsia"/>
        </w:rPr>
        <w:t>结构体来描述缓冲区资源，接着调用</w:t>
      </w:r>
      <w:r>
        <w:rPr>
          <w:rFonts w:hint="eastAsia"/>
        </w:rPr>
        <w:t>ID3D12Device::</w:t>
      </w:r>
      <w:proofErr w:type="spellStart"/>
      <w:r>
        <w:rPr>
          <w:rFonts w:hint="eastAsia"/>
        </w:rPr>
        <w:t>CreateCommittedResource</w:t>
      </w:r>
      <w:proofErr w:type="spellEnd"/>
      <w:r>
        <w:rPr>
          <w:rFonts w:hint="eastAsia"/>
        </w:rPr>
        <w:t>方法去创建</w:t>
      </w:r>
      <w:r>
        <w:rPr>
          <w:rFonts w:hint="eastAsia"/>
        </w:rPr>
        <w:t>ID3D12Resource</w:t>
      </w:r>
      <w:r>
        <w:rPr>
          <w:rFonts w:hint="eastAsia"/>
        </w:rPr>
        <w:t>对象。</w:t>
      </w:r>
    </w:p>
    <w:p w:rsidR="00A6694A" w:rsidRDefault="00AD6622" w:rsidP="00DC2D00">
      <w:pPr>
        <w:ind w:firstLine="420"/>
      </w:pPr>
      <w:r>
        <w:rPr>
          <w:rFonts w:hint="eastAsia"/>
        </w:rPr>
        <w:t>对于静态几何体</w:t>
      </w:r>
      <w:r>
        <w:rPr>
          <w:rFonts w:hint="eastAsia"/>
        </w:rPr>
        <w:t>(</w:t>
      </w:r>
      <w:r>
        <w:rPr>
          <w:rFonts w:hint="eastAsia"/>
        </w:rPr>
        <w:t>即每一帧都不会发生改变的几何体</w:t>
      </w:r>
      <w:r>
        <w:rPr>
          <w:rFonts w:hint="eastAsia"/>
        </w:rPr>
        <w:t>)</w:t>
      </w:r>
      <w:r>
        <w:rPr>
          <w:rFonts w:hint="eastAsia"/>
        </w:rPr>
        <w:t>而言，我们会将其顶点缓冲区</w:t>
      </w:r>
      <w:r w:rsidR="00364754">
        <w:rPr>
          <w:rFonts w:hint="eastAsia"/>
        </w:rPr>
        <w:t>置于</w:t>
      </w:r>
      <w:r>
        <w:rPr>
          <w:rFonts w:hint="eastAsia"/>
        </w:rPr>
        <w:t>默认堆</w:t>
      </w:r>
      <w:r>
        <w:rPr>
          <w:rFonts w:hint="eastAsia"/>
        </w:rPr>
        <w:t>(D3D12_HEAP_TYPE_DEFAULT)</w:t>
      </w:r>
      <w:r>
        <w:rPr>
          <w:rFonts w:hint="eastAsia"/>
        </w:rPr>
        <w:t>中来优化性能。</w:t>
      </w:r>
    </w:p>
    <w:p w:rsidR="00AD6622" w:rsidRDefault="00AD6622" w:rsidP="00AB4400">
      <w:pPr>
        <w:ind w:firstLine="420"/>
      </w:pPr>
      <w:r>
        <w:rPr>
          <w:rFonts w:hint="eastAsia"/>
        </w:rPr>
        <w:t>除了创建顶点缓冲区资源本身之外，我们还需要</w:t>
      </w:r>
      <w:r>
        <w:rPr>
          <w:rFonts w:hint="eastAsia"/>
        </w:rPr>
        <w:t>D3D12_HEAP_TYPE_UPLOAD</w:t>
      </w:r>
      <w:r>
        <w:rPr>
          <w:rFonts w:hint="eastAsia"/>
        </w:rPr>
        <w:t>这种</w:t>
      </w:r>
      <w:proofErr w:type="gramStart"/>
      <w:r>
        <w:rPr>
          <w:rFonts w:hint="eastAsia"/>
        </w:rPr>
        <w:t>堆类型</w:t>
      </w:r>
      <w:proofErr w:type="gramEnd"/>
      <w:r>
        <w:rPr>
          <w:rFonts w:hint="eastAsia"/>
        </w:rPr>
        <w:t>来创建一个处于中介位置的上传缓冲区资源。我们通过把资源提交至上传堆，才得以将数据从</w:t>
      </w:r>
      <w:r>
        <w:rPr>
          <w:rFonts w:hint="eastAsia"/>
        </w:rPr>
        <w:t>CPU</w:t>
      </w:r>
      <w:r>
        <w:rPr>
          <w:rFonts w:hint="eastAsia"/>
        </w:rPr>
        <w:t>复制到</w:t>
      </w:r>
      <w:r>
        <w:rPr>
          <w:rFonts w:hint="eastAsia"/>
        </w:rPr>
        <w:t>GPU</w:t>
      </w:r>
      <w:r>
        <w:rPr>
          <w:rFonts w:hint="eastAsia"/>
        </w:rPr>
        <w:t>显存中。在创建了上传缓冲区之后，我们就可以将顶点数据从系统内存复制到上传缓冲区，而后再把顶点数据从上传缓冲区复制到真正的顶点缓冲区中。</w:t>
      </w:r>
    </w:p>
    <w:p w:rsidR="00AD6622" w:rsidRDefault="00AD6622"/>
    <w:p w:rsidR="00027BD4" w:rsidRPr="001B6F79" w:rsidRDefault="00027BD4">
      <w:pPr>
        <w:rPr>
          <w:b/>
          <w:color w:val="00B050"/>
        </w:rPr>
      </w:pPr>
      <w:r w:rsidRPr="001B6F79">
        <w:rPr>
          <w:rFonts w:hint="eastAsia"/>
          <w:b/>
          <w:color w:val="00B050"/>
        </w:rPr>
        <w:t xml:space="preserve">6.3 </w:t>
      </w:r>
      <w:r w:rsidRPr="001B6F79">
        <w:rPr>
          <w:rFonts w:hint="eastAsia"/>
          <w:b/>
          <w:color w:val="00B050"/>
        </w:rPr>
        <w:t>索引和索引缓冲区</w:t>
      </w:r>
    </w:p>
    <w:p w:rsidR="00027BD4" w:rsidRDefault="00446B66" w:rsidP="001B6F79">
      <w:pPr>
        <w:ind w:firstLine="420"/>
      </w:pPr>
      <w:r>
        <w:rPr>
          <w:rFonts w:hint="eastAsia"/>
        </w:rPr>
        <w:t>与顶点相似，为了使</w:t>
      </w:r>
      <w:r>
        <w:rPr>
          <w:rFonts w:hint="eastAsia"/>
        </w:rPr>
        <w:t>GPU</w:t>
      </w:r>
      <w:r>
        <w:rPr>
          <w:rFonts w:hint="eastAsia"/>
        </w:rPr>
        <w:t>可以访问索引数组，就需要将它们放置于</w:t>
      </w:r>
      <w:r>
        <w:rPr>
          <w:rFonts w:hint="eastAsia"/>
        </w:rPr>
        <w:t>GPU</w:t>
      </w:r>
      <w:r>
        <w:rPr>
          <w:rFonts w:hint="eastAsia"/>
        </w:rPr>
        <w:t>的缓冲区资源内。我们称存储索引的缓冲区为索引缓冲区。</w:t>
      </w:r>
    </w:p>
    <w:p w:rsidR="00446B66" w:rsidRDefault="00446B66" w:rsidP="00FF77EE">
      <w:pPr>
        <w:ind w:firstLine="420"/>
      </w:pPr>
      <w:r>
        <w:rPr>
          <w:rFonts w:hint="eastAsia"/>
        </w:rPr>
        <w:t>为了使索引缓冲区与渲染流水线绑定，我们需要给索引缓冲区资源创建一个索引缓冲区视图。如同顶点缓冲区视图一样，我们也无须为索引缓冲区视图创建描述符堆。索引缓冲区视图由结构体</w:t>
      </w:r>
      <w:r>
        <w:rPr>
          <w:rFonts w:hint="eastAsia"/>
        </w:rPr>
        <w:t>D3D12_INDEX_BUFFER_VIEW</w:t>
      </w:r>
      <w:r>
        <w:rPr>
          <w:rFonts w:hint="eastAsia"/>
        </w:rPr>
        <w:t>表示。</w:t>
      </w:r>
    </w:p>
    <w:p w:rsidR="00446B66" w:rsidRDefault="0019318C" w:rsidP="00E61EF9">
      <w:pPr>
        <w:ind w:firstLine="420"/>
      </w:pPr>
      <w:r>
        <w:rPr>
          <w:rFonts w:hint="eastAsia"/>
        </w:rPr>
        <w:t>与顶点缓冲区相似，在使用之前，我们需要先将它们绑定到渲染流水线上。通过</w:t>
      </w:r>
      <w:r>
        <w:rPr>
          <w:rFonts w:hint="eastAsia"/>
        </w:rPr>
        <w:t>ID3D12GraphicsCommandList::</w:t>
      </w:r>
      <w:proofErr w:type="spellStart"/>
      <w:r>
        <w:rPr>
          <w:rFonts w:hint="eastAsia"/>
        </w:rPr>
        <w:t>IASetIndexBuffer</w:t>
      </w:r>
      <w:proofErr w:type="spellEnd"/>
      <w:r>
        <w:rPr>
          <w:rFonts w:hint="eastAsia"/>
        </w:rPr>
        <w:t>方法即可将索引缓冲区绑定到输入</w:t>
      </w:r>
      <w:proofErr w:type="gramStart"/>
      <w:r>
        <w:rPr>
          <w:rFonts w:hint="eastAsia"/>
        </w:rPr>
        <w:t>装配器</w:t>
      </w:r>
      <w:proofErr w:type="gramEnd"/>
      <w:r>
        <w:rPr>
          <w:rFonts w:hint="eastAsia"/>
        </w:rPr>
        <w:t>阶段。</w:t>
      </w:r>
    </w:p>
    <w:p w:rsidR="00D02C11" w:rsidRDefault="00D02C11"/>
    <w:p w:rsidR="00D02C11" w:rsidRPr="00A76160" w:rsidRDefault="00D02C11">
      <w:pPr>
        <w:rPr>
          <w:b/>
          <w:color w:val="00B050"/>
        </w:rPr>
      </w:pPr>
      <w:r w:rsidRPr="00A76160">
        <w:rPr>
          <w:rFonts w:hint="eastAsia"/>
          <w:b/>
          <w:color w:val="00B050"/>
        </w:rPr>
        <w:t xml:space="preserve">6.4 </w:t>
      </w:r>
      <w:r w:rsidRPr="00A76160">
        <w:rPr>
          <w:rFonts w:hint="eastAsia"/>
          <w:b/>
          <w:color w:val="00B050"/>
        </w:rPr>
        <w:t>顶点着色器示例</w:t>
      </w:r>
    </w:p>
    <w:p w:rsidR="00D02C11" w:rsidRDefault="00391B80" w:rsidP="00A76160">
      <w:pPr>
        <w:ind w:firstLine="420"/>
      </w:pPr>
      <w:r>
        <w:rPr>
          <w:rFonts w:hint="eastAsia"/>
        </w:rPr>
        <w:t>在</w:t>
      </w:r>
      <w:r>
        <w:rPr>
          <w:rFonts w:hint="eastAsia"/>
        </w:rPr>
        <w:t>Direct3D</w:t>
      </w:r>
      <w:r>
        <w:rPr>
          <w:rFonts w:hint="eastAsia"/>
        </w:rPr>
        <w:t>中，编写着色器的语言为高级着色语言</w:t>
      </w:r>
      <w:r>
        <w:rPr>
          <w:rFonts w:hint="eastAsia"/>
        </w:rPr>
        <w:t>HLSL</w:t>
      </w:r>
      <w:r>
        <w:rPr>
          <w:rFonts w:hint="eastAsia"/>
        </w:rPr>
        <w:t>。</w:t>
      </w:r>
    </w:p>
    <w:p w:rsidR="00320F7F" w:rsidRDefault="00320F7F"/>
    <w:p w:rsidR="00320F7F" w:rsidRPr="00A76160" w:rsidRDefault="00320F7F">
      <w:pPr>
        <w:rPr>
          <w:b/>
          <w:color w:val="00B050"/>
        </w:rPr>
      </w:pPr>
      <w:r w:rsidRPr="00A76160">
        <w:rPr>
          <w:rFonts w:hint="eastAsia"/>
          <w:b/>
          <w:color w:val="00B050"/>
        </w:rPr>
        <w:t xml:space="preserve">6.5 </w:t>
      </w:r>
      <w:r w:rsidRPr="00A76160">
        <w:rPr>
          <w:rFonts w:hint="eastAsia"/>
          <w:b/>
          <w:color w:val="00B050"/>
        </w:rPr>
        <w:t>像素着色器</w:t>
      </w:r>
      <w:r w:rsidR="002A2307" w:rsidRPr="00A76160">
        <w:rPr>
          <w:rFonts w:hint="eastAsia"/>
          <w:b/>
          <w:color w:val="00B050"/>
        </w:rPr>
        <w:t>示例</w:t>
      </w:r>
    </w:p>
    <w:p w:rsidR="002A2307" w:rsidRDefault="002A2307"/>
    <w:p w:rsidR="001A69AE" w:rsidRPr="00A76160" w:rsidRDefault="001A69AE">
      <w:pPr>
        <w:rPr>
          <w:b/>
          <w:color w:val="00B050"/>
        </w:rPr>
      </w:pPr>
      <w:r w:rsidRPr="00A76160">
        <w:rPr>
          <w:rFonts w:hint="eastAsia"/>
          <w:b/>
          <w:color w:val="00B050"/>
        </w:rPr>
        <w:t xml:space="preserve">6.6 </w:t>
      </w:r>
      <w:r w:rsidRPr="00A76160">
        <w:rPr>
          <w:rFonts w:hint="eastAsia"/>
          <w:b/>
          <w:color w:val="00B050"/>
        </w:rPr>
        <w:t>常量缓冲区</w:t>
      </w:r>
    </w:p>
    <w:p w:rsidR="001A69AE" w:rsidRPr="00A76160" w:rsidRDefault="002E22AB">
      <w:pPr>
        <w:rPr>
          <w:b/>
          <w:color w:val="00B050"/>
        </w:rPr>
      </w:pPr>
      <w:r w:rsidRPr="00A76160">
        <w:rPr>
          <w:rFonts w:hint="eastAsia"/>
          <w:b/>
          <w:color w:val="00B050"/>
        </w:rPr>
        <w:t xml:space="preserve">6.6.1 </w:t>
      </w:r>
      <w:r w:rsidRPr="00A76160">
        <w:rPr>
          <w:rFonts w:hint="eastAsia"/>
          <w:b/>
          <w:color w:val="00B050"/>
        </w:rPr>
        <w:t>创建常量缓冲区</w:t>
      </w:r>
    </w:p>
    <w:p w:rsidR="0029553C" w:rsidRDefault="00C853B4" w:rsidP="00E86E76">
      <w:pPr>
        <w:ind w:firstLine="420"/>
      </w:pPr>
      <w:r>
        <w:rPr>
          <w:rFonts w:hint="eastAsia"/>
        </w:rPr>
        <w:t>常量缓冲区也是一种</w:t>
      </w:r>
      <w:r>
        <w:rPr>
          <w:rFonts w:hint="eastAsia"/>
        </w:rPr>
        <w:t>GPU</w:t>
      </w:r>
      <w:r>
        <w:rPr>
          <w:rFonts w:hint="eastAsia"/>
        </w:rPr>
        <w:t>资源，其数据内容可供着色</w:t>
      </w:r>
      <w:proofErr w:type="gramStart"/>
      <w:r>
        <w:rPr>
          <w:rFonts w:hint="eastAsia"/>
        </w:rPr>
        <w:t>器程序</w:t>
      </w:r>
      <w:proofErr w:type="gramEnd"/>
      <w:r>
        <w:rPr>
          <w:rFonts w:hint="eastAsia"/>
        </w:rPr>
        <w:t>所引用。</w:t>
      </w:r>
      <w:r w:rsidR="00E86E76">
        <w:t>用</w:t>
      </w:r>
      <w:proofErr w:type="spellStart"/>
      <w:r w:rsidR="0029553C">
        <w:t>c</w:t>
      </w:r>
      <w:r w:rsidR="0029553C">
        <w:rPr>
          <w:rFonts w:hint="eastAsia"/>
        </w:rPr>
        <w:t>buffer</w:t>
      </w:r>
      <w:proofErr w:type="spellEnd"/>
      <w:r w:rsidR="0029553C">
        <w:rPr>
          <w:rFonts w:hint="eastAsia"/>
        </w:rPr>
        <w:t>对象</w:t>
      </w:r>
      <w:r w:rsidR="00E86E76">
        <w:rPr>
          <w:rFonts w:hint="eastAsia"/>
        </w:rPr>
        <w:t>定义</w:t>
      </w:r>
      <w:r w:rsidR="0029553C">
        <w:rPr>
          <w:rFonts w:hint="eastAsia"/>
        </w:rPr>
        <w:t>常量缓冲区。</w:t>
      </w:r>
    </w:p>
    <w:p w:rsidR="0029553C" w:rsidRDefault="0029553C" w:rsidP="00DF40FE">
      <w:pPr>
        <w:ind w:firstLine="420"/>
      </w:pPr>
      <w:r>
        <w:rPr>
          <w:rFonts w:hint="eastAsia"/>
        </w:rPr>
        <w:t>与顶点缓冲区和索引缓冲区不同的是，常量缓冲区通常由</w:t>
      </w:r>
      <w:r>
        <w:rPr>
          <w:rFonts w:hint="eastAsia"/>
        </w:rPr>
        <w:t>CPU</w:t>
      </w:r>
      <w:r>
        <w:rPr>
          <w:rFonts w:hint="eastAsia"/>
        </w:rPr>
        <w:t>每帧更新一次。所以，我们会把常量缓冲区创建到一个</w:t>
      </w:r>
      <w:proofErr w:type="gramStart"/>
      <w:r>
        <w:rPr>
          <w:rFonts w:hint="eastAsia"/>
        </w:rPr>
        <w:t>上传堆而</w:t>
      </w:r>
      <w:proofErr w:type="gramEnd"/>
      <w:r>
        <w:rPr>
          <w:rFonts w:hint="eastAsia"/>
        </w:rPr>
        <w:t>非默认堆。</w:t>
      </w:r>
    </w:p>
    <w:p w:rsidR="0029553C" w:rsidRDefault="008A6590" w:rsidP="00B22BF1">
      <w:pPr>
        <w:ind w:firstLine="420"/>
      </w:pPr>
      <w:r>
        <w:rPr>
          <w:rFonts w:hint="eastAsia"/>
        </w:rPr>
        <w:t>常量缓冲区的大小必为硬件最小分配空间</w:t>
      </w:r>
      <w:r>
        <w:rPr>
          <w:rFonts w:hint="eastAsia"/>
        </w:rPr>
        <w:t>(256B)</w:t>
      </w:r>
      <w:r>
        <w:rPr>
          <w:rFonts w:hint="eastAsia"/>
        </w:rPr>
        <w:t>的整数</w:t>
      </w:r>
      <w:proofErr w:type="gramStart"/>
      <w:r>
        <w:rPr>
          <w:rFonts w:hint="eastAsia"/>
        </w:rPr>
        <w:t>倍</w:t>
      </w:r>
      <w:proofErr w:type="gramEnd"/>
      <w:r>
        <w:rPr>
          <w:rFonts w:hint="eastAsia"/>
        </w:rPr>
        <w:t>。</w:t>
      </w:r>
    </w:p>
    <w:p w:rsidR="008A6590" w:rsidRDefault="008A6590"/>
    <w:p w:rsidR="008A6590" w:rsidRPr="006206E4" w:rsidRDefault="008A6590">
      <w:pPr>
        <w:rPr>
          <w:b/>
          <w:color w:val="00B050"/>
        </w:rPr>
      </w:pPr>
      <w:r w:rsidRPr="006206E4">
        <w:rPr>
          <w:rFonts w:hint="eastAsia"/>
          <w:b/>
          <w:color w:val="00B050"/>
        </w:rPr>
        <w:t xml:space="preserve">6.6.2 </w:t>
      </w:r>
      <w:r w:rsidRPr="006206E4">
        <w:rPr>
          <w:rFonts w:hint="eastAsia"/>
          <w:b/>
          <w:color w:val="00B050"/>
        </w:rPr>
        <w:t>更新常量缓冲区</w:t>
      </w:r>
    </w:p>
    <w:p w:rsidR="008A6590" w:rsidRDefault="00AB136F" w:rsidP="006206E4">
      <w:pPr>
        <w:ind w:firstLine="420"/>
      </w:pPr>
      <w:r>
        <w:rPr>
          <w:rFonts w:hint="eastAsia"/>
        </w:rPr>
        <w:t>通过</w:t>
      </w:r>
      <w:r>
        <w:rPr>
          <w:rFonts w:hint="eastAsia"/>
        </w:rPr>
        <w:t>Map</w:t>
      </w:r>
      <w:r>
        <w:rPr>
          <w:rFonts w:hint="eastAsia"/>
        </w:rPr>
        <w:t>方法获得指向欲更新资源数据的指针。</w:t>
      </w:r>
    </w:p>
    <w:p w:rsidR="00AB136F" w:rsidRDefault="00AB136F" w:rsidP="006206E4">
      <w:pPr>
        <w:ind w:firstLine="420"/>
      </w:pPr>
      <w:r>
        <w:rPr>
          <w:rFonts w:hint="eastAsia"/>
        </w:rPr>
        <w:t>利用</w:t>
      </w:r>
      <w:proofErr w:type="spellStart"/>
      <w:r>
        <w:rPr>
          <w:rFonts w:hint="eastAsia"/>
        </w:rPr>
        <w:t>memcpy</w:t>
      </w:r>
      <w:proofErr w:type="spellEnd"/>
      <w:r>
        <w:rPr>
          <w:rFonts w:hint="eastAsia"/>
        </w:rPr>
        <w:t>函数将数据从系统内存复制到常量缓冲区。</w:t>
      </w:r>
    </w:p>
    <w:p w:rsidR="0025665B" w:rsidRDefault="008679DD" w:rsidP="006206E4">
      <w:pPr>
        <w:ind w:firstLine="420"/>
      </w:pPr>
      <w:r>
        <w:rPr>
          <w:rFonts w:hint="eastAsia"/>
        </w:rPr>
        <w:t>更新完成后，我们应在释放映射内存之前对其进行</w:t>
      </w:r>
      <w:proofErr w:type="spellStart"/>
      <w:r>
        <w:rPr>
          <w:rFonts w:hint="eastAsia"/>
        </w:rPr>
        <w:t>Unmap</w:t>
      </w:r>
      <w:proofErr w:type="spellEnd"/>
      <w:r>
        <w:rPr>
          <w:rFonts w:hint="eastAsia"/>
        </w:rPr>
        <w:t>操作。</w:t>
      </w:r>
    </w:p>
    <w:p w:rsidR="00DF607D" w:rsidRDefault="00DF607D"/>
    <w:p w:rsidR="00DF607D" w:rsidRPr="00BF6C7D" w:rsidRDefault="00DF607D">
      <w:pPr>
        <w:rPr>
          <w:b/>
          <w:color w:val="00B050"/>
        </w:rPr>
      </w:pPr>
      <w:r w:rsidRPr="00BF6C7D">
        <w:rPr>
          <w:rFonts w:hint="eastAsia"/>
          <w:b/>
          <w:color w:val="00B050"/>
        </w:rPr>
        <w:t xml:space="preserve">6.6.3 </w:t>
      </w:r>
      <w:r w:rsidRPr="00BF6C7D">
        <w:rPr>
          <w:rFonts w:hint="eastAsia"/>
          <w:b/>
          <w:color w:val="00B050"/>
        </w:rPr>
        <w:t>上传缓冲区辅助函数</w:t>
      </w:r>
    </w:p>
    <w:p w:rsidR="00DF607D" w:rsidRPr="00BF6C7D" w:rsidRDefault="00E30A7D">
      <w:pPr>
        <w:rPr>
          <w:b/>
          <w:color w:val="00B050"/>
        </w:rPr>
      </w:pPr>
      <w:r w:rsidRPr="00BF6C7D">
        <w:rPr>
          <w:rFonts w:hint="eastAsia"/>
          <w:b/>
          <w:color w:val="00B050"/>
        </w:rPr>
        <w:t xml:space="preserve">6.6.4 </w:t>
      </w:r>
      <w:r w:rsidR="00787206" w:rsidRPr="00BF6C7D">
        <w:rPr>
          <w:rFonts w:hint="eastAsia"/>
          <w:b/>
          <w:color w:val="00B050"/>
        </w:rPr>
        <w:t>常量</w:t>
      </w:r>
      <w:r w:rsidRPr="00BF6C7D">
        <w:rPr>
          <w:rFonts w:hint="eastAsia"/>
          <w:b/>
          <w:color w:val="00B050"/>
        </w:rPr>
        <w:t>缓冲区描述符</w:t>
      </w:r>
    </w:p>
    <w:p w:rsidR="00E30A7D" w:rsidRDefault="003A686D" w:rsidP="00BF6C7D">
      <w:pPr>
        <w:ind w:firstLine="420"/>
      </w:pPr>
      <w:r>
        <w:t>常量缓冲区描述符都要存放在以</w:t>
      </w:r>
      <w:r>
        <w:rPr>
          <w:rFonts w:hint="eastAsia"/>
        </w:rPr>
        <w:t>D3D12_DESCRIPTOR_HEAP_TYPE_CBV_SRV_UAV</w:t>
      </w:r>
      <w:r>
        <w:rPr>
          <w:rFonts w:hint="eastAsia"/>
        </w:rPr>
        <w:t>类型所创建的描述符堆里。</w:t>
      </w:r>
    </w:p>
    <w:p w:rsidR="003A686D" w:rsidRDefault="003A686D" w:rsidP="00130DF0">
      <w:pPr>
        <w:ind w:firstLine="420"/>
      </w:pPr>
      <w:r>
        <w:rPr>
          <w:rFonts w:hint="eastAsia"/>
        </w:rPr>
        <w:t>通过填写</w:t>
      </w:r>
      <w:r>
        <w:rPr>
          <w:rFonts w:hint="eastAsia"/>
        </w:rPr>
        <w:t>D3D12_CONSTANT_BUFFER_VIEW_DESC</w:t>
      </w:r>
      <w:r>
        <w:rPr>
          <w:rFonts w:hint="eastAsia"/>
        </w:rPr>
        <w:t>实例，再调用</w:t>
      </w:r>
      <w:r>
        <w:rPr>
          <w:rFonts w:hint="eastAsia"/>
        </w:rPr>
        <w:t>ID3D12Device::</w:t>
      </w:r>
      <w:proofErr w:type="spellStart"/>
      <w:r>
        <w:rPr>
          <w:rFonts w:hint="eastAsia"/>
        </w:rPr>
        <w:t>CreateConstantBufferView</w:t>
      </w:r>
      <w:proofErr w:type="spellEnd"/>
      <w:r>
        <w:rPr>
          <w:rFonts w:hint="eastAsia"/>
        </w:rPr>
        <w:t>方法吗，便可创建常量缓冲区。</w:t>
      </w:r>
    </w:p>
    <w:p w:rsidR="003A686D" w:rsidRDefault="003A686D"/>
    <w:p w:rsidR="003A686D" w:rsidRPr="00A9017E" w:rsidRDefault="003A686D">
      <w:pPr>
        <w:rPr>
          <w:b/>
          <w:color w:val="00B050"/>
        </w:rPr>
      </w:pPr>
      <w:r w:rsidRPr="00A9017E">
        <w:rPr>
          <w:rFonts w:hint="eastAsia"/>
          <w:b/>
          <w:color w:val="00B050"/>
        </w:rPr>
        <w:t xml:space="preserve">6.6.5 </w:t>
      </w:r>
      <w:r w:rsidRPr="00A9017E">
        <w:rPr>
          <w:rFonts w:hint="eastAsia"/>
          <w:b/>
          <w:color w:val="00B050"/>
        </w:rPr>
        <w:t>根签名和描述符表</w:t>
      </w:r>
    </w:p>
    <w:p w:rsidR="003A686D" w:rsidRDefault="00592477" w:rsidP="00A9017E">
      <w:pPr>
        <w:ind w:firstLine="420"/>
      </w:pPr>
      <w:r>
        <w:rPr>
          <w:rFonts w:hint="eastAsia"/>
        </w:rPr>
        <w:t>通常来讲，在绘制调用开始执行之前，我们应将不同的着色</w:t>
      </w:r>
      <w:proofErr w:type="gramStart"/>
      <w:r>
        <w:rPr>
          <w:rFonts w:hint="eastAsia"/>
        </w:rPr>
        <w:t>器程序</w:t>
      </w:r>
      <w:proofErr w:type="gramEnd"/>
      <w:r>
        <w:rPr>
          <w:rFonts w:hint="eastAsia"/>
        </w:rPr>
        <w:t>所需的各种类型的资源绑定到渲染流水线上。</w:t>
      </w:r>
      <w:r w:rsidR="00246B0D">
        <w:rPr>
          <w:rFonts w:hint="eastAsia"/>
        </w:rPr>
        <w:t>实际上，不同类型的资源会被绑定到特定的寄存器槽上，以供着色</w:t>
      </w:r>
      <w:proofErr w:type="gramStart"/>
      <w:r w:rsidR="00246B0D">
        <w:rPr>
          <w:rFonts w:hint="eastAsia"/>
        </w:rPr>
        <w:t>器程序</w:t>
      </w:r>
      <w:proofErr w:type="gramEnd"/>
      <w:r w:rsidR="00246B0D">
        <w:rPr>
          <w:rFonts w:hint="eastAsia"/>
        </w:rPr>
        <w:t>访问。</w:t>
      </w:r>
    </w:p>
    <w:p w:rsidR="0083016D" w:rsidRDefault="0083016D" w:rsidP="00181AFE">
      <w:pPr>
        <w:ind w:firstLine="420"/>
      </w:pPr>
      <w:r>
        <w:rPr>
          <w:rFonts w:hint="eastAsia"/>
        </w:rPr>
        <w:t>根签名定义的是：在执行绘制命令之前，那些应用程序将绑定到渲染流水线上的资源，它们会被映射到着色器对应的输入寄存器。</w:t>
      </w:r>
      <w:r w:rsidR="00FF3B3D">
        <w:rPr>
          <w:rFonts w:hint="eastAsia"/>
        </w:rPr>
        <w:t>根签名一定要与使用它的着色器相兼容</w:t>
      </w:r>
      <w:r w:rsidR="00FF3B3D">
        <w:rPr>
          <w:rFonts w:hint="eastAsia"/>
        </w:rPr>
        <w:t>(</w:t>
      </w:r>
      <w:r w:rsidR="00FF3B3D">
        <w:rPr>
          <w:rFonts w:hint="eastAsia"/>
        </w:rPr>
        <w:t>即在绘制开始之前，根签名一定要为着色器提供其执行期间需要绑定到渲染流水上的所有资源</w:t>
      </w:r>
      <w:r w:rsidR="00FF3B3D">
        <w:rPr>
          <w:rFonts w:hint="eastAsia"/>
        </w:rPr>
        <w:t>)</w:t>
      </w:r>
      <w:r w:rsidR="00FF3B3D">
        <w:rPr>
          <w:rFonts w:hint="eastAsia"/>
        </w:rPr>
        <w:t>，在创建流水线状态对象时会对此进行验证。不同的绘制调用可能会用到一组不同的着色器程序，这也就意味着要用到不同的根签名。</w:t>
      </w:r>
    </w:p>
    <w:p w:rsidR="00FF3B3D" w:rsidRDefault="00A94886" w:rsidP="003520EA">
      <w:pPr>
        <w:ind w:firstLine="420"/>
      </w:pPr>
      <w:r>
        <w:rPr>
          <w:rFonts w:hint="eastAsia"/>
        </w:rPr>
        <w:t>在</w:t>
      </w:r>
      <w:r>
        <w:rPr>
          <w:rFonts w:hint="eastAsia"/>
        </w:rPr>
        <w:t>Direct3D</w:t>
      </w:r>
      <w:r>
        <w:rPr>
          <w:rFonts w:hint="eastAsia"/>
        </w:rPr>
        <w:t>中，根签名有</w:t>
      </w:r>
      <w:r>
        <w:rPr>
          <w:rFonts w:hint="eastAsia"/>
        </w:rPr>
        <w:t>ID3D12RootSignature</w:t>
      </w:r>
      <w:r>
        <w:rPr>
          <w:rFonts w:hint="eastAsia"/>
        </w:rPr>
        <w:t>接口来表示，并以一组描述绘制调用过程中着色器所需资源的根参数定义而成。根参数可以是根常量、根描述符或者描述符表。</w:t>
      </w:r>
    </w:p>
    <w:p w:rsidR="00887B9F" w:rsidRDefault="00887B9F" w:rsidP="00626A69">
      <w:pPr>
        <w:ind w:firstLine="420"/>
      </w:pPr>
      <w:r>
        <w:rPr>
          <w:rFonts w:hint="eastAsia"/>
        </w:rPr>
        <w:t>描述符表指定的是描述符堆中存有描述符的一块连续区域。</w:t>
      </w:r>
    </w:p>
    <w:p w:rsidR="00887B9F" w:rsidRDefault="001A6260" w:rsidP="00F93268">
      <w:pPr>
        <w:ind w:firstLine="420"/>
      </w:pPr>
      <w:r>
        <w:rPr>
          <w:rFonts w:hint="eastAsia"/>
        </w:rPr>
        <w:t>根签名</w:t>
      </w:r>
      <w:r w:rsidR="00A75F0A">
        <w:rPr>
          <w:rFonts w:hint="eastAsia"/>
        </w:rPr>
        <w:t>只</w:t>
      </w:r>
      <w:r>
        <w:rPr>
          <w:rFonts w:hint="eastAsia"/>
        </w:rPr>
        <w:t>定义了应用程序要绑定到渲染流水线的资源，却没有真正地执行任何资源绑定操作。只要率先通过命令列表设置好根签名，我们就能用</w:t>
      </w:r>
      <w:r>
        <w:rPr>
          <w:rFonts w:hint="eastAsia"/>
        </w:rPr>
        <w:t>ID3D12GraphicsCommandList::</w:t>
      </w:r>
      <w:proofErr w:type="spellStart"/>
      <w:r>
        <w:rPr>
          <w:rFonts w:hint="eastAsia"/>
        </w:rPr>
        <w:t>SetGraphicsRootDescriptorTable</w:t>
      </w:r>
      <w:proofErr w:type="spellEnd"/>
      <w:r>
        <w:rPr>
          <w:rFonts w:hint="eastAsia"/>
        </w:rPr>
        <w:t>方法令描述符表与渲染流水线相绑定。</w:t>
      </w:r>
    </w:p>
    <w:p w:rsidR="0076438D" w:rsidRDefault="0076438D" w:rsidP="0076438D"/>
    <w:p w:rsidR="0076438D" w:rsidRPr="00501293" w:rsidRDefault="0076438D" w:rsidP="0076438D">
      <w:pPr>
        <w:rPr>
          <w:b/>
          <w:color w:val="00B050"/>
        </w:rPr>
      </w:pPr>
      <w:r w:rsidRPr="00501293">
        <w:rPr>
          <w:rFonts w:hint="eastAsia"/>
          <w:b/>
          <w:color w:val="00B050"/>
        </w:rPr>
        <w:t xml:space="preserve">6.7 </w:t>
      </w:r>
      <w:r w:rsidRPr="00501293">
        <w:rPr>
          <w:rFonts w:hint="eastAsia"/>
          <w:b/>
          <w:color w:val="00B050"/>
        </w:rPr>
        <w:t>编译着色器</w:t>
      </w:r>
    </w:p>
    <w:p w:rsidR="0076438D" w:rsidRDefault="006E70B5" w:rsidP="00501293">
      <w:pPr>
        <w:ind w:firstLine="420"/>
      </w:pPr>
      <w:r>
        <w:rPr>
          <w:rFonts w:hint="eastAsia"/>
        </w:rPr>
        <w:t>在</w:t>
      </w:r>
      <w:r>
        <w:rPr>
          <w:rFonts w:hint="eastAsia"/>
        </w:rPr>
        <w:t>Direct3D</w:t>
      </w:r>
      <w:r>
        <w:rPr>
          <w:rFonts w:hint="eastAsia"/>
        </w:rPr>
        <w:t>中，着色</w:t>
      </w:r>
      <w:proofErr w:type="gramStart"/>
      <w:r>
        <w:rPr>
          <w:rFonts w:hint="eastAsia"/>
        </w:rPr>
        <w:t>器程序</w:t>
      </w:r>
      <w:proofErr w:type="gramEnd"/>
      <w:r>
        <w:rPr>
          <w:rFonts w:hint="eastAsia"/>
        </w:rPr>
        <w:t>必须先被编译为一种可移植的字节码。</w:t>
      </w:r>
      <w:r w:rsidR="00D1752F">
        <w:rPr>
          <w:rFonts w:hint="eastAsia"/>
        </w:rPr>
        <w:t>接下来，图形驱动程序将获取这些字节码，并将其重新编译为针对当前系统</w:t>
      </w:r>
      <w:r w:rsidR="00D1752F">
        <w:rPr>
          <w:rFonts w:hint="eastAsia"/>
        </w:rPr>
        <w:t>GPU</w:t>
      </w:r>
      <w:r w:rsidR="00D1752F">
        <w:rPr>
          <w:rFonts w:hint="eastAsia"/>
        </w:rPr>
        <w:t>所优化的本地指令。</w:t>
      </w:r>
    </w:p>
    <w:p w:rsidR="00A25A20" w:rsidRDefault="00A25A20" w:rsidP="00501293">
      <w:pPr>
        <w:ind w:firstLine="420"/>
      </w:pPr>
      <w:r>
        <w:rPr>
          <w:rFonts w:hint="eastAsia"/>
        </w:rPr>
        <w:t>我们可在运行期间用</w:t>
      </w:r>
      <w:r>
        <w:rPr>
          <w:rFonts w:hint="eastAsia"/>
        </w:rPr>
        <w:t>D3DCompileFromFile</w:t>
      </w:r>
      <w:r>
        <w:rPr>
          <w:rFonts w:hint="eastAsia"/>
        </w:rPr>
        <w:t>函数进行编译。</w:t>
      </w:r>
    </w:p>
    <w:p w:rsidR="00A25A20" w:rsidRDefault="002901BE" w:rsidP="00501293">
      <w:pPr>
        <w:ind w:firstLine="420"/>
      </w:pPr>
      <w:r>
        <w:rPr>
          <w:rFonts w:hint="eastAsia"/>
        </w:rPr>
        <w:t>仅对着色器进行编译并不会使它与渲染流水线相绑定以供其使用。</w:t>
      </w:r>
    </w:p>
    <w:p w:rsidR="002901BE" w:rsidRDefault="002901BE" w:rsidP="0076438D"/>
    <w:p w:rsidR="002901BE" w:rsidRPr="00501293" w:rsidRDefault="002901BE" w:rsidP="0076438D">
      <w:pPr>
        <w:rPr>
          <w:b/>
          <w:color w:val="00B050"/>
        </w:rPr>
      </w:pPr>
      <w:r w:rsidRPr="00501293">
        <w:rPr>
          <w:rFonts w:hint="eastAsia"/>
          <w:b/>
          <w:color w:val="00B050"/>
        </w:rPr>
        <w:t xml:space="preserve">6.7.1 </w:t>
      </w:r>
      <w:r w:rsidRPr="00501293">
        <w:rPr>
          <w:rFonts w:hint="eastAsia"/>
          <w:b/>
          <w:color w:val="00B050"/>
        </w:rPr>
        <w:t>离线编译</w:t>
      </w:r>
    </w:p>
    <w:p w:rsidR="002901BE" w:rsidRDefault="002901BE" w:rsidP="00501293">
      <w:pPr>
        <w:ind w:firstLine="420"/>
      </w:pPr>
      <w:r>
        <w:rPr>
          <w:rFonts w:hint="eastAsia"/>
        </w:rPr>
        <w:t>我们不仅可以在运行期间编译着色器，还能够以单独的步骤离线地编译着色器。</w:t>
      </w:r>
    </w:p>
    <w:p w:rsidR="002901BE" w:rsidRDefault="002901BE" w:rsidP="00501293">
      <w:pPr>
        <w:ind w:firstLine="420"/>
      </w:pPr>
      <w:r>
        <w:rPr>
          <w:rFonts w:hint="eastAsia"/>
        </w:rPr>
        <w:t>我们通常用</w:t>
      </w:r>
      <w:r>
        <w:rPr>
          <w:rFonts w:hint="eastAsia"/>
        </w:rPr>
        <w:t>.</w:t>
      </w:r>
      <w:proofErr w:type="spellStart"/>
      <w:r>
        <w:rPr>
          <w:rFonts w:hint="eastAsia"/>
        </w:rPr>
        <w:t>cso</w:t>
      </w:r>
      <w:proofErr w:type="spellEnd"/>
      <w:r>
        <w:rPr>
          <w:rFonts w:hint="eastAsia"/>
        </w:rPr>
        <w:t>作为已编译着色器的扩展名。</w:t>
      </w:r>
    </w:p>
    <w:p w:rsidR="002901BE" w:rsidRDefault="00C23C48" w:rsidP="00501293">
      <w:pPr>
        <w:ind w:firstLine="420"/>
      </w:pPr>
      <w:r>
        <w:rPr>
          <w:rFonts w:hint="eastAsia"/>
        </w:rPr>
        <w:t>为了以离线的方式编译着色器，我们将使用</w:t>
      </w:r>
      <w:r>
        <w:rPr>
          <w:rFonts w:hint="eastAsia"/>
        </w:rPr>
        <w:t>DirectX</w:t>
      </w:r>
      <w:r>
        <w:rPr>
          <w:rFonts w:hint="eastAsia"/>
        </w:rPr>
        <w:t>自带的</w:t>
      </w:r>
      <w:r>
        <w:rPr>
          <w:rFonts w:hint="eastAsia"/>
        </w:rPr>
        <w:t>FXC</w:t>
      </w:r>
      <w:r>
        <w:rPr>
          <w:rFonts w:hint="eastAsia"/>
        </w:rPr>
        <w:t>命令行编译工具。</w:t>
      </w:r>
    </w:p>
    <w:p w:rsidR="005527D1" w:rsidRDefault="005527D1" w:rsidP="00501293">
      <w:pPr>
        <w:ind w:firstLine="420"/>
      </w:pPr>
      <w:r>
        <w:rPr>
          <w:rFonts w:hint="eastAsia"/>
        </w:rPr>
        <w:t>使用</w:t>
      </w:r>
      <w:proofErr w:type="spellStart"/>
      <w:r>
        <w:rPr>
          <w:rFonts w:hint="eastAsia"/>
        </w:rPr>
        <w:t>LoadBinary</w:t>
      </w:r>
      <w:proofErr w:type="spellEnd"/>
      <w:r>
        <w:rPr>
          <w:rFonts w:hint="eastAsia"/>
        </w:rPr>
        <w:t>将</w:t>
      </w:r>
      <w:r>
        <w:rPr>
          <w:rFonts w:hint="eastAsia"/>
        </w:rPr>
        <w:t>.</w:t>
      </w:r>
      <w:proofErr w:type="spellStart"/>
      <w:r>
        <w:rPr>
          <w:rFonts w:hint="eastAsia"/>
        </w:rPr>
        <w:t>cso</w:t>
      </w:r>
      <w:proofErr w:type="spellEnd"/>
      <w:r>
        <w:rPr>
          <w:rFonts w:hint="eastAsia"/>
        </w:rPr>
        <w:t>文件加载到应用程序中。</w:t>
      </w:r>
    </w:p>
    <w:p w:rsidR="005527D1" w:rsidRDefault="005527D1" w:rsidP="0076438D"/>
    <w:p w:rsidR="005527D1" w:rsidRPr="00501293" w:rsidRDefault="005527D1" w:rsidP="0076438D">
      <w:pPr>
        <w:rPr>
          <w:b/>
          <w:color w:val="00B050"/>
        </w:rPr>
      </w:pPr>
      <w:r w:rsidRPr="00501293">
        <w:rPr>
          <w:rFonts w:hint="eastAsia"/>
          <w:b/>
          <w:color w:val="00B050"/>
        </w:rPr>
        <w:t xml:space="preserve">6.7.2 </w:t>
      </w:r>
      <w:r w:rsidRPr="00501293">
        <w:rPr>
          <w:rFonts w:hint="eastAsia"/>
          <w:b/>
          <w:color w:val="00B050"/>
        </w:rPr>
        <w:t>生成着色器汇编代码</w:t>
      </w:r>
    </w:p>
    <w:p w:rsidR="005527D1" w:rsidRPr="00501293" w:rsidRDefault="00AA50B4" w:rsidP="0076438D">
      <w:pPr>
        <w:rPr>
          <w:b/>
          <w:color w:val="00B050"/>
        </w:rPr>
      </w:pPr>
      <w:r w:rsidRPr="00501293">
        <w:rPr>
          <w:rFonts w:hint="eastAsia"/>
          <w:b/>
          <w:color w:val="00B050"/>
        </w:rPr>
        <w:t xml:space="preserve">6.7.3 </w:t>
      </w:r>
      <w:r w:rsidRPr="00501293">
        <w:rPr>
          <w:rFonts w:hint="eastAsia"/>
          <w:b/>
          <w:color w:val="00B050"/>
        </w:rPr>
        <w:t>利用</w:t>
      </w:r>
      <w:r w:rsidRPr="00501293">
        <w:rPr>
          <w:rFonts w:hint="eastAsia"/>
          <w:b/>
          <w:color w:val="00B050"/>
        </w:rPr>
        <w:t>Visual Studio</w:t>
      </w:r>
      <w:r w:rsidRPr="00501293">
        <w:rPr>
          <w:rFonts w:hint="eastAsia"/>
          <w:b/>
          <w:color w:val="00B050"/>
        </w:rPr>
        <w:t>离线编译着色器</w:t>
      </w:r>
    </w:p>
    <w:p w:rsidR="00ED7144" w:rsidRPr="00501293" w:rsidRDefault="00ED7144" w:rsidP="0076438D">
      <w:pPr>
        <w:rPr>
          <w:b/>
          <w:color w:val="00B050"/>
        </w:rPr>
      </w:pPr>
      <w:r w:rsidRPr="00501293">
        <w:rPr>
          <w:rFonts w:hint="eastAsia"/>
          <w:b/>
          <w:color w:val="00B050"/>
        </w:rPr>
        <w:lastRenderedPageBreak/>
        <w:t xml:space="preserve">6.8 </w:t>
      </w:r>
      <w:r w:rsidRPr="00501293">
        <w:rPr>
          <w:rFonts w:hint="eastAsia"/>
          <w:b/>
          <w:color w:val="00B050"/>
        </w:rPr>
        <w:t>光栅器状态</w:t>
      </w:r>
    </w:p>
    <w:p w:rsidR="00ED7144" w:rsidRDefault="009B6FFE" w:rsidP="00501293">
      <w:pPr>
        <w:ind w:firstLine="420"/>
      </w:pPr>
      <w:r>
        <w:rPr>
          <w:rFonts w:hint="eastAsia"/>
        </w:rPr>
        <w:t>当今渲染流水线中的大多阶段都是可编程的，但是有些特定环节却只能接受配置。例如，用于配置渲染流水线中光栅化阶段的光栅</w:t>
      </w:r>
      <w:proofErr w:type="gramStart"/>
      <w:r>
        <w:rPr>
          <w:rFonts w:hint="eastAsia"/>
        </w:rPr>
        <w:t>器状态组</w:t>
      </w:r>
      <w:proofErr w:type="gramEnd"/>
      <w:r>
        <w:rPr>
          <w:rFonts w:hint="eastAsia"/>
        </w:rPr>
        <w:t>由</w:t>
      </w:r>
      <w:r>
        <w:rPr>
          <w:rFonts w:hint="eastAsia"/>
        </w:rPr>
        <w:t>D3D12_RASTERIZER_DESC</w:t>
      </w:r>
      <w:r>
        <w:rPr>
          <w:rFonts w:hint="eastAsia"/>
        </w:rPr>
        <w:t>表示。</w:t>
      </w:r>
    </w:p>
    <w:p w:rsidR="009B6FFE" w:rsidRDefault="009718C4" w:rsidP="0076438D">
      <w:r>
        <w:rPr>
          <w:rFonts w:hint="eastAsia"/>
        </w:rPr>
        <w:t>比较常用的</w:t>
      </w:r>
      <w:r>
        <w:rPr>
          <w:rFonts w:hint="eastAsia"/>
        </w:rPr>
        <w:t>3</w:t>
      </w:r>
      <w:r>
        <w:rPr>
          <w:rFonts w:hint="eastAsia"/>
        </w:rPr>
        <w:t>个成员：</w:t>
      </w:r>
    </w:p>
    <w:p w:rsidR="009718C4" w:rsidRDefault="00502B5B" w:rsidP="00501293">
      <w:pPr>
        <w:ind w:leftChars="200" w:left="420"/>
      </w:pPr>
      <w:proofErr w:type="spellStart"/>
      <w:r>
        <w:rPr>
          <w:rFonts w:hint="eastAsia"/>
        </w:rPr>
        <w:t>FillMode</w:t>
      </w:r>
      <w:proofErr w:type="spellEnd"/>
      <w:r>
        <w:rPr>
          <w:rFonts w:hint="eastAsia"/>
        </w:rPr>
        <w:t>：</w:t>
      </w:r>
      <w:r w:rsidR="009718C4">
        <w:rPr>
          <w:rFonts w:hint="eastAsia"/>
        </w:rPr>
        <w:t>线框渲染或实体渲染；</w:t>
      </w:r>
    </w:p>
    <w:p w:rsidR="009718C4" w:rsidRDefault="00502B5B" w:rsidP="00501293">
      <w:pPr>
        <w:ind w:leftChars="200" w:left="420"/>
      </w:pPr>
      <w:proofErr w:type="spellStart"/>
      <w:r>
        <w:rPr>
          <w:rFonts w:hint="eastAsia"/>
        </w:rPr>
        <w:t>CullMode</w:t>
      </w:r>
      <w:proofErr w:type="spellEnd"/>
      <w:r>
        <w:rPr>
          <w:rFonts w:hint="eastAsia"/>
        </w:rPr>
        <w:t>：剔除模式；</w:t>
      </w:r>
    </w:p>
    <w:p w:rsidR="00502B5B" w:rsidRDefault="00502B5B" w:rsidP="00501293">
      <w:pPr>
        <w:ind w:leftChars="200" w:left="420"/>
      </w:pPr>
      <w:proofErr w:type="spellStart"/>
      <w:r>
        <w:rPr>
          <w:rFonts w:hint="eastAsia"/>
        </w:rPr>
        <w:t>FrontCounterClockwise</w:t>
      </w:r>
      <w:proofErr w:type="spellEnd"/>
      <w:r>
        <w:rPr>
          <w:rFonts w:hint="eastAsia"/>
        </w:rPr>
        <w:t>：三角形正面绕序；</w:t>
      </w:r>
    </w:p>
    <w:p w:rsidR="00502B5B" w:rsidRDefault="00502B5B" w:rsidP="0076438D"/>
    <w:p w:rsidR="007D3E61" w:rsidRPr="00AD7850" w:rsidRDefault="007D3E61" w:rsidP="0076438D">
      <w:pPr>
        <w:rPr>
          <w:b/>
          <w:color w:val="00B050"/>
        </w:rPr>
      </w:pPr>
      <w:r w:rsidRPr="00AD7850">
        <w:rPr>
          <w:rFonts w:hint="eastAsia"/>
          <w:b/>
          <w:color w:val="00B050"/>
        </w:rPr>
        <w:t xml:space="preserve">6.9 </w:t>
      </w:r>
      <w:r w:rsidRPr="00AD7850">
        <w:rPr>
          <w:rFonts w:hint="eastAsia"/>
          <w:b/>
          <w:color w:val="00B050"/>
        </w:rPr>
        <w:t>流水线状态对象</w:t>
      </w:r>
    </w:p>
    <w:p w:rsidR="007D3E61" w:rsidRDefault="00DB4E7E" w:rsidP="00D604AC">
      <w:pPr>
        <w:ind w:firstLine="420"/>
      </w:pPr>
      <w:r>
        <w:rPr>
          <w:rFonts w:hint="eastAsia"/>
        </w:rPr>
        <w:t>大多数控制图形流水线状态的对象呗统称为流水线状态对象，用</w:t>
      </w:r>
      <w:r>
        <w:rPr>
          <w:rFonts w:hint="eastAsia"/>
        </w:rPr>
        <w:t>ID3D12PipelineState</w:t>
      </w:r>
      <w:r>
        <w:rPr>
          <w:rFonts w:hint="eastAsia"/>
        </w:rPr>
        <w:t>接口表示。要创建</w:t>
      </w:r>
      <w:r>
        <w:rPr>
          <w:rFonts w:hint="eastAsia"/>
        </w:rPr>
        <w:t>PSO</w:t>
      </w:r>
      <w:r>
        <w:rPr>
          <w:rFonts w:hint="eastAsia"/>
        </w:rPr>
        <w:t>，我们首先要填写一份描述其细节的</w:t>
      </w:r>
      <w:r>
        <w:rPr>
          <w:rFonts w:hint="eastAsia"/>
        </w:rPr>
        <w:t>D3D12_GRAPHICS_PIPELINE_STATE_DESC</w:t>
      </w:r>
      <w:r>
        <w:rPr>
          <w:rFonts w:hint="eastAsia"/>
        </w:rPr>
        <w:t>结构体实例。</w:t>
      </w:r>
    </w:p>
    <w:p w:rsidR="00573124" w:rsidRDefault="00573124" w:rsidP="00D604AC">
      <w:pPr>
        <w:ind w:firstLine="420"/>
      </w:pPr>
      <w:r>
        <w:rPr>
          <w:rFonts w:hint="eastAsia"/>
        </w:rPr>
        <w:t>填写完毕后，我们用</w:t>
      </w:r>
      <w:r>
        <w:rPr>
          <w:rFonts w:hint="eastAsia"/>
        </w:rPr>
        <w:t>ID3D12Device::</w:t>
      </w:r>
      <w:proofErr w:type="spellStart"/>
      <w:r>
        <w:rPr>
          <w:rFonts w:hint="eastAsia"/>
        </w:rPr>
        <w:t>CreateGraphicsPipelineState</w:t>
      </w:r>
      <w:proofErr w:type="spellEnd"/>
      <w:r>
        <w:rPr>
          <w:rFonts w:hint="eastAsia"/>
        </w:rPr>
        <w:t>方法来创建</w:t>
      </w:r>
      <w:r>
        <w:rPr>
          <w:rFonts w:hint="eastAsia"/>
        </w:rPr>
        <w:t>ID3D12PipelineState</w:t>
      </w:r>
      <w:r>
        <w:rPr>
          <w:rFonts w:hint="eastAsia"/>
        </w:rPr>
        <w:t>对象</w:t>
      </w:r>
      <w:r w:rsidR="00EE2D77">
        <w:rPr>
          <w:rFonts w:hint="eastAsia"/>
        </w:rPr>
        <w:t>。</w:t>
      </w:r>
    </w:p>
    <w:p w:rsidR="0038710A" w:rsidRDefault="0038710A" w:rsidP="0076438D">
      <w:r>
        <w:rPr>
          <w:rFonts w:hint="eastAsia"/>
        </w:rPr>
        <w:t>I</w:t>
      </w:r>
      <w:r w:rsidR="00D604AC">
        <w:rPr>
          <w:rFonts w:hint="eastAsia"/>
        </w:rPr>
        <w:tab/>
      </w:r>
      <w:r>
        <w:rPr>
          <w:rFonts w:hint="eastAsia"/>
        </w:rPr>
        <w:t>D3D12PipelineState</w:t>
      </w:r>
      <w:r>
        <w:rPr>
          <w:rFonts w:hint="eastAsia"/>
        </w:rPr>
        <w:t>对象集合了大量的流水线状态信息，为了保证性能，我们将所有这些对象都集总在一起，一并送至渲染流水线。</w:t>
      </w:r>
    </w:p>
    <w:p w:rsidR="0038710A" w:rsidRDefault="0038710A" w:rsidP="00D604AC">
      <w:pPr>
        <w:ind w:firstLine="420"/>
      </w:pPr>
      <w:r>
        <w:rPr>
          <w:rFonts w:hint="eastAsia"/>
        </w:rPr>
        <w:t>并非所有的渲染状态都封装与</w:t>
      </w:r>
      <w:r>
        <w:rPr>
          <w:rFonts w:hint="eastAsia"/>
        </w:rPr>
        <w:t>PSO</w:t>
      </w:r>
      <w:r>
        <w:rPr>
          <w:rFonts w:hint="eastAsia"/>
        </w:rPr>
        <w:t>内，如视口和裁剪矩形等属性。</w:t>
      </w:r>
    </w:p>
    <w:p w:rsidR="0038710A" w:rsidRDefault="0038710A" w:rsidP="00D604AC">
      <w:pPr>
        <w:ind w:firstLine="420"/>
      </w:pPr>
      <w:r>
        <w:rPr>
          <w:rFonts w:hint="eastAsia"/>
        </w:rPr>
        <w:t>Direct3D</w:t>
      </w:r>
      <w:r>
        <w:rPr>
          <w:rFonts w:hint="eastAsia"/>
        </w:rPr>
        <w:t>实质上就是一种状态机，里面的事物会保持它们各自的状态，直到我们将其改变。</w:t>
      </w:r>
    </w:p>
    <w:p w:rsidR="0038710A" w:rsidRDefault="0038710A" w:rsidP="0076438D"/>
    <w:p w:rsidR="0038710A" w:rsidRPr="00AD7850" w:rsidRDefault="0038710A" w:rsidP="0076438D">
      <w:pPr>
        <w:rPr>
          <w:b/>
          <w:color w:val="00B050"/>
        </w:rPr>
      </w:pPr>
      <w:bookmarkStart w:id="0" w:name="_GoBack"/>
      <w:r w:rsidRPr="00AD7850">
        <w:rPr>
          <w:rFonts w:hint="eastAsia"/>
          <w:b/>
          <w:color w:val="00B050"/>
        </w:rPr>
        <w:t xml:space="preserve">6.10 </w:t>
      </w:r>
      <w:r w:rsidRPr="00AD7850">
        <w:rPr>
          <w:rFonts w:hint="eastAsia"/>
          <w:b/>
          <w:color w:val="00B050"/>
        </w:rPr>
        <w:t>几何图形辅助结构体</w:t>
      </w:r>
    </w:p>
    <w:p w:rsidR="0038710A" w:rsidRPr="00AD7850" w:rsidRDefault="0038710A" w:rsidP="0076438D">
      <w:pPr>
        <w:rPr>
          <w:b/>
          <w:color w:val="00B050"/>
        </w:rPr>
      </w:pPr>
    </w:p>
    <w:p w:rsidR="00C20E86" w:rsidRPr="00AD7850" w:rsidRDefault="00C20E86" w:rsidP="0076438D">
      <w:pPr>
        <w:rPr>
          <w:b/>
          <w:color w:val="00B050"/>
        </w:rPr>
      </w:pPr>
      <w:r w:rsidRPr="00AD7850">
        <w:rPr>
          <w:rFonts w:hint="eastAsia"/>
          <w:b/>
          <w:color w:val="00B050"/>
        </w:rPr>
        <w:t xml:space="preserve">6.11 </w:t>
      </w:r>
      <w:r w:rsidRPr="00AD7850">
        <w:rPr>
          <w:rFonts w:hint="eastAsia"/>
          <w:b/>
          <w:color w:val="00B050"/>
        </w:rPr>
        <w:t>立方体演示程序</w:t>
      </w:r>
      <w:bookmarkEnd w:id="0"/>
    </w:p>
    <w:sectPr w:rsidR="00C20E86" w:rsidRPr="00AD78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DEE"/>
    <w:rsid w:val="00027BD4"/>
    <w:rsid w:val="00097D56"/>
    <w:rsid w:val="00130DF0"/>
    <w:rsid w:val="00176C62"/>
    <w:rsid w:val="00181AFE"/>
    <w:rsid w:val="0019318C"/>
    <w:rsid w:val="001A6260"/>
    <w:rsid w:val="001A69AE"/>
    <w:rsid w:val="001B6F79"/>
    <w:rsid w:val="001D4EDF"/>
    <w:rsid w:val="00246B0D"/>
    <w:rsid w:val="0025665B"/>
    <w:rsid w:val="002901BE"/>
    <w:rsid w:val="0029553C"/>
    <w:rsid w:val="002A2307"/>
    <w:rsid w:val="002E22AB"/>
    <w:rsid w:val="00320F7F"/>
    <w:rsid w:val="003520EA"/>
    <w:rsid w:val="00364754"/>
    <w:rsid w:val="0038710A"/>
    <w:rsid w:val="00391B80"/>
    <w:rsid w:val="003A686D"/>
    <w:rsid w:val="00410CAA"/>
    <w:rsid w:val="004350D1"/>
    <w:rsid w:val="00446B66"/>
    <w:rsid w:val="00471473"/>
    <w:rsid w:val="00501293"/>
    <w:rsid w:val="00502B5B"/>
    <w:rsid w:val="005527D1"/>
    <w:rsid w:val="00573124"/>
    <w:rsid w:val="00592477"/>
    <w:rsid w:val="005C74D6"/>
    <w:rsid w:val="006206E4"/>
    <w:rsid w:val="00626A69"/>
    <w:rsid w:val="006E70B5"/>
    <w:rsid w:val="00744D74"/>
    <w:rsid w:val="0076438D"/>
    <w:rsid w:val="00782CC1"/>
    <w:rsid w:val="00787206"/>
    <w:rsid w:val="007D3E61"/>
    <w:rsid w:val="00821AF0"/>
    <w:rsid w:val="0083016D"/>
    <w:rsid w:val="00836060"/>
    <w:rsid w:val="008679DD"/>
    <w:rsid w:val="00877383"/>
    <w:rsid w:val="00887B9F"/>
    <w:rsid w:val="008A6590"/>
    <w:rsid w:val="009718C4"/>
    <w:rsid w:val="009B6FFE"/>
    <w:rsid w:val="00A25A20"/>
    <w:rsid w:val="00A6694A"/>
    <w:rsid w:val="00A75F0A"/>
    <w:rsid w:val="00A76160"/>
    <w:rsid w:val="00A9017E"/>
    <w:rsid w:val="00A94886"/>
    <w:rsid w:val="00AA50B4"/>
    <w:rsid w:val="00AB136F"/>
    <w:rsid w:val="00AB4400"/>
    <w:rsid w:val="00AD6622"/>
    <w:rsid w:val="00AD7850"/>
    <w:rsid w:val="00B22BF1"/>
    <w:rsid w:val="00BE6FA6"/>
    <w:rsid w:val="00BF6C7D"/>
    <w:rsid w:val="00C20E86"/>
    <w:rsid w:val="00C23C48"/>
    <w:rsid w:val="00C853B4"/>
    <w:rsid w:val="00C87DEE"/>
    <w:rsid w:val="00D02C11"/>
    <w:rsid w:val="00D1752F"/>
    <w:rsid w:val="00D604AC"/>
    <w:rsid w:val="00DB4E7E"/>
    <w:rsid w:val="00DC2D00"/>
    <w:rsid w:val="00DD1FBF"/>
    <w:rsid w:val="00DF40FE"/>
    <w:rsid w:val="00DF607D"/>
    <w:rsid w:val="00E019EE"/>
    <w:rsid w:val="00E30A7D"/>
    <w:rsid w:val="00E43E0C"/>
    <w:rsid w:val="00E61EF9"/>
    <w:rsid w:val="00E86E76"/>
    <w:rsid w:val="00ED7144"/>
    <w:rsid w:val="00EE2AB7"/>
    <w:rsid w:val="00EE2D77"/>
    <w:rsid w:val="00F216CD"/>
    <w:rsid w:val="00F93268"/>
    <w:rsid w:val="00FF3B3D"/>
    <w:rsid w:val="00FF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xuecc</dc:creator>
  <cp:keywords/>
  <dc:description/>
  <cp:lastModifiedBy>xuecc</cp:lastModifiedBy>
  <cp:revision>207</cp:revision>
  <dcterms:created xsi:type="dcterms:W3CDTF">2023-02-13T10:54:00Z</dcterms:created>
  <dcterms:modified xsi:type="dcterms:W3CDTF">2023-02-14T12:13:00Z</dcterms:modified>
</cp:coreProperties>
</file>