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5E66DA">
      <w:r w:rsidRPr="005E66DA">
        <w:t>Unity中的渲染优化技术</w:t>
      </w:r>
    </w:p>
    <w:p w:rsidR="005E66DA" w:rsidRDefault="005E66DA">
      <w:pPr>
        <w:rPr>
          <w:rFonts w:hint="eastAsia"/>
        </w:rPr>
      </w:pPr>
      <w:bookmarkStart w:id="0" w:name="_GoBack"/>
      <w:bookmarkEnd w:id="0"/>
    </w:p>
    <w:sectPr w:rsidR="005E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59"/>
    <w:rsid w:val="00497981"/>
    <w:rsid w:val="005E66DA"/>
    <w:rsid w:val="0066787C"/>
    <w:rsid w:val="006A753D"/>
    <w:rsid w:val="00996006"/>
    <w:rsid w:val="00A46E3E"/>
    <w:rsid w:val="00E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6C8B"/>
  <w15:chartTrackingRefBased/>
  <w15:docId w15:val="{72AF2D28-FDD9-43BC-8520-68B5D09E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2021-05-18T12:06:00Z</dcterms:created>
  <dcterms:modified xsi:type="dcterms:W3CDTF">2021-05-18T12:06:00Z</dcterms:modified>
</cp:coreProperties>
</file>