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F14850" w:rsidRDefault="003A7BED">
      <w:pPr>
        <w:rPr>
          <w:b/>
          <w:color w:val="70AD47" w:themeColor="accent6"/>
          <w:sz w:val="28"/>
          <w:szCs w:val="28"/>
        </w:rPr>
      </w:pPr>
      <w:r w:rsidRPr="00F14850">
        <w:rPr>
          <w:rFonts w:hint="eastAsia"/>
          <w:b/>
          <w:color w:val="70AD47" w:themeColor="accent6"/>
          <w:sz w:val="28"/>
          <w:szCs w:val="28"/>
        </w:rPr>
        <w:t>3</w:t>
      </w:r>
      <w:r w:rsidRPr="00F14850">
        <w:rPr>
          <w:b/>
          <w:color w:val="70AD47" w:themeColor="accent6"/>
          <w:sz w:val="28"/>
          <w:szCs w:val="28"/>
        </w:rPr>
        <w:t xml:space="preserve"> </w:t>
      </w:r>
      <w:r w:rsidR="007B4BFA" w:rsidRPr="00F14850">
        <w:rPr>
          <w:rFonts w:hint="eastAsia"/>
          <w:b/>
          <w:color w:val="70AD47" w:themeColor="accent6"/>
          <w:sz w:val="28"/>
          <w:szCs w:val="28"/>
        </w:rPr>
        <w:t>方向光</w:t>
      </w:r>
    </w:p>
    <w:p w:rsidR="003A7BED" w:rsidRPr="00B43EFB" w:rsidRDefault="00BB0A5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 光照</w:t>
      </w:r>
    </w:p>
    <w:p w:rsidR="00BB0A53" w:rsidRPr="00B43EFB" w:rsidRDefault="00AB6825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1.1 受光照影响的Shader</w:t>
      </w:r>
    </w:p>
    <w:p w:rsidR="00AB6825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1.2 法</w:t>
      </w:r>
      <w:bookmarkStart w:id="0" w:name="_GoBack"/>
      <w:bookmarkEnd w:id="0"/>
      <w:r w:rsidRPr="00B43EFB">
        <w:rPr>
          <w:b/>
          <w:color w:val="70AD47" w:themeColor="accent6"/>
        </w:rPr>
        <w:t>线向量</w:t>
      </w:r>
    </w:p>
    <w:p w:rsidR="002346E1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1.3 表面属性</w:t>
      </w:r>
    </w:p>
    <w:p w:rsidR="002346E1" w:rsidRPr="00B43EFB" w:rsidRDefault="00427BE7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</w:t>
      </w:r>
      <w:r w:rsidRPr="00B43EFB">
        <w:rPr>
          <w:rFonts w:hint="eastAsia"/>
          <w:b/>
          <w:color w:val="70AD47" w:themeColor="accent6"/>
        </w:rPr>
        <w:t>.</w:t>
      </w:r>
      <w:r w:rsidRPr="00B43EFB">
        <w:rPr>
          <w:b/>
          <w:color w:val="70AD47" w:themeColor="accent6"/>
        </w:rPr>
        <w:t>4 光照计算</w:t>
      </w:r>
    </w:p>
    <w:p w:rsidR="00427BE7" w:rsidRPr="00B43EFB" w:rsidRDefault="00427BE7">
      <w:pPr>
        <w:rPr>
          <w:b/>
          <w:color w:val="70AD47" w:themeColor="accent6"/>
        </w:rPr>
      </w:pPr>
    </w:p>
    <w:p w:rsidR="00122792" w:rsidRPr="00B43EFB" w:rsidRDefault="00122792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 灯光</w:t>
      </w:r>
    </w:p>
    <w:p w:rsidR="00122792" w:rsidRPr="00B43EFB" w:rsidRDefault="00FA00E9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2.1 灯光属性</w:t>
      </w:r>
    </w:p>
    <w:p w:rsidR="00FA00E9" w:rsidRPr="00B43EFB" w:rsidRDefault="003D357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2.2 光照函数</w:t>
      </w:r>
    </w:p>
    <w:p w:rsidR="003D3573" w:rsidRPr="00B43EFB" w:rsidRDefault="007D3B4D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2.3 向GPU发送灯光数据</w:t>
      </w:r>
    </w:p>
    <w:p w:rsidR="007D3B4D" w:rsidRDefault="00007CD8">
      <w:r w:rsidRPr="00007CD8">
        <w:rPr>
          <w:rFonts w:hint="eastAsia"/>
        </w:rPr>
        <w:t>最后调用</w:t>
      </w:r>
      <w:r w:rsidRPr="00007CD8">
        <w:t>CommandBuffer.SetGlobalVector方法来完成数据传输。</w:t>
      </w:r>
    </w:p>
    <w:p w:rsidR="00007CD8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2.4 可见光</w:t>
      </w:r>
    </w:p>
    <w:p w:rsidR="005D66C4" w:rsidRDefault="005D66C4">
      <w:r w:rsidRPr="005D66C4">
        <w:rPr>
          <w:rFonts w:hint="eastAsia"/>
        </w:rPr>
        <w:t>通过</w:t>
      </w:r>
      <w:r w:rsidRPr="005D66C4">
        <w:t>cullingResults.visibleLights获取到可见光源的数据</w:t>
      </w:r>
      <w:r>
        <w:t>。</w:t>
      </w:r>
    </w:p>
    <w:p w:rsidR="005D66C4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2.5 支持多个方向光</w:t>
      </w:r>
    </w:p>
    <w:p w:rsidR="005D66C4" w:rsidRDefault="00B24CC6">
      <w:r w:rsidRPr="00B24CC6">
        <w:t>默认情况下Unity</w:t>
      </w:r>
      <w:r w:rsidR="00C0210B">
        <w:t>不会将可见光</w:t>
      </w:r>
      <w:r w:rsidRPr="00B24CC6">
        <w:t>转换为线性空间，我们在CustomRenderPipeline脚本的构造函数中通过将GraphicsSettings.lightsUseLinearIntensity设为true来将光强转换到线性空间。</w:t>
      </w:r>
    </w:p>
    <w:p w:rsidR="00C93D0F" w:rsidRDefault="005D53B2">
      <w:pPr>
        <w:rPr>
          <w:rFonts w:hint="eastAsia"/>
        </w:rPr>
      </w:pPr>
      <w:r w:rsidRPr="005D53B2">
        <w:t>在Pass中将着色器编译目标级别设置为3.5，该级别越高，允许使用现代GPU的功能越多。如果不设置，Unity默认将着色器编译目标级别设为2.5，介于DirectX着色器模型2.0和3.0之间。但OpenGL ES 2.0和WebGL 1.0的图形API是不能处理可变长度的循环的，也不支持线性空间。所以我们在工程构建时可以关闭对OpenGL ES 2.0和WebGL 1.0的支持。</w:t>
      </w:r>
    </w:p>
    <w:p w:rsidR="00FA00E9" w:rsidRDefault="00FA00E9">
      <w:pPr>
        <w:rPr>
          <w:rFonts w:hint="eastAsia"/>
        </w:rPr>
      </w:pPr>
    </w:p>
    <w:p w:rsidR="003A7BED" w:rsidRDefault="003A7BED">
      <w:pPr>
        <w:rPr>
          <w:rFonts w:hint="eastAsia"/>
        </w:rPr>
      </w:pPr>
    </w:p>
    <w:p w:rsidR="007B4BFA" w:rsidRPr="00155444" w:rsidRDefault="006A4AFF">
      <w:pPr>
        <w:rPr>
          <w:b/>
          <w:color w:val="FF0000"/>
        </w:rPr>
      </w:pPr>
      <w:r w:rsidRPr="00155444">
        <w:rPr>
          <w:rFonts w:hint="eastAsia"/>
          <w:b/>
          <w:color w:val="FF0000"/>
        </w:rPr>
        <w:t>BRDF</w:t>
      </w:r>
      <w:r w:rsidR="009F3955" w:rsidRPr="00155444">
        <w:rPr>
          <w:b/>
          <w:color w:val="FF0000"/>
        </w:rPr>
        <w:t>(</w:t>
      </w:r>
      <w:r w:rsidR="009F3955" w:rsidRPr="00155444">
        <w:rPr>
          <w:rFonts w:hint="eastAsia"/>
          <w:b/>
          <w:color w:val="FF0000"/>
        </w:rPr>
        <w:t>双向反射分布函数</w:t>
      </w:r>
      <w:r w:rsidR="009F3955" w:rsidRPr="00155444">
        <w:rPr>
          <w:b/>
          <w:color w:val="FF0000"/>
        </w:rPr>
        <w:t>)</w:t>
      </w:r>
    </w:p>
    <w:p w:rsidR="006A4AFF" w:rsidRDefault="00A16062">
      <w:r w:rsidRPr="00A16062">
        <w:rPr>
          <w:rFonts w:hint="eastAsia"/>
        </w:rPr>
        <w:t>在</w:t>
      </w:r>
      <w:r w:rsidRPr="00A16062">
        <w:t>Unity的内置渲染管线中支持两种流行的基于物理的工作流程：金属工作流和高光反射工作流。其中，金属工作流是默认的工作流程，对应的Shader为Standard Shader。如果想要使用高光反射工作流，需要在材质的Shader下拉框选择Standard（Specular setup）。需要注意的是，使用不同的工作流可以实现相同的效果，只是它们使用的参数不同而已。金属工作流也不意味着它只能模拟金属类型的材质，名字源于它定义了材质表面的金属值（是金属类型的还是非金属类型的）。高光反射工作流的名字源于它可以直接</w:t>
      </w:r>
      <w:r w:rsidRPr="00A16062">
        <w:rPr>
          <w:rFonts w:hint="eastAsia"/>
        </w:rPr>
        <w:t>指定表面的高光反射颜色（有很强的高光反射还是很弱的）等，而在金属工作流中这个颜色需要由漫反射颜色和金属值衍生出来。在实际游戏制作过程中，我们可以选择自己更偏好的工作流来制作场景，也可以混合使用。</w:t>
      </w:r>
    </w:p>
    <w:p w:rsidR="001A1851" w:rsidRDefault="001A1851">
      <w:r w:rsidRPr="001A1851">
        <w:t>1. 这里将使用金属工作流，需要为Lit.shader添加两个属性，Metallic和Smoothness。其中Metallic定义了该物体表面看起来是否更像金属或非金属，如果把材质的Metallic值设为1，表明该物体几乎完全是一个金属材质，若设置为0表明该物体几乎没有任何金属特性。Smoothness是Metallic的附属值，定义了从视觉上看该表面的光滑程度，1代表完全光滑，镜面反射最明显，0代表完全粗糙。</w:t>
      </w:r>
    </w:p>
    <w:p w:rsidR="007C0A2A" w:rsidRDefault="007C0A2A"/>
    <w:p w:rsidR="00BF18DC" w:rsidRDefault="00BF18DC">
      <w:r w:rsidRPr="00BF18DC">
        <w:rPr>
          <w:rFonts w:hint="eastAsia"/>
        </w:rPr>
        <w:t>我们可以用辐射率来量化光。辐射率是单位面积、单位方向上光源的辐射通量，通常用</w:t>
      </w:r>
      <w:r w:rsidRPr="00BF18DC">
        <w:t>L表示，被认为是对单一光线的亮度和颜色评估。在渲染中，通常会基于表面的入射光线的入射辐射率Li来计算出射辐射率Lo，这个过程往往被称为是着色的过程。</w:t>
      </w:r>
    </w:p>
    <w:p w:rsidR="00BF18DC" w:rsidRDefault="00BF18DC">
      <w:r w:rsidRPr="00BF18DC">
        <w:rPr>
          <w:rFonts w:hint="eastAsia"/>
        </w:rPr>
        <w:lastRenderedPageBreak/>
        <w:t>想要得到出射辐射率</w:t>
      </w:r>
      <w:r w:rsidRPr="00BF18DC">
        <w:t>Lo，需要知道物体表面一点是如何和光进行交互的，这个过程就可以使用BRDF（Bidirectional Reflectance Distribution Function，双向反射分布函数）来定量分析。大多数情况下，BRDF可以使用f(l,v)来表示，其中l是光线入射方向，v是观察方向（双向的含义）。</w:t>
      </w:r>
    </w:p>
    <w:p w:rsidR="00BF18DC" w:rsidRDefault="00BF18DC"/>
    <w:p w:rsidR="00BF18DC" w:rsidRDefault="00BF18DC">
      <w:r w:rsidRPr="00BF18DC">
        <w:t>BRDF的含义有两种理解方式。第一种理解是，当给定入射角度后，BRDF可以给出所有出射方向上的反射和散射光线相对分布情况；第二种理解是，当给定观察方向（即出射方向）后，BRDF可以给出从所有入射方向到该出射方向的光线分布。一个更直观地理解是，当一束光线沿着入射方向l到达表面某点时，f(l,v)表示了有多少部分的能量被反射到了观察方向v上。</w:t>
      </w:r>
    </w:p>
    <w:p w:rsidR="00BF18DC" w:rsidRDefault="00BF18DC"/>
    <w:p w:rsidR="00155444" w:rsidRDefault="00155444">
      <w:r>
        <w:rPr>
          <w:rFonts w:hint="eastAsia"/>
        </w:rPr>
        <w:t>反射率</w:t>
      </w:r>
    </w:p>
    <w:p w:rsidR="00BF18DC" w:rsidRDefault="00377476">
      <w:r w:rsidRPr="00377476">
        <w:t>1. 当使用金属工作流时，物体表面对光线的反射率（Reflectivity）会受到Metallic（金属度）的影响，物体的Metallic越大，其自身反照率（Albedo）颜色越不明显，对周围环境景象的反射就越清晰，达到最大时就完全反射显示了周围的环境景象。我们调整BRDF的GetBRDF方法，用1减去金属度得到的不反射的值，然后跟表面颜色相乘得到BRDF的漫反射部分。</w:t>
      </w:r>
    </w:p>
    <w:p w:rsidR="00155444" w:rsidRDefault="00155444"/>
    <w:sectPr w:rsidR="0015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A0" w:rsidRDefault="000536A0" w:rsidP="007B4BFA">
      <w:r>
        <w:separator/>
      </w:r>
    </w:p>
  </w:endnote>
  <w:endnote w:type="continuationSeparator" w:id="0">
    <w:p w:rsidR="000536A0" w:rsidRDefault="000536A0" w:rsidP="007B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A0" w:rsidRDefault="000536A0" w:rsidP="007B4BFA">
      <w:r>
        <w:separator/>
      </w:r>
    </w:p>
  </w:footnote>
  <w:footnote w:type="continuationSeparator" w:id="0">
    <w:p w:rsidR="000536A0" w:rsidRDefault="000536A0" w:rsidP="007B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89"/>
    <w:rsid w:val="00007CD8"/>
    <w:rsid w:val="000536A0"/>
    <w:rsid w:val="00122792"/>
    <w:rsid w:val="0015283A"/>
    <w:rsid w:val="00155444"/>
    <w:rsid w:val="001A1851"/>
    <w:rsid w:val="002346E1"/>
    <w:rsid w:val="002C1732"/>
    <w:rsid w:val="00330FE1"/>
    <w:rsid w:val="00377476"/>
    <w:rsid w:val="003A7BED"/>
    <w:rsid w:val="003D3573"/>
    <w:rsid w:val="003E4189"/>
    <w:rsid w:val="00427BE7"/>
    <w:rsid w:val="00497981"/>
    <w:rsid w:val="005D53B2"/>
    <w:rsid w:val="005D66C4"/>
    <w:rsid w:val="0066787C"/>
    <w:rsid w:val="006A4AFF"/>
    <w:rsid w:val="006A753D"/>
    <w:rsid w:val="006E2994"/>
    <w:rsid w:val="007B4BFA"/>
    <w:rsid w:val="007C0A2A"/>
    <w:rsid w:val="007D3B4D"/>
    <w:rsid w:val="00996006"/>
    <w:rsid w:val="009F3955"/>
    <w:rsid w:val="00A16062"/>
    <w:rsid w:val="00A46E3E"/>
    <w:rsid w:val="00AB6825"/>
    <w:rsid w:val="00B24CC6"/>
    <w:rsid w:val="00B43EFB"/>
    <w:rsid w:val="00BB0A53"/>
    <w:rsid w:val="00BF18DC"/>
    <w:rsid w:val="00C0210B"/>
    <w:rsid w:val="00C93D0F"/>
    <w:rsid w:val="00F14850"/>
    <w:rsid w:val="00FA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FA272-2258-4EA7-A28A-A822B52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B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BFA"/>
    <w:rPr>
      <w:sz w:val="18"/>
      <w:szCs w:val="18"/>
    </w:rPr>
  </w:style>
  <w:style w:type="paragraph" w:styleId="a5">
    <w:name w:val="List Paragraph"/>
    <w:basedOn w:val="a"/>
    <w:uiPriority w:val="34"/>
    <w:qFormat/>
    <w:rsid w:val="007C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43</cp:revision>
  <dcterms:created xsi:type="dcterms:W3CDTF">2021-05-28T00:40:00Z</dcterms:created>
  <dcterms:modified xsi:type="dcterms:W3CDTF">2021-05-29T12:34:00Z</dcterms:modified>
</cp:coreProperties>
</file>