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69" w:rsidRPr="000470EE" w:rsidRDefault="00A94469" w:rsidP="000470EE">
      <w:pPr>
        <w:jc w:val="center"/>
        <w:rPr>
          <w:rFonts w:ascii="MS PGothic" w:hAnsi="MS PGothic"/>
          <w:b/>
          <w:sz w:val="30"/>
          <w:szCs w:val="30"/>
        </w:rPr>
      </w:pPr>
      <w:r w:rsidRPr="000470EE">
        <w:rPr>
          <w:rFonts w:ascii="MS PGothic" w:hAnsi="MS PGothic"/>
          <w:b/>
          <w:sz w:val="30"/>
          <w:szCs w:val="30"/>
        </w:rPr>
        <w:t xml:space="preserve">8 </w:t>
      </w:r>
      <w:r w:rsidRPr="000470EE">
        <w:rPr>
          <w:rFonts w:ascii="MS PGothic" w:hAnsi="MS PGothic"/>
          <w:b/>
          <w:sz w:val="30"/>
          <w:szCs w:val="30"/>
        </w:rPr>
        <w:t>光照</w:t>
      </w:r>
    </w:p>
    <w:p w:rsidR="00A94469" w:rsidRPr="0049603D" w:rsidRDefault="007F2B44" w:rsidP="00A94469">
      <w:pPr>
        <w:rPr>
          <w:rFonts w:ascii="MS PGothic" w:hAnsi="MS PGothic"/>
          <w:b/>
        </w:rPr>
      </w:pPr>
      <w:r w:rsidRPr="0049603D">
        <w:rPr>
          <w:rFonts w:ascii="MS PGothic" w:hAnsi="MS PGothic"/>
          <w:b/>
        </w:rPr>
        <w:t>1</w:t>
      </w:r>
      <w:r w:rsidR="00223A1B" w:rsidRPr="0049603D">
        <w:rPr>
          <w:rFonts w:ascii="MS PGothic" w:hAnsi="MS PGothic" w:hint="eastAsia"/>
          <w:b/>
        </w:rPr>
        <w:t>，</w:t>
      </w:r>
      <w:r w:rsidR="00A94469" w:rsidRPr="0049603D">
        <w:rPr>
          <w:rFonts w:ascii="MS PGothic" w:hAnsi="MS PGothic"/>
          <w:b/>
        </w:rPr>
        <w:t>光照与材质的交互</w:t>
      </w:r>
    </w:p>
    <w:p w:rsidR="00A94469" w:rsidRPr="00A94469" w:rsidRDefault="00735F0C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开启光照后</w:t>
      </w:r>
      <w:r w:rsidR="00A94469" w:rsidRPr="00A94469">
        <w:rPr>
          <w:rFonts w:ascii="MS PGothic" w:hAnsi="MS PGothic" w:hint="eastAsia"/>
        </w:rPr>
        <w:t>，我们不再直接指出顶点的颜色，而是指定材质与光照，再运用光照方程基于两者的交互来计算顶点颜色。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我们可以把材质看作是确定光照与物体表面如何进行交互的属性集。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根据三色论，视网膜含有</w:t>
      </w:r>
      <w:r w:rsidRPr="00A94469">
        <w:rPr>
          <w:rFonts w:ascii="MS PGothic" w:hAnsi="MS PGothic"/>
        </w:rPr>
        <w:t>3</w:t>
      </w:r>
      <w:r w:rsidRPr="00A94469">
        <w:rPr>
          <w:rFonts w:ascii="MS PGothic" w:hAnsi="MS PGothic"/>
        </w:rPr>
        <w:t>种光受体，分别对于红绿蓝三色光敏感。</w:t>
      </w:r>
    </w:p>
    <w:p w:rsidR="00A94469" w:rsidRPr="00A94469" w:rsidRDefault="001272C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局部光照模型</w:t>
      </w:r>
      <w:r>
        <w:rPr>
          <w:rFonts w:ascii="MS PGothic" w:hAnsi="MS PGothic" w:hint="eastAsia"/>
        </w:rPr>
        <w:t>：</w:t>
      </w:r>
      <w:r w:rsidR="00A94469" w:rsidRPr="00A94469">
        <w:rPr>
          <w:rFonts w:ascii="MS PGothic" w:hAnsi="MS PGothic" w:hint="eastAsia"/>
        </w:rPr>
        <w:t>每个物体的光照皆独立于其他物体，仅考虑光源直接发出的光线。</w:t>
      </w:r>
    </w:p>
    <w:p w:rsidR="00B707A2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全局光照模型</w:t>
      </w:r>
      <w:r w:rsidR="00582C28">
        <w:rPr>
          <w:rFonts w:ascii="MS PGothic" w:hAnsi="MS PGothic" w:hint="eastAsia"/>
        </w:rPr>
        <w:t>：</w:t>
      </w:r>
      <w:r w:rsidR="00AC0493">
        <w:rPr>
          <w:rFonts w:ascii="MS PGothic" w:hAnsi="MS PGothic" w:hint="eastAsia"/>
        </w:rPr>
        <w:t>除了</w:t>
      </w:r>
      <w:r w:rsidRPr="00A94469">
        <w:rPr>
          <w:rFonts w:ascii="MS PGothic" w:hAnsi="MS PGothic" w:hint="eastAsia"/>
        </w:rPr>
        <w:t>光源直接发出的光，还要顾及场景中其他物体所反弹来的间接光照。</w:t>
      </w:r>
    </w:p>
    <w:p w:rsidR="00A94469" w:rsidRPr="00A94469" w:rsidRDefault="007F673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预计算光照：</w:t>
      </w:r>
      <w:r w:rsidR="0004049D">
        <w:rPr>
          <w:rFonts w:ascii="MS PGothic" w:hAnsi="MS PGothic" w:hint="eastAsia"/>
        </w:rPr>
        <w:t>预计算静态物体的间接光照，</w:t>
      </w:r>
      <w:r w:rsidR="000134DC">
        <w:rPr>
          <w:rFonts w:ascii="MS PGothic" w:hAnsi="MS PGothic" w:hint="eastAsia"/>
        </w:rPr>
        <w:t>用得到的结果来</w:t>
      </w:r>
      <w:r w:rsidR="00A94469" w:rsidRPr="00A94469">
        <w:rPr>
          <w:rFonts w:ascii="MS PGothic" w:hAnsi="MS PGothic" w:hint="eastAsia"/>
        </w:rPr>
        <w:t>模拟动态物体的间接光照。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D606E7" w:rsidRDefault="0049603D" w:rsidP="00A94469">
      <w:pPr>
        <w:rPr>
          <w:rFonts w:ascii="MS PGothic" w:hAnsi="MS PGothic"/>
          <w:b/>
        </w:rPr>
      </w:pPr>
      <w:r w:rsidRPr="00D606E7">
        <w:rPr>
          <w:rFonts w:ascii="MS PGothic" w:hAnsi="MS PGothic"/>
          <w:b/>
        </w:rPr>
        <w:t>2</w:t>
      </w:r>
      <w:r w:rsidRPr="00D606E7">
        <w:rPr>
          <w:rFonts w:ascii="MS PGothic" w:hAnsi="MS PGothic" w:hint="eastAsia"/>
          <w:b/>
        </w:rPr>
        <w:t>，</w:t>
      </w:r>
      <w:r w:rsidR="00A94469" w:rsidRPr="00D606E7">
        <w:rPr>
          <w:rFonts w:ascii="MS PGothic" w:hAnsi="MS PGothic"/>
          <w:b/>
        </w:rPr>
        <w:t>法向量</w:t>
      </w:r>
    </w:p>
    <w:p w:rsidR="00A94469" w:rsidRPr="00A94469" w:rsidRDefault="00BF355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计算曲面法线：</w:t>
      </w:r>
      <w:r w:rsidR="004F4BF6">
        <w:rPr>
          <w:rFonts w:ascii="MS PGothic" w:hAnsi="MS PGothic" w:hint="eastAsia"/>
        </w:rPr>
        <w:t>先指定位于网格顶点处的曲面法线，</w:t>
      </w:r>
      <w:r w:rsidR="00A94469" w:rsidRPr="00A94469">
        <w:rPr>
          <w:rFonts w:ascii="MS PGothic" w:hAnsi="MS PGothic" w:hint="eastAsia"/>
        </w:rPr>
        <w:t>对</w:t>
      </w:r>
      <w:r w:rsidR="0002172E" w:rsidRPr="00A94469">
        <w:rPr>
          <w:rFonts w:ascii="MS PGothic" w:hAnsi="MS PGothic" w:hint="eastAsia"/>
        </w:rPr>
        <w:t>三角形网格</w:t>
      </w:r>
      <w:r w:rsidR="004064C0">
        <w:rPr>
          <w:rFonts w:ascii="MS PGothic" w:hAnsi="MS PGothic" w:hint="eastAsia"/>
        </w:rPr>
        <w:t>曲面上每个点处</w:t>
      </w:r>
      <w:r w:rsidR="00A94469" w:rsidRPr="00A94469">
        <w:rPr>
          <w:rFonts w:ascii="MS PGothic" w:hAnsi="MS PGothic" w:hint="eastAsia"/>
        </w:rPr>
        <w:t>进行</w:t>
      </w:r>
      <w:r w:rsidR="00323222">
        <w:rPr>
          <w:rFonts w:ascii="MS PGothic" w:hAnsi="MS PGothic" w:hint="eastAsia"/>
        </w:rPr>
        <w:t>法线</w:t>
      </w:r>
      <w:r w:rsidR="00A94469" w:rsidRPr="00A94469">
        <w:rPr>
          <w:rFonts w:ascii="MS PGothic" w:hAnsi="MS PGothic" w:hint="eastAsia"/>
        </w:rPr>
        <w:t>插值计算。</w:t>
      </w:r>
    </w:p>
    <w:p w:rsidR="00A94469" w:rsidRPr="00A94469" w:rsidRDefault="00A94469" w:rsidP="0074097F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三角形</w:t>
      </w:r>
      <w:r w:rsidR="007E5171">
        <w:rPr>
          <w:rFonts w:ascii="MS PGothic" w:hAnsi="MS PGothic" w:hint="eastAsia"/>
        </w:rPr>
        <w:t>的</w:t>
      </w:r>
      <w:r w:rsidRPr="00A94469">
        <w:rPr>
          <w:rFonts w:ascii="MS PGothic" w:hAnsi="MS PGothic"/>
        </w:rPr>
        <w:t>平面法线</w:t>
      </w:r>
      <w:r w:rsidR="0074097F">
        <w:rPr>
          <w:rFonts w:ascii="MS PGothic" w:hAnsi="MS PGothic"/>
        </w:rPr>
        <w:t>:</w:t>
      </w:r>
      <w:r w:rsidRPr="00A94469">
        <w:rPr>
          <w:rFonts w:ascii="MS PGothic" w:hAnsi="MS PGothic"/>
        </w:rPr>
        <w:t xml:space="preserve">u = </w:t>
      </w:r>
      <w:r w:rsidR="000470EE">
        <w:rPr>
          <w:rFonts w:ascii="MS PGothic" w:hAnsi="MS PGothic"/>
        </w:rPr>
        <w:t>P</w:t>
      </w:r>
      <w:r w:rsidR="000470EE" w:rsidRPr="000470EE">
        <w:rPr>
          <w:rFonts w:ascii="MS PGothic" w:hAnsi="MS PGothic"/>
          <w:vertAlign w:val="subscript"/>
        </w:rPr>
        <w:t>1</w:t>
      </w:r>
      <w:r w:rsidRPr="00A94469">
        <w:rPr>
          <w:rFonts w:ascii="MS PGothic" w:hAnsi="MS PGothic"/>
        </w:rPr>
        <w:t xml:space="preserve"> - </w:t>
      </w:r>
      <w:r w:rsidR="000470EE">
        <w:rPr>
          <w:rFonts w:ascii="MS PGothic" w:hAnsi="MS PGothic" w:hint="eastAsia"/>
        </w:rPr>
        <w:t>P</w:t>
      </w:r>
      <w:r w:rsidR="000470EE" w:rsidRPr="000470EE">
        <w:rPr>
          <w:rFonts w:ascii="MS PGothic" w:hAnsi="MS PGothic"/>
          <w:vertAlign w:val="subscript"/>
        </w:rPr>
        <w:t>0</w:t>
      </w:r>
      <w:r w:rsidRPr="00A94469">
        <w:rPr>
          <w:rFonts w:ascii="MS PGothic" w:hAnsi="MS PGothic"/>
        </w:rPr>
        <w:t xml:space="preserve">; v = </w:t>
      </w:r>
      <w:r w:rsidR="000470EE">
        <w:rPr>
          <w:rFonts w:ascii="MS PGothic" w:hAnsi="MS PGothic"/>
        </w:rPr>
        <w:t>P</w:t>
      </w:r>
      <w:r w:rsidR="000470EE" w:rsidRPr="000470EE">
        <w:rPr>
          <w:rFonts w:ascii="MS PGothic" w:hAnsi="MS PGothic"/>
          <w:vertAlign w:val="subscript"/>
        </w:rPr>
        <w:t>2</w:t>
      </w:r>
      <w:r w:rsidRPr="00A94469">
        <w:rPr>
          <w:rFonts w:ascii="MS PGothic" w:hAnsi="MS PGothic"/>
        </w:rPr>
        <w:t xml:space="preserve"> - </w:t>
      </w:r>
      <w:r w:rsidR="000470EE">
        <w:rPr>
          <w:rFonts w:ascii="MS PGothic" w:hAnsi="MS PGothic" w:hint="eastAsia"/>
        </w:rPr>
        <w:t>P</w:t>
      </w:r>
      <w:r w:rsidR="000470EE" w:rsidRPr="000470EE">
        <w:rPr>
          <w:rFonts w:ascii="MS PGothic" w:hAnsi="MS PGothic"/>
          <w:vertAlign w:val="subscript"/>
        </w:rPr>
        <w:t>0</w:t>
      </w:r>
      <w:r w:rsidRPr="00A94469">
        <w:rPr>
          <w:rFonts w:ascii="MS PGothic" w:hAnsi="MS PGothic"/>
        </w:rPr>
        <w:t>; n = u x v / |u x v|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曲面</w:t>
      </w:r>
      <w:r w:rsidR="00025509">
        <w:rPr>
          <w:rFonts w:ascii="MS PGothic" w:hAnsi="MS PGothic" w:hint="eastAsia"/>
        </w:rPr>
        <w:t>顶</w:t>
      </w:r>
      <w:r w:rsidRPr="00A94469">
        <w:rPr>
          <w:rFonts w:ascii="MS PGothic" w:hAnsi="MS PGothic" w:hint="eastAsia"/>
        </w:rPr>
        <w:t>点处的法线</w:t>
      </w:r>
      <w:r w:rsidR="000C75AF">
        <w:rPr>
          <w:rFonts w:ascii="MS PGothic" w:hAnsi="MS PGothic" w:hint="eastAsia"/>
        </w:rPr>
        <w:t>：</w:t>
      </w:r>
      <w:r w:rsidRPr="00A94469">
        <w:rPr>
          <w:rFonts w:ascii="MS PGothic" w:hAnsi="MS PGothic" w:hint="eastAsia"/>
        </w:rPr>
        <w:t>通过对网格中共享顶点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的多边形的平面法线求取平均值，从而获得网格中任意顶点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处的顶点法线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网格中的四个多边形公用顶点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的法线求法：</w:t>
      </w:r>
      <w:r w:rsidRPr="00A94469">
        <w:rPr>
          <w:rFonts w:ascii="MS PGothic" w:hAnsi="MS PGothic"/>
        </w:rPr>
        <w:t>n = (n0+n1+n2+n3)/|n0+n1+n2+n3|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为了得到更为精确的效果，我们还可以采用更加复杂的求平均值方法，比如说，根据多边形的面积来确定权重，以求取加权平均值。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266D9B" w:rsidRDefault="00A94469" w:rsidP="00A94469">
      <w:pPr>
        <w:rPr>
          <w:rFonts w:ascii="MS PGothic" w:hAnsi="MS PGothic"/>
          <w:b/>
        </w:rPr>
      </w:pPr>
      <w:r w:rsidRPr="00266D9B">
        <w:rPr>
          <w:rFonts w:ascii="MS PGothic" w:hAnsi="MS PGothic"/>
          <w:b/>
        </w:rPr>
        <w:t>变换法向量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通过</w:t>
      </w:r>
      <w:r w:rsidRPr="00A94469">
        <w:rPr>
          <w:rFonts w:ascii="MS PGothic" w:hAnsi="MS PGothic"/>
        </w:rPr>
        <w:t>B=(A</w:t>
      </w:r>
      <w:r w:rsidRPr="00B0476E">
        <w:rPr>
          <w:rFonts w:ascii="MS PGothic" w:hAnsi="MS PGothic"/>
          <w:vertAlign w:val="superscript"/>
        </w:rPr>
        <w:t>-1</w:t>
      </w:r>
      <w:r w:rsidRPr="00A94469">
        <w:rPr>
          <w:rFonts w:ascii="MS PGothic" w:hAnsi="MS PGothic"/>
        </w:rPr>
        <w:t>)</w:t>
      </w:r>
      <w:r w:rsidRPr="00B0476E">
        <w:rPr>
          <w:rFonts w:ascii="MS PGothic" w:hAnsi="MS PGothic"/>
          <w:vertAlign w:val="superscript"/>
        </w:rPr>
        <w:t>T</w:t>
      </w:r>
      <w:r w:rsidR="00B0476E">
        <w:rPr>
          <w:rFonts w:ascii="MS PGothic" w:hAnsi="MS PGothic"/>
        </w:rPr>
        <w:t>的法向量进行变换后，即可使它</w:t>
      </w:r>
      <w:r w:rsidR="00B0476E">
        <w:rPr>
          <w:rFonts w:ascii="MS PGothic" w:hAnsi="MS PGothic" w:hint="eastAsia"/>
        </w:rPr>
        <w:t>垂直于</w:t>
      </w:r>
      <w:r w:rsidRPr="00A94469">
        <w:rPr>
          <w:rFonts w:ascii="MS PGothic" w:hAnsi="MS PGothic"/>
        </w:rPr>
        <w:t>经矩阵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变换后的切向量</w:t>
      </w:r>
      <w:r w:rsidRPr="00A94469">
        <w:rPr>
          <w:rFonts w:ascii="MS PGothic" w:hAnsi="MS PGothic"/>
        </w:rPr>
        <w:t>uA</w:t>
      </w:r>
      <w:r w:rsidRPr="00A94469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如果矩阵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是正交矩阵，我们无需再计算它的逆转置矩阵，利用正交矩阵</w:t>
      </w:r>
      <w:r w:rsidRPr="00A94469">
        <w:rPr>
          <w:rFonts w:ascii="MS PGothic" w:hAnsi="MS PGothic"/>
        </w:rPr>
        <w:t>A</w:t>
      </w:r>
      <w:r w:rsidRPr="00A94469">
        <w:rPr>
          <w:rFonts w:ascii="MS PGothic" w:hAnsi="MS PGothic"/>
        </w:rPr>
        <w:t>自身即可实现这一变换。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尽管使用了逆转置变换，但法向量仍可能会失去其单位长度。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BF6406" w:rsidRDefault="000E0480" w:rsidP="00A94469">
      <w:pPr>
        <w:rPr>
          <w:rFonts w:ascii="MS PGothic" w:hAnsi="MS PGothic"/>
          <w:b/>
        </w:rPr>
      </w:pPr>
      <w:r w:rsidRPr="00BF6406">
        <w:rPr>
          <w:rFonts w:ascii="MS PGothic" w:hAnsi="MS PGothic"/>
          <w:b/>
        </w:rPr>
        <w:t>3</w:t>
      </w:r>
      <w:r w:rsidRPr="00BF6406">
        <w:rPr>
          <w:rFonts w:ascii="MS PGothic" w:hAnsi="MS PGothic" w:hint="eastAsia"/>
          <w:b/>
        </w:rPr>
        <w:t>，</w:t>
      </w:r>
      <w:r w:rsidR="00A94469" w:rsidRPr="00BF6406">
        <w:rPr>
          <w:rFonts w:ascii="MS PGothic" w:hAnsi="MS PGothic"/>
          <w:b/>
        </w:rPr>
        <w:t>朗伯余弦定律</w:t>
      </w:r>
    </w:p>
    <w:p w:rsidR="00A94469" w:rsidRPr="00A94469" w:rsidRDefault="00B461F4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辐射通量：</w:t>
      </w:r>
      <w:r w:rsidR="006A098A">
        <w:rPr>
          <w:rFonts w:ascii="MS PGothic" w:hAnsi="MS PGothic" w:hint="eastAsia"/>
        </w:rPr>
        <w:t>光源每秒发出的光能量</w:t>
      </w:r>
      <w:r w:rsidR="00A94469" w:rsidRPr="00A94469">
        <w:rPr>
          <w:rFonts w:ascii="MS PGothic" w:hAnsi="MS PGothic" w:hint="eastAsia"/>
        </w:rPr>
        <w:t>。</w:t>
      </w:r>
    </w:p>
    <w:p w:rsidR="00A94469" w:rsidRPr="00A94469" w:rsidRDefault="008E1D38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辐照度：</w:t>
      </w:r>
      <w:r w:rsidR="00AE1028">
        <w:rPr>
          <w:rFonts w:ascii="MS PGothic" w:hAnsi="MS PGothic" w:hint="eastAsia"/>
        </w:rPr>
        <w:t>单位面积上的辐射通量</w:t>
      </w:r>
      <w:r w:rsidR="00A94469" w:rsidRPr="00A94469">
        <w:rPr>
          <w:rFonts w:ascii="MS PGothic" w:hAnsi="MS PGothic"/>
        </w:rPr>
        <w:t>。</w:t>
      </w:r>
    </w:p>
    <w:p w:rsidR="00013994" w:rsidRPr="00A94469" w:rsidRDefault="00A94469" w:rsidP="00013994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光线垂直照射到表面的强度要大于以某个角度照射到表面的强度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面积</w:t>
      </w:r>
      <w:r w:rsidRPr="00A94469">
        <w:rPr>
          <w:rFonts w:ascii="MS PGothic" w:hAnsi="MS PGothic"/>
        </w:rPr>
        <w:t>A2</w:t>
      </w:r>
      <w:r w:rsidRPr="00A94469">
        <w:rPr>
          <w:rFonts w:ascii="MS PGothic" w:hAnsi="MS PGothic"/>
        </w:rPr>
        <w:t>内辐照度就相当于将受垂直方向光照的面积</w:t>
      </w:r>
      <w:r w:rsidRPr="00A94469">
        <w:rPr>
          <w:rFonts w:ascii="MS PGothic" w:hAnsi="MS PGothic"/>
        </w:rPr>
        <w:t>A1</w:t>
      </w:r>
      <w:r w:rsidRPr="00A94469">
        <w:rPr>
          <w:rFonts w:ascii="MS PGothic" w:hAnsi="MS PGothic"/>
        </w:rPr>
        <w:t>内辐照度按比例</w:t>
      </w:r>
      <w:r w:rsidRPr="00A94469">
        <w:rPr>
          <w:rFonts w:ascii="MS PGothic" w:hAnsi="MS PGothic"/>
        </w:rPr>
        <w:t>n</w:t>
      </w:r>
      <w:r w:rsidR="00420740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Pr="00A94469">
        <w:rPr>
          <w:rFonts w:ascii="MS PGothic" w:hAnsi="MS PGothic"/>
        </w:rPr>
        <w:t>L=cosθ</w:t>
      </w:r>
      <w:r w:rsidRPr="00A94469">
        <w:rPr>
          <w:rFonts w:ascii="MS PGothic" w:hAnsi="MS PGothic"/>
        </w:rPr>
        <w:t>进行缩放。这就是传说中的朗伯余弦定律。</w:t>
      </w:r>
    </w:p>
    <w:p w:rsidR="00A94469" w:rsidRDefault="005F5C9B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考虑到光线照射到表面另一侧的情况：</w:t>
      </w:r>
      <w:r w:rsidR="00A94469" w:rsidRPr="00A94469">
        <w:rPr>
          <w:rFonts w:ascii="MS PGothic" w:hAnsi="MS PGothic"/>
        </w:rPr>
        <w:t>f(θ) = max(cosθ, 0) = max(L</w:t>
      </w:r>
      <w:r w:rsidR="00D30E86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="00A94469" w:rsidRPr="00A94469">
        <w:rPr>
          <w:rFonts w:ascii="MS PGothic" w:hAnsi="MS PGothic"/>
        </w:rPr>
        <w:t>n,</w:t>
      </w:r>
      <w:r w:rsidR="00A75481">
        <w:rPr>
          <w:rFonts w:ascii="MS PGothic" w:hAnsi="MS PGothic"/>
        </w:rPr>
        <w:t xml:space="preserve"> </w:t>
      </w:r>
      <w:r w:rsidR="00A94469" w:rsidRPr="00A94469">
        <w:rPr>
          <w:rFonts w:ascii="MS PGothic" w:hAnsi="MS PGothic"/>
        </w:rPr>
        <w:t>0)</w:t>
      </w:r>
    </w:p>
    <w:p w:rsidR="008319D1" w:rsidRPr="00EE1AB6" w:rsidRDefault="008319D1" w:rsidP="008319D1">
      <w:pPr>
        <w:rPr>
          <w:rFonts w:ascii="MS PGothic" w:hAnsi="MS PGothic"/>
        </w:rPr>
      </w:pPr>
      <w:r w:rsidRPr="00EE1AB6">
        <w:rPr>
          <w:rFonts w:ascii="MS PGothic" w:hAnsi="MS PGothic"/>
        </w:rPr>
        <w:t>光向量</w:t>
      </w:r>
      <w:r w:rsidRPr="00EE1AB6">
        <w:rPr>
          <w:rFonts w:ascii="MS PGothic" w:hAnsi="MS PGothic"/>
        </w:rPr>
        <w:t>L</w:t>
      </w:r>
      <w:r w:rsidRPr="00EE1AB6">
        <w:rPr>
          <w:rFonts w:ascii="MS PGothic" w:hAnsi="MS PGothic"/>
        </w:rPr>
        <w:t>为单位向量，其所指方向与照射到表面上点</w:t>
      </w:r>
      <w:r w:rsidRPr="00EE1AB6">
        <w:rPr>
          <w:rFonts w:ascii="MS PGothic" w:hAnsi="MS PGothic"/>
        </w:rPr>
        <w:t>p</w:t>
      </w:r>
      <w:r w:rsidRPr="00EE1AB6">
        <w:rPr>
          <w:rFonts w:ascii="MS PGothic" w:hAnsi="MS PGothic"/>
        </w:rPr>
        <w:t>处入射光线</w:t>
      </w:r>
      <w:r w:rsidRPr="00EE1AB6">
        <w:rPr>
          <w:rFonts w:ascii="MS PGothic" w:hAnsi="MS PGothic"/>
        </w:rPr>
        <w:t>I</w:t>
      </w:r>
      <w:r w:rsidRPr="00EE1AB6">
        <w:rPr>
          <w:rFonts w:ascii="MS PGothic" w:hAnsi="MS PGothic"/>
        </w:rPr>
        <w:t>的方向刚好相反。</w:t>
      </w:r>
    </w:p>
    <w:p w:rsidR="00A94469" w:rsidRPr="00A94469" w:rsidRDefault="00A94469" w:rsidP="00A94469">
      <w:pPr>
        <w:rPr>
          <w:rFonts w:ascii="MS PGothic" w:hAnsi="MS PGothic" w:hint="eastAsia"/>
        </w:rPr>
      </w:pPr>
    </w:p>
    <w:p w:rsidR="00A94469" w:rsidRPr="003B1F79" w:rsidRDefault="008A0605" w:rsidP="00A94469">
      <w:pPr>
        <w:rPr>
          <w:rFonts w:ascii="MS PGothic" w:hAnsi="MS PGothic"/>
          <w:b/>
        </w:rPr>
      </w:pPr>
      <w:r w:rsidRPr="003B1F79">
        <w:rPr>
          <w:rFonts w:ascii="MS PGothic" w:hAnsi="MS PGothic"/>
          <w:b/>
        </w:rPr>
        <w:t>4</w:t>
      </w:r>
      <w:r w:rsidRPr="003B1F79">
        <w:rPr>
          <w:rFonts w:ascii="MS PGothic" w:hAnsi="MS PGothic" w:hint="eastAsia"/>
          <w:b/>
        </w:rPr>
        <w:t>，</w:t>
      </w:r>
      <w:r w:rsidR="00A94469" w:rsidRPr="003B1F79">
        <w:rPr>
          <w:rFonts w:ascii="MS PGothic" w:hAnsi="MS PGothic"/>
          <w:b/>
        </w:rPr>
        <w:t>漫反射光照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当光线照射到表面上的某一点时，一部分光会进入物体的内部，并与表面附近的物质相互作用。这些光会在物体内部四处反弹，其中一部分会被吸收，而余下的部分则会向各个方向散射并返回表面，这就是漫反射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我们规定光线会在表面的所有方向上均匀散射，因此，无论从哪个观察点进行观察，反射光都会进入观察者的眼中。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设</w:t>
      </w:r>
      <w:r w:rsidRPr="00A94469">
        <w:rPr>
          <w:rFonts w:ascii="MS PGothic" w:hAnsi="MS PGothic"/>
        </w:rPr>
        <w:t>B</w:t>
      </w:r>
      <w:r w:rsidRPr="005A41D1">
        <w:rPr>
          <w:rFonts w:ascii="MS PGothic" w:hAnsi="MS PGothic"/>
          <w:vertAlign w:val="subscript"/>
        </w:rPr>
        <w:t>L</w:t>
      </w:r>
      <w:r w:rsidRPr="00A94469">
        <w:rPr>
          <w:rFonts w:ascii="MS PGothic" w:hAnsi="MS PGothic"/>
        </w:rPr>
        <w:t>表示入射光量，</w:t>
      </w:r>
      <w:r w:rsidRPr="00A94469">
        <w:rPr>
          <w:rFonts w:ascii="MS PGothic" w:hAnsi="MS PGothic"/>
        </w:rPr>
        <w:t>m</w:t>
      </w:r>
      <w:r w:rsidRPr="005A41D1">
        <w:rPr>
          <w:rFonts w:ascii="MS PGothic" w:hAnsi="MS PGothic"/>
          <w:vertAlign w:val="subscript"/>
        </w:rPr>
        <w:t>d</w:t>
      </w:r>
      <w:r w:rsidRPr="00A94469">
        <w:rPr>
          <w:rFonts w:ascii="MS PGothic" w:hAnsi="MS PGothic"/>
        </w:rPr>
        <w:t>为漫反射反照率，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为光向量，而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为表面法线，则位于表面上某点处的漫反射光量为</w:t>
      </w:r>
      <w:r w:rsidRPr="00A94469">
        <w:rPr>
          <w:rFonts w:ascii="MS PGothic" w:hAnsi="MS PGothic"/>
        </w:rPr>
        <w:t>:</w:t>
      </w:r>
    </w:p>
    <w:p w:rsidR="00A94469" w:rsidRPr="001E423D" w:rsidRDefault="00B901CC" w:rsidP="001E423D">
      <w:pPr>
        <w:ind w:firstLine="420"/>
        <w:rPr>
          <w:rFonts w:ascii="MS PGothic" w:hAnsi="MS PGothic"/>
          <w:b/>
          <w:color w:val="FF0000"/>
        </w:rPr>
      </w:pPr>
      <w:r w:rsidRPr="001E423D">
        <w:rPr>
          <w:rFonts w:ascii="MS PGothic" w:hAnsi="MS PGothic"/>
          <w:b/>
          <w:color w:val="FF0000"/>
        </w:rPr>
        <w:lastRenderedPageBreak/>
        <w:t>c</w:t>
      </w:r>
      <w:r w:rsidRPr="001E423D">
        <w:rPr>
          <w:rFonts w:ascii="MS PGothic" w:hAnsi="MS PGothic"/>
          <w:b/>
          <w:color w:val="FF0000"/>
          <w:vertAlign w:val="subscript"/>
        </w:rPr>
        <w:t>d</w:t>
      </w:r>
      <w:r w:rsidRPr="001E423D">
        <w:rPr>
          <w:rFonts w:ascii="MS PGothic" w:hAnsi="MS PGothic"/>
          <w:b/>
          <w:color w:val="FF0000"/>
        </w:rPr>
        <w:t xml:space="preserve"> = max(L </w:t>
      </w:r>
      <w:r w:rsidR="00722214" w:rsidRPr="001E423D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1E423D">
        <w:rPr>
          <w:rFonts w:ascii="MS PGothic" w:hAnsi="MS PGothic"/>
          <w:b/>
          <w:color w:val="FF0000"/>
        </w:rPr>
        <w:t xml:space="preserve"> </w:t>
      </w:r>
      <w:r w:rsidR="00A94469" w:rsidRPr="001E423D">
        <w:rPr>
          <w:rFonts w:ascii="MS PGothic" w:hAnsi="MS PGothic"/>
          <w:b/>
          <w:color w:val="FF0000"/>
        </w:rPr>
        <w:t>n,</w:t>
      </w:r>
      <w:r w:rsidR="00D846C8" w:rsidRPr="001E423D">
        <w:rPr>
          <w:rFonts w:ascii="MS PGothic" w:hAnsi="MS PGothic"/>
          <w:b/>
          <w:color w:val="FF0000"/>
        </w:rPr>
        <w:t xml:space="preserve"> </w:t>
      </w:r>
      <w:r w:rsidR="00424A78" w:rsidRPr="001E423D">
        <w:rPr>
          <w:rFonts w:ascii="MS PGothic" w:hAnsi="MS PGothic"/>
          <w:b/>
          <w:color w:val="FF0000"/>
        </w:rPr>
        <w:t xml:space="preserve">0) </w:t>
      </w:r>
      <w:r w:rsidR="00834B6C" w:rsidRPr="001E423D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· </w:t>
      </w:r>
      <w:r w:rsidR="00A94469" w:rsidRPr="001E423D">
        <w:rPr>
          <w:rFonts w:ascii="MS PGothic" w:hAnsi="MS PGothic"/>
          <w:b/>
          <w:color w:val="FF0000"/>
        </w:rPr>
        <w:t>B</w:t>
      </w:r>
      <w:r w:rsidR="00A94469" w:rsidRPr="001E423D">
        <w:rPr>
          <w:rFonts w:ascii="MS PGothic" w:hAnsi="MS PGothic"/>
          <w:b/>
          <w:color w:val="FF0000"/>
          <w:vertAlign w:val="subscript"/>
        </w:rPr>
        <w:t>L</w:t>
      </w:r>
      <w:r w:rsidR="00A94469" w:rsidRPr="001E423D">
        <w:rPr>
          <w:rFonts w:ascii="MS PGothic" w:hAnsi="MS PGothic"/>
          <w:b/>
          <w:color w:val="FF0000"/>
        </w:rPr>
        <w:t xml:space="preserve"> x m</w:t>
      </w:r>
      <w:r w:rsidR="00A94469" w:rsidRPr="001E423D">
        <w:rPr>
          <w:rFonts w:ascii="MS PGothic" w:hAnsi="MS PGothic"/>
          <w:b/>
          <w:color w:val="FF0000"/>
          <w:vertAlign w:val="subscript"/>
        </w:rPr>
        <w:t>d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6E4E56" w:rsidRDefault="006E4E56" w:rsidP="00A94469">
      <w:pPr>
        <w:rPr>
          <w:rFonts w:ascii="MS PGothic" w:hAnsi="MS PGothic"/>
          <w:b/>
        </w:rPr>
      </w:pPr>
      <w:r w:rsidRPr="006E4E56">
        <w:rPr>
          <w:rFonts w:ascii="MS PGothic" w:hAnsi="MS PGothic"/>
          <w:b/>
        </w:rPr>
        <w:t>5</w:t>
      </w:r>
      <w:r w:rsidRPr="006E4E56">
        <w:rPr>
          <w:rFonts w:ascii="MS PGothic" w:hAnsi="MS PGothic" w:hint="eastAsia"/>
          <w:b/>
        </w:rPr>
        <w:t>，</w:t>
      </w:r>
      <w:r w:rsidR="00A94469" w:rsidRPr="006E4E56">
        <w:rPr>
          <w:rFonts w:ascii="MS PGothic" w:hAnsi="MS PGothic"/>
          <w:b/>
        </w:rPr>
        <w:t>环境光照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环境光照：</w:t>
      </w:r>
    </w:p>
    <w:p w:rsidR="00A94469" w:rsidRPr="006E4E56" w:rsidRDefault="00A94469" w:rsidP="006E4E56">
      <w:pPr>
        <w:ind w:firstLine="420"/>
        <w:rPr>
          <w:rFonts w:ascii="MS PGothic" w:hAnsi="MS PGothic"/>
          <w:b/>
          <w:color w:val="FF0000"/>
        </w:rPr>
      </w:pPr>
      <w:r w:rsidRPr="006E4E56">
        <w:rPr>
          <w:rFonts w:ascii="MS PGothic" w:hAnsi="MS PGothic"/>
          <w:b/>
          <w:color w:val="FF0000"/>
        </w:rPr>
        <w:t>c</w:t>
      </w:r>
      <w:r w:rsidRPr="006E4E56">
        <w:rPr>
          <w:rFonts w:ascii="MS PGothic" w:hAnsi="MS PGothic"/>
          <w:b/>
          <w:color w:val="FF0000"/>
          <w:vertAlign w:val="subscript"/>
        </w:rPr>
        <w:t>a</w:t>
      </w:r>
      <w:r w:rsidRPr="006E4E56">
        <w:rPr>
          <w:rFonts w:ascii="MS PGothic" w:hAnsi="MS PGothic"/>
          <w:b/>
          <w:color w:val="FF0000"/>
        </w:rPr>
        <w:t xml:space="preserve"> = A</w:t>
      </w:r>
      <w:r w:rsidRPr="006E4E56">
        <w:rPr>
          <w:rFonts w:ascii="MS PGothic" w:hAnsi="MS PGothic"/>
          <w:b/>
          <w:color w:val="FF0000"/>
          <w:vertAlign w:val="subscript"/>
        </w:rPr>
        <w:t>L</w:t>
      </w:r>
      <w:r w:rsidRPr="006E4E56">
        <w:rPr>
          <w:rFonts w:ascii="MS PGothic" w:hAnsi="MS PGothic"/>
          <w:b/>
          <w:color w:val="FF0000"/>
        </w:rPr>
        <w:t xml:space="preserve"> x m</w:t>
      </w:r>
      <w:r w:rsidRPr="006E4E56">
        <w:rPr>
          <w:rFonts w:ascii="MS PGothic" w:hAnsi="MS PGothic"/>
          <w:b/>
          <w:color w:val="FF0000"/>
          <w:vertAlign w:val="subscript"/>
        </w:rPr>
        <w:t>d</w:t>
      </w:r>
    </w:p>
    <w:p w:rsidR="00763F43" w:rsidRDefault="00763F43" w:rsidP="00A94469">
      <w:pPr>
        <w:rPr>
          <w:rFonts w:ascii="MS PGothic" w:hAnsi="MS PGothic"/>
        </w:rPr>
      </w:pPr>
    </w:p>
    <w:p w:rsidR="00D24E32" w:rsidRPr="00060133" w:rsidRDefault="00F92749" w:rsidP="00A94469">
      <w:pPr>
        <w:rPr>
          <w:rFonts w:ascii="MS PGothic" w:hAnsi="MS PGothic"/>
          <w:b/>
        </w:rPr>
      </w:pPr>
      <w:r w:rsidRPr="00060133">
        <w:rPr>
          <w:rFonts w:ascii="MS PGothic" w:hAnsi="MS PGothic"/>
          <w:b/>
        </w:rPr>
        <w:t>6</w:t>
      </w:r>
      <w:r w:rsidRPr="00060133">
        <w:rPr>
          <w:rFonts w:ascii="MS PGothic" w:hAnsi="MS PGothic" w:hint="eastAsia"/>
          <w:b/>
        </w:rPr>
        <w:t>，</w:t>
      </w:r>
      <w:r w:rsidR="00D24E32" w:rsidRPr="00060133">
        <w:rPr>
          <w:rFonts w:ascii="MS PGothic" w:hAnsi="MS PGothic" w:hint="eastAsia"/>
          <w:b/>
        </w:rPr>
        <w:t>镜面反射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镜面光可能并不会射入观察者的眼内，</w:t>
      </w:r>
      <w:r w:rsidR="00FD3E26">
        <w:rPr>
          <w:rFonts w:ascii="MS PGothic" w:hAnsi="MS PGothic" w:hint="eastAsia"/>
        </w:rPr>
        <w:t>镜面反射</w:t>
      </w:r>
      <w:r w:rsidRPr="00A94469">
        <w:rPr>
          <w:rFonts w:ascii="MS PGothic" w:hAnsi="MS PGothic" w:hint="eastAsia"/>
        </w:rPr>
        <w:t>只发生在某一特定角度。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93462F" w:rsidRDefault="0093462F" w:rsidP="00A94469">
      <w:pPr>
        <w:rPr>
          <w:rFonts w:ascii="MS PGothic" w:hAnsi="MS PGothic"/>
          <w:b/>
        </w:rPr>
      </w:pPr>
      <w:r w:rsidRPr="0093462F">
        <w:rPr>
          <w:rFonts w:ascii="MS PGothic" w:hAnsi="MS PGothic"/>
          <w:b/>
        </w:rPr>
        <w:t>6</w:t>
      </w:r>
      <w:r w:rsidR="00A94469" w:rsidRPr="0093462F">
        <w:rPr>
          <w:rFonts w:ascii="MS PGothic" w:hAnsi="MS PGothic"/>
          <w:b/>
        </w:rPr>
        <w:t xml:space="preserve">.1 </w:t>
      </w:r>
      <w:r w:rsidR="00A94469" w:rsidRPr="0093462F">
        <w:rPr>
          <w:rFonts w:ascii="MS PGothic" w:hAnsi="MS PGothic"/>
          <w:b/>
        </w:rPr>
        <w:t>菲涅尔效应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反射的光量即依赖于介质，也与法向量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与光向量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之间的夹角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有关。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由于光照过程的复杂性，</w:t>
      </w:r>
      <w:r w:rsidR="00605D3F" w:rsidRPr="00A94469">
        <w:rPr>
          <w:rFonts w:ascii="MS PGothic" w:hAnsi="MS PGothic" w:hint="eastAsia"/>
        </w:rPr>
        <w:t>采用石里克近似法</w:t>
      </w:r>
      <w:r w:rsidR="00605D3F">
        <w:rPr>
          <w:rFonts w:ascii="MS PGothic" w:hAnsi="MS PGothic" w:hint="eastAsia"/>
        </w:rPr>
        <w:t>代替</w:t>
      </w:r>
      <w:r w:rsidRPr="00A94469">
        <w:rPr>
          <w:rFonts w:ascii="MS PGothic" w:hAnsi="MS PGothic" w:hint="eastAsia"/>
        </w:rPr>
        <w:t>菲涅尔方程：</w:t>
      </w:r>
    </w:p>
    <w:p w:rsidR="00A94469" w:rsidRPr="00EF0E82" w:rsidRDefault="00A94469" w:rsidP="00945813">
      <w:pPr>
        <w:ind w:firstLine="420"/>
        <w:rPr>
          <w:rFonts w:ascii="MS PGothic" w:hAnsi="MS PGothic"/>
          <w:b/>
          <w:color w:val="FF0000"/>
        </w:rPr>
      </w:pPr>
      <w:r w:rsidRPr="00EF0E82">
        <w:rPr>
          <w:rFonts w:ascii="MS PGothic" w:hAnsi="MS PGothic"/>
          <w:b/>
          <w:color w:val="FF0000"/>
        </w:rPr>
        <w:t>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(θ) = 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="00FA41B3"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 + (1-R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="00187EA7"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))(1-cosθ)</w:t>
      </w:r>
      <w:r w:rsidRPr="00EF0E82">
        <w:rPr>
          <w:rFonts w:ascii="MS PGothic" w:hAnsi="MS PGothic"/>
          <w:b/>
          <w:color w:val="FF0000"/>
          <w:vertAlign w:val="superscript"/>
        </w:rPr>
        <w:t>5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(0</w:t>
      </w:r>
      <w:r w:rsidR="00FA41B3">
        <w:rPr>
          <w:rFonts w:ascii="MS PGothic" w:hAnsi="MS PGothic" w:hint="eastAsia"/>
        </w:rPr>
        <w:t>°</w:t>
      </w:r>
      <w:r w:rsidRPr="00A94469">
        <w:rPr>
          <w:rFonts w:ascii="MS PGothic" w:hAnsi="MS PGothic"/>
        </w:rPr>
        <w:t>)</w:t>
      </w:r>
      <w:r w:rsidRPr="00A94469">
        <w:rPr>
          <w:rFonts w:ascii="MS PGothic" w:hAnsi="MS PGothic"/>
        </w:rPr>
        <w:t>是介质的一种属性。</w:t>
      </w:r>
      <w:r w:rsidRPr="00A94469">
        <w:rPr>
          <w:rFonts w:ascii="MS PGothic" w:hAnsi="MS PGothic" w:hint="eastAsia"/>
        </w:rPr>
        <w:t>水是</w:t>
      </w:r>
      <w:r w:rsidRPr="00A94469">
        <w:rPr>
          <w:rFonts w:ascii="MS PGothic" w:hAnsi="MS PGothic"/>
        </w:rPr>
        <w:t xml:space="preserve">(0.02,0.02,0.02) </w:t>
      </w:r>
      <w:r w:rsidRPr="00A94469">
        <w:rPr>
          <w:rFonts w:ascii="MS PGothic" w:hAnsi="MS PGothic"/>
        </w:rPr>
        <w:t>玻璃</w:t>
      </w:r>
      <w:r w:rsidRPr="00A94469">
        <w:rPr>
          <w:rFonts w:ascii="MS PGothic" w:hAnsi="MS PGothic"/>
        </w:rPr>
        <w:t>(0.08,0.08,0.08)</w:t>
      </w:r>
    </w:p>
    <w:p w:rsidR="00A94469" w:rsidRPr="00A94469" w:rsidRDefault="000D635D" w:rsidP="00A94469">
      <w:pPr>
        <w:rPr>
          <w:rFonts w:ascii="MS PGothic" w:hAnsi="MS PGothic"/>
        </w:rPr>
      </w:pPr>
      <w:r>
        <w:rPr>
          <w:rFonts w:ascii="MS PGothic" w:hAnsi="MS PGothic" w:hint="eastAsia"/>
        </w:rPr>
        <w:t>向下俯视池塘，</w:t>
      </w:r>
      <w:r w:rsidR="00A959C1">
        <w:rPr>
          <w:rFonts w:ascii="MS PGothic" w:hAnsi="MS PGothic" w:hint="eastAsia"/>
        </w:rPr>
        <w:t>可以清楚看到</w:t>
      </w:r>
      <w:r w:rsidR="00CA2594">
        <w:rPr>
          <w:rFonts w:ascii="MS PGothic" w:hAnsi="MS PGothic" w:hint="eastAsia"/>
        </w:rPr>
        <w:t>底部</w:t>
      </w:r>
      <w:r w:rsidR="00A94469" w:rsidRPr="00A94469">
        <w:rPr>
          <w:rFonts w:ascii="MS PGothic" w:hAnsi="MS PGothic" w:hint="eastAsia"/>
        </w:rPr>
        <w:t>的沙石。这是由于有从周围环境中照射到池水的光以接近于</w:t>
      </w:r>
      <w:r w:rsidR="00A94469" w:rsidRPr="00A94469">
        <w:rPr>
          <w:rFonts w:ascii="MS PGothic" w:hAnsi="MS PGothic"/>
        </w:rPr>
        <w:t>0</w:t>
      </w:r>
      <w:r w:rsidR="00A94469" w:rsidRPr="00A94469">
        <w:rPr>
          <w:rFonts w:ascii="MS PGothic" w:hAnsi="MS PGothic"/>
        </w:rPr>
        <w:t>度的小角度</w:t>
      </w:r>
      <w:r w:rsidR="00A94469" w:rsidRPr="00A94469">
        <w:rPr>
          <w:rFonts w:ascii="MS PGothic" w:hAnsi="MS PGothic"/>
        </w:rPr>
        <w:t>θ</w:t>
      </w:r>
      <w:r w:rsidR="00A94469" w:rsidRPr="00A94469">
        <w:rPr>
          <w:rFonts w:ascii="MS PGothic" w:hAnsi="MS PGothic"/>
        </w:rPr>
        <w:t>反射进我们的眼睛而造成的。此时，反射到我们眼中的光量相对较低。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如果我们向远处望去，将会看到池水极强的反射光，这是因为有从周围环境中射向水的光以接近</w:t>
      </w:r>
      <w:r w:rsidRPr="00A94469">
        <w:rPr>
          <w:rFonts w:ascii="MS PGothic" w:hAnsi="MS PGothic"/>
        </w:rPr>
        <w:t>90</w:t>
      </w:r>
      <w:r w:rsidRPr="00A94469">
        <w:rPr>
          <w:rFonts w:ascii="MS PGothic" w:hAnsi="MS PGothic"/>
        </w:rPr>
        <w:t>度的角度反射进我们的眼中，从而增加了反射光量。</w:t>
      </w:r>
    </w:p>
    <w:p w:rsidR="00A94469" w:rsidRPr="00DA321F" w:rsidRDefault="00A94469" w:rsidP="00A94469">
      <w:pPr>
        <w:rPr>
          <w:rFonts w:ascii="MS PGothic" w:hAnsi="MS PGothic"/>
          <w:b/>
          <w:color w:val="FF0000"/>
        </w:rPr>
      </w:pPr>
      <w:r w:rsidRPr="00A94469">
        <w:rPr>
          <w:rFonts w:ascii="MS PGothic" w:hAnsi="MS PGothic" w:hint="eastAsia"/>
        </w:rPr>
        <w:t>这种</w:t>
      </w:r>
      <w:r w:rsidR="00BA521A">
        <w:rPr>
          <w:rFonts w:ascii="MS PGothic" w:hAnsi="MS PGothic" w:hint="eastAsia"/>
        </w:rPr>
        <w:t>现象通常称为菲涅尔效应，可以将菲涅尔效应简洁</w:t>
      </w:r>
      <w:r w:rsidRPr="00A94469">
        <w:rPr>
          <w:rFonts w:ascii="MS PGothic" w:hAnsi="MS PGothic" w:hint="eastAsia"/>
        </w:rPr>
        <w:t>地概括为：</w:t>
      </w:r>
      <w:r w:rsidRPr="00DA321F">
        <w:rPr>
          <w:rFonts w:ascii="MS PGothic" w:hAnsi="MS PGothic" w:hint="eastAsia"/>
          <w:b/>
          <w:color w:val="FF0000"/>
        </w:rPr>
        <w:t>反射光量取决于材质以及法线与光向量之间的夹角。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0E1A65" w:rsidRDefault="00506BD4" w:rsidP="00A94469">
      <w:pPr>
        <w:rPr>
          <w:rFonts w:ascii="MS PGothic" w:hAnsi="MS PGothic"/>
          <w:b/>
        </w:rPr>
      </w:pPr>
      <w:r w:rsidRPr="000E1A65">
        <w:rPr>
          <w:rFonts w:ascii="MS PGothic" w:hAnsi="MS PGothic"/>
          <w:b/>
        </w:rPr>
        <w:t>6</w:t>
      </w:r>
      <w:r w:rsidRPr="000E1A65">
        <w:rPr>
          <w:rFonts w:ascii="MS PGothic" w:hAnsi="MS PGothic" w:hint="eastAsia"/>
          <w:b/>
        </w:rPr>
        <w:t>.</w:t>
      </w:r>
      <w:r w:rsidRPr="000E1A65">
        <w:rPr>
          <w:rFonts w:ascii="MS PGothic" w:hAnsi="MS PGothic"/>
          <w:b/>
        </w:rPr>
        <w:t>2</w:t>
      </w:r>
      <w:r w:rsidR="00A94469" w:rsidRPr="000E1A65">
        <w:rPr>
          <w:rFonts w:ascii="MS PGothic" w:hAnsi="MS PGothic"/>
          <w:b/>
        </w:rPr>
        <w:t xml:space="preserve"> </w:t>
      </w:r>
      <w:r w:rsidR="00A94469" w:rsidRPr="000E1A65">
        <w:rPr>
          <w:rFonts w:ascii="MS PGothic" w:hAnsi="MS PGothic"/>
          <w:b/>
        </w:rPr>
        <w:t>表面粗糙度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为了用数学方法对粗糙度进行建模，我们采用了微平面模型。我们将微观表面模拟为由多个既微小又平滑的微平面所构成的集合。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针对指定的观察单位向量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以及光向量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，我们需要了解由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向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反射的所有微平面片段的分布情况；换言之，即法线为</w:t>
      </w:r>
      <w:r w:rsidRPr="00A94469">
        <w:rPr>
          <w:rFonts w:ascii="MS PGothic" w:hAnsi="MS PGothic"/>
        </w:rPr>
        <w:t>h</w:t>
      </w:r>
      <w:r w:rsidR="00964F10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=</w:t>
      </w:r>
      <w:r w:rsidR="00964F10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normalize(L</w:t>
      </w:r>
      <w:r w:rsidR="00CB409E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+</w:t>
      </w:r>
      <w:r w:rsidR="00CB409E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v)</w:t>
      </w:r>
      <w:r w:rsidRPr="00A94469">
        <w:rPr>
          <w:rFonts w:ascii="MS PGothic" w:hAnsi="MS PGothic"/>
        </w:rPr>
        <w:t>这种微平面片段在所有微平面中所占比例。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发生由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到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反射过程的微平面越多，则观察者在此角度上看到的镜面光越明亮。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由于向量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位列向量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与向量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间的中间位置，故称之为中间向量。此外，还要再引进一个中间向量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与宏观表面法线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之间的夹角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我们定义归一化分布函数</w:t>
      </w:r>
      <w:r w:rsidRPr="00A94469">
        <w:rPr>
          <w:rFonts w:ascii="MS PGothic" w:hAnsi="MS PGothic"/>
        </w:rPr>
        <w:t>p(θ)</w:t>
      </w:r>
      <w:r w:rsidRPr="00A94469">
        <w:rPr>
          <w:rFonts w:ascii="MS PGothic" w:hAnsi="MS PGothic"/>
        </w:rPr>
        <w:t>，用来表示微观表面法线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与宏观表面法线</w:t>
      </w:r>
      <w:r w:rsidRPr="00A94469">
        <w:rPr>
          <w:rFonts w:ascii="MS PGothic" w:hAnsi="MS PGothic"/>
        </w:rPr>
        <w:t>n</w:t>
      </w:r>
      <w:r w:rsidRPr="00A94469">
        <w:rPr>
          <w:rFonts w:ascii="MS PGothic" w:hAnsi="MS PGothic"/>
        </w:rPr>
        <w:t>之间夹角为</w:t>
      </w:r>
      <w:r w:rsidRPr="00A94469">
        <w:rPr>
          <w:rFonts w:ascii="MS PGothic" w:hAnsi="MS PGothic"/>
        </w:rPr>
        <w:t>θ</w:t>
      </w:r>
      <w:r w:rsidRPr="00A94469">
        <w:rPr>
          <w:rFonts w:ascii="MS PGothic" w:hAnsi="MS PGothic"/>
        </w:rPr>
        <w:t>的微平面分布情况。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从直观上来讲，我们希望函数在θ</w:t>
      </w:r>
      <w:r w:rsidRPr="00A94469">
        <w:rPr>
          <w:rFonts w:ascii="MS PGothic" w:hAnsi="MS PGothic"/>
        </w:rPr>
        <w:t>=0</w:t>
      </w:r>
      <w:r w:rsidRPr="00A94469">
        <w:rPr>
          <w:rFonts w:ascii="MS PGothic" w:hAnsi="MS PGothic"/>
        </w:rPr>
        <w:t>时取得最大值。一种较流行的可控函数为：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p(θ) = cos</w:t>
      </w:r>
      <w:r w:rsidRPr="00A01953">
        <w:rPr>
          <w:rFonts w:ascii="MS PGothic" w:hAnsi="MS PGothic"/>
          <w:vertAlign w:val="superscript"/>
        </w:rPr>
        <w:t>m</w:t>
      </w:r>
      <w:r w:rsidRPr="00A94469">
        <w:rPr>
          <w:rFonts w:ascii="MS PGothic" w:hAnsi="MS PGothic"/>
        </w:rPr>
        <w:t>(θ) = cos</w:t>
      </w:r>
      <w:r w:rsidRPr="00A01953">
        <w:rPr>
          <w:rFonts w:ascii="MS PGothic" w:hAnsi="MS PGothic"/>
          <w:vertAlign w:val="superscript"/>
        </w:rPr>
        <w:t>m</w:t>
      </w:r>
      <w:r w:rsidRPr="00A94469">
        <w:rPr>
          <w:rFonts w:ascii="MS PGothic" w:hAnsi="MS PGothic"/>
        </w:rPr>
        <w:t>(</w:t>
      </w:r>
      <w:r w:rsidR="0031582A">
        <w:rPr>
          <w:rFonts w:ascii="MS PGothic" w:hAnsi="MS PGothic"/>
        </w:rPr>
        <w:t>n</w:t>
      </w:r>
      <w:r w:rsidR="0031582A"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Pr="00A94469">
        <w:rPr>
          <w:rFonts w:ascii="MS PGothic" w:hAnsi="MS PGothic"/>
        </w:rPr>
        <w:t>h) m</w:t>
      </w:r>
      <w:r w:rsidRPr="00A94469">
        <w:rPr>
          <w:rFonts w:ascii="MS PGothic" w:hAnsi="MS PGothic"/>
        </w:rPr>
        <w:t>表示粗糙度</w:t>
      </w:r>
      <w:r w:rsidR="008C57C6">
        <w:rPr>
          <w:rFonts w:ascii="MS PGothic" w:hAnsi="MS PGothic"/>
        </w:rPr>
        <w:t>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随着</w:t>
      </w:r>
      <w:r w:rsidRPr="00A94469">
        <w:rPr>
          <w:rFonts w:ascii="MS PGothic" w:hAnsi="MS PGothic"/>
        </w:rPr>
        <w:t>m</w:t>
      </w:r>
      <w:r w:rsidRPr="00A94469">
        <w:rPr>
          <w:rFonts w:ascii="MS PGothic" w:hAnsi="MS PGothic"/>
        </w:rPr>
        <w:t>的减小，表面变得更加粗糙，而微平面的法线也都愈加偏离宏观表面法线。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我们将</w:t>
      </w:r>
      <w:r w:rsidRPr="00A94469">
        <w:rPr>
          <w:rFonts w:ascii="MS PGothic" w:hAnsi="MS PGothic"/>
        </w:rPr>
        <w:t>p(θ)</w:t>
      </w:r>
      <w:r w:rsidRPr="00A94469">
        <w:rPr>
          <w:rFonts w:ascii="MS PGothic" w:hAnsi="MS PGothic"/>
        </w:rPr>
        <w:t>与某种归一化因子进行组合，从而获得基于粗糙度来模拟镜像反射光量的新函数</w:t>
      </w:r>
      <w:r w:rsidRPr="00A94469">
        <w:rPr>
          <w:rFonts w:ascii="MS PGothic" w:hAnsi="MS PGothic"/>
        </w:rPr>
        <w:t>:</w:t>
      </w:r>
    </w:p>
    <w:p w:rsidR="00A94469" w:rsidRPr="000E1A65" w:rsidRDefault="00A94469" w:rsidP="00A94469">
      <w:pPr>
        <w:rPr>
          <w:rFonts w:ascii="MS PGothic" w:hAnsi="MS PGothic"/>
          <w:b/>
          <w:color w:val="FF0000"/>
        </w:rPr>
      </w:pPr>
      <w:r w:rsidRPr="000E1A65">
        <w:rPr>
          <w:rFonts w:ascii="MS PGothic" w:hAnsi="MS PGothic"/>
          <w:b/>
          <w:color w:val="FF0000"/>
        </w:rPr>
        <w:t>S(θ) = (m+8) / 8 cos</w:t>
      </w:r>
      <w:r w:rsidRPr="000E1A65">
        <w:rPr>
          <w:rFonts w:ascii="MS PGothic" w:hAnsi="MS PGothic"/>
          <w:b/>
          <w:color w:val="FF0000"/>
          <w:vertAlign w:val="superscript"/>
        </w:rPr>
        <w:t>m</w:t>
      </w:r>
      <w:r w:rsidRPr="000E1A65">
        <w:rPr>
          <w:rFonts w:ascii="MS PGothic" w:hAnsi="MS PGothic"/>
          <w:b/>
          <w:color w:val="FF0000"/>
        </w:rPr>
        <w:t>(θ) = (m+8)/8( n h )</w:t>
      </w:r>
      <w:r w:rsidRPr="000E1A65">
        <w:rPr>
          <w:rFonts w:ascii="MS PGothic" w:hAnsi="MS PGothic"/>
          <w:b/>
          <w:color w:val="FF0000"/>
          <w:vertAlign w:val="superscript"/>
        </w:rPr>
        <w:t>m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对于较小的</w:t>
      </w:r>
      <w:r w:rsidRPr="00A94469">
        <w:rPr>
          <w:rFonts w:ascii="MS PGothic" w:hAnsi="MS PGothic"/>
        </w:rPr>
        <w:t>m</w:t>
      </w:r>
      <w:r w:rsidRPr="00A94469">
        <w:rPr>
          <w:rFonts w:ascii="MS PGothic" w:hAnsi="MS PGothic"/>
        </w:rPr>
        <w:t>值来说，表面会更加粗糙。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把菲涅尔反射以及表面粗糙度这两个公式的组合作为这一节的结尾。</w:t>
      </w:r>
    </w:p>
    <w:p w:rsidR="00A94469" w:rsidRPr="000E1A65" w:rsidRDefault="004B5E12" w:rsidP="00A94469">
      <w:pPr>
        <w:rPr>
          <w:rFonts w:ascii="MS PGothic" w:hAnsi="MS PGothic"/>
          <w:b/>
          <w:color w:val="FF0000"/>
        </w:rPr>
      </w:pPr>
      <w:r w:rsidRPr="000E1A65">
        <w:rPr>
          <w:rFonts w:ascii="MS PGothic" w:hAnsi="MS PGothic"/>
          <w:b/>
          <w:color w:val="FF0000"/>
        </w:rPr>
        <w:t>c = max(L</w:t>
      </w:r>
      <w:r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0E1A65">
        <w:rPr>
          <w:rFonts w:ascii="MS PGothic" w:hAnsi="MS PGothic"/>
          <w:b/>
          <w:color w:val="FF0000"/>
        </w:rPr>
        <w:t>n, 0)</w:t>
      </w:r>
      <w:r w:rsidR="0073711E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</w:t>
      </w:r>
      <w:r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A94469" w:rsidRPr="000E1A65">
        <w:rPr>
          <w:rFonts w:ascii="MS PGothic" w:hAnsi="MS PGothic"/>
          <w:b/>
          <w:color w:val="FF0000"/>
        </w:rPr>
        <w:t>B</w:t>
      </w:r>
      <w:r w:rsidR="00A94469" w:rsidRPr="000E1A65">
        <w:rPr>
          <w:rFonts w:ascii="MS PGothic" w:hAnsi="MS PGothic"/>
          <w:b/>
          <w:color w:val="FF0000"/>
          <w:vertAlign w:val="subscript"/>
        </w:rPr>
        <w:t>L</w:t>
      </w:r>
      <w:r w:rsidR="00A94469" w:rsidRPr="000E1A65">
        <w:rPr>
          <w:rFonts w:ascii="MS PGothic" w:hAnsi="MS PGothic"/>
          <w:b/>
          <w:color w:val="FF0000"/>
        </w:rPr>
        <w:t xml:space="preserve"> x R</w:t>
      </w:r>
      <w:r w:rsidR="00A94469" w:rsidRPr="000E1A65">
        <w:rPr>
          <w:rFonts w:ascii="MS PGothic" w:hAnsi="MS PGothic"/>
          <w:b/>
          <w:color w:val="FF0000"/>
          <w:vertAlign w:val="subscript"/>
        </w:rPr>
        <w:t>F</w:t>
      </w:r>
      <w:r w:rsidR="00A94469" w:rsidRPr="000E1A65">
        <w:rPr>
          <w:rFonts w:ascii="MS PGothic" w:hAnsi="MS PGothic"/>
          <w:b/>
          <w:color w:val="FF0000"/>
        </w:rPr>
        <w:t>(a</w:t>
      </w:r>
      <w:r w:rsidR="00A94469" w:rsidRPr="000E1A65">
        <w:rPr>
          <w:rFonts w:ascii="MS PGothic" w:hAnsi="MS PGothic"/>
          <w:b/>
          <w:color w:val="FF0000"/>
          <w:vertAlign w:val="subscript"/>
        </w:rPr>
        <w:t>h</w:t>
      </w:r>
      <w:r w:rsidR="005509A9" w:rsidRPr="000E1A65">
        <w:rPr>
          <w:rFonts w:ascii="MS PGothic" w:hAnsi="MS PGothic"/>
          <w:b/>
          <w:color w:val="FF0000"/>
        </w:rPr>
        <w:t>)(m+8)/8(n</w:t>
      </w:r>
      <w:r w:rsidR="005509A9" w:rsidRPr="000E1A65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A94469" w:rsidRPr="000E1A65">
        <w:rPr>
          <w:rFonts w:ascii="MS PGothic" w:hAnsi="MS PGothic"/>
          <w:b/>
          <w:color w:val="FF0000"/>
        </w:rPr>
        <w:t>h)</w:t>
      </w:r>
      <w:r w:rsidR="00A94469" w:rsidRPr="000E1A65">
        <w:rPr>
          <w:rFonts w:ascii="MS PGothic" w:hAnsi="MS PGothic"/>
          <w:b/>
          <w:color w:val="FF0000"/>
          <w:vertAlign w:val="superscript"/>
        </w:rPr>
        <w:t>m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661B3F">
        <w:rPr>
          <w:rFonts w:ascii="MS PGothic" w:hAnsi="MS PGothic"/>
          <w:vertAlign w:val="subscript"/>
        </w:rPr>
        <w:t>h</w:t>
      </w:r>
      <w:r w:rsidRPr="00A94469">
        <w:rPr>
          <w:rFonts w:ascii="MS PGothic" w:hAnsi="MS PGothic"/>
        </w:rPr>
        <w:t>为光向量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与中间向量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之间的夹角，</w:t>
      </w:r>
      <w:r w:rsidRPr="00A94469">
        <w:rPr>
          <w:rFonts w:ascii="MS PGothic" w:hAnsi="MS PGothic"/>
        </w:rPr>
        <w:t>RF(a</w:t>
      </w:r>
      <w:r w:rsidRPr="00661B3F">
        <w:rPr>
          <w:rFonts w:ascii="MS PGothic" w:hAnsi="MS PGothic"/>
          <w:vertAlign w:val="subscript"/>
        </w:rPr>
        <w:t>h</w:t>
      </w:r>
      <w:r w:rsidRPr="00A94469">
        <w:rPr>
          <w:rFonts w:ascii="MS PGothic" w:hAnsi="MS PGothic"/>
        </w:rPr>
        <w:t>)</w:t>
      </w:r>
      <w:r w:rsidRPr="00A94469">
        <w:rPr>
          <w:rFonts w:ascii="MS PGothic" w:hAnsi="MS PGothic"/>
        </w:rPr>
        <w:t>反映了关于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射入</w:t>
      </w:r>
      <w:r w:rsidRPr="00A94469">
        <w:rPr>
          <w:rFonts w:ascii="MS PGothic" w:hAnsi="MS PGothic"/>
        </w:rPr>
        <w:t>v</w:t>
      </w:r>
      <w:r w:rsidRPr="00A94469">
        <w:rPr>
          <w:rFonts w:ascii="MS PGothic" w:hAnsi="MS PGothic"/>
        </w:rPr>
        <w:t>的反射光量。</w:t>
      </w:r>
    </w:p>
    <w:p w:rsidR="00A94469" w:rsidRPr="00A94469" w:rsidRDefault="00A94469" w:rsidP="00A94469">
      <w:pPr>
        <w:rPr>
          <w:rFonts w:ascii="MS PGothic" w:hAnsi="MS PGothic"/>
        </w:rPr>
      </w:pPr>
    </w:p>
    <w:p w:rsidR="00A94469" w:rsidRPr="0015493D" w:rsidRDefault="006C40BF" w:rsidP="00A94469">
      <w:pPr>
        <w:rPr>
          <w:rFonts w:ascii="MS PGothic" w:hAnsi="MS PGothic"/>
          <w:b/>
        </w:rPr>
      </w:pPr>
      <w:r w:rsidRPr="0015493D">
        <w:rPr>
          <w:rFonts w:ascii="MS PGothic" w:hAnsi="MS PGothic"/>
          <w:b/>
        </w:rPr>
        <w:t>7</w:t>
      </w:r>
      <w:r w:rsidRPr="0015493D">
        <w:rPr>
          <w:rFonts w:ascii="MS PGothic" w:hAnsi="MS PGothic" w:hint="eastAsia"/>
          <w:b/>
        </w:rPr>
        <w:t>，</w:t>
      </w:r>
      <w:r w:rsidR="00A94469" w:rsidRPr="0015493D">
        <w:rPr>
          <w:rFonts w:ascii="MS PGothic" w:hAnsi="MS PGothic"/>
          <w:b/>
        </w:rPr>
        <w:t>光照模型的概述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表面反射的光量相当于环境反射光，漫反射光以及镜面反射光的光量总和。</w:t>
      </w:r>
    </w:p>
    <w:p w:rsidR="00A94469" w:rsidRPr="005867EC" w:rsidRDefault="00A94469" w:rsidP="00A94469">
      <w:pPr>
        <w:rPr>
          <w:rFonts w:ascii="MS PGothic" w:hAnsi="MS PGothic"/>
          <w:b/>
          <w:color w:val="FF0000"/>
        </w:rPr>
      </w:pPr>
      <w:r w:rsidRPr="005867EC">
        <w:rPr>
          <w:rFonts w:ascii="MS PGothic" w:hAnsi="MS PGothic"/>
          <w:b/>
          <w:color w:val="FF0000"/>
        </w:rPr>
        <w:lastRenderedPageBreak/>
        <w:t>LitColor = c</w:t>
      </w:r>
      <w:r w:rsidRPr="005867EC">
        <w:rPr>
          <w:rFonts w:ascii="MS PGothic" w:hAnsi="MS PGothic"/>
          <w:b/>
          <w:color w:val="FF0000"/>
          <w:vertAlign w:val="subscript"/>
        </w:rPr>
        <w:t>a</w:t>
      </w:r>
      <w:r w:rsidRPr="005867EC">
        <w:rPr>
          <w:rFonts w:ascii="MS PGothic" w:hAnsi="MS PGothic"/>
          <w:b/>
          <w:color w:val="FF0000"/>
        </w:rPr>
        <w:t xml:space="preserve"> + c</w:t>
      </w:r>
      <w:r w:rsidRPr="005867EC">
        <w:rPr>
          <w:rFonts w:ascii="MS PGothic" w:hAnsi="MS PGothic"/>
          <w:b/>
          <w:color w:val="FF0000"/>
          <w:vertAlign w:val="subscript"/>
        </w:rPr>
        <w:t xml:space="preserve">d </w:t>
      </w:r>
      <w:r w:rsidRPr="005867EC">
        <w:rPr>
          <w:rFonts w:ascii="MS PGothic" w:hAnsi="MS PGothic"/>
          <w:b/>
          <w:color w:val="FF0000"/>
        </w:rPr>
        <w:t>+ c</w:t>
      </w:r>
      <w:r w:rsidRPr="005867EC">
        <w:rPr>
          <w:rFonts w:ascii="MS PGothic" w:hAnsi="MS PGothic"/>
          <w:b/>
          <w:color w:val="FF0000"/>
          <w:vertAlign w:val="subscript"/>
        </w:rPr>
        <w:t>s</w:t>
      </w:r>
    </w:p>
    <w:p w:rsidR="00A94469" w:rsidRPr="005867EC" w:rsidRDefault="00A94469" w:rsidP="00A94469">
      <w:pPr>
        <w:rPr>
          <w:rFonts w:ascii="MS PGothic" w:hAnsi="MS PGothic"/>
          <w:b/>
          <w:color w:val="FF0000"/>
        </w:rPr>
      </w:pPr>
      <w:r w:rsidRPr="005867EC">
        <w:rPr>
          <w:rFonts w:ascii="MS PGothic" w:hAnsi="MS PGothic"/>
          <w:b/>
          <w:color w:val="FF0000"/>
        </w:rPr>
        <w:t>= A</w:t>
      </w:r>
      <w:r w:rsidRPr="005867EC">
        <w:rPr>
          <w:rFonts w:ascii="MS PGothic" w:hAnsi="MS PGothic"/>
          <w:b/>
          <w:color w:val="FF0000"/>
          <w:vertAlign w:val="subscript"/>
        </w:rPr>
        <w:t>L</w:t>
      </w:r>
      <w:r w:rsidRPr="005867EC">
        <w:rPr>
          <w:rFonts w:ascii="MS PGothic" w:hAnsi="MS PGothic"/>
          <w:b/>
          <w:color w:val="FF0000"/>
        </w:rPr>
        <w:t xml:space="preserve"> x m</w:t>
      </w:r>
      <w:r w:rsidRPr="005867EC">
        <w:rPr>
          <w:rFonts w:ascii="MS PGothic" w:hAnsi="MS PGothic"/>
          <w:b/>
          <w:color w:val="FF0000"/>
          <w:vertAlign w:val="subscript"/>
        </w:rPr>
        <w:t>d</w:t>
      </w:r>
      <w:r w:rsidR="00894982" w:rsidRPr="005867EC">
        <w:rPr>
          <w:rFonts w:ascii="MS PGothic" w:hAnsi="MS PGothic"/>
          <w:b/>
          <w:color w:val="FF0000"/>
        </w:rPr>
        <w:t xml:space="preserve"> + max(L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="00894982" w:rsidRPr="005867EC">
        <w:rPr>
          <w:rFonts w:ascii="MS PGothic" w:hAnsi="MS PGothic"/>
          <w:b/>
          <w:color w:val="FF0000"/>
        </w:rPr>
        <w:t>n, 0)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 ·</w:t>
      </w:r>
      <w:r w:rsidRPr="005867EC">
        <w:rPr>
          <w:rFonts w:ascii="MS PGothic" w:hAnsi="MS PGothic"/>
          <w:b/>
          <w:color w:val="FF0000"/>
        </w:rPr>
        <w:t>B</w:t>
      </w:r>
      <w:r w:rsidRPr="005867EC">
        <w:rPr>
          <w:rFonts w:ascii="MS PGothic" w:hAnsi="MS PGothic"/>
          <w:b/>
          <w:color w:val="FF0000"/>
          <w:vertAlign w:val="subscript"/>
        </w:rPr>
        <w:t>L</w:t>
      </w:r>
      <w:r w:rsidRPr="005867EC">
        <w:rPr>
          <w:rFonts w:ascii="MS PGothic" w:hAnsi="MS PGothic"/>
          <w:b/>
          <w:color w:val="FF0000"/>
        </w:rPr>
        <w:t xml:space="preserve"> x (m</w:t>
      </w:r>
      <w:r w:rsidRPr="005867EC">
        <w:rPr>
          <w:rFonts w:ascii="MS PGothic" w:hAnsi="MS PGothic"/>
          <w:b/>
          <w:color w:val="FF0000"/>
          <w:vertAlign w:val="subscript"/>
        </w:rPr>
        <w:t>d</w:t>
      </w:r>
      <w:r w:rsidRPr="005867EC">
        <w:rPr>
          <w:rFonts w:ascii="MS PGothic" w:hAnsi="MS PGothic"/>
          <w:b/>
          <w:color w:val="FF0000"/>
        </w:rPr>
        <w:t xml:space="preserve"> + R</w:t>
      </w:r>
      <w:r w:rsidRPr="005867EC">
        <w:rPr>
          <w:rFonts w:ascii="MS PGothic" w:hAnsi="MS PGothic"/>
          <w:b/>
          <w:color w:val="FF0000"/>
          <w:vertAlign w:val="subscript"/>
        </w:rPr>
        <w:t>F</w:t>
      </w:r>
      <w:r w:rsidRPr="005867EC">
        <w:rPr>
          <w:rFonts w:ascii="MS PGothic" w:hAnsi="MS PGothic"/>
          <w:b/>
          <w:color w:val="FF0000"/>
        </w:rPr>
        <w:t>(a</w:t>
      </w:r>
      <w:r w:rsidRPr="005867EC">
        <w:rPr>
          <w:rFonts w:ascii="MS PGothic" w:hAnsi="MS PGothic"/>
          <w:b/>
          <w:color w:val="FF0000"/>
          <w:vertAlign w:val="subscript"/>
        </w:rPr>
        <w:t>h</w:t>
      </w:r>
      <w:r w:rsidR="00894982" w:rsidRPr="005867EC">
        <w:rPr>
          <w:rFonts w:ascii="MS PGothic" w:hAnsi="MS PGothic"/>
          <w:b/>
          <w:color w:val="FF0000"/>
        </w:rPr>
        <w:t>)(m+8)/8(n</w:t>
      </w:r>
      <w:r w:rsidR="00894982" w:rsidRPr="005867EC">
        <w:rPr>
          <w:rFonts w:ascii="Arial" w:hAnsi="Arial" w:cs="Arial"/>
          <w:b/>
          <w:color w:val="FF0000"/>
          <w:szCs w:val="21"/>
          <w:shd w:val="clear" w:color="auto" w:fill="FFFFFF"/>
        </w:rPr>
        <w:t>·</w:t>
      </w:r>
      <w:r w:rsidRPr="005867EC">
        <w:rPr>
          <w:rFonts w:ascii="MS PGothic" w:hAnsi="MS PGothic"/>
          <w:b/>
          <w:color w:val="FF0000"/>
        </w:rPr>
        <w:t>h)</w:t>
      </w:r>
      <w:r w:rsidRPr="005867EC">
        <w:rPr>
          <w:rFonts w:ascii="MS PGothic" w:hAnsi="MS PGothic"/>
          <w:b/>
          <w:color w:val="FF0000"/>
          <w:vertAlign w:val="superscript"/>
        </w:rPr>
        <w:t>m</w:t>
      </w:r>
      <w:r w:rsidRPr="005867EC">
        <w:rPr>
          <w:rFonts w:ascii="MS PGothic" w:hAnsi="MS PGothic"/>
          <w:b/>
          <w:color w:val="FF0000"/>
        </w:rPr>
        <w:t>)</w:t>
      </w:r>
    </w:p>
    <w:p w:rsidR="0062246B" w:rsidRPr="00EF0E82" w:rsidRDefault="0062246B" w:rsidP="005867EC">
      <w:pPr>
        <w:rPr>
          <w:rFonts w:ascii="MS PGothic" w:hAnsi="MS PGothic"/>
          <w:b/>
          <w:color w:val="FF0000"/>
        </w:rPr>
      </w:pPr>
      <w:r w:rsidRPr="00EF0E82">
        <w:rPr>
          <w:rFonts w:ascii="MS PGothic" w:hAnsi="MS PGothic"/>
          <w:b/>
          <w:color w:val="FF0000"/>
        </w:rPr>
        <w:t>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(θ) = 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 + (1-R</w:t>
      </w:r>
      <w:r w:rsidRPr="00EF0E82">
        <w:rPr>
          <w:rFonts w:ascii="MS PGothic" w:hAnsi="MS PGothic"/>
          <w:b/>
          <w:color w:val="FF0000"/>
          <w:vertAlign w:val="subscript"/>
        </w:rPr>
        <w:t>F</w:t>
      </w:r>
      <w:r w:rsidRPr="00EF0E82">
        <w:rPr>
          <w:rFonts w:ascii="MS PGothic" w:hAnsi="MS PGothic"/>
          <w:b/>
          <w:color w:val="FF0000"/>
        </w:rPr>
        <w:t>(0</w:t>
      </w:r>
      <w:r w:rsidRPr="00EF0E82">
        <w:rPr>
          <w:rFonts w:ascii="MS PGothic" w:hAnsi="MS PGothic" w:hint="eastAsia"/>
          <w:b/>
          <w:color w:val="FF0000"/>
        </w:rPr>
        <w:t>°</w:t>
      </w:r>
      <w:r w:rsidRPr="00EF0E82">
        <w:rPr>
          <w:rFonts w:ascii="MS PGothic" w:hAnsi="MS PGothic"/>
          <w:b/>
          <w:color w:val="FF0000"/>
        </w:rPr>
        <w:t>))(1-cosθ)</w:t>
      </w:r>
      <w:r w:rsidRPr="00EF0E82">
        <w:rPr>
          <w:rFonts w:ascii="MS PGothic" w:hAnsi="MS PGothic"/>
          <w:b/>
          <w:color w:val="FF0000"/>
          <w:vertAlign w:val="superscript"/>
        </w:rPr>
        <w:t>5</w:t>
      </w:r>
    </w:p>
    <w:p w:rsidR="0062246B" w:rsidRPr="00984728" w:rsidRDefault="0062246B" w:rsidP="00A94469">
      <w:pPr>
        <w:rPr>
          <w:rFonts w:ascii="MS PGothic" w:hAnsi="MS PGothic"/>
        </w:rPr>
      </w:pP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 w:hint="eastAsia"/>
        </w:rPr>
        <w:t>以上所有向量均为单位长度：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L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指向光源的光向量；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n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表面法线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h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列于光向量与观察向量之间的中间向量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E60198">
        <w:rPr>
          <w:rFonts w:ascii="MS PGothic" w:hAnsi="MS PGothic"/>
          <w:vertAlign w:val="subscript"/>
        </w:rPr>
        <w:t>L</w:t>
      </w:r>
      <w:r w:rsidRPr="00A94469">
        <w:rPr>
          <w:rFonts w:ascii="MS PGothic" w:hAnsi="MS PGothic"/>
        </w:rPr>
        <w:t>：表示入射的环境光量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B</w:t>
      </w:r>
      <w:r w:rsidRPr="00300DA2">
        <w:rPr>
          <w:rFonts w:ascii="MS PGothic" w:hAnsi="MS PGothic"/>
          <w:vertAlign w:val="subscript"/>
        </w:rPr>
        <w:t>L</w:t>
      </w:r>
      <w:r w:rsidRPr="00A94469">
        <w:rPr>
          <w:rFonts w:ascii="MS PGothic" w:hAnsi="MS PGothic"/>
        </w:rPr>
        <w:t>：入射的直接光量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m</w:t>
      </w:r>
      <w:r w:rsidRPr="004E4FD6">
        <w:rPr>
          <w:rFonts w:ascii="MS PGothic" w:hAnsi="MS PGothic"/>
          <w:vertAlign w:val="subscript"/>
        </w:rPr>
        <w:t>d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根据表面漫反射率而反射的入射光量</w:t>
      </w:r>
    </w:p>
    <w:p w:rsidR="00A94469" w:rsidRPr="00A94469" w:rsidRDefault="00270F96" w:rsidP="00A94469">
      <w:pPr>
        <w:rPr>
          <w:rFonts w:ascii="MS PGothic" w:hAnsi="MS PGothic"/>
        </w:rPr>
      </w:pPr>
      <w:r>
        <w:rPr>
          <w:rFonts w:ascii="MS PGothic" w:hAnsi="MS PGothic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="00A94469" w:rsidRPr="00A94469">
        <w:rPr>
          <w:rFonts w:ascii="MS PGothic" w:hAnsi="MS PGothic"/>
        </w:rPr>
        <w:t>n</w:t>
      </w:r>
      <w:r w:rsidR="00931926">
        <w:rPr>
          <w:rFonts w:ascii="MS PGothic" w:hAnsi="MS PGothic"/>
        </w:rPr>
        <w:t xml:space="preserve"> </w:t>
      </w:r>
      <w:r w:rsidR="00A94469"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="00A94469" w:rsidRPr="00A94469">
        <w:rPr>
          <w:rFonts w:ascii="MS PGothic" w:hAnsi="MS PGothic"/>
        </w:rPr>
        <w:t>朗伯余弦定律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a</w:t>
      </w:r>
      <w:r w:rsidRPr="004E4FD6">
        <w:rPr>
          <w:rFonts w:ascii="MS PGothic" w:hAnsi="MS PGothic"/>
          <w:vertAlign w:val="subscript"/>
        </w:rPr>
        <w:t>h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与光向量</w:t>
      </w:r>
      <w:r w:rsidRPr="00A94469">
        <w:rPr>
          <w:rFonts w:ascii="MS PGothic" w:hAnsi="MS PGothic"/>
        </w:rPr>
        <w:t>L</w:t>
      </w:r>
      <w:r w:rsidRPr="00A94469">
        <w:rPr>
          <w:rFonts w:ascii="MS PGothic" w:hAnsi="MS PGothic"/>
        </w:rPr>
        <w:t>之间的夹角</w:t>
      </w:r>
    </w:p>
    <w:p w:rsid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R</w:t>
      </w:r>
      <w:r w:rsidRPr="00A42557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(ah)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根据菲涅尔效应，关于中间向量</w:t>
      </w:r>
      <w:r w:rsidRPr="00A94469">
        <w:rPr>
          <w:rFonts w:ascii="MS PGothic" w:hAnsi="MS PGothic"/>
        </w:rPr>
        <w:t>h</w:t>
      </w:r>
      <w:r w:rsidRPr="00A94469">
        <w:rPr>
          <w:rFonts w:ascii="MS PGothic" w:hAnsi="MS PGothic"/>
        </w:rPr>
        <w:t>所反射到观察者眼中的光量</w:t>
      </w:r>
    </w:p>
    <w:p w:rsidR="006650FA" w:rsidRPr="00A94469" w:rsidRDefault="006650FA" w:rsidP="00EE2A52">
      <w:pPr>
        <w:ind w:firstLine="420"/>
        <w:rPr>
          <w:rFonts w:ascii="MS PGothic" w:hAnsi="MS PGothic"/>
        </w:rPr>
      </w:pPr>
      <w:r w:rsidRPr="00A94469">
        <w:rPr>
          <w:rFonts w:ascii="MS PGothic" w:hAnsi="MS PGothic"/>
        </w:rPr>
        <w:t>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(θ) = 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(0</w:t>
      </w:r>
      <w:r>
        <w:rPr>
          <w:rFonts w:ascii="MS PGothic" w:hAnsi="MS PGothic" w:hint="eastAsia"/>
        </w:rPr>
        <w:t>°</w:t>
      </w:r>
      <w:r w:rsidRPr="00A94469">
        <w:rPr>
          <w:rFonts w:ascii="MS PGothic" w:hAnsi="MS PGothic"/>
        </w:rPr>
        <w:t>) + (1-R</w:t>
      </w:r>
      <w:r w:rsidRPr="00FF6B6A">
        <w:rPr>
          <w:rFonts w:ascii="MS PGothic" w:hAnsi="MS PGothic"/>
          <w:vertAlign w:val="subscript"/>
        </w:rPr>
        <w:t>F</w:t>
      </w:r>
      <w:r w:rsidRPr="00A94469">
        <w:rPr>
          <w:rFonts w:ascii="MS PGothic" w:hAnsi="MS PGothic"/>
        </w:rPr>
        <w:t>(0</w:t>
      </w:r>
      <w:r>
        <w:rPr>
          <w:rFonts w:ascii="MS PGothic" w:hAnsi="MS PGothic" w:hint="eastAsia"/>
        </w:rPr>
        <w:t>°</w:t>
      </w:r>
      <w:r w:rsidRPr="00A94469">
        <w:rPr>
          <w:rFonts w:ascii="MS PGothic" w:hAnsi="MS PGothic"/>
        </w:rPr>
        <w:t>))(1-cosθ)</w:t>
      </w:r>
      <w:r w:rsidRPr="00920186">
        <w:rPr>
          <w:rFonts w:ascii="MS PGothic" w:hAnsi="MS PGothic"/>
          <w:vertAlign w:val="superscript"/>
        </w:rPr>
        <w:t>5</w:t>
      </w:r>
    </w:p>
    <w:p w:rsidR="00A94469" w:rsidRPr="00A94469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m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控制表面的粗糙度</w:t>
      </w:r>
    </w:p>
    <w:p w:rsidR="00A94469" w:rsidRPr="00A94469" w:rsidRDefault="00A42557" w:rsidP="00A94469">
      <w:pPr>
        <w:rPr>
          <w:rFonts w:ascii="MS PGothic" w:hAnsi="MS PGothic"/>
        </w:rPr>
      </w:pPr>
      <w:r>
        <w:rPr>
          <w:rFonts w:ascii="MS PGothic" w:hAnsi="MS PGothic"/>
        </w:rPr>
        <w:t>(m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 w:rsidR="00A94469" w:rsidRPr="00A94469">
        <w:rPr>
          <w:rFonts w:ascii="MS PGothic" w:hAnsi="MS PGothic"/>
        </w:rPr>
        <w:t>h)</w:t>
      </w:r>
      <w:r w:rsidR="00A94469" w:rsidRPr="00931926">
        <w:rPr>
          <w:rFonts w:ascii="MS PGothic" w:hAnsi="MS PGothic"/>
          <w:vertAlign w:val="superscript"/>
        </w:rPr>
        <w:t>m</w:t>
      </w:r>
      <w:r w:rsidR="00A94469" w:rsidRPr="00A94469">
        <w:rPr>
          <w:rFonts w:ascii="MS PGothic" w:hAnsi="MS PGothic"/>
        </w:rPr>
        <w:t>：指定法线</w:t>
      </w:r>
      <w:r w:rsidR="00A94469" w:rsidRPr="00A94469">
        <w:rPr>
          <w:rFonts w:ascii="MS PGothic" w:hAnsi="MS PGothic"/>
        </w:rPr>
        <w:t>h</w:t>
      </w:r>
      <w:r w:rsidR="00A94469" w:rsidRPr="00A94469">
        <w:rPr>
          <w:rFonts w:ascii="MS PGothic" w:hAnsi="MS PGothic"/>
        </w:rPr>
        <w:t>与宏观表面法线</w:t>
      </w:r>
      <w:r w:rsidR="00A94469" w:rsidRPr="00A94469">
        <w:rPr>
          <w:rFonts w:ascii="MS PGothic" w:hAnsi="MS PGothic"/>
        </w:rPr>
        <w:t>n</w:t>
      </w:r>
      <w:r w:rsidR="00A94469" w:rsidRPr="00A94469">
        <w:rPr>
          <w:rFonts w:ascii="MS PGothic" w:hAnsi="MS PGothic"/>
        </w:rPr>
        <w:t>之间夹角为</w:t>
      </w:r>
      <w:r w:rsidR="00A94469" w:rsidRPr="00A94469">
        <w:rPr>
          <w:rFonts w:ascii="MS PGothic" w:hAnsi="MS PGothic"/>
        </w:rPr>
        <w:t>θ</w:t>
      </w:r>
      <w:r w:rsidR="00A94469" w:rsidRPr="00A94469">
        <w:rPr>
          <w:rFonts w:ascii="MS PGothic" w:hAnsi="MS PGothic"/>
        </w:rPr>
        <w:t>的所有微平面分段的分布情况</w:t>
      </w:r>
      <w:r w:rsidR="00A94469" w:rsidRPr="00A94469">
        <w:rPr>
          <w:rFonts w:ascii="MS PGothic" w:hAnsi="MS PGothic"/>
        </w:rPr>
        <w:t>(</w:t>
      </w:r>
      <w:r w:rsidR="00A94469" w:rsidRPr="00A94469">
        <w:rPr>
          <w:rFonts w:ascii="MS PGothic" w:hAnsi="MS PGothic"/>
        </w:rPr>
        <w:t>所占比例</w:t>
      </w:r>
      <w:r w:rsidR="00A94469" w:rsidRPr="00A94469">
        <w:rPr>
          <w:rFonts w:ascii="MS PGothic" w:hAnsi="MS PGothic"/>
        </w:rPr>
        <w:t>)</w:t>
      </w:r>
      <w:r w:rsidR="00A94469" w:rsidRPr="00A94469">
        <w:rPr>
          <w:rFonts w:ascii="MS PGothic" w:hAnsi="MS PGothic"/>
        </w:rPr>
        <w:t>。</w:t>
      </w:r>
    </w:p>
    <w:p w:rsidR="00E37858" w:rsidRDefault="00A94469" w:rsidP="00A94469">
      <w:pPr>
        <w:rPr>
          <w:rFonts w:ascii="MS PGothic" w:hAnsi="MS PGothic"/>
        </w:rPr>
      </w:pPr>
      <w:r w:rsidRPr="00A94469">
        <w:rPr>
          <w:rFonts w:ascii="MS PGothic" w:hAnsi="MS PGothic"/>
        </w:rPr>
        <w:t>m+8/8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:</w:t>
      </w:r>
      <w:r w:rsidR="00931926">
        <w:rPr>
          <w:rFonts w:ascii="MS PGothic" w:hAnsi="MS PGothic"/>
        </w:rPr>
        <w:t xml:space="preserve"> </w:t>
      </w:r>
      <w:r w:rsidRPr="00A94469">
        <w:rPr>
          <w:rFonts w:ascii="MS PGothic" w:hAnsi="MS PGothic"/>
        </w:rPr>
        <w:t>镜面反射过程中，为模拟能量守恒所采用的归一化因子。</w:t>
      </w:r>
    </w:p>
    <w:p w:rsidR="00CA0039" w:rsidRDefault="00CA0039" w:rsidP="00A94469">
      <w:pPr>
        <w:rPr>
          <w:rFonts w:ascii="MS PGothic" w:hAnsi="MS PGothic"/>
        </w:rPr>
      </w:pPr>
    </w:p>
    <w:p w:rsidR="00615BBE" w:rsidRPr="00CF30D6" w:rsidRDefault="005724E2" w:rsidP="00CA0039">
      <w:pPr>
        <w:rPr>
          <w:rFonts w:ascii="MS PGothic" w:hAnsi="MS PGothic"/>
          <w:b/>
        </w:rPr>
      </w:pPr>
      <w:r w:rsidRPr="00CF30D6">
        <w:rPr>
          <w:rFonts w:ascii="MS PGothic" w:hAnsi="MS PGothic"/>
          <w:b/>
        </w:rPr>
        <w:t>8</w:t>
      </w:r>
      <w:r w:rsidRPr="00CF30D6">
        <w:rPr>
          <w:rFonts w:ascii="MS PGothic" w:hAnsi="MS PGothic" w:hint="eastAsia"/>
          <w:b/>
        </w:rPr>
        <w:t>，</w:t>
      </w:r>
      <w:r w:rsidR="00135B30" w:rsidRPr="00CF30D6">
        <w:rPr>
          <w:rFonts w:ascii="MS PGothic" w:hAnsi="MS PGothic" w:hint="eastAsia"/>
          <w:b/>
        </w:rPr>
        <w:t>光源分类</w:t>
      </w:r>
    </w:p>
    <w:p w:rsidR="009E2E75" w:rsidRDefault="009E2E75" w:rsidP="00CA0039">
      <w:pPr>
        <w:rPr>
          <w:rFonts w:ascii="MS PGothic" w:hAnsi="MS PGothic" w:hint="eastAsia"/>
        </w:rPr>
      </w:pPr>
      <w:r>
        <w:rPr>
          <w:rFonts w:ascii="MS PGothic" w:hAnsi="MS PGothic" w:hint="eastAsia"/>
        </w:rPr>
        <w:t>光源分类：平行光源，点光源和聚光灯光源</w:t>
      </w:r>
    </w:p>
    <w:p w:rsidR="00CA0039" w:rsidRPr="00CA0039" w:rsidRDefault="00CA0039" w:rsidP="00CA0039">
      <w:pPr>
        <w:rPr>
          <w:rFonts w:ascii="MS PGothic" w:hAnsi="MS PGothic"/>
        </w:rPr>
      </w:pPr>
      <w:r w:rsidRPr="00CA0039">
        <w:rPr>
          <w:rFonts w:ascii="MS PGothic" w:hAnsi="MS PGothic" w:hint="eastAsia"/>
        </w:rPr>
        <w:t>方向光计算最廉价，电光次之，聚光灯最昂贵。</w:t>
      </w:r>
    </w:p>
    <w:p w:rsidR="00CA0039" w:rsidRPr="00CA0039" w:rsidRDefault="00CA0039" w:rsidP="00CA0039">
      <w:pPr>
        <w:rPr>
          <w:rFonts w:ascii="MS PGothic" w:hAnsi="MS PGothic"/>
        </w:rPr>
      </w:pPr>
    </w:p>
    <w:p w:rsidR="00CA0039" w:rsidRPr="00477F54" w:rsidRDefault="00BC6CB9" w:rsidP="00CA0039">
      <w:pPr>
        <w:rPr>
          <w:rFonts w:ascii="MS PGothic" w:hAnsi="MS PGothic"/>
          <w:b/>
        </w:rPr>
      </w:pPr>
      <w:r w:rsidRPr="00477F54">
        <w:rPr>
          <w:rFonts w:ascii="MS PGothic" w:hAnsi="MS PGothic"/>
          <w:b/>
        </w:rPr>
        <w:t>9</w:t>
      </w:r>
      <w:r w:rsidRPr="00477F54">
        <w:rPr>
          <w:rFonts w:ascii="MS PGothic" w:hAnsi="MS PGothic" w:hint="eastAsia"/>
          <w:b/>
        </w:rPr>
        <w:t>，</w:t>
      </w:r>
      <w:r w:rsidR="00CA0039" w:rsidRPr="00477F54">
        <w:rPr>
          <w:rFonts w:ascii="MS PGothic" w:hAnsi="MS PGothic"/>
          <w:b/>
        </w:rPr>
        <w:t>Light</w:t>
      </w:r>
      <w:r w:rsidR="00CA0039" w:rsidRPr="00477F54">
        <w:rPr>
          <w:rFonts w:ascii="MS PGothic" w:hAnsi="MS PGothic"/>
          <w:b/>
        </w:rPr>
        <w:t>结构体</w:t>
      </w:r>
    </w:p>
    <w:p w:rsidR="00CA0039" w:rsidRPr="00CA0039" w:rsidRDefault="00CA0039" w:rsidP="00CA0039">
      <w:pPr>
        <w:rPr>
          <w:rFonts w:ascii="MS PGothic" w:hAnsi="MS PGothic"/>
        </w:rPr>
      </w:pPr>
      <w:r w:rsidRPr="00CA0039">
        <w:rPr>
          <w:rFonts w:ascii="MS PGothic" w:hAnsi="MS PGothic" w:hint="eastAsia"/>
        </w:rPr>
        <w:t>结构体</w:t>
      </w:r>
      <w:r w:rsidRPr="00CA0039">
        <w:rPr>
          <w:rFonts w:ascii="MS PGothic" w:hAnsi="MS PGothic"/>
        </w:rPr>
        <w:t>Light</w:t>
      </w:r>
      <w:r w:rsidRPr="00CA0039">
        <w:rPr>
          <w:rFonts w:ascii="MS PGothic" w:hAnsi="MS PGothic"/>
        </w:rPr>
        <w:t>中的数据成员的排列顺序并不是随意指定的，这要遵从</w:t>
      </w:r>
      <w:r w:rsidRPr="00CA0039">
        <w:rPr>
          <w:rFonts w:ascii="MS PGothic" w:hAnsi="MS PGothic"/>
        </w:rPr>
        <w:t>HLSL</w:t>
      </w:r>
      <w:r w:rsidRPr="00CA0039">
        <w:rPr>
          <w:rFonts w:ascii="MS PGothic" w:hAnsi="MS PGothic"/>
        </w:rPr>
        <w:t>的结构体封装规则。</w:t>
      </w:r>
      <w:r w:rsidRPr="00CA0039">
        <w:rPr>
          <w:rFonts w:ascii="MS PGothic" w:hAnsi="MS PGothic"/>
        </w:rPr>
        <w:t>(</w:t>
      </w:r>
      <w:r w:rsidRPr="00CA0039">
        <w:rPr>
          <w:rFonts w:ascii="MS PGothic" w:hAnsi="MS PGothic"/>
        </w:rPr>
        <w:t>详情见附录</w:t>
      </w:r>
      <w:r w:rsidRPr="00CA0039">
        <w:rPr>
          <w:rFonts w:ascii="MS PGothic" w:hAnsi="MS PGothic"/>
        </w:rPr>
        <w:t>B)</w:t>
      </w:r>
    </w:p>
    <w:p w:rsidR="00CA0039" w:rsidRPr="00CA0039" w:rsidRDefault="00CA0039" w:rsidP="00CA0039">
      <w:pPr>
        <w:rPr>
          <w:rFonts w:ascii="MS PGothic" w:hAnsi="MS PGothic"/>
        </w:rPr>
      </w:pPr>
      <w:r w:rsidRPr="00CA0039">
        <w:rPr>
          <w:rFonts w:ascii="MS PGothic" w:hAnsi="MS PGothic" w:hint="eastAsia"/>
        </w:rPr>
        <w:t>这条</w:t>
      </w:r>
      <w:r w:rsidRPr="00CA0039">
        <w:rPr>
          <w:rFonts w:ascii="MS PGothic" w:hAnsi="MS PGothic"/>
        </w:rPr>
        <w:t>HLSL</w:t>
      </w:r>
      <w:r w:rsidRPr="00CA0039">
        <w:rPr>
          <w:rFonts w:ascii="MS PGothic" w:hAnsi="MS PGothic"/>
        </w:rPr>
        <w:t>规则的大意是以填充对齐的方式，将结构体中的元素打包为</w:t>
      </w:r>
      <w:r w:rsidRPr="00CA0039">
        <w:rPr>
          <w:rFonts w:ascii="MS PGothic" w:hAnsi="MS PGothic"/>
        </w:rPr>
        <w:t>4D</w:t>
      </w:r>
      <w:r w:rsidRPr="00CA0039">
        <w:rPr>
          <w:rFonts w:ascii="MS PGothic" w:hAnsi="MS PGothic"/>
        </w:rPr>
        <w:t>向量。另外，单个元素不能以一分为二的方式分到两个</w:t>
      </w:r>
      <w:r w:rsidRPr="00CA0039">
        <w:rPr>
          <w:rFonts w:ascii="MS PGothic" w:hAnsi="MS PGothic"/>
        </w:rPr>
        <w:t>4D</w:t>
      </w:r>
      <w:r w:rsidRPr="00CA0039">
        <w:rPr>
          <w:rFonts w:ascii="MS PGothic" w:hAnsi="MS PGothic"/>
        </w:rPr>
        <w:t>向量之中。</w:t>
      </w:r>
    </w:p>
    <w:p w:rsidR="00CA0039" w:rsidRPr="00CA0039" w:rsidRDefault="00CA0039" w:rsidP="00CA0039">
      <w:pPr>
        <w:rPr>
          <w:rFonts w:ascii="MS PGothic" w:hAnsi="MS PGothic" w:hint="eastAsia"/>
        </w:rPr>
      </w:pPr>
    </w:p>
    <w:p w:rsidR="00CA0039" w:rsidRPr="001B1B33" w:rsidRDefault="00477F54" w:rsidP="00CA0039">
      <w:pPr>
        <w:rPr>
          <w:rFonts w:ascii="MS PGothic" w:hAnsi="MS PGothic"/>
          <w:b/>
        </w:rPr>
      </w:pPr>
      <w:r w:rsidRPr="001B1B33">
        <w:rPr>
          <w:rFonts w:ascii="MS PGothic" w:hAnsi="MS PGothic"/>
          <w:b/>
        </w:rPr>
        <w:t>10</w:t>
      </w:r>
      <w:r w:rsidRPr="001B1B33">
        <w:rPr>
          <w:rFonts w:ascii="MS PGothic" w:hAnsi="MS PGothic" w:hint="eastAsia"/>
          <w:b/>
        </w:rPr>
        <w:t>，</w:t>
      </w:r>
      <w:r w:rsidR="00B428C0" w:rsidRPr="001B1B33">
        <w:rPr>
          <w:rFonts w:ascii="MS PGothic" w:hAnsi="MS PGothic" w:hint="eastAsia"/>
          <w:b/>
        </w:rPr>
        <w:t>实践：</w:t>
      </w:r>
      <w:r w:rsidR="00CA0039" w:rsidRPr="001B1B33">
        <w:rPr>
          <w:rFonts w:ascii="MS PGothic" w:hAnsi="MS PGothic"/>
          <w:b/>
        </w:rPr>
        <w:t>光照演示程序</w:t>
      </w:r>
    </w:p>
    <w:p w:rsidR="00CA0039" w:rsidRPr="00CA0039" w:rsidRDefault="00CA0039" w:rsidP="001B1B33">
      <w:pPr>
        <w:ind w:leftChars="100" w:left="210"/>
        <w:rPr>
          <w:rFonts w:ascii="MS PGothic" w:hAnsi="MS PGothic"/>
        </w:rPr>
      </w:pPr>
      <w:bookmarkStart w:id="0" w:name="_GoBack"/>
      <w:r w:rsidRPr="00CA0039">
        <w:rPr>
          <w:rFonts w:ascii="MS PGothic" w:hAnsi="MS PGothic"/>
        </w:rPr>
        <w:t>1</w:t>
      </w:r>
      <w:r w:rsidRPr="00CA0039">
        <w:rPr>
          <w:rFonts w:ascii="MS PGothic" w:hAnsi="MS PGothic"/>
        </w:rPr>
        <w:t>，陆地的法线计算</w:t>
      </w:r>
    </w:p>
    <w:p w:rsidR="00CA0039" w:rsidRPr="00CA0039" w:rsidRDefault="00CA0039" w:rsidP="001B1B33">
      <w:pPr>
        <w:ind w:leftChars="100" w:left="210"/>
        <w:rPr>
          <w:rFonts w:ascii="MS PGothic" w:hAnsi="MS PGothic"/>
        </w:rPr>
      </w:pPr>
      <w:r w:rsidRPr="00CA0039">
        <w:rPr>
          <w:rFonts w:ascii="MS PGothic" w:hAnsi="MS PGothic"/>
        </w:rPr>
        <w:t>2</w:t>
      </w:r>
      <w:r w:rsidRPr="00CA0039">
        <w:rPr>
          <w:rFonts w:ascii="MS PGothic" w:hAnsi="MS PGothic"/>
        </w:rPr>
        <w:t>，波浪的顶点数据</w:t>
      </w:r>
    </w:p>
    <w:p w:rsidR="00CA0039" w:rsidRPr="00CA0039" w:rsidRDefault="00CA0039" w:rsidP="001B1B33">
      <w:pPr>
        <w:ind w:leftChars="100" w:left="210"/>
        <w:rPr>
          <w:rFonts w:ascii="MS PGothic" w:hAnsi="MS PGothic"/>
        </w:rPr>
      </w:pPr>
      <w:r w:rsidRPr="00CA0039">
        <w:rPr>
          <w:rFonts w:ascii="MS PGothic" w:hAnsi="MS PGothic"/>
        </w:rPr>
        <w:t>3</w:t>
      </w:r>
      <w:r w:rsidRPr="00CA0039">
        <w:rPr>
          <w:rFonts w:ascii="MS PGothic" w:hAnsi="MS PGothic"/>
        </w:rPr>
        <w:t>，材质</w:t>
      </w:r>
    </w:p>
    <w:p w:rsidR="00CA0039" w:rsidRPr="00085391" w:rsidRDefault="00CA0039" w:rsidP="001B1B33">
      <w:pPr>
        <w:ind w:leftChars="100" w:left="210"/>
        <w:rPr>
          <w:rFonts w:ascii="MS PGothic" w:hAnsi="MS PGothic" w:hint="eastAsia"/>
        </w:rPr>
      </w:pPr>
      <w:r w:rsidRPr="00CA0039">
        <w:rPr>
          <w:rFonts w:ascii="MS PGothic" w:hAnsi="MS PGothic"/>
        </w:rPr>
        <w:t>4</w:t>
      </w:r>
      <w:r w:rsidRPr="00CA0039">
        <w:rPr>
          <w:rFonts w:ascii="MS PGothic" w:hAnsi="MS PGothic"/>
        </w:rPr>
        <w:t>，光照计算</w:t>
      </w:r>
      <w:bookmarkEnd w:id="0"/>
    </w:p>
    <w:sectPr w:rsidR="00CA0039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221" w:rsidRDefault="00F45221" w:rsidP="00085391">
      <w:r>
        <w:separator/>
      </w:r>
    </w:p>
  </w:endnote>
  <w:endnote w:type="continuationSeparator" w:id="0">
    <w:p w:rsidR="00F45221" w:rsidRDefault="00F45221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B1B33" w:rsidRPr="001B1B3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B1B33" w:rsidRPr="001B1B33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221" w:rsidRDefault="00F45221" w:rsidP="00085391">
      <w:r>
        <w:separator/>
      </w:r>
    </w:p>
  </w:footnote>
  <w:footnote w:type="continuationSeparator" w:id="0">
    <w:p w:rsidR="00F45221" w:rsidRDefault="00F45221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5815"/>
    <w:rsid w:val="000134DC"/>
    <w:rsid w:val="00013994"/>
    <w:rsid w:val="00015049"/>
    <w:rsid w:val="0002172E"/>
    <w:rsid w:val="00025509"/>
    <w:rsid w:val="0004049D"/>
    <w:rsid w:val="00041277"/>
    <w:rsid w:val="000448AD"/>
    <w:rsid w:val="000470EE"/>
    <w:rsid w:val="00052A7D"/>
    <w:rsid w:val="00060133"/>
    <w:rsid w:val="00085391"/>
    <w:rsid w:val="000A62D4"/>
    <w:rsid w:val="000B1064"/>
    <w:rsid w:val="000B7B3B"/>
    <w:rsid w:val="000C23D8"/>
    <w:rsid w:val="000C5608"/>
    <w:rsid w:val="000C75AF"/>
    <w:rsid w:val="000D635D"/>
    <w:rsid w:val="000E0480"/>
    <w:rsid w:val="000E1806"/>
    <w:rsid w:val="000E1A65"/>
    <w:rsid w:val="0010776A"/>
    <w:rsid w:val="001272C9"/>
    <w:rsid w:val="001303C9"/>
    <w:rsid w:val="0013215E"/>
    <w:rsid w:val="00132BDC"/>
    <w:rsid w:val="0013393F"/>
    <w:rsid w:val="001344B6"/>
    <w:rsid w:val="00135B30"/>
    <w:rsid w:val="00146A33"/>
    <w:rsid w:val="0015493D"/>
    <w:rsid w:val="00172FB3"/>
    <w:rsid w:val="00180933"/>
    <w:rsid w:val="001878F1"/>
    <w:rsid w:val="00187EA7"/>
    <w:rsid w:val="001B1B33"/>
    <w:rsid w:val="001B49B9"/>
    <w:rsid w:val="001B5DB0"/>
    <w:rsid w:val="001C4183"/>
    <w:rsid w:val="001D5BF9"/>
    <w:rsid w:val="001E1760"/>
    <w:rsid w:val="001E423D"/>
    <w:rsid w:val="001F4734"/>
    <w:rsid w:val="001F49D9"/>
    <w:rsid w:val="00203F8D"/>
    <w:rsid w:val="002147CA"/>
    <w:rsid w:val="00223A1B"/>
    <w:rsid w:val="002379F1"/>
    <w:rsid w:val="0025264A"/>
    <w:rsid w:val="00262585"/>
    <w:rsid w:val="00265576"/>
    <w:rsid w:val="00266D9B"/>
    <w:rsid w:val="00270F96"/>
    <w:rsid w:val="00277E5D"/>
    <w:rsid w:val="002806FA"/>
    <w:rsid w:val="002A68C0"/>
    <w:rsid w:val="002B0984"/>
    <w:rsid w:val="002B2A03"/>
    <w:rsid w:val="002D2DE0"/>
    <w:rsid w:val="002E7CA5"/>
    <w:rsid w:val="002F7BF8"/>
    <w:rsid w:val="00300DA2"/>
    <w:rsid w:val="0030201A"/>
    <w:rsid w:val="00306B56"/>
    <w:rsid w:val="0031582A"/>
    <w:rsid w:val="00316812"/>
    <w:rsid w:val="00317539"/>
    <w:rsid w:val="00323222"/>
    <w:rsid w:val="00331FE0"/>
    <w:rsid w:val="0034133E"/>
    <w:rsid w:val="00341D5C"/>
    <w:rsid w:val="00344BC8"/>
    <w:rsid w:val="003471CC"/>
    <w:rsid w:val="003B1F79"/>
    <w:rsid w:val="003D5A1C"/>
    <w:rsid w:val="003F0117"/>
    <w:rsid w:val="003F2E05"/>
    <w:rsid w:val="004063B8"/>
    <w:rsid w:val="004064C0"/>
    <w:rsid w:val="00420740"/>
    <w:rsid w:val="0042164D"/>
    <w:rsid w:val="0042430D"/>
    <w:rsid w:val="00424A78"/>
    <w:rsid w:val="00430306"/>
    <w:rsid w:val="004449C3"/>
    <w:rsid w:val="00445464"/>
    <w:rsid w:val="00446701"/>
    <w:rsid w:val="00452746"/>
    <w:rsid w:val="0046167E"/>
    <w:rsid w:val="004703E1"/>
    <w:rsid w:val="00475C4F"/>
    <w:rsid w:val="00477F54"/>
    <w:rsid w:val="004949C1"/>
    <w:rsid w:val="0049603D"/>
    <w:rsid w:val="004A4311"/>
    <w:rsid w:val="004A4CE0"/>
    <w:rsid w:val="004B5E12"/>
    <w:rsid w:val="004E0BEB"/>
    <w:rsid w:val="004E2362"/>
    <w:rsid w:val="004E4FD6"/>
    <w:rsid w:val="004F4BF6"/>
    <w:rsid w:val="004F622C"/>
    <w:rsid w:val="004F6583"/>
    <w:rsid w:val="00503A62"/>
    <w:rsid w:val="00506BD4"/>
    <w:rsid w:val="00531F29"/>
    <w:rsid w:val="00543DDD"/>
    <w:rsid w:val="005509A9"/>
    <w:rsid w:val="00553576"/>
    <w:rsid w:val="00555CA8"/>
    <w:rsid w:val="005724E2"/>
    <w:rsid w:val="00582C28"/>
    <w:rsid w:val="005867EC"/>
    <w:rsid w:val="00592E88"/>
    <w:rsid w:val="005A0144"/>
    <w:rsid w:val="005A41D1"/>
    <w:rsid w:val="005B1CA7"/>
    <w:rsid w:val="005B57E6"/>
    <w:rsid w:val="005E78D2"/>
    <w:rsid w:val="005F5C9B"/>
    <w:rsid w:val="005F691A"/>
    <w:rsid w:val="00600AB2"/>
    <w:rsid w:val="00605D3F"/>
    <w:rsid w:val="0061158C"/>
    <w:rsid w:val="00615BBE"/>
    <w:rsid w:val="0062246B"/>
    <w:rsid w:val="0062408E"/>
    <w:rsid w:val="0064403F"/>
    <w:rsid w:val="00661B3F"/>
    <w:rsid w:val="006650FA"/>
    <w:rsid w:val="0066787C"/>
    <w:rsid w:val="006713B2"/>
    <w:rsid w:val="00677794"/>
    <w:rsid w:val="00681176"/>
    <w:rsid w:val="00681F17"/>
    <w:rsid w:val="006835E1"/>
    <w:rsid w:val="006906CD"/>
    <w:rsid w:val="00696E81"/>
    <w:rsid w:val="006A098A"/>
    <w:rsid w:val="006B23C9"/>
    <w:rsid w:val="006B49FF"/>
    <w:rsid w:val="006C1512"/>
    <w:rsid w:val="006C40BF"/>
    <w:rsid w:val="006D74C4"/>
    <w:rsid w:val="006E4E56"/>
    <w:rsid w:val="006F167A"/>
    <w:rsid w:val="00704D87"/>
    <w:rsid w:val="00722214"/>
    <w:rsid w:val="00725F73"/>
    <w:rsid w:val="0072682C"/>
    <w:rsid w:val="00735F0C"/>
    <w:rsid w:val="00735FA6"/>
    <w:rsid w:val="0073711E"/>
    <w:rsid w:val="0074097F"/>
    <w:rsid w:val="0074552C"/>
    <w:rsid w:val="00763F43"/>
    <w:rsid w:val="007A57E5"/>
    <w:rsid w:val="007C5B9A"/>
    <w:rsid w:val="007D48E3"/>
    <w:rsid w:val="007E5171"/>
    <w:rsid w:val="007F2B44"/>
    <w:rsid w:val="007F4053"/>
    <w:rsid w:val="007F6734"/>
    <w:rsid w:val="008033E1"/>
    <w:rsid w:val="00804CAB"/>
    <w:rsid w:val="00806BBA"/>
    <w:rsid w:val="00806EE3"/>
    <w:rsid w:val="00813BFA"/>
    <w:rsid w:val="0082773B"/>
    <w:rsid w:val="008319D1"/>
    <w:rsid w:val="00834B6C"/>
    <w:rsid w:val="0086652D"/>
    <w:rsid w:val="0087132B"/>
    <w:rsid w:val="00882B37"/>
    <w:rsid w:val="00894982"/>
    <w:rsid w:val="00897BF6"/>
    <w:rsid w:val="008A0605"/>
    <w:rsid w:val="008A7B33"/>
    <w:rsid w:val="008C57C6"/>
    <w:rsid w:val="008C5B44"/>
    <w:rsid w:val="008E1D38"/>
    <w:rsid w:val="008E38FB"/>
    <w:rsid w:val="008F1930"/>
    <w:rsid w:val="008F312F"/>
    <w:rsid w:val="008F4B49"/>
    <w:rsid w:val="009058D8"/>
    <w:rsid w:val="00905CB0"/>
    <w:rsid w:val="00920186"/>
    <w:rsid w:val="00931926"/>
    <w:rsid w:val="0093462F"/>
    <w:rsid w:val="00945813"/>
    <w:rsid w:val="00950F6D"/>
    <w:rsid w:val="00955718"/>
    <w:rsid w:val="00964F10"/>
    <w:rsid w:val="00981DA5"/>
    <w:rsid w:val="00984728"/>
    <w:rsid w:val="00986368"/>
    <w:rsid w:val="009A1DD0"/>
    <w:rsid w:val="009B1BD2"/>
    <w:rsid w:val="009C3060"/>
    <w:rsid w:val="009C7AFE"/>
    <w:rsid w:val="009E2E75"/>
    <w:rsid w:val="009E4997"/>
    <w:rsid w:val="009E742C"/>
    <w:rsid w:val="009F04F7"/>
    <w:rsid w:val="00A01953"/>
    <w:rsid w:val="00A03B1C"/>
    <w:rsid w:val="00A11D7D"/>
    <w:rsid w:val="00A30865"/>
    <w:rsid w:val="00A36497"/>
    <w:rsid w:val="00A42557"/>
    <w:rsid w:val="00A4599D"/>
    <w:rsid w:val="00A46E3E"/>
    <w:rsid w:val="00A5174F"/>
    <w:rsid w:val="00A55143"/>
    <w:rsid w:val="00A677A6"/>
    <w:rsid w:val="00A73261"/>
    <w:rsid w:val="00A75481"/>
    <w:rsid w:val="00A81928"/>
    <w:rsid w:val="00A822BE"/>
    <w:rsid w:val="00A85506"/>
    <w:rsid w:val="00A94469"/>
    <w:rsid w:val="00A959C1"/>
    <w:rsid w:val="00AA3C39"/>
    <w:rsid w:val="00AB4AD2"/>
    <w:rsid w:val="00AC0493"/>
    <w:rsid w:val="00AE1028"/>
    <w:rsid w:val="00B03BDE"/>
    <w:rsid w:val="00B0476E"/>
    <w:rsid w:val="00B10833"/>
    <w:rsid w:val="00B11404"/>
    <w:rsid w:val="00B2429E"/>
    <w:rsid w:val="00B26FF2"/>
    <w:rsid w:val="00B31260"/>
    <w:rsid w:val="00B34B2D"/>
    <w:rsid w:val="00B428C0"/>
    <w:rsid w:val="00B461F4"/>
    <w:rsid w:val="00B464D0"/>
    <w:rsid w:val="00B560CE"/>
    <w:rsid w:val="00B624DF"/>
    <w:rsid w:val="00B62AD6"/>
    <w:rsid w:val="00B638DA"/>
    <w:rsid w:val="00B668CE"/>
    <w:rsid w:val="00B707A2"/>
    <w:rsid w:val="00B7130C"/>
    <w:rsid w:val="00B75AEA"/>
    <w:rsid w:val="00B836F7"/>
    <w:rsid w:val="00B87A9C"/>
    <w:rsid w:val="00B901CC"/>
    <w:rsid w:val="00B940A6"/>
    <w:rsid w:val="00BA521A"/>
    <w:rsid w:val="00BA7364"/>
    <w:rsid w:val="00BB3B2F"/>
    <w:rsid w:val="00BB56D5"/>
    <w:rsid w:val="00BC6CB9"/>
    <w:rsid w:val="00BF3554"/>
    <w:rsid w:val="00BF39D4"/>
    <w:rsid w:val="00BF6406"/>
    <w:rsid w:val="00C07B98"/>
    <w:rsid w:val="00C1025E"/>
    <w:rsid w:val="00C135C0"/>
    <w:rsid w:val="00C24180"/>
    <w:rsid w:val="00C31A3C"/>
    <w:rsid w:val="00C45724"/>
    <w:rsid w:val="00C5224D"/>
    <w:rsid w:val="00C63B88"/>
    <w:rsid w:val="00C64985"/>
    <w:rsid w:val="00CA0039"/>
    <w:rsid w:val="00CA2594"/>
    <w:rsid w:val="00CB3366"/>
    <w:rsid w:val="00CB409E"/>
    <w:rsid w:val="00CB4F96"/>
    <w:rsid w:val="00CC3FF2"/>
    <w:rsid w:val="00CE15EE"/>
    <w:rsid w:val="00CE4B97"/>
    <w:rsid w:val="00CF30D6"/>
    <w:rsid w:val="00D120C0"/>
    <w:rsid w:val="00D24E32"/>
    <w:rsid w:val="00D3012C"/>
    <w:rsid w:val="00D30E86"/>
    <w:rsid w:val="00D4639E"/>
    <w:rsid w:val="00D57A39"/>
    <w:rsid w:val="00D606E7"/>
    <w:rsid w:val="00D801A7"/>
    <w:rsid w:val="00D82343"/>
    <w:rsid w:val="00D846C8"/>
    <w:rsid w:val="00D90A86"/>
    <w:rsid w:val="00DA1C17"/>
    <w:rsid w:val="00DA321F"/>
    <w:rsid w:val="00DA3F0C"/>
    <w:rsid w:val="00DB0998"/>
    <w:rsid w:val="00E02263"/>
    <w:rsid w:val="00E15695"/>
    <w:rsid w:val="00E17F2D"/>
    <w:rsid w:val="00E232A9"/>
    <w:rsid w:val="00E278C0"/>
    <w:rsid w:val="00E27A74"/>
    <w:rsid w:val="00E51990"/>
    <w:rsid w:val="00E60198"/>
    <w:rsid w:val="00E6732F"/>
    <w:rsid w:val="00E73FFF"/>
    <w:rsid w:val="00E76220"/>
    <w:rsid w:val="00E91A42"/>
    <w:rsid w:val="00E9377B"/>
    <w:rsid w:val="00E94244"/>
    <w:rsid w:val="00EA6346"/>
    <w:rsid w:val="00EA7C7B"/>
    <w:rsid w:val="00EB3611"/>
    <w:rsid w:val="00EB4744"/>
    <w:rsid w:val="00EC2F4F"/>
    <w:rsid w:val="00EC53E3"/>
    <w:rsid w:val="00ED0C6F"/>
    <w:rsid w:val="00ED4DA2"/>
    <w:rsid w:val="00EE1AB6"/>
    <w:rsid w:val="00EE2A52"/>
    <w:rsid w:val="00EF0E82"/>
    <w:rsid w:val="00F0083E"/>
    <w:rsid w:val="00F20F10"/>
    <w:rsid w:val="00F2568C"/>
    <w:rsid w:val="00F32CA6"/>
    <w:rsid w:val="00F34906"/>
    <w:rsid w:val="00F45221"/>
    <w:rsid w:val="00F45A82"/>
    <w:rsid w:val="00F47B04"/>
    <w:rsid w:val="00F616EF"/>
    <w:rsid w:val="00F75452"/>
    <w:rsid w:val="00F76ACE"/>
    <w:rsid w:val="00F80F65"/>
    <w:rsid w:val="00F92749"/>
    <w:rsid w:val="00F94B75"/>
    <w:rsid w:val="00F960F8"/>
    <w:rsid w:val="00F975A6"/>
    <w:rsid w:val="00FA2AEF"/>
    <w:rsid w:val="00FA2ECF"/>
    <w:rsid w:val="00FA41B3"/>
    <w:rsid w:val="00FB5289"/>
    <w:rsid w:val="00FC287F"/>
    <w:rsid w:val="00FD03F3"/>
    <w:rsid w:val="00FD3E26"/>
    <w:rsid w:val="00FE46FE"/>
    <w:rsid w:val="00FE5F87"/>
    <w:rsid w:val="00FF25AB"/>
    <w:rsid w:val="00FF442F"/>
    <w:rsid w:val="00FF59D0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B928F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1496</cp:revision>
  <dcterms:created xsi:type="dcterms:W3CDTF">2020-10-13T02:29:00Z</dcterms:created>
  <dcterms:modified xsi:type="dcterms:W3CDTF">2021-01-18T08:33:00Z</dcterms:modified>
</cp:coreProperties>
</file>