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6C" w:rsidRPr="008115A5" w:rsidRDefault="00B1326C" w:rsidP="008115A5">
      <w:pPr>
        <w:jc w:val="center"/>
        <w:rPr>
          <w:b/>
          <w:sz w:val="30"/>
          <w:szCs w:val="30"/>
        </w:rPr>
      </w:pPr>
      <w:r w:rsidRPr="008115A5">
        <w:rPr>
          <w:rFonts w:hint="eastAsia"/>
          <w:b/>
          <w:sz w:val="30"/>
          <w:szCs w:val="30"/>
        </w:rPr>
        <w:t>1</w:t>
      </w:r>
      <w:r w:rsidRPr="008115A5">
        <w:rPr>
          <w:b/>
          <w:sz w:val="30"/>
          <w:szCs w:val="30"/>
        </w:rPr>
        <w:t xml:space="preserve">0 </w:t>
      </w:r>
      <w:r w:rsidRPr="008115A5">
        <w:rPr>
          <w:rFonts w:hint="eastAsia"/>
          <w:b/>
          <w:sz w:val="30"/>
          <w:szCs w:val="30"/>
        </w:rPr>
        <w:t>混合</w:t>
      </w:r>
    </w:p>
    <w:p w:rsidR="006A10D1" w:rsidRDefault="006A10D1" w:rsidP="006A10D1">
      <w:r>
        <w:rPr>
          <w:rFonts w:hint="eastAsia"/>
        </w:rPr>
        <w:t>混合技术使我们可以将当前要光栅化</w:t>
      </w:r>
      <w:r>
        <w:t>(源像素)的像素与之前已光栅化至后台缓冲区的像素(目标像素)相融合。该技术可用于渲染如水与玻璃之类的半透明物体。</w:t>
      </w:r>
    </w:p>
    <w:p w:rsidR="008115A5" w:rsidRDefault="008115A5" w:rsidP="006A10D1"/>
    <w:p w:rsidR="006A10D1" w:rsidRPr="00BF3CDC" w:rsidRDefault="006A10D1" w:rsidP="006A10D1">
      <w:pPr>
        <w:rPr>
          <w:b/>
        </w:rPr>
      </w:pPr>
      <w:r w:rsidRPr="00BF3CDC">
        <w:rPr>
          <w:b/>
        </w:rPr>
        <w:t>10.1 混合方程</w:t>
      </w:r>
    </w:p>
    <w:p w:rsidR="006A10D1" w:rsidRDefault="006A10D1" w:rsidP="006A10D1">
      <w:r>
        <w:rPr>
          <w:rFonts w:hint="eastAsia"/>
        </w:rPr>
        <w:t>设</w:t>
      </w:r>
      <w:r>
        <w:t>C</w:t>
      </w:r>
      <w:r w:rsidRPr="00BF3CDC">
        <w:rPr>
          <w:vertAlign w:val="subscript"/>
        </w:rPr>
        <w:t>src</w:t>
      </w:r>
      <w:r>
        <w:t>为像素着色器输出的当前正在光栅化的第i行，第j列像素(源像素)的颜色值，再设C</w:t>
      </w:r>
      <w:r w:rsidRPr="00BF3CDC">
        <w:rPr>
          <w:vertAlign w:val="subscript"/>
        </w:rPr>
        <w:t>dst</w:t>
      </w:r>
      <w:r>
        <w:t>为目前在后台缓冲区中与之对应的第i行，第j列像素(目标像素)的颜色值。</w:t>
      </w:r>
    </w:p>
    <w:p w:rsidR="006A10D1" w:rsidRDefault="006A10D1" w:rsidP="006A10D1">
      <w:r>
        <w:rPr>
          <w:rFonts w:hint="eastAsia"/>
        </w:rPr>
        <w:t>若不采用混合技术，</w:t>
      </w:r>
      <w:r>
        <w:t>C</w:t>
      </w:r>
      <w:r w:rsidRPr="00BF3CDC">
        <w:rPr>
          <w:vertAlign w:val="subscript"/>
        </w:rPr>
        <w:t>src</w:t>
      </w:r>
      <w:r>
        <w:t>将直接覆写C</w:t>
      </w:r>
      <w:r w:rsidRPr="00BF3CDC">
        <w:rPr>
          <w:vertAlign w:val="subscript"/>
        </w:rPr>
        <w:t>dst</w:t>
      </w:r>
      <w:r>
        <w:t>。</w:t>
      </w:r>
      <w:r>
        <w:rPr>
          <w:rFonts w:hint="eastAsia"/>
        </w:rPr>
        <w:t>若采用了混合技术，则</w:t>
      </w:r>
      <w:r>
        <w:t>C</w:t>
      </w:r>
      <w:r w:rsidRPr="00BF3CDC">
        <w:rPr>
          <w:vertAlign w:val="subscript"/>
        </w:rPr>
        <w:t>src</w:t>
      </w:r>
      <w:r>
        <w:t>与C</w:t>
      </w:r>
      <w:r w:rsidRPr="00BF3CDC">
        <w:rPr>
          <w:vertAlign w:val="subscript"/>
        </w:rPr>
        <w:t>dst</w:t>
      </w:r>
      <w:r>
        <w:t>将融合在一起得到新颜色值C后再覆写C</w:t>
      </w:r>
      <w:r w:rsidRPr="00BF3CDC">
        <w:rPr>
          <w:vertAlign w:val="subscript"/>
        </w:rPr>
        <w:t>dst</w:t>
      </w:r>
      <w:r>
        <w:t>。</w:t>
      </w:r>
    </w:p>
    <w:p w:rsidR="006A10D1" w:rsidRDefault="006A10D1" w:rsidP="006A10D1">
      <w:r>
        <w:t>Direct3D使用下列混合方程来使源像素颜色与目标像素颜色相融合：</w:t>
      </w:r>
    </w:p>
    <w:p w:rsidR="00E7656F" w:rsidRDefault="006A10D1" w:rsidP="006A10D1">
      <w:r>
        <w:t>RGB方程</w:t>
      </w:r>
      <w:r w:rsidR="00956D01">
        <w:rPr>
          <w:rFonts w:hint="eastAsia"/>
        </w:rPr>
        <w:t>：</w:t>
      </w:r>
      <w:r w:rsidR="00E7656F">
        <w:rPr>
          <w:rFonts w:hint="eastAsia"/>
        </w:rPr>
        <w:t>C</w:t>
      </w:r>
      <w:r w:rsidR="00E7656F">
        <w:t xml:space="preserve"> = C</w:t>
      </w:r>
      <w:r w:rsidR="00E7656F" w:rsidRPr="00D66633">
        <w:rPr>
          <w:vertAlign w:val="subscript"/>
        </w:rPr>
        <w:t>src</w:t>
      </w:r>
      <w:r w:rsidR="00E7656F">
        <w:t xml:space="preserve"> x F</w:t>
      </w:r>
      <w:r w:rsidR="00E7656F" w:rsidRPr="00D66633">
        <w:rPr>
          <w:vertAlign w:val="subscript"/>
        </w:rPr>
        <w:t>sr</w:t>
      </w:r>
      <w:r w:rsidR="00E7656F">
        <w:t xml:space="preserve">c </w:t>
      </w:r>
      <w:r w:rsidR="00BA6FF1">
        <w:rPr>
          <w:rFonts w:hint="eastAsia"/>
        </w:rPr>
        <w:t>田</w:t>
      </w:r>
      <w:r w:rsidR="00E7656F">
        <w:t xml:space="preserve"> C</w:t>
      </w:r>
      <w:r w:rsidR="00E7656F" w:rsidRPr="00D66633">
        <w:rPr>
          <w:vertAlign w:val="subscript"/>
        </w:rPr>
        <w:t>dst</w:t>
      </w:r>
      <w:r w:rsidR="00E7656F">
        <w:t xml:space="preserve"> x F</w:t>
      </w:r>
      <w:r w:rsidR="00E7656F" w:rsidRPr="00D66633">
        <w:rPr>
          <w:vertAlign w:val="subscript"/>
        </w:rPr>
        <w:t>dst</w:t>
      </w:r>
    </w:p>
    <w:p w:rsidR="00E7656F" w:rsidRDefault="006A10D1" w:rsidP="006A10D1">
      <w:r>
        <w:t>alpha分量方程</w:t>
      </w:r>
      <w:r w:rsidR="00956D01">
        <w:rPr>
          <w:rFonts w:hint="eastAsia"/>
        </w:rPr>
        <w:t>：</w:t>
      </w:r>
      <w:r w:rsidR="00E7656F">
        <w:t>A = A</w:t>
      </w:r>
      <w:r w:rsidR="00E7656F" w:rsidRPr="00D66633">
        <w:rPr>
          <w:vertAlign w:val="subscript"/>
        </w:rPr>
        <w:t>src</w:t>
      </w:r>
      <w:r w:rsidR="00E7656F">
        <w:t xml:space="preserve"> x F</w:t>
      </w:r>
      <w:r w:rsidR="00E7656F" w:rsidRPr="00D66633">
        <w:rPr>
          <w:vertAlign w:val="subscript"/>
        </w:rPr>
        <w:t>src</w:t>
      </w:r>
      <w:r w:rsidR="00E7656F">
        <w:t xml:space="preserve"> </w:t>
      </w:r>
      <w:r w:rsidR="00BA6FF1">
        <w:rPr>
          <w:rFonts w:hint="eastAsia"/>
        </w:rPr>
        <w:t>田</w:t>
      </w:r>
      <w:r w:rsidR="00E7656F">
        <w:t xml:space="preserve"> A</w:t>
      </w:r>
      <w:r w:rsidR="00E7656F" w:rsidRPr="00D66633">
        <w:rPr>
          <w:vertAlign w:val="subscript"/>
        </w:rPr>
        <w:t xml:space="preserve">dst </w:t>
      </w:r>
      <w:r w:rsidR="00E7656F">
        <w:t>x F</w:t>
      </w:r>
      <w:r w:rsidR="00E7656F" w:rsidRPr="00D66633">
        <w:rPr>
          <w:vertAlign w:val="subscript"/>
        </w:rPr>
        <w:t>dst</w:t>
      </w:r>
    </w:p>
    <w:p w:rsidR="006A10D1" w:rsidRDefault="006A10D1" w:rsidP="006A10D1">
      <w:r>
        <w:rPr>
          <w:rFonts w:hint="eastAsia"/>
        </w:rPr>
        <w:t>这两组方程本质上是相同的，但区别在于混合因子有所差异。将</w:t>
      </w:r>
      <w:r>
        <w:t>RGB分量与alpha分量分离开来的动机也比较简单，就是希望能独立地处理两者，尽可能多地产生不同的混合变化效果。</w:t>
      </w:r>
    </w:p>
    <w:p w:rsidR="006A10D1" w:rsidRDefault="006A10D1" w:rsidP="006A10D1"/>
    <w:p w:rsidR="006A10D1" w:rsidRPr="001715DF" w:rsidRDefault="006A10D1" w:rsidP="006A10D1">
      <w:pPr>
        <w:rPr>
          <w:b/>
        </w:rPr>
      </w:pPr>
      <w:r w:rsidRPr="001715DF">
        <w:rPr>
          <w:b/>
        </w:rPr>
        <w:t>10.2 混合运算</w:t>
      </w:r>
    </w:p>
    <w:p w:rsidR="006A10D1" w:rsidRDefault="00BD2B4D" w:rsidP="006A10D1">
      <w:r>
        <w:rPr>
          <w:rFonts w:hint="eastAsia"/>
        </w:rPr>
        <w:t>D3D12_BLEND_OP</w:t>
      </w:r>
      <w:r w:rsidR="00526FD8">
        <w:rPr>
          <w:rFonts w:hint="eastAsia"/>
        </w:rPr>
        <w:t>枚举项将用作混合方程中的二元运算符田。</w:t>
      </w:r>
    </w:p>
    <w:p w:rsidR="006A10D1" w:rsidRDefault="006A10D1" w:rsidP="006A10D1">
      <w:r>
        <w:rPr>
          <w:rFonts w:hint="eastAsia"/>
        </w:rPr>
        <w:t>这些运算符也同样适用于</w:t>
      </w:r>
      <w:r>
        <w:t>alpha混合运算。我们还能同时为RGB和aplha这两种运算分别指定不同的运算符。</w:t>
      </w:r>
    </w:p>
    <w:p w:rsidR="006A10D1" w:rsidRDefault="006A10D1" w:rsidP="006A10D1">
      <w:r>
        <w:t>Direct3D从最近几版开始加入了一项新特性，通过逻辑运算符</w:t>
      </w:r>
      <w:r w:rsidR="005E27DF">
        <w:rPr>
          <w:rFonts w:hint="eastAsia"/>
        </w:rPr>
        <w:t>D</w:t>
      </w:r>
      <w:r w:rsidR="005E27DF">
        <w:t>3D12_LOGIC_OP</w:t>
      </w:r>
      <w:r>
        <w:t>对源颜色和目标颜色进行混合，用以取代上述传统的混合方程。</w:t>
      </w:r>
    </w:p>
    <w:p w:rsidR="006A10D1" w:rsidRDefault="006A10D1" w:rsidP="006A10D1">
      <w:r>
        <w:rPr>
          <w:rFonts w:hint="eastAsia"/>
        </w:rPr>
        <w:t>不能同时使用传统混合方程与逻辑运算符这两种混合手段，两者只能择其一。</w:t>
      </w:r>
    </w:p>
    <w:p w:rsidR="006A10D1" w:rsidRDefault="006A10D1" w:rsidP="006A10D1"/>
    <w:p w:rsidR="006A10D1" w:rsidRPr="00B15C16" w:rsidRDefault="006A10D1" w:rsidP="006A10D1">
      <w:pPr>
        <w:rPr>
          <w:b/>
        </w:rPr>
      </w:pPr>
      <w:r w:rsidRPr="00B15C16">
        <w:rPr>
          <w:b/>
        </w:rPr>
        <w:t>10.3 混合因子</w:t>
      </w:r>
    </w:p>
    <w:p w:rsidR="006A10D1" w:rsidRDefault="00AD49F3" w:rsidP="006A10D1">
      <w:r>
        <w:rPr>
          <w:rFonts w:hint="eastAsia"/>
        </w:rPr>
        <w:t>D</w:t>
      </w:r>
      <w:r>
        <w:t>3D12_BLEND</w:t>
      </w:r>
      <w:r w:rsidR="005E1EA4">
        <w:rPr>
          <w:rFonts w:hint="eastAsia"/>
        </w:rPr>
        <w:t>枚举类型</w:t>
      </w:r>
    </w:p>
    <w:p w:rsidR="00AD49F3" w:rsidRDefault="00AD49F3" w:rsidP="006A10D1"/>
    <w:p w:rsidR="006A10D1" w:rsidRPr="00404E0E" w:rsidRDefault="006A10D1" w:rsidP="006A10D1">
      <w:pPr>
        <w:rPr>
          <w:b/>
        </w:rPr>
      </w:pPr>
      <w:r w:rsidRPr="00404E0E">
        <w:rPr>
          <w:b/>
        </w:rPr>
        <w:t>10.4 混合状态</w:t>
      </w:r>
    </w:p>
    <w:p w:rsidR="006A10D1" w:rsidRDefault="006A10D1" w:rsidP="006A10D1">
      <w:r>
        <w:rPr>
          <w:rFonts w:hint="eastAsia"/>
        </w:rPr>
        <w:t>混合状态也是</w:t>
      </w:r>
      <w:r>
        <w:t>PSO(流水线状态对象)的一部分。</w:t>
      </w:r>
    </w:p>
    <w:p w:rsidR="006A10D1" w:rsidRDefault="006A10D1" w:rsidP="006A10D1">
      <w:r>
        <w:rPr>
          <w:rFonts w:hint="eastAsia"/>
        </w:rPr>
        <w:t>到目前为止，我们一直使用的都是默认的混合状态，并没有启用混合技术。</w:t>
      </w:r>
    </w:p>
    <w:p w:rsidR="006A10D1" w:rsidRDefault="006A10D1" w:rsidP="006A10D1">
      <w:r>
        <w:rPr>
          <w:rFonts w:hint="eastAsia"/>
        </w:rPr>
        <w:t>为了配置非默认混合状态，我们必须填写</w:t>
      </w:r>
      <w:r>
        <w:t>D3D12_BLEND_DESC结构体。</w:t>
      </w:r>
    </w:p>
    <w:p w:rsidR="006A10D1" w:rsidRDefault="006A10D1" w:rsidP="006A10D1">
      <w:r>
        <w:t>(D3D12_BLEND_DESC各参数含义)</w:t>
      </w:r>
    </w:p>
    <w:p w:rsidR="006A10D1" w:rsidRDefault="006A10D1" w:rsidP="006A10D1">
      <w:r>
        <w:t>(D3D12_RENDER_TARGET_BLEND_DESC各参数含义)</w:t>
      </w:r>
    </w:p>
    <w:p w:rsidR="006A10D1" w:rsidRDefault="006A10D1" w:rsidP="006A10D1">
      <w:r>
        <w:t>(创建和设置混合状态例子)</w:t>
      </w:r>
    </w:p>
    <w:p w:rsidR="006A10D1" w:rsidRDefault="006A10D1" w:rsidP="006A10D1"/>
    <w:p w:rsidR="006A10D1" w:rsidRPr="00DD05C2" w:rsidRDefault="006A10D1" w:rsidP="006A10D1">
      <w:pPr>
        <w:rPr>
          <w:b/>
        </w:rPr>
      </w:pPr>
      <w:r w:rsidRPr="00DD05C2">
        <w:rPr>
          <w:b/>
        </w:rPr>
        <w:t>10.5 混合示例</w:t>
      </w:r>
    </w:p>
    <w:p w:rsidR="006A10D1" w:rsidRPr="00DD05C2" w:rsidRDefault="006A10D1" w:rsidP="006A10D1">
      <w:pPr>
        <w:rPr>
          <w:b/>
        </w:rPr>
      </w:pPr>
      <w:r w:rsidRPr="00DD05C2">
        <w:rPr>
          <w:b/>
        </w:rPr>
        <w:t>10.5.1 禁止颜色的写操作</w:t>
      </w:r>
    </w:p>
    <w:p w:rsidR="006A10D1" w:rsidRDefault="006A10D1" w:rsidP="006A10D1">
      <w:r>
        <w:rPr>
          <w:rFonts w:hint="eastAsia"/>
        </w:rPr>
        <w:t>把源像素的混合因子设置为</w:t>
      </w:r>
      <w:r>
        <w:t>D3D12_BLEND_ZERO，将目标混合因子配置为D3D12_BLEND_ONE，再令混合运算符为D3D12_BLEND_OP_ADD即可。</w:t>
      </w:r>
    </w:p>
    <w:p w:rsidR="006A10D1" w:rsidRDefault="00B25E02" w:rsidP="006A10D1">
      <w:r>
        <w:rPr>
          <w:rFonts w:hint="eastAsia"/>
        </w:rPr>
        <w:t>更</w:t>
      </w:r>
      <w:r w:rsidR="006A10D1">
        <w:rPr>
          <w:rFonts w:hint="eastAsia"/>
        </w:rPr>
        <w:t>简单方法，将成员</w:t>
      </w:r>
      <w:r w:rsidR="006A10D1">
        <w:t>D3D12_RENDER_TARGET_BLEND_DESC::RenderTargetWriteMask设置为0。</w:t>
      </w:r>
    </w:p>
    <w:p w:rsidR="006A10D1" w:rsidRDefault="006A10D1" w:rsidP="006A10D1"/>
    <w:p w:rsidR="006A10D1" w:rsidRPr="00DD05C2" w:rsidRDefault="006A10D1" w:rsidP="006A10D1">
      <w:pPr>
        <w:rPr>
          <w:b/>
        </w:rPr>
      </w:pPr>
      <w:r w:rsidRPr="00DD05C2">
        <w:rPr>
          <w:b/>
        </w:rPr>
        <w:t>10.5.2 加法混合与减法混合</w:t>
      </w:r>
    </w:p>
    <w:p w:rsidR="006A10D1" w:rsidRDefault="006A10D1" w:rsidP="006A10D1">
      <w:r>
        <w:rPr>
          <w:rFonts w:hint="eastAsia"/>
        </w:rPr>
        <w:lastRenderedPageBreak/>
        <w:t>如果希望令源像素与目标像素实现加法运算，那么就将源混合因子与目标混合因子同设为</w:t>
      </w:r>
      <w:r>
        <w:t>D3D12_BLEND_ONE，再把混合运算符设置为D3D12_BLEND_OP_ADD。</w:t>
      </w:r>
    </w:p>
    <w:p w:rsidR="006A10D1" w:rsidRDefault="006A10D1" w:rsidP="006A10D1">
      <w:r>
        <w:rPr>
          <w:rFonts w:hint="eastAsia"/>
        </w:rPr>
        <w:t>还可以继续使用上述混合因子，唯令</w:t>
      </w:r>
      <w:r>
        <w:t>D3D12_BLEND_OP_SUBTRACT来取代其中的加法混合运算符，以此来达到从目标像素中减去源像素的这一目的。</w:t>
      </w:r>
    </w:p>
    <w:p w:rsidR="006A10D1" w:rsidRDefault="006A10D1" w:rsidP="006A10D1"/>
    <w:p w:rsidR="006A10D1" w:rsidRPr="00DD05C2" w:rsidRDefault="006A10D1" w:rsidP="006A10D1">
      <w:pPr>
        <w:rPr>
          <w:b/>
        </w:rPr>
      </w:pPr>
      <w:r w:rsidRPr="00DD05C2">
        <w:rPr>
          <w:b/>
        </w:rPr>
        <w:t>10.5.3 乘法混合</w:t>
      </w:r>
    </w:p>
    <w:p w:rsidR="006A10D1" w:rsidRDefault="006A10D1" w:rsidP="006A10D1">
      <w:r>
        <w:rPr>
          <w:rFonts w:hint="eastAsia"/>
        </w:rPr>
        <w:t>设源混合因子为</w:t>
      </w:r>
      <w:r>
        <w:t>D3D12_BLEND_ZERO，目标混合因子为D3D12_BLEND_SRC_COLOR，再将混合运算符置为D3D12_BLEND_OP_ADD。</w:t>
      </w:r>
    </w:p>
    <w:p w:rsidR="006A10D1" w:rsidRDefault="006A10D1" w:rsidP="006A10D1"/>
    <w:p w:rsidR="006A10D1" w:rsidRPr="00DD05C2" w:rsidRDefault="006A10D1" w:rsidP="006A10D1">
      <w:pPr>
        <w:rPr>
          <w:b/>
          <w:color w:val="FF0000"/>
        </w:rPr>
      </w:pPr>
      <w:r w:rsidRPr="00DD05C2">
        <w:rPr>
          <w:b/>
          <w:color w:val="FF0000"/>
        </w:rPr>
        <w:t>10.5.4 透明混合</w:t>
      </w:r>
    </w:p>
    <w:p w:rsidR="006A10D1" w:rsidRDefault="006A10D1" w:rsidP="006A10D1">
      <w:r>
        <w:rPr>
          <w:rFonts w:hint="eastAsia"/>
        </w:rPr>
        <w:t>设源</w:t>
      </w:r>
      <w:r>
        <w:t>alpha分量as为一种可用来控制源像素不透明度的百分比。</w:t>
      </w:r>
    </w:p>
    <w:p w:rsidR="006A10D1" w:rsidRDefault="006A10D1" w:rsidP="006A10D1">
      <w:r>
        <w:rPr>
          <w:rFonts w:hint="eastAsia"/>
        </w:rPr>
        <w:t>基于源像素的不透明度，将源像素与目标像素进行混合。为了实现此效果，设源混合因子为</w:t>
      </w:r>
      <w:r>
        <w:t>D3D12_BLEND_SRC_ALPHA，目标混合因子为D3D12_BLEND_INV_SRC_ALPHA，并将混合运算符置为D3D12_BLEND_OP_ADD。</w:t>
      </w:r>
    </w:p>
    <w:p w:rsidR="006A10D1" w:rsidRDefault="006A10D1" w:rsidP="006A10D1">
      <w:r>
        <w:rPr>
          <w:rFonts w:hint="eastAsia"/>
        </w:rPr>
        <w:t>使用此混合方法时，还应当考虑物体的绘制顺序。对此，我们遵循以下规则：</w:t>
      </w:r>
    </w:p>
    <w:p w:rsidR="006A10D1" w:rsidRDefault="006A10D1" w:rsidP="006A10D1">
      <w:r>
        <w:rPr>
          <w:rFonts w:hint="eastAsia"/>
        </w:rPr>
        <w:t>首先绘制无须混合处理</w:t>
      </w:r>
      <w:bookmarkStart w:id="0" w:name="_GoBack"/>
      <w:bookmarkEnd w:id="0"/>
      <w:r>
        <w:rPr>
          <w:rFonts w:hint="eastAsia"/>
        </w:rPr>
        <w:t>的物体。接下来，再根据混合物体与摄像机的距离对它们进行排序。最后，按由远到近的顺序通过混合的方式绘制这些物体。</w:t>
      </w:r>
    </w:p>
    <w:p w:rsidR="006A10D1" w:rsidRDefault="006A10D1" w:rsidP="006A10D1"/>
    <w:p w:rsidR="006A10D1" w:rsidRPr="00A05026" w:rsidRDefault="006A10D1" w:rsidP="006A10D1">
      <w:pPr>
        <w:rPr>
          <w:b/>
        </w:rPr>
      </w:pPr>
      <w:r w:rsidRPr="00A05026">
        <w:rPr>
          <w:b/>
        </w:rPr>
        <w:t>10.5.5 混合与深度缓冲区</w:t>
      </w:r>
    </w:p>
    <w:p w:rsidR="006A10D1" w:rsidRDefault="006A10D1" w:rsidP="006A10D1">
      <w:r>
        <w:rPr>
          <w:rFonts w:hint="eastAsia"/>
        </w:rPr>
        <w:t>在使用加法</w:t>
      </w:r>
      <w:r>
        <w:t>/减法/乘法运算进行混合时，会涉及深度测试这一问题。</w:t>
      </w:r>
    </w:p>
    <w:p w:rsidR="006A10D1" w:rsidRDefault="006A10D1" w:rsidP="006A10D1">
      <w:r>
        <w:rPr>
          <w:rFonts w:hint="eastAsia"/>
        </w:rPr>
        <w:t>进行混合时，不能开启深度测试。通过禁止向深度缓冲区的写操作来禁用物体之间的深度测试。禁用深度值写入操作，但深度值读取与深度检测仍然是开启的。</w:t>
      </w:r>
    </w:p>
    <w:p w:rsidR="006A10D1" w:rsidRDefault="006A10D1" w:rsidP="006A10D1"/>
    <w:p w:rsidR="006A10D1" w:rsidRPr="00A05026" w:rsidRDefault="006A10D1" w:rsidP="006A10D1">
      <w:pPr>
        <w:rPr>
          <w:b/>
        </w:rPr>
      </w:pPr>
      <w:r w:rsidRPr="00A05026">
        <w:rPr>
          <w:b/>
        </w:rPr>
        <w:t>10.6 alpha通道</w:t>
      </w:r>
    </w:p>
    <w:p w:rsidR="006A10D1" w:rsidRDefault="006A10D1" w:rsidP="006A10D1">
      <w:r>
        <w:rPr>
          <w:rFonts w:hint="eastAsia"/>
        </w:rPr>
        <w:t>源</w:t>
      </w:r>
      <w:r>
        <w:t>alpha分量能够用于在RGB混合的过程中控制像素的透明度。</w:t>
      </w:r>
    </w:p>
    <w:p w:rsidR="006A10D1" w:rsidRDefault="006A10D1" w:rsidP="006A10D1">
      <w:r>
        <w:rPr>
          <w:rFonts w:hint="eastAsia"/>
        </w:rPr>
        <w:t>我们往往可以在常见的图像编辑软件中添加</w:t>
      </w:r>
      <w:r>
        <w:t>alpha通道，接着再将图像保存为支持alpha通道的格式，比如DDS。</w:t>
      </w:r>
    </w:p>
    <w:p w:rsidR="006A10D1" w:rsidRDefault="006A10D1" w:rsidP="006A10D1"/>
    <w:p w:rsidR="006A10D1" w:rsidRPr="00A05026" w:rsidRDefault="006A10D1" w:rsidP="006A10D1">
      <w:pPr>
        <w:rPr>
          <w:b/>
        </w:rPr>
      </w:pPr>
      <w:r w:rsidRPr="00A05026">
        <w:rPr>
          <w:b/>
        </w:rPr>
        <w:t>10.7 裁剪像素</w:t>
      </w:r>
    </w:p>
    <w:p w:rsidR="006A10D1" w:rsidRDefault="006A10D1" w:rsidP="006A10D1">
      <w:r>
        <w:rPr>
          <w:rFonts w:hint="eastAsia"/>
        </w:rPr>
        <w:t>有时候，我们希望彻底禁止某个源像素参与后续的处理。这可以通过</w:t>
      </w:r>
      <w:r>
        <w:t>HLSL的内置函数clip(x)来实现。</w:t>
      </w:r>
    </w:p>
    <w:p w:rsidR="006A10D1" w:rsidRDefault="006A10D1" w:rsidP="006A10D1">
      <w:r>
        <w:rPr>
          <w:rFonts w:hint="eastAsia"/>
        </w:rPr>
        <w:t>此函数仅供像素着色器调用，若</w:t>
      </w:r>
      <w:r>
        <w:t>x&lt;0,则当前这一像素将从后面的处理阶段中丢弃。</w:t>
      </w:r>
    </w:p>
    <w:p w:rsidR="006A10D1" w:rsidRDefault="006A10D1" w:rsidP="006A10D1">
      <w:r>
        <w:t>(使用clip的例子)</w:t>
      </w:r>
    </w:p>
    <w:p w:rsidR="006A10D1" w:rsidRDefault="006A10D1" w:rsidP="006A10D1">
      <w:r>
        <w:t>alpha测试的开销并不小，有必要情况下再使用。通过混合操作也能实现相同效果，但是使用clip函数更为有效。</w:t>
      </w:r>
    </w:p>
    <w:p w:rsidR="006A10D1" w:rsidRDefault="006A10D1" w:rsidP="006A10D1"/>
    <w:p w:rsidR="006A10D1" w:rsidRPr="00A05026" w:rsidRDefault="006A10D1" w:rsidP="006A10D1">
      <w:pPr>
        <w:rPr>
          <w:b/>
        </w:rPr>
      </w:pPr>
      <w:r w:rsidRPr="00A05026">
        <w:rPr>
          <w:b/>
        </w:rPr>
        <w:t>10.8 雾</w:t>
      </w:r>
    </w:p>
    <w:p w:rsidR="00E37858" w:rsidRDefault="006A10D1" w:rsidP="006A10D1">
      <w:r>
        <w:t>(代码见书本)</w:t>
      </w:r>
    </w:p>
    <w:sectPr w:rsidR="00E37858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159" w:rsidRDefault="00D93159" w:rsidP="006A10D1">
      <w:r>
        <w:separator/>
      </w:r>
    </w:p>
  </w:endnote>
  <w:endnote w:type="continuationSeparator" w:id="0">
    <w:p w:rsidR="00D93159" w:rsidRDefault="00D93159" w:rsidP="006A1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3409381"/>
      <w:docPartObj>
        <w:docPartGallery w:val="Page Numbers (Bottom of Page)"/>
        <w:docPartUnique/>
      </w:docPartObj>
    </w:sdtPr>
    <w:sdtContent>
      <w:p w:rsidR="00843D2F" w:rsidRDefault="00843D2F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3D2F" w:rsidRDefault="00843D2F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05026" w:rsidRPr="00A05026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843D2F" w:rsidRDefault="00843D2F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05026" w:rsidRPr="00A05026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159" w:rsidRDefault="00D93159" w:rsidP="006A10D1">
      <w:r>
        <w:separator/>
      </w:r>
    </w:p>
  </w:footnote>
  <w:footnote w:type="continuationSeparator" w:id="0">
    <w:p w:rsidR="00D93159" w:rsidRDefault="00D93159" w:rsidP="006A10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890"/>
    <w:rsid w:val="001715DF"/>
    <w:rsid w:val="00205A21"/>
    <w:rsid w:val="00404E0E"/>
    <w:rsid w:val="004B386F"/>
    <w:rsid w:val="00526FD8"/>
    <w:rsid w:val="005E1EA4"/>
    <w:rsid w:val="005E27DF"/>
    <w:rsid w:val="0066787C"/>
    <w:rsid w:val="006A10D1"/>
    <w:rsid w:val="008115A5"/>
    <w:rsid w:val="00843D2F"/>
    <w:rsid w:val="008F5807"/>
    <w:rsid w:val="00956D01"/>
    <w:rsid w:val="009F7E9A"/>
    <w:rsid w:val="00A05026"/>
    <w:rsid w:val="00A46E3E"/>
    <w:rsid w:val="00AD49F3"/>
    <w:rsid w:val="00B1326C"/>
    <w:rsid w:val="00B15C16"/>
    <w:rsid w:val="00B25E02"/>
    <w:rsid w:val="00BA6FF1"/>
    <w:rsid w:val="00BD2B4D"/>
    <w:rsid w:val="00BF3CDC"/>
    <w:rsid w:val="00C45AE1"/>
    <w:rsid w:val="00C54ED6"/>
    <w:rsid w:val="00C97720"/>
    <w:rsid w:val="00C979FB"/>
    <w:rsid w:val="00D101D6"/>
    <w:rsid w:val="00D65890"/>
    <w:rsid w:val="00D66633"/>
    <w:rsid w:val="00D93159"/>
    <w:rsid w:val="00DD05C2"/>
    <w:rsid w:val="00E7656F"/>
    <w:rsid w:val="00F34984"/>
    <w:rsid w:val="00F45B80"/>
    <w:rsid w:val="00FE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A2571"/>
  <w15:chartTrackingRefBased/>
  <w15:docId w15:val="{110D4EF5-1E3E-4479-9910-B228AA0E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0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0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111</cp:revision>
  <dcterms:created xsi:type="dcterms:W3CDTF">2021-01-20T01:37:00Z</dcterms:created>
  <dcterms:modified xsi:type="dcterms:W3CDTF">2021-01-20T09:00:00Z</dcterms:modified>
</cp:coreProperties>
</file>