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Default="001009D9"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构建第一人称视角的摄像机与动态索引</w:t>
      </w:r>
    </w:p>
    <w:p w:rsidR="001009D9" w:rsidRDefault="00512DE9">
      <w:r>
        <w:rPr>
          <w:rFonts w:hint="eastAsia"/>
        </w:rPr>
        <w:t>在本章中，我们将分别探讨两个主题。首先，我们要设计一个如同第一人称游戏中那样的摄像机系统。其次，介绍Direct</w:t>
      </w:r>
      <w:r w:rsidR="00E8108C">
        <w:t>3D 12</w:t>
      </w:r>
      <w:r w:rsidR="00E8108C">
        <w:rPr>
          <w:rFonts w:hint="eastAsia"/>
        </w:rPr>
        <w:t>中一种名为动态索引的新技术，由此便可以对纹理对象数组进行动态索引了。</w:t>
      </w:r>
      <w:r w:rsidR="00674458">
        <w:rPr>
          <w:rFonts w:hint="eastAsia"/>
        </w:rPr>
        <w:t>动态索引可以处理由不同大小与类型的纹理所构成的数组，因此比Texture</w:t>
      </w:r>
      <w:r w:rsidR="00674458">
        <w:t>2D</w:t>
      </w:r>
      <w:r w:rsidR="00674458">
        <w:rPr>
          <w:rFonts w:hint="eastAsia"/>
        </w:rPr>
        <w:t>Array资源灵活得多。</w:t>
      </w:r>
    </w:p>
    <w:p w:rsidR="00674458" w:rsidRDefault="00674458"/>
    <w:p w:rsidR="00674458" w:rsidRDefault="00674458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重温取景变换</w:t>
      </w:r>
    </w:p>
    <w:p w:rsidR="008F4AC1" w:rsidRDefault="00674458">
      <w:r>
        <w:rPr>
          <w:rFonts w:hint="eastAsia"/>
        </w:rPr>
        <w:t>观察空间是附属于摄像机的坐标系。</w:t>
      </w:r>
      <w:r w:rsidR="00371564">
        <w:rPr>
          <w:rFonts w:hint="eastAsia"/>
        </w:rPr>
        <w:t>如果Q</w:t>
      </w:r>
      <w:r w:rsidR="00371564">
        <w:t>w</w:t>
      </w:r>
      <w:r w:rsidR="00371564">
        <w:rPr>
          <w:rFonts w:hint="eastAsia"/>
        </w:rPr>
        <w:t>=(</w:t>
      </w:r>
      <w:r w:rsidR="00371564">
        <w:t xml:space="preserve"> Qx, Qy, Qz, 1)</w:t>
      </w:r>
      <w:r w:rsidR="00371564">
        <w:rPr>
          <w:rFonts w:hint="eastAsia"/>
        </w:rPr>
        <w:t>，u</w:t>
      </w:r>
      <w:r w:rsidR="00371564" w:rsidRPr="00371564">
        <w:rPr>
          <w:vertAlign w:val="subscript"/>
        </w:rPr>
        <w:t>w</w:t>
      </w:r>
      <w:r w:rsidR="00371564">
        <w:t>=(u</w:t>
      </w:r>
      <w:r w:rsidR="00371564" w:rsidRPr="00371564">
        <w:rPr>
          <w:vertAlign w:val="subscript"/>
        </w:rPr>
        <w:t>x</w:t>
      </w:r>
      <w:r w:rsidR="00371564">
        <w:t>,u</w:t>
      </w:r>
      <w:r w:rsidR="00371564" w:rsidRPr="00371564">
        <w:rPr>
          <w:vertAlign w:val="subscript"/>
        </w:rPr>
        <w:t>y</w:t>
      </w:r>
      <w:r w:rsidR="00371564">
        <w:t>,u</w:t>
      </w:r>
      <w:r w:rsidR="00371564" w:rsidRPr="00371564">
        <w:rPr>
          <w:vertAlign w:val="subscript"/>
        </w:rPr>
        <w:t>z</w:t>
      </w:r>
      <w:r w:rsidR="00371564">
        <w:t>,0),vw = (v</w:t>
      </w:r>
      <w:r w:rsidR="00371564" w:rsidRPr="00371564">
        <w:rPr>
          <w:vertAlign w:val="subscript"/>
        </w:rPr>
        <w:t>x</w:t>
      </w:r>
      <w:r w:rsidR="00371564">
        <w:t>,v</w:t>
      </w:r>
      <w:r w:rsidR="00371564" w:rsidRPr="00371564">
        <w:rPr>
          <w:vertAlign w:val="subscript"/>
        </w:rPr>
        <w:t>y</w:t>
      </w:r>
      <w:r w:rsidR="00371564">
        <w:t>,v</w:t>
      </w:r>
      <w:r w:rsidR="00371564" w:rsidRPr="00371564">
        <w:rPr>
          <w:vertAlign w:val="subscript"/>
        </w:rPr>
        <w:t>z</w:t>
      </w:r>
      <w:r w:rsidR="00371564">
        <w:t>,0)</w:t>
      </w:r>
      <w:r w:rsidR="00371564">
        <w:rPr>
          <w:rFonts w:hint="eastAsia"/>
        </w:rPr>
        <w:t>且</w:t>
      </w:r>
      <w:r w:rsidR="00371564">
        <w:t>w</w:t>
      </w:r>
      <w:r w:rsidR="00371564" w:rsidRPr="00371564">
        <w:rPr>
          <w:vertAlign w:val="subscript"/>
        </w:rPr>
        <w:t>w</w:t>
      </w:r>
      <w:r w:rsidR="00371564">
        <w:t>=(w</w:t>
      </w:r>
      <w:r w:rsidR="00371564" w:rsidRPr="00371564">
        <w:rPr>
          <w:vertAlign w:val="subscript"/>
        </w:rPr>
        <w:t>x</w:t>
      </w:r>
      <w:r w:rsidR="00371564">
        <w:t>,w</w:t>
      </w:r>
      <w:r w:rsidR="00371564" w:rsidRPr="00371564">
        <w:rPr>
          <w:vertAlign w:val="subscript"/>
        </w:rPr>
        <w:t>y</w:t>
      </w:r>
      <w:r w:rsidR="00371564">
        <w:t>,w</w:t>
      </w:r>
      <w:r w:rsidR="00371564" w:rsidRPr="00371564">
        <w:rPr>
          <w:vertAlign w:val="subscript"/>
        </w:rPr>
        <w:t>z</w:t>
      </w:r>
      <w:r w:rsidR="00371564">
        <w:t>,0)</w:t>
      </w:r>
      <w:r w:rsidR="008F4AC1">
        <w:rPr>
          <w:rFonts w:hint="eastAsia"/>
        </w:rPr>
        <w:t>分别表示观察空间中的原点，x轴，y轴与z轴相对于世界空间的其次坐标，那么从观察空间到世界空间的坐标变换矩阵为：(见书本</w:t>
      </w:r>
      <w:r w:rsidR="008F4AC1">
        <w:t>)</w:t>
      </w:r>
      <w:r w:rsidR="008F4AC1">
        <w:rPr>
          <w:rFonts w:hint="eastAsia"/>
        </w:rPr>
        <w:t>。</w:t>
      </w:r>
    </w:p>
    <w:p w:rsidR="008F4AC1" w:rsidRDefault="008F4AC1">
      <w:r>
        <w:rPr>
          <w:rFonts w:hint="eastAsia"/>
        </w:rPr>
        <w:t>然而，这并不是我们所期待的变换。刚好相反，我们需要的是由世界空间到观察空间的变换。一般来讲，世界坐标系与观察坐标系的差别仅在于位置于朝向，因此可直观记作W</w:t>
      </w:r>
      <w:r>
        <w:t>=RT</w:t>
      </w:r>
      <w:r>
        <w:rPr>
          <w:rFonts w:hint="eastAsia"/>
        </w:rPr>
        <w:t>。这使得逆变换的计算更为简便：</w:t>
      </w:r>
    </w:p>
    <w:p w:rsidR="008F4AC1" w:rsidRDefault="008F4AC1">
      <w:pPr>
        <w:rPr>
          <w:vertAlign w:val="superscript"/>
        </w:rPr>
      </w:pPr>
      <w:r>
        <w:rPr>
          <w:rFonts w:hint="eastAsia"/>
        </w:rPr>
        <w:t>V</w:t>
      </w:r>
      <w:r>
        <w:t xml:space="preserve"> = W</w:t>
      </w:r>
      <w:r w:rsidRPr="008F4AC1">
        <w:rPr>
          <w:vertAlign w:val="superscript"/>
        </w:rPr>
        <w:t>-1</w:t>
      </w:r>
      <w:r>
        <w:t xml:space="preserve"> = (RT)</w:t>
      </w:r>
      <w:r w:rsidRPr="008F4AC1">
        <w:rPr>
          <w:vertAlign w:val="superscript"/>
        </w:rPr>
        <w:t>-1</w:t>
      </w:r>
      <w:r>
        <w:t xml:space="preserve"> = T</w:t>
      </w:r>
      <w:r w:rsidRPr="008F4AC1">
        <w:rPr>
          <w:vertAlign w:val="superscript"/>
        </w:rPr>
        <w:t>-1</w:t>
      </w:r>
      <w:r>
        <w:t>R</w:t>
      </w:r>
      <w:r w:rsidRPr="008F4AC1">
        <w:rPr>
          <w:vertAlign w:val="superscript"/>
        </w:rPr>
        <w:t>-1</w:t>
      </w:r>
      <w:r>
        <w:t xml:space="preserve"> = T</w:t>
      </w:r>
      <w:r w:rsidRPr="008F4AC1">
        <w:rPr>
          <w:vertAlign w:val="superscript"/>
        </w:rPr>
        <w:t>-1</w:t>
      </w:r>
      <w:r>
        <w:t>R</w:t>
      </w:r>
      <w:r w:rsidRPr="008F4AC1">
        <w:rPr>
          <w:vertAlign w:val="superscript"/>
        </w:rPr>
        <w:t>T</w:t>
      </w:r>
    </w:p>
    <w:p w:rsidR="00912EBF" w:rsidRDefault="00B96515">
      <w:r>
        <w:t>(</w:t>
      </w:r>
      <w:r>
        <w:rPr>
          <w:rFonts w:hint="eastAsia"/>
        </w:rPr>
        <w:t>计算结果见书本</w:t>
      </w:r>
      <w:r>
        <w:t>)</w:t>
      </w:r>
    </w:p>
    <w:p w:rsidR="00B96515" w:rsidRDefault="00B96515"/>
    <w:p w:rsidR="00B96515" w:rsidRDefault="00B96515">
      <w:r>
        <w:t xml:space="preserve">15.2 </w:t>
      </w:r>
      <w:r>
        <w:rPr>
          <w:rFonts w:hint="eastAsia"/>
        </w:rPr>
        <w:t>摄像机类</w:t>
      </w:r>
    </w:p>
    <w:p w:rsidR="00B96515" w:rsidRDefault="00B9066A">
      <w:r>
        <w:rPr>
          <w:rFonts w:hint="eastAsia"/>
        </w:rPr>
        <w:t>我们定义了Camera类来封装摄像机代码。摄像机类中的数据存储了两种关键信息。第一种为此类中定义的p</w:t>
      </w:r>
      <w:r>
        <w:t>osition,right,up</w:t>
      </w:r>
      <w:r>
        <w:rPr>
          <w:rFonts w:hint="eastAsia"/>
        </w:rPr>
        <w:t>和look向量；第二种为视椎体属性。</w:t>
      </w:r>
    </w:p>
    <w:p w:rsidR="00B9066A" w:rsidRDefault="00B9066A"/>
    <w:p w:rsidR="00B9066A" w:rsidRDefault="00B9066A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摄像机类中的方法实现选讲</w:t>
      </w:r>
    </w:p>
    <w:p w:rsidR="00B9066A" w:rsidRDefault="00B749E1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返回XMVE</w:t>
      </w:r>
      <w:r>
        <w:t>CTOR</w:t>
      </w:r>
      <w:r>
        <w:rPr>
          <w:rFonts w:hint="eastAsia"/>
        </w:rPr>
        <w:t>类型变量的方法</w:t>
      </w:r>
    </w:p>
    <w:p w:rsidR="00B749E1" w:rsidRDefault="00B749E1"/>
    <w:p w:rsidR="00B749E1" w:rsidRDefault="00B749E1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SetLens方法</w:t>
      </w:r>
    </w:p>
    <w:p w:rsidR="00B749E1" w:rsidRDefault="00B749E1">
      <w:pPr>
        <w:rPr>
          <w:rFonts w:hint="eastAsia"/>
        </w:rPr>
      </w:pPr>
    </w:p>
    <w:p w:rsidR="00B749E1" w:rsidRDefault="00B749E1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推导视椎体信息</w:t>
      </w:r>
    </w:p>
    <w:p w:rsidR="00B749E1" w:rsidRDefault="00B749E1"/>
    <w:p w:rsidR="00B749E1" w:rsidRDefault="00B749E1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与摄像机相关的变换操作</w:t>
      </w:r>
    </w:p>
    <w:p w:rsidR="00B749E1" w:rsidRDefault="00B749E1"/>
    <w:p w:rsidR="00B749E1" w:rsidRDefault="00B749E1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构建观察矩阵</w:t>
      </w:r>
    </w:p>
    <w:p w:rsidR="00B749E1" w:rsidRDefault="00B749E1"/>
    <w:p w:rsidR="00B749E1" w:rsidRDefault="00B749E1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摄像机演示程序的若干注解</w:t>
      </w:r>
    </w:p>
    <w:p w:rsidR="00B749E1" w:rsidRDefault="00B749E1"/>
    <w:p w:rsidR="00B749E1" w:rsidRDefault="00B749E1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动态索引</w:t>
      </w:r>
    </w:p>
    <w:p w:rsidR="00B749E1" w:rsidRDefault="00B749E1">
      <w:r>
        <w:rPr>
          <w:rFonts w:hint="eastAsia"/>
        </w:rPr>
        <w:t>动态索引的概念比较简单，即在着色器程序中对资源数组进行动态地索引。指定索引的方式各式各样：</w:t>
      </w:r>
    </w:p>
    <w:p w:rsidR="00B749E1" w:rsidRDefault="00B749E1" w:rsidP="00B749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索引可以是常量缓冲区中的某个元素；</w:t>
      </w:r>
    </w:p>
    <w:p w:rsidR="00B749E1" w:rsidRDefault="00B749E1" w:rsidP="00B749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索引可以是如S</w:t>
      </w:r>
      <w:r>
        <w:t>V_PrimitiveID, SV_VertexID, SV_DispatchThreadID</w:t>
      </w:r>
      <w:r>
        <w:rPr>
          <w:rFonts w:hint="eastAsia"/>
        </w:rPr>
        <w:t>或S</w:t>
      </w:r>
      <w:r>
        <w:t>V_InstanceID</w:t>
      </w:r>
      <w:r>
        <w:rPr>
          <w:rFonts w:hint="eastAsia"/>
        </w:rPr>
        <w:t>等类似的系统ID；</w:t>
      </w:r>
    </w:p>
    <w:p w:rsidR="00B749E1" w:rsidRDefault="00B749E1" w:rsidP="00B749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索引可以通过计算求取；</w:t>
      </w:r>
    </w:p>
    <w:p w:rsidR="00B749E1" w:rsidRDefault="00B749E1" w:rsidP="00B749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索引可来自于纹理所存的数据；</w:t>
      </w:r>
    </w:p>
    <w:p w:rsidR="00B749E1" w:rsidRDefault="00B749E1" w:rsidP="00B749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索引也可以出自顶点结构体中的分量。</w:t>
      </w:r>
    </w:p>
    <w:p w:rsidR="00B749E1" w:rsidRDefault="0079638F" w:rsidP="00B749E1">
      <w:r>
        <w:rPr>
          <w:rFonts w:hint="eastAsia"/>
        </w:rPr>
        <w:t>我们的目标是把每个渲染项所需配置的描述符数量降到最低。我们所用的策略如下：</w:t>
      </w:r>
    </w:p>
    <w:p w:rsidR="0079638F" w:rsidRDefault="0079638F" w:rsidP="007963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创建一个存有所有材质数据的结构化缓冲区。</w:t>
      </w:r>
    </w:p>
    <w:p w:rsidR="0079638F" w:rsidRDefault="0079638F" w:rsidP="007963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通过为物体常量缓冲区添加MaterialIndex字段来指定本次绘制调用所用的材质索引。</w:t>
      </w:r>
    </w:p>
    <w:p w:rsidR="0079638F" w:rsidRDefault="0079638F" w:rsidP="007963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在绘制每一帧画面时，直接将场景中用到的全部纹理SRV描述符以描述符表的形式与渲染流水线一次性绑定，而不是像之前那样分别绑定每个渲染项的纹理SRV。</w:t>
      </w:r>
    </w:p>
    <w:p w:rsidR="0079638F" w:rsidRDefault="0079638F" w:rsidP="007963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向材质数据结构体中添加D</w:t>
      </w:r>
      <w:r>
        <w:t>iffuseMapIndex</w:t>
      </w:r>
      <w:r>
        <w:rPr>
          <w:rFonts w:hint="eastAsia"/>
        </w:rPr>
        <w:t>字段，以指定与材质说关联的纹理图。</w:t>
      </w:r>
    </w:p>
    <w:p w:rsidR="0079638F" w:rsidRDefault="0079638F" w:rsidP="0079638F">
      <w:r>
        <w:rPr>
          <w:rFonts w:hint="eastAsia"/>
        </w:rPr>
        <w:t>经过这一系列配置，我们仅需为每个渲染项都设置一个物体常量缓冲区。一旦实现了这些内容，我们就能通过M</w:t>
      </w:r>
      <w:r>
        <w:t>aterialIndex</w:t>
      </w:r>
      <w:r>
        <w:rPr>
          <w:rFonts w:hint="eastAsia"/>
        </w:rPr>
        <w:t>字段为绘制调用而获取相应的材质，并通过D</w:t>
      </w:r>
      <w:r>
        <w:t>iffuseMapIndex</w:t>
      </w:r>
      <w:r>
        <w:rPr>
          <w:rFonts w:hint="eastAsia"/>
        </w:rPr>
        <w:t>字段为绘制调用拾取所需的纹理。</w:t>
      </w:r>
    </w:p>
    <w:p w:rsidR="0079638F" w:rsidRDefault="0079638F" w:rsidP="0079638F">
      <w:r>
        <w:rPr>
          <w:rFonts w:hint="eastAsia"/>
        </w:rPr>
        <w:t>(例子</w:t>
      </w:r>
      <w:r>
        <w:t>)</w:t>
      </w:r>
    </w:p>
    <w:p w:rsidR="0079638F" w:rsidRDefault="0079638F" w:rsidP="0079638F">
      <w:r>
        <w:rPr>
          <w:rFonts w:hint="eastAsia"/>
        </w:rPr>
        <w:t>我们以动态索引的其他3种用法作为本节的结束。</w:t>
      </w:r>
    </w:p>
    <w:p w:rsidR="0079638F" w:rsidRDefault="0079638F" w:rsidP="007963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将有着不同纹理的邻近网格合并为一个单独的渲染项，这样一来，仅需一次绘制调用就能把它们全部绘制出来。可以把这些网格的纹理与材质数据保存为顶点结构体中的一个属性；</w:t>
      </w:r>
    </w:p>
    <w:p w:rsidR="0079638F" w:rsidRDefault="0079638F" w:rsidP="007963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在含有不同大小与不同格式纹理的单次渲染过程中，使用多纹理贴图技术；</w:t>
      </w:r>
    </w:p>
    <w:p w:rsidR="0079638F" w:rsidRDefault="0079638F" w:rsidP="007963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以系统值S</w:t>
      </w:r>
      <w:r>
        <w:t>V_InstanceID</w:t>
      </w:r>
      <w:r>
        <w:rPr>
          <w:rFonts w:hint="eastAsia"/>
        </w:rPr>
        <w:t>作为索引来实例化具有不同纹理与不同材质的渲染项。</w:t>
      </w:r>
    </w:p>
    <w:p w:rsidR="0079638F" w:rsidRPr="00912EBF" w:rsidRDefault="0079638F" w:rsidP="0079638F">
      <w:pPr>
        <w:rPr>
          <w:rFonts w:hint="eastAsia"/>
        </w:rPr>
      </w:pPr>
      <w:bookmarkStart w:id="0" w:name="_GoBack"/>
      <w:bookmarkEnd w:id="0"/>
    </w:p>
    <w:sectPr w:rsidR="0079638F" w:rsidRPr="00912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28B"/>
    <w:multiLevelType w:val="hybridMultilevel"/>
    <w:tmpl w:val="A90A82CA"/>
    <w:lvl w:ilvl="0" w:tplc="78BAF9B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844AF9"/>
    <w:multiLevelType w:val="hybridMultilevel"/>
    <w:tmpl w:val="298C5778"/>
    <w:lvl w:ilvl="0" w:tplc="88607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7C4458"/>
    <w:multiLevelType w:val="hybridMultilevel"/>
    <w:tmpl w:val="BFFCB496"/>
    <w:lvl w:ilvl="0" w:tplc="262256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A3"/>
    <w:rsid w:val="001009D9"/>
    <w:rsid w:val="00371564"/>
    <w:rsid w:val="003B5EA3"/>
    <w:rsid w:val="00512DE9"/>
    <w:rsid w:val="0066787C"/>
    <w:rsid w:val="00674458"/>
    <w:rsid w:val="0079638F"/>
    <w:rsid w:val="008F4AC1"/>
    <w:rsid w:val="00912EBF"/>
    <w:rsid w:val="00A46E3E"/>
    <w:rsid w:val="00B749E1"/>
    <w:rsid w:val="00B9066A"/>
    <w:rsid w:val="00B96515"/>
    <w:rsid w:val="00E8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A486"/>
  <w15:chartTrackingRefBased/>
  <w15:docId w15:val="{1482A1A6-6CF3-4F60-87B1-14D9FC61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9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12</cp:revision>
  <dcterms:created xsi:type="dcterms:W3CDTF">2021-01-28T12:10:00Z</dcterms:created>
  <dcterms:modified xsi:type="dcterms:W3CDTF">2021-01-28T13:26:00Z</dcterms:modified>
</cp:coreProperties>
</file>