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ADB" w:rsidRPr="00DC4A8D" w:rsidRDefault="005E6ADB" w:rsidP="00DC4A8D">
      <w:pPr>
        <w:jc w:val="center"/>
        <w:rPr>
          <w:rFonts w:ascii="MS PGothic" w:hAnsi="MS PGothic"/>
          <w:b/>
          <w:sz w:val="30"/>
          <w:szCs w:val="30"/>
        </w:rPr>
      </w:pPr>
      <w:r w:rsidRPr="00DC4A8D">
        <w:rPr>
          <w:rFonts w:ascii="MS PGothic" w:hAnsi="MS PGothic"/>
          <w:b/>
          <w:sz w:val="30"/>
          <w:szCs w:val="30"/>
        </w:rPr>
        <w:t xml:space="preserve">5 </w:t>
      </w:r>
      <w:r w:rsidRPr="00DC4A8D">
        <w:rPr>
          <w:rFonts w:ascii="MS PGothic" w:hAnsi="MS PGothic"/>
          <w:b/>
          <w:sz w:val="30"/>
          <w:szCs w:val="30"/>
        </w:rPr>
        <w:t>渲染流水线</w:t>
      </w:r>
    </w:p>
    <w:p w:rsidR="005E6ADB" w:rsidRPr="00FE7E6D" w:rsidRDefault="002A728F" w:rsidP="005E6ADB">
      <w:pPr>
        <w:rPr>
          <w:rFonts w:ascii="MS PGothic" w:hAnsi="MS PGothic"/>
          <w:b/>
          <w:color w:val="70AD47" w:themeColor="accent6"/>
        </w:rPr>
      </w:pPr>
      <w:r w:rsidRPr="00FE7E6D">
        <w:rPr>
          <w:rFonts w:ascii="MS PGothic" w:hAnsi="MS PGothic" w:hint="eastAsia"/>
          <w:b/>
          <w:color w:val="70AD47" w:themeColor="accent6"/>
        </w:rPr>
        <w:t>1</w:t>
      </w:r>
      <w:r w:rsidRPr="00FE7E6D">
        <w:rPr>
          <w:rFonts w:ascii="MS PGothic" w:hAnsi="MS PGothic" w:hint="eastAsia"/>
          <w:b/>
          <w:color w:val="70AD47" w:themeColor="accent6"/>
        </w:rPr>
        <w:t>，</w:t>
      </w:r>
      <w:r w:rsidR="004D4E1C" w:rsidRPr="00FE7E6D">
        <w:rPr>
          <w:rFonts w:ascii="MS PGothic" w:hAnsi="MS PGothic" w:hint="eastAsia"/>
          <w:b/>
          <w:color w:val="70AD47" w:themeColor="accent6"/>
        </w:rPr>
        <w:t>怎样</w:t>
      </w:r>
      <w:r w:rsidR="005E6ADB" w:rsidRPr="00FE7E6D">
        <w:rPr>
          <w:rFonts w:ascii="MS PGothic" w:hAnsi="MS PGothic" w:hint="eastAsia"/>
          <w:b/>
          <w:color w:val="70AD47" w:themeColor="accent6"/>
        </w:rPr>
        <w:t>将</w:t>
      </w:r>
      <w:r w:rsidR="005E6ADB" w:rsidRPr="00FE7E6D">
        <w:rPr>
          <w:rFonts w:ascii="MS PGothic" w:hAnsi="MS PGothic"/>
          <w:b/>
          <w:color w:val="70AD47" w:themeColor="accent6"/>
        </w:rPr>
        <w:t>3D</w:t>
      </w:r>
      <w:r w:rsidR="005E6ADB" w:rsidRPr="00FE7E6D">
        <w:rPr>
          <w:rFonts w:ascii="MS PGothic" w:hAnsi="MS PGothic"/>
          <w:b/>
          <w:color w:val="70AD47" w:themeColor="accent6"/>
        </w:rPr>
        <w:t>场景的空间深度感和立体感在</w:t>
      </w:r>
      <w:r w:rsidR="005E6ADB" w:rsidRPr="00FE7E6D">
        <w:rPr>
          <w:rFonts w:ascii="MS PGothic" w:hAnsi="MS PGothic"/>
          <w:b/>
          <w:color w:val="70AD47" w:themeColor="accent6"/>
        </w:rPr>
        <w:t>2D</w:t>
      </w:r>
      <w:r w:rsidR="005E6ADB" w:rsidRPr="00FE7E6D">
        <w:rPr>
          <w:rFonts w:ascii="MS PGothic" w:hAnsi="MS PGothic"/>
          <w:b/>
          <w:color w:val="70AD47" w:themeColor="accent6"/>
        </w:rPr>
        <w:t>屏幕中表现出来呢？</w:t>
      </w:r>
    </w:p>
    <w:p w:rsidR="005E6ADB" w:rsidRPr="005E6ADB" w:rsidRDefault="005E6ADB" w:rsidP="007D3337">
      <w:pPr>
        <w:ind w:leftChars="200" w:left="420"/>
        <w:rPr>
          <w:rFonts w:ascii="MS PGothic" w:hAnsi="MS PGothic"/>
        </w:rPr>
      </w:pPr>
      <w:r w:rsidRPr="005E6ADB">
        <w:rPr>
          <w:rFonts w:ascii="MS PGothic" w:hAnsi="MS PGothic"/>
        </w:rPr>
        <w:t>1</w:t>
      </w:r>
      <w:r w:rsidRPr="005E6ADB">
        <w:rPr>
          <w:rFonts w:ascii="MS PGothic" w:hAnsi="MS PGothic"/>
        </w:rPr>
        <w:t>，近大远小</w:t>
      </w:r>
    </w:p>
    <w:p w:rsidR="005E6ADB" w:rsidRDefault="005E6ADB" w:rsidP="007D3337">
      <w:pPr>
        <w:ind w:leftChars="200" w:left="420"/>
        <w:rPr>
          <w:rFonts w:ascii="MS PGothic" w:hAnsi="MS PGothic"/>
        </w:rPr>
      </w:pPr>
      <w:r w:rsidRPr="005E6ADB">
        <w:rPr>
          <w:rFonts w:ascii="MS PGothic" w:hAnsi="MS PGothic"/>
        </w:rPr>
        <w:t>2</w:t>
      </w:r>
      <w:r w:rsidR="00E32DDF">
        <w:rPr>
          <w:rFonts w:ascii="MS PGothic" w:hAnsi="MS PGothic"/>
        </w:rPr>
        <w:t>，光照和阴影</w:t>
      </w:r>
    </w:p>
    <w:p w:rsidR="005E6ADB" w:rsidRPr="00A8074C" w:rsidRDefault="005E6ADB" w:rsidP="005E6ADB">
      <w:pPr>
        <w:rPr>
          <w:rFonts w:ascii="MS PGothic" w:hAnsi="MS PGothic"/>
          <w:b/>
          <w:color w:val="70AD47" w:themeColor="accent6"/>
        </w:rPr>
      </w:pPr>
    </w:p>
    <w:p w:rsidR="00585DE7" w:rsidRPr="00FE7E6D" w:rsidRDefault="00585DE7" w:rsidP="005E6ADB">
      <w:pPr>
        <w:rPr>
          <w:rFonts w:ascii="MS PGothic" w:hAnsi="MS PGothic"/>
          <w:b/>
          <w:color w:val="70AD47" w:themeColor="accent6"/>
        </w:rPr>
      </w:pPr>
      <w:r w:rsidRPr="00FE7E6D">
        <w:rPr>
          <w:rFonts w:ascii="MS PGothic" w:hAnsi="MS PGothic" w:hint="eastAsia"/>
          <w:b/>
          <w:color w:val="70AD47" w:themeColor="accent6"/>
        </w:rPr>
        <w:t>2</w:t>
      </w:r>
      <w:r w:rsidRPr="00FE7E6D">
        <w:rPr>
          <w:rFonts w:ascii="MS PGothic" w:hAnsi="MS PGothic" w:hint="eastAsia"/>
          <w:b/>
          <w:color w:val="70AD47" w:themeColor="accent6"/>
        </w:rPr>
        <w:t>，专属于颜色运算的</w:t>
      </w:r>
      <w:r w:rsidR="005E6ADB" w:rsidRPr="00FE7E6D">
        <w:rPr>
          <w:rFonts w:ascii="MS PGothic" w:hAnsi="MS PGothic" w:hint="eastAsia"/>
          <w:b/>
          <w:color w:val="70AD47" w:themeColor="accent6"/>
        </w:rPr>
        <w:t>分量式乘法</w:t>
      </w:r>
      <w:r w:rsidRPr="00FE7E6D">
        <w:rPr>
          <w:rFonts w:ascii="MS PGothic" w:hAnsi="MS PGothic" w:hint="eastAsia"/>
          <w:b/>
          <w:color w:val="70AD47" w:themeColor="accent6"/>
        </w:rPr>
        <w:t>是怎么计算的？</w:t>
      </w:r>
    </w:p>
    <w:p w:rsidR="005E6ADB" w:rsidRPr="005E6ADB" w:rsidRDefault="005E6ADB" w:rsidP="00B219D3">
      <w:pPr>
        <w:ind w:firstLine="420"/>
        <w:rPr>
          <w:rFonts w:ascii="MS PGothic" w:hAnsi="MS PGothic"/>
        </w:rPr>
      </w:pPr>
      <w:r w:rsidRPr="005E6ADB">
        <w:rPr>
          <w:rFonts w:ascii="MS PGothic" w:hAnsi="MS PGothic"/>
        </w:rPr>
        <w:t>对应分量相乘。</w:t>
      </w:r>
    </w:p>
    <w:p w:rsidR="005E6ADB" w:rsidRPr="00A8074C" w:rsidRDefault="005E6ADB" w:rsidP="005E6ADB">
      <w:pPr>
        <w:rPr>
          <w:rFonts w:ascii="MS PGothic" w:hAnsi="MS PGothic"/>
          <w:b/>
          <w:color w:val="70AD47" w:themeColor="accent6"/>
        </w:rPr>
      </w:pPr>
    </w:p>
    <w:p w:rsidR="005E6ADB" w:rsidRPr="00FE7E6D" w:rsidRDefault="004D43CD" w:rsidP="005E6ADB">
      <w:pPr>
        <w:rPr>
          <w:rFonts w:ascii="MS PGothic" w:hAnsi="MS PGothic"/>
          <w:b/>
          <w:color w:val="70AD47" w:themeColor="accent6"/>
        </w:rPr>
      </w:pPr>
      <w:r w:rsidRPr="00FE7E6D">
        <w:rPr>
          <w:rFonts w:ascii="MS PGothic" w:hAnsi="MS PGothic" w:hint="eastAsia"/>
          <w:b/>
          <w:color w:val="70AD47" w:themeColor="accent6"/>
        </w:rPr>
        <w:t>3</w:t>
      </w:r>
      <w:r w:rsidRPr="00FE7E6D">
        <w:rPr>
          <w:rFonts w:ascii="MS PGothic" w:hAnsi="MS PGothic" w:hint="eastAsia"/>
          <w:b/>
          <w:color w:val="70AD47" w:themeColor="accent6"/>
        </w:rPr>
        <w:t>，</w:t>
      </w:r>
      <w:r w:rsidR="00856885" w:rsidRPr="00FE7E6D">
        <w:rPr>
          <w:rFonts w:ascii="MS PGothic" w:hAnsi="MS PGothic" w:hint="eastAsia"/>
          <w:b/>
          <w:color w:val="70AD47" w:themeColor="accent6"/>
        </w:rPr>
        <w:t>渲染流水线</w:t>
      </w:r>
      <w:r w:rsidR="002C735B" w:rsidRPr="00FE7E6D">
        <w:rPr>
          <w:rFonts w:ascii="MS PGothic" w:hAnsi="MS PGothic" w:hint="eastAsia"/>
          <w:b/>
          <w:color w:val="70AD47" w:themeColor="accent6"/>
        </w:rPr>
        <w:t>的九个阶段？</w:t>
      </w:r>
    </w:p>
    <w:p w:rsidR="00E464A4" w:rsidRDefault="005E6ADB" w:rsidP="00B219D3">
      <w:pPr>
        <w:ind w:leftChars="200" w:left="420"/>
        <w:rPr>
          <w:rFonts w:ascii="MS PGothic" w:hAnsi="MS PGothic"/>
        </w:rPr>
      </w:pPr>
      <w:r w:rsidRPr="00DE6B99">
        <w:rPr>
          <w:rFonts w:ascii="MS PGothic" w:hAnsi="MS PGothic" w:hint="eastAsia"/>
          <w:b/>
          <w:color w:val="70AD47" w:themeColor="accent6"/>
        </w:rPr>
        <w:t>输入装配器阶段，顶点着色器阶段，</w:t>
      </w:r>
      <w:r w:rsidRPr="005E6ADB">
        <w:rPr>
          <w:rFonts w:ascii="MS PGothic" w:hAnsi="MS PGothic" w:hint="eastAsia"/>
        </w:rPr>
        <w:t>外壳着色器阶段，</w:t>
      </w:r>
    </w:p>
    <w:p w:rsidR="0032421C" w:rsidRDefault="005E6ADB" w:rsidP="00B219D3">
      <w:pPr>
        <w:ind w:leftChars="200" w:left="420"/>
        <w:rPr>
          <w:rFonts w:ascii="MS PGothic" w:hAnsi="MS PGothic"/>
        </w:rPr>
      </w:pPr>
      <w:r w:rsidRPr="00DE6B99">
        <w:rPr>
          <w:rFonts w:ascii="MS PGothic" w:hAnsi="MS PGothic" w:hint="eastAsia"/>
          <w:b/>
          <w:color w:val="70AD47" w:themeColor="accent6"/>
        </w:rPr>
        <w:t>曲面细分阶段，</w:t>
      </w:r>
      <w:r w:rsidRPr="005E6ADB">
        <w:rPr>
          <w:rFonts w:ascii="MS PGothic" w:hAnsi="MS PGothic" w:hint="eastAsia"/>
        </w:rPr>
        <w:t>域着色器阶段，</w:t>
      </w:r>
      <w:r w:rsidRPr="00DE6B99">
        <w:rPr>
          <w:rFonts w:ascii="MS PGothic" w:hAnsi="MS PGothic" w:hint="eastAsia"/>
          <w:b/>
          <w:color w:val="70AD47" w:themeColor="accent6"/>
        </w:rPr>
        <w:t>几何着色器阶段，</w:t>
      </w:r>
    </w:p>
    <w:p w:rsidR="005E6ADB" w:rsidRPr="00DE6B99" w:rsidRDefault="005E6ADB" w:rsidP="00B219D3">
      <w:pPr>
        <w:ind w:leftChars="200" w:left="420"/>
        <w:rPr>
          <w:rFonts w:ascii="MS PGothic" w:hAnsi="MS PGothic"/>
          <w:b/>
          <w:color w:val="70AD47" w:themeColor="accent6"/>
        </w:rPr>
      </w:pPr>
      <w:r w:rsidRPr="00DE6B99">
        <w:rPr>
          <w:rFonts w:ascii="MS PGothic" w:hAnsi="MS PGothic" w:hint="eastAsia"/>
          <w:b/>
          <w:color w:val="70AD47" w:themeColor="accent6"/>
        </w:rPr>
        <w:t>光栅化阶段，像素着色器阶段，输出合并阶段。</w:t>
      </w:r>
    </w:p>
    <w:p w:rsidR="005E6ADB" w:rsidRPr="00DE5F66" w:rsidRDefault="005E6ADB" w:rsidP="005E6ADB">
      <w:pPr>
        <w:rPr>
          <w:rFonts w:ascii="MS PGothic" w:hAnsi="MS PGothic"/>
          <w:b/>
          <w:color w:val="70AD47" w:themeColor="accent6"/>
        </w:rPr>
      </w:pPr>
    </w:p>
    <w:p w:rsidR="00243116" w:rsidRPr="00FE7E6D" w:rsidRDefault="00EC1B7F" w:rsidP="005E6ADB">
      <w:pPr>
        <w:rPr>
          <w:rFonts w:ascii="MS PGothic" w:hAnsi="MS PGothic"/>
          <w:b/>
          <w:color w:val="70AD47" w:themeColor="accent6"/>
        </w:rPr>
      </w:pPr>
      <w:r w:rsidRPr="00FE7E6D">
        <w:rPr>
          <w:rFonts w:ascii="MS PGothic" w:hAnsi="MS PGothic" w:hint="eastAsia"/>
          <w:b/>
          <w:color w:val="70AD47" w:themeColor="accent6"/>
        </w:rPr>
        <w:t>4</w:t>
      </w:r>
      <w:r w:rsidRPr="00FE7E6D">
        <w:rPr>
          <w:rFonts w:ascii="MS PGothic" w:hAnsi="MS PGothic" w:hint="eastAsia"/>
          <w:b/>
          <w:color w:val="70AD47" w:themeColor="accent6"/>
        </w:rPr>
        <w:t>，</w:t>
      </w:r>
      <w:r w:rsidR="005E6ADB" w:rsidRPr="00FE7E6D">
        <w:rPr>
          <w:rFonts w:ascii="MS PGothic" w:hAnsi="MS PGothic" w:hint="eastAsia"/>
          <w:b/>
          <w:color w:val="70AD47" w:themeColor="accent6"/>
        </w:rPr>
        <w:t>输入装配器阶段</w:t>
      </w:r>
      <w:r w:rsidR="00243116" w:rsidRPr="00FE7E6D">
        <w:rPr>
          <w:rFonts w:ascii="MS PGothic" w:hAnsi="MS PGothic" w:hint="eastAsia"/>
          <w:b/>
          <w:color w:val="70AD47" w:themeColor="accent6"/>
        </w:rPr>
        <w:t>的工作内容？</w:t>
      </w:r>
    </w:p>
    <w:p w:rsidR="003C7B4E" w:rsidRDefault="003D00B7" w:rsidP="00B219D3">
      <w:pPr>
        <w:ind w:firstLine="420"/>
        <w:rPr>
          <w:rFonts w:ascii="MS PGothic" w:hAnsi="MS PGothic"/>
        </w:rPr>
      </w:pPr>
      <w:r>
        <w:rPr>
          <w:rFonts w:ascii="MS PGothic" w:hAnsi="MS PGothic" w:hint="eastAsia"/>
        </w:rPr>
        <w:t>从显存中读取几何数据（顶点和索引），</w:t>
      </w:r>
      <w:r w:rsidR="005E6ADB" w:rsidRPr="005E6ADB">
        <w:rPr>
          <w:rFonts w:ascii="MS PGothic" w:hAnsi="MS PGothic" w:hint="eastAsia"/>
        </w:rPr>
        <w:t>将它们装配为几何图元（如三角形和线条等）。</w:t>
      </w:r>
    </w:p>
    <w:p w:rsidR="005E6ADB" w:rsidRPr="005E6ADB" w:rsidRDefault="005E6ADB" w:rsidP="005E6ADB">
      <w:pPr>
        <w:rPr>
          <w:rFonts w:ascii="MS PGothic" w:hAnsi="MS PGothic"/>
        </w:rPr>
      </w:pPr>
    </w:p>
    <w:p w:rsidR="005E6ADB" w:rsidRPr="00A8074C" w:rsidRDefault="00A9402E" w:rsidP="005E6ADB">
      <w:pPr>
        <w:rPr>
          <w:rFonts w:ascii="MS PGothic" w:hAnsi="MS PGothic"/>
          <w:b/>
          <w:color w:val="70AD47" w:themeColor="accent6"/>
        </w:rPr>
      </w:pPr>
      <w:r>
        <w:rPr>
          <w:rFonts w:ascii="MS PGothic" w:hAnsi="MS PGothic"/>
          <w:b/>
          <w:color w:val="70AD47" w:themeColor="accent6"/>
        </w:rPr>
        <w:t>5</w:t>
      </w:r>
      <w:r w:rsidR="00A15483" w:rsidRPr="00A8074C">
        <w:rPr>
          <w:rFonts w:ascii="MS PGothic" w:hAnsi="MS PGothic"/>
          <w:b/>
          <w:color w:val="70AD47" w:themeColor="accent6"/>
        </w:rPr>
        <w:t>，</w:t>
      </w:r>
      <w:r w:rsidR="005E6ADB" w:rsidRPr="00A8074C">
        <w:rPr>
          <w:rFonts w:ascii="MS PGothic" w:hAnsi="MS PGothic"/>
          <w:b/>
          <w:color w:val="70AD47" w:themeColor="accent6"/>
        </w:rPr>
        <w:t>顶点着色器阶段</w:t>
      </w:r>
      <w:r w:rsidR="001B7E6A">
        <w:rPr>
          <w:rFonts w:ascii="MS PGothic" w:hAnsi="MS PGothic"/>
          <w:b/>
          <w:color w:val="70AD47" w:themeColor="accent6"/>
        </w:rPr>
        <w:t>的工作内容？</w:t>
      </w:r>
    </w:p>
    <w:p w:rsidR="005E6ADB" w:rsidRPr="00A02799" w:rsidRDefault="00612853" w:rsidP="00A02799">
      <w:pPr>
        <w:pStyle w:val="a5"/>
        <w:numPr>
          <w:ilvl w:val="0"/>
          <w:numId w:val="1"/>
        </w:numPr>
        <w:ind w:firstLineChars="0"/>
        <w:rPr>
          <w:rFonts w:ascii="MS PGothic" w:hAnsi="MS PGothic"/>
        </w:rPr>
      </w:pPr>
      <w:r w:rsidRPr="00A02799">
        <w:rPr>
          <w:rFonts w:ascii="MS PGothic" w:hAnsi="MS PGothic" w:hint="eastAsia"/>
        </w:rPr>
        <w:t>顶点着色；</w:t>
      </w:r>
      <w:r w:rsidRPr="00A02799">
        <w:rPr>
          <w:rFonts w:ascii="MS PGothic" w:hAnsi="MS PGothic" w:hint="eastAsia"/>
        </w:rPr>
        <w:t>2</w:t>
      </w:r>
      <w:r w:rsidRPr="00A02799">
        <w:rPr>
          <w:rFonts w:ascii="MS PGothic" w:hAnsi="MS PGothic" w:hint="eastAsia"/>
        </w:rPr>
        <w:t>，</w:t>
      </w:r>
      <w:r w:rsidR="00A93EC9">
        <w:rPr>
          <w:rFonts w:ascii="MS PGothic" w:hAnsi="MS PGothic" w:hint="eastAsia"/>
        </w:rPr>
        <w:t>将坐标转换到其次裁剪空间中</w:t>
      </w:r>
    </w:p>
    <w:p w:rsidR="00A02799" w:rsidRPr="00FE7E6D" w:rsidRDefault="00A02799" w:rsidP="00A02799">
      <w:pPr>
        <w:rPr>
          <w:rFonts w:ascii="MS PGothic" w:hAnsi="MS PGothic"/>
          <w:b/>
          <w:color w:val="70AD47" w:themeColor="accent6"/>
        </w:rPr>
      </w:pPr>
      <w:r w:rsidRPr="00FE7E6D">
        <w:rPr>
          <w:rFonts w:ascii="MS PGothic" w:hAnsi="MS PGothic" w:hint="eastAsia"/>
          <w:b/>
          <w:color w:val="70AD47" w:themeColor="accent6"/>
        </w:rPr>
        <w:t>5.</w:t>
      </w:r>
      <w:r w:rsidRPr="00FE7E6D">
        <w:rPr>
          <w:rFonts w:ascii="MS PGothic" w:hAnsi="MS PGothic"/>
          <w:b/>
          <w:color w:val="70AD47" w:themeColor="accent6"/>
        </w:rPr>
        <w:t xml:space="preserve">1 </w:t>
      </w:r>
      <w:r w:rsidRPr="00FE7E6D">
        <w:rPr>
          <w:rFonts w:ascii="MS PGothic" w:hAnsi="MS PGothic"/>
          <w:b/>
          <w:color w:val="70AD47" w:themeColor="accent6"/>
        </w:rPr>
        <w:t>坐标空间变换流程？</w:t>
      </w:r>
    </w:p>
    <w:p w:rsidR="00A02799" w:rsidRPr="00A02799" w:rsidRDefault="008E091E" w:rsidP="00B219D3">
      <w:pPr>
        <w:ind w:firstLine="420"/>
        <w:rPr>
          <w:rFonts w:ascii="MS PGothic" w:hAnsi="MS PGothic"/>
        </w:rPr>
      </w:pPr>
      <w:r>
        <w:rPr>
          <w:rFonts w:ascii="MS PGothic" w:hAnsi="MS PGothic"/>
        </w:rPr>
        <w:t>局部空间，世界空间，观察空间</w:t>
      </w:r>
      <w:r w:rsidR="00006C4E">
        <w:rPr>
          <w:rFonts w:ascii="MS PGothic" w:hAnsi="MS PGothic"/>
        </w:rPr>
        <w:t>，</w:t>
      </w:r>
      <w:r w:rsidR="001908D1">
        <w:rPr>
          <w:rFonts w:ascii="MS PGothic" w:hAnsi="MS PGothic"/>
        </w:rPr>
        <w:t>齐次裁剪</w:t>
      </w:r>
      <w:r w:rsidR="00006C4E">
        <w:rPr>
          <w:rFonts w:ascii="MS PGothic" w:hAnsi="MS PGothic"/>
        </w:rPr>
        <w:t>空间</w:t>
      </w:r>
      <w:r w:rsidR="00797683">
        <w:rPr>
          <w:rFonts w:ascii="MS PGothic" w:hAnsi="MS PGothic"/>
        </w:rPr>
        <w:t>，</w:t>
      </w:r>
      <w:r w:rsidR="00797683">
        <w:rPr>
          <w:rFonts w:ascii="MS PGothic" w:hAnsi="MS PGothic"/>
        </w:rPr>
        <w:t>NDC</w:t>
      </w:r>
      <w:r w:rsidR="00797683">
        <w:rPr>
          <w:rFonts w:ascii="MS PGothic" w:hAnsi="MS PGothic"/>
        </w:rPr>
        <w:t>，屏幕空间</w:t>
      </w:r>
    </w:p>
    <w:p w:rsidR="005E6ADB" w:rsidRPr="005E6ADB" w:rsidRDefault="005E6ADB" w:rsidP="005E6ADB">
      <w:pPr>
        <w:rPr>
          <w:rFonts w:ascii="MS PGothic" w:hAnsi="MS PGothic"/>
        </w:rPr>
      </w:pPr>
    </w:p>
    <w:p w:rsidR="005E6ADB" w:rsidRPr="00FE217B" w:rsidRDefault="00A739C9" w:rsidP="005E6ADB">
      <w:pPr>
        <w:rPr>
          <w:rFonts w:ascii="MS PGothic" w:hAnsi="MS PGothic" w:hint="eastAsia"/>
          <w:b/>
          <w:color w:val="70AD47" w:themeColor="accent6"/>
        </w:rPr>
      </w:pPr>
      <w:r>
        <w:rPr>
          <w:rFonts w:ascii="MS PGothic" w:hAnsi="MS PGothic"/>
          <w:b/>
          <w:color w:val="70AD47" w:themeColor="accent6"/>
        </w:rPr>
        <w:t>6</w:t>
      </w:r>
      <w:r>
        <w:rPr>
          <w:rFonts w:ascii="MS PGothic" w:hAnsi="MS PGothic"/>
          <w:b/>
          <w:color w:val="70AD47" w:themeColor="accent6"/>
        </w:rPr>
        <w:t>，</w:t>
      </w:r>
      <w:r w:rsidR="005E6ADB" w:rsidRPr="00FE217B">
        <w:rPr>
          <w:rFonts w:ascii="MS PGothic" w:hAnsi="MS PGothic"/>
          <w:b/>
          <w:color w:val="70AD47" w:themeColor="accent6"/>
        </w:rPr>
        <w:t>曲面细分阶段</w:t>
      </w:r>
      <w:r w:rsidR="008A4EE1">
        <w:rPr>
          <w:rFonts w:ascii="MS PGothic" w:hAnsi="MS PGothic"/>
          <w:b/>
          <w:color w:val="70AD47" w:themeColor="accent6"/>
        </w:rPr>
        <w:t>的工作内容</w:t>
      </w:r>
    </w:p>
    <w:p w:rsidR="005E6ADB" w:rsidRDefault="005E6ADB" w:rsidP="007103AF">
      <w:pPr>
        <w:ind w:left="420"/>
        <w:rPr>
          <w:rFonts w:ascii="MS PGothic" w:hAnsi="MS PGothic"/>
        </w:rPr>
      </w:pPr>
      <w:r w:rsidRPr="005E6ADB">
        <w:rPr>
          <w:rFonts w:ascii="MS PGothic" w:hAnsi="MS PGothic" w:hint="eastAsia"/>
        </w:rPr>
        <w:t>利用镶嵌化处理技术对网格中的三角形进行细分，以此来增加物体表面上的三角形数量。</w:t>
      </w:r>
    </w:p>
    <w:p w:rsidR="00C82455" w:rsidRPr="00C82455" w:rsidRDefault="00C82455" w:rsidP="00C82455">
      <w:pPr>
        <w:ind w:firstLine="420"/>
        <w:rPr>
          <w:rFonts w:ascii="MS PGothic" w:hAnsi="MS PGothic" w:hint="eastAsia"/>
        </w:rPr>
      </w:pPr>
      <w:r w:rsidRPr="005E6ADB">
        <w:rPr>
          <w:rFonts w:ascii="MS PGothic" w:hAnsi="MS PGothic" w:hint="eastAsia"/>
        </w:rPr>
        <w:t>曲面细分是一个可选的渲染阶段。</w:t>
      </w:r>
    </w:p>
    <w:p w:rsidR="005E6ADB" w:rsidRPr="00C82455" w:rsidRDefault="00E95570" w:rsidP="005E6ADB">
      <w:pPr>
        <w:rPr>
          <w:rFonts w:ascii="MS PGothic" w:hAnsi="MS PGothic"/>
          <w:b/>
          <w:color w:val="70AD47" w:themeColor="accent6"/>
        </w:rPr>
      </w:pPr>
      <w:r w:rsidRPr="00C82455">
        <w:rPr>
          <w:rFonts w:ascii="MS PGothic" w:hAnsi="MS PGothic" w:hint="eastAsia"/>
          <w:b/>
          <w:color w:val="70AD47" w:themeColor="accent6"/>
        </w:rPr>
        <w:t>6.</w:t>
      </w:r>
      <w:r w:rsidRPr="00C82455">
        <w:rPr>
          <w:rFonts w:ascii="MS PGothic" w:hAnsi="MS PGothic"/>
          <w:b/>
          <w:color w:val="70AD47" w:themeColor="accent6"/>
        </w:rPr>
        <w:t xml:space="preserve">1 </w:t>
      </w:r>
      <w:r w:rsidR="00B66875" w:rsidRPr="00C82455">
        <w:rPr>
          <w:rFonts w:ascii="MS PGothic" w:hAnsi="MS PGothic" w:hint="eastAsia"/>
          <w:b/>
          <w:color w:val="70AD47" w:themeColor="accent6"/>
        </w:rPr>
        <w:t>使用曲面细分的优点</w:t>
      </w:r>
      <w:r w:rsidR="005E6ADB" w:rsidRPr="00C82455">
        <w:rPr>
          <w:rFonts w:ascii="MS PGothic" w:hAnsi="MS PGothic" w:hint="eastAsia"/>
          <w:b/>
          <w:color w:val="70AD47" w:themeColor="accent6"/>
        </w:rPr>
        <w:t>：</w:t>
      </w:r>
    </w:p>
    <w:p w:rsidR="005E6ADB" w:rsidRPr="005E6ADB" w:rsidRDefault="005E6ADB" w:rsidP="007103AF">
      <w:pPr>
        <w:ind w:leftChars="200" w:left="420"/>
        <w:rPr>
          <w:rFonts w:ascii="MS PGothic" w:hAnsi="MS PGothic"/>
        </w:rPr>
      </w:pPr>
      <w:r w:rsidRPr="005E6ADB">
        <w:rPr>
          <w:rFonts w:ascii="MS PGothic" w:hAnsi="MS PGothic"/>
        </w:rPr>
        <w:t>1</w:t>
      </w:r>
      <w:r w:rsidRPr="005E6ADB">
        <w:rPr>
          <w:rFonts w:ascii="MS PGothic" w:hAnsi="MS PGothic"/>
        </w:rPr>
        <w:t>，实现一种细节层次</w:t>
      </w:r>
      <w:r w:rsidRPr="005E6ADB">
        <w:rPr>
          <w:rFonts w:ascii="MS PGothic" w:hAnsi="MS PGothic"/>
        </w:rPr>
        <w:t>(LOD)</w:t>
      </w:r>
      <w:r w:rsidRPr="005E6ADB">
        <w:rPr>
          <w:rFonts w:ascii="MS PGothic" w:hAnsi="MS PGothic"/>
        </w:rPr>
        <w:t>机制</w:t>
      </w:r>
      <w:r w:rsidR="00183104">
        <w:rPr>
          <w:rFonts w:ascii="MS PGothic" w:hAnsi="MS PGothic"/>
        </w:rPr>
        <w:t>；</w:t>
      </w:r>
    </w:p>
    <w:p w:rsidR="005E6ADB" w:rsidRPr="005E6ADB" w:rsidRDefault="005E6ADB" w:rsidP="007103AF">
      <w:pPr>
        <w:ind w:leftChars="200" w:left="420"/>
        <w:rPr>
          <w:rFonts w:ascii="MS PGothic" w:hAnsi="MS PGothic"/>
        </w:rPr>
      </w:pPr>
      <w:r w:rsidRPr="005E6ADB">
        <w:rPr>
          <w:rFonts w:ascii="MS PGothic" w:hAnsi="MS PGothic"/>
        </w:rPr>
        <w:t>2</w:t>
      </w:r>
      <w:r w:rsidR="002C5545">
        <w:rPr>
          <w:rFonts w:ascii="MS PGothic" w:hAnsi="MS PGothic"/>
        </w:rPr>
        <w:t>，</w:t>
      </w:r>
      <w:r w:rsidRPr="005E6ADB">
        <w:rPr>
          <w:rFonts w:ascii="MS PGothic" w:hAnsi="MS PGothic"/>
        </w:rPr>
        <w:t>在</w:t>
      </w:r>
      <w:r w:rsidR="00960570">
        <w:rPr>
          <w:rFonts w:ascii="MS PGothic" w:hAnsi="MS PGothic"/>
        </w:rPr>
        <w:t>内存中仅维护简单的低模网格</w:t>
      </w:r>
      <w:r w:rsidRPr="005E6ADB">
        <w:rPr>
          <w:rFonts w:ascii="MS PGothic" w:hAnsi="MS PGothic"/>
        </w:rPr>
        <w:t>，以此节省内存资源；</w:t>
      </w:r>
    </w:p>
    <w:p w:rsidR="005E6ADB" w:rsidRPr="005E6ADB" w:rsidRDefault="005E6ADB" w:rsidP="007103AF">
      <w:pPr>
        <w:ind w:leftChars="200" w:left="420"/>
        <w:rPr>
          <w:rFonts w:ascii="MS PGothic" w:hAnsi="MS PGothic"/>
        </w:rPr>
      </w:pPr>
      <w:r w:rsidRPr="005E6ADB">
        <w:rPr>
          <w:rFonts w:ascii="MS PGothic" w:hAnsi="MS PGothic"/>
        </w:rPr>
        <w:t>3</w:t>
      </w:r>
      <w:r w:rsidR="00AF29A5">
        <w:rPr>
          <w:rFonts w:ascii="MS PGothic" w:hAnsi="MS PGothic"/>
        </w:rPr>
        <w:t>，</w:t>
      </w:r>
      <w:r w:rsidR="007343CB">
        <w:rPr>
          <w:rFonts w:ascii="MS PGothic" w:hAnsi="MS PGothic"/>
        </w:rPr>
        <w:t>在处理动画和物理模拟时采用</w:t>
      </w:r>
      <w:r w:rsidRPr="005E6ADB">
        <w:rPr>
          <w:rFonts w:ascii="MS PGothic" w:hAnsi="MS PGothic"/>
        </w:rPr>
        <w:t>低模网格，而仅在渲染的过程中使用经镶嵌化处理的高模网格。</w:t>
      </w:r>
    </w:p>
    <w:p w:rsidR="005E6ADB" w:rsidRPr="005E6ADB" w:rsidRDefault="005E6ADB" w:rsidP="005E6ADB">
      <w:pPr>
        <w:rPr>
          <w:rFonts w:ascii="MS PGothic" w:hAnsi="MS PGothic"/>
        </w:rPr>
      </w:pPr>
    </w:p>
    <w:p w:rsidR="005E6ADB" w:rsidRPr="00CD35D8" w:rsidRDefault="00AB11E5" w:rsidP="005E6ADB">
      <w:pPr>
        <w:rPr>
          <w:rFonts w:ascii="MS PGothic" w:hAnsi="MS PGothic" w:hint="eastAsia"/>
          <w:b/>
          <w:color w:val="70AD47" w:themeColor="accent6"/>
        </w:rPr>
      </w:pPr>
      <w:r>
        <w:rPr>
          <w:rFonts w:ascii="MS PGothic" w:hAnsi="MS PGothic"/>
          <w:b/>
          <w:color w:val="70AD47" w:themeColor="accent6"/>
        </w:rPr>
        <w:t>7</w:t>
      </w:r>
      <w:r>
        <w:rPr>
          <w:rFonts w:ascii="MS PGothic" w:hAnsi="MS PGothic"/>
          <w:b/>
          <w:color w:val="70AD47" w:themeColor="accent6"/>
        </w:rPr>
        <w:t>，</w:t>
      </w:r>
      <w:r w:rsidR="005E6ADB" w:rsidRPr="00CD35D8">
        <w:rPr>
          <w:rFonts w:ascii="MS PGothic" w:hAnsi="MS PGothic"/>
          <w:b/>
          <w:color w:val="70AD47" w:themeColor="accent6"/>
        </w:rPr>
        <w:t>几何着色器阶段</w:t>
      </w:r>
      <w:r w:rsidR="00F5114D">
        <w:rPr>
          <w:rFonts w:ascii="MS PGothic" w:hAnsi="MS PGothic"/>
          <w:b/>
          <w:color w:val="70AD47" w:themeColor="accent6"/>
        </w:rPr>
        <w:t>的工作内容</w:t>
      </w:r>
    </w:p>
    <w:p w:rsidR="005E6ADB" w:rsidRDefault="005E6ADB" w:rsidP="00DA4306">
      <w:pPr>
        <w:ind w:leftChars="200" w:left="420"/>
        <w:rPr>
          <w:rFonts w:ascii="MS PGothic" w:hAnsi="MS PGothic"/>
        </w:rPr>
      </w:pPr>
      <w:r w:rsidRPr="005E6ADB">
        <w:rPr>
          <w:rFonts w:ascii="MS PGothic" w:hAnsi="MS PGothic" w:hint="eastAsia"/>
        </w:rPr>
        <w:t>几何着色器的主要</w:t>
      </w:r>
      <w:r w:rsidR="006C1AF2">
        <w:rPr>
          <w:rFonts w:ascii="MS PGothic" w:hAnsi="MS PGothic" w:hint="eastAsia"/>
        </w:rPr>
        <w:t>优点是可以创建或销毁几何体。</w:t>
      </w:r>
    </w:p>
    <w:p w:rsidR="00E27399" w:rsidRDefault="00026A9A" w:rsidP="00DA4306">
      <w:pPr>
        <w:ind w:leftChars="200" w:left="420"/>
        <w:rPr>
          <w:rFonts w:ascii="MS PGothic" w:hAnsi="MS PGothic"/>
        </w:rPr>
      </w:pPr>
      <w:r>
        <w:rPr>
          <w:rFonts w:ascii="MS PGothic" w:hAnsi="MS PGothic" w:hint="eastAsia"/>
        </w:rPr>
        <w:t>几何着色器是一个可选渲染阶段，它</w:t>
      </w:r>
      <w:r w:rsidR="00E27399">
        <w:rPr>
          <w:rFonts w:ascii="MS PGothic" w:hAnsi="MS PGothic" w:hint="eastAsia"/>
        </w:rPr>
        <w:t>的输入</w:t>
      </w:r>
      <w:r w:rsidR="00E27399" w:rsidRPr="005E6ADB">
        <w:rPr>
          <w:rFonts w:ascii="MS PGothic" w:hAnsi="MS PGothic" w:hint="eastAsia"/>
        </w:rPr>
        <w:t>是完整的图元。</w:t>
      </w:r>
    </w:p>
    <w:p w:rsidR="005E6ADB" w:rsidRPr="005E6ADB" w:rsidRDefault="005E6ADB" w:rsidP="005E6ADB">
      <w:pPr>
        <w:rPr>
          <w:rFonts w:ascii="MS PGothic" w:hAnsi="MS PGothic"/>
        </w:rPr>
      </w:pPr>
    </w:p>
    <w:p w:rsidR="005E6ADB" w:rsidRPr="001A31DB" w:rsidRDefault="00DE6C82" w:rsidP="005E6ADB">
      <w:pPr>
        <w:rPr>
          <w:rFonts w:ascii="MS PGothic" w:hAnsi="MS PGothic" w:hint="eastAsia"/>
          <w:b/>
          <w:color w:val="70AD47" w:themeColor="accent6"/>
        </w:rPr>
      </w:pPr>
      <w:r>
        <w:rPr>
          <w:rFonts w:ascii="MS PGothic" w:hAnsi="MS PGothic"/>
          <w:b/>
          <w:color w:val="70AD47" w:themeColor="accent6"/>
        </w:rPr>
        <w:t>8</w:t>
      </w:r>
      <w:r>
        <w:rPr>
          <w:rFonts w:ascii="MS PGothic" w:hAnsi="MS PGothic"/>
          <w:b/>
          <w:color w:val="70AD47" w:themeColor="accent6"/>
        </w:rPr>
        <w:t>，</w:t>
      </w:r>
      <w:r w:rsidR="005E6ADB" w:rsidRPr="001A31DB">
        <w:rPr>
          <w:rFonts w:ascii="MS PGothic" w:hAnsi="MS PGothic"/>
          <w:b/>
          <w:color w:val="70AD47" w:themeColor="accent6"/>
        </w:rPr>
        <w:t>裁剪</w:t>
      </w:r>
      <w:r w:rsidR="002544FA">
        <w:rPr>
          <w:rFonts w:ascii="MS PGothic" w:hAnsi="MS PGothic"/>
          <w:b/>
          <w:color w:val="70AD47" w:themeColor="accent6"/>
        </w:rPr>
        <w:t>的内容</w:t>
      </w:r>
    </w:p>
    <w:p w:rsidR="005E6ADB" w:rsidRPr="005E6ADB" w:rsidRDefault="005E6ADB" w:rsidP="00DA4306">
      <w:pPr>
        <w:ind w:left="420"/>
        <w:rPr>
          <w:rFonts w:ascii="MS PGothic" w:hAnsi="MS PGothic"/>
        </w:rPr>
      </w:pPr>
      <w:r w:rsidRPr="005E6ADB">
        <w:rPr>
          <w:rFonts w:ascii="MS PGothic" w:hAnsi="MS PGothic" w:hint="eastAsia"/>
        </w:rPr>
        <w:t>完全位于视椎体之外的几何体需要被丢弃，而处于平截头体交界以外的几何体部分也一定要接受被裁剪</w:t>
      </w:r>
      <w:r w:rsidRPr="005E6ADB">
        <w:rPr>
          <w:rFonts w:ascii="MS PGothic" w:hAnsi="MS PGothic"/>
        </w:rPr>
        <w:t>(clip)</w:t>
      </w:r>
      <w:r w:rsidR="005D6D29">
        <w:rPr>
          <w:rFonts w:ascii="MS PGothic" w:hAnsi="MS PGothic"/>
        </w:rPr>
        <w:t>操作。</w:t>
      </w:r>
      <w:r w:rsidRPr="005E6ADB">
        <w:rPr>
          <w:rFonts w:ascii="MS PGothic" w:hAnsi="MS PGothic" w:hint="eastAsia"/>
        </w:rPr>
        <w:t>裁剪操作是由硬件来负责的，所以我们也就不再赘述其具体的实现细节。</w:t>
      </w:r>
    </w:p>
    <w:p w:rsidR="005E6ADB" w:rsidRPr="003222E6" w:rsidRDefault="005E6ADB" w:rsidP="005E6ADB">
      <w:pPr>
        <w:rPr>
          <w:rFonts w:ascii="MS PGothic" w:hAnsi="MS PGothic"/>
        </w:rPr>
      </w:pPr>
    </w:p>
    <w:p w:rsidR="005E6ADB" w:rsidRPr="001A31DB" w:rsidRDefault="003222E6" w:rsidP="005E6ADB">
      <w:pPr>
        <w:rPr>
          <w:rFonts w:ascii="MS PGothic" w:hAnsi="MS PGothic" w:hint="eastAsia"/>
          <w:b/>
          <w:color w:val="70AD47" w:themeColor="accent6"/>
        </w:rPr>
      </w:pPr>
      <w:r>
        <w:rPr>
          <w:rFonts w:ascii="MS PGothic" w:hAnsi="MS PGothic"/>
          <w:b/>
          <w:color w:val="70AD47" w:themeColor="accent6"/>
        </w:rPr>
        <w:t>9</w:t>
      </w:r>
      <w:r>
        <w:rPr>
          <w:rFonts w:ascii="MS PGothic" w:hAnsi="MS PGothic"/>
          <w:b/>
          <w:color w:val="70AD47" w:themeColor="accent6"/>
        </w:rPr>
        <w:t>，</w:t>
      </w:r>
      <w:r w:rsidR="005E6ADB" w:rsidRPr="001A31DB">
        <w:rPr>
          <w:rFonts w:ascii="MS PGothic" w:hAnsi="MS PGothic"/>
          <w:b/>
          <w:color w:val="70AD47" w:themeColor="accent6"/>
        </w:rPr>
        <w:t>光栅化阶段</w:t>
      </w:r>
      <w:r w:rsidR="00573EFB">
        <w:rPr>
          <w:rFonts w:ascii="MS PGothic" w:hAnsi="MS PGothic"/>
          <w:b/>
          <w:color w:val="70AD47" w:themeColor="accent6"/>
        </w:rPr>
        <w:t>的工作内容</w:t>
      </w:r>
    </w:p>
    <w:p w:rsidR="005E6ADB" w:rsidRPr="00D72F35" w:rsidRDefault="005E6ADB" w:rsidP="001D55A9">
      <w:pPr>
        <w:ind w:leftChars="200" w:left="420"/>
        <w:rPr>
          <w:rFonts w:ascii="MS PGothic" w:hAnsi="MS PGothic"/>
          <w:b/>
          <w:color w:val="70AD47" w:themeColor="accent6"/>
        </w:rPr>
      </w:pPr>
      <w:r w:rsidRPr="00D72F35">
        <w:rPr>
          <w:rFonts w:ascii="MS PGothic" w:hAnsi="MS PGothic"/>
          <w:b/>
          <w:color w:val="70AD47" w:themeColor="accent6"/>
        </w:rPr>
        <w:t xml:space="preserve">1 </w:t>
      </w:r>
      <w:r w:rsidRPr="00D72F35">
        <w:rPr>
          <w:rFonts w:ascii="MS PGothic" w:hAnsi="MS PGothic"/>
          <w:b/>
          <w:color w:val="70AD47" w:themeColor="accent6"/>
        </w:rPr>
        <w:t>视口变换</w:t>
      </w:r>
    </w:p>
    <w:p w:rsidR="005E6ADB" w:rsidRPr="005E6ADB" w:rsidRDefault="005E6ADB" w:rsidP="001D55A9">
      <w:pPr>
        <w:ind w:leftChars="200" w:left="420"/>
        <w:rPr>
          <w:rFonts w:ascii="MS PGothic" w:hAnsi="MS PGothic"/>
        </w:rPr>
      </w:pPr>
      <w:r w:rsidRPr="005E6ADB">
        <w:rPr>
          <w:rFonts w:ascii="MS PGothic" w:hAnsi="MS PGothic" w:hint="eastAsia"/>
        </w:rPr>
        <w:t>当裁剪操作完成之后，硬件会通过透视除法将物体从齐次裁剪空间变换为规格化设备坐标</w:t>
      </w:r>
      <w:r w:rsidRPr="005E6ADB">
        <w:rPr>
          <w:rFonts w:ascii="MS PGothic" w:hAnsi="MS PGothic"/>
        </w:rPr>
        <w:t>(NDC)</w:t>
      </w:r>
      <w:r w:rsidRPr="005E6ADB">
        <w:rPr>
          <w:rFonts w:ascii="MS PGothic" w:hAnsi="MS PGothic"/>
        </w:rPr>
        <w:t>。</w:t>
      </w:r>
      <w:r w:rsidRPr="005E6ADB">
        <w:rPr>
          <w:rFonts w:ascii="MS PGothic" w:hAnsi="MS PGothic" w:hint="eastAsia"/>
        </w:rPr>
        <w:t>一旦物体的顶点位于</w:t>
      </w:r>
      <w:r w:rsidRPr="005E6ADB">
        <w:rPr>
          <w:rFonts w:ascii="MS PGothic" w:hAnsi="MS PGothic"/>
        </w:rPr>
        <w:t>NDC</w:t>
      </w:r>
      <w:r w:rsidRPr="005E6ADB">
        <w:rPr>
          <w:rFonts w:ascii="MS PGothic" w:hAnsi="MS PGothic"/>
        </w:rPr>
        <w:t>空间内，构成</w:t>
      </w:r>
      <w:r w:rsidRPr="005E6ADB">
        <w:rPr>
          <w:rFonts w:ascii="MS PGothic" w:hAnsi="MS PGothic"/>
        </w:rPr>
        <w:t>2D</w:t>
      </w:r>
      <w:r w:rsidRPr="005E6ADB">
        <w:rPr>
          <w:rFonts w:ascii="MS PGothic" w:hAnsi="MS PGothic"/>
        </w:rPr>
        <w:t>图像的</w:t>
      </w:r>
      <w:r w:rsidRPr="005E6ADB">
        <w:rPr>
          <w:rFonts w:ascii="MS PGothic" w:hAnsi="MS PGothic"/>
        </w:rPr>
        <w:t>2D</w:t>
      </w:r>
      <w:r w:rsidRPr="005E6ADB">
        <w:rPr>
          <w:rFonts w:ascii="MS PGothic" w:hAnsi="MS PGothic"/>
        </w:rPr>
        <w:t>顶点</w:t>
      </w:r>
      <w:r w:rsidRPr="005E6ADB">
        <w:rPr>
          <w:rFonts w:ascii="MS PGothic" w:hAnsi="MS PGothic"/>
        </w:rPr>
        <w:t>x,y</w:t>
      </w:r>
      <w:r w:rsidRPr="005E6ADB">
        <w:rPr>
          <w:rFonts w:ascii="MS PGothic" w:hAnsi="MS PGothic"/>
        </w:rPr>
        <w:t>坐标就会被变</w:t>
      </w:r>
      <w:r w:rsidRPr="005E6ADB">
        <w:rPr>
          <w:rFonts w:ascii="MS PGothic" w:hAnsi="MS PGothic"/>
        </w:rPr>
        <w:lastRenderedPageBreak/>
        <w:t>换到后台缓冲区中称为视口的矩形里。</w:t>
      </w:r>
      <w:r w:rsidRPr="005E6ADB">
        <w:rPr>
          <w:rFonts w:ascii="MS PGothic" w:hAnsi="MS PGothic" w:hint="eastAsia"/>
        </w:rPr>
        <w:t>待此变换完成后，这些</w:t>
      </w:r>
      <w:r w:rsidRPr="005E6ADB">
        <w:rPr>
          <w:rFonts w:ascii="MS PGothic" w:hAnsi="MS PGothic"/>
        </w:rPr>
        <w:t>x,y</w:t>
      </w:r>
      <w:r w:rsidRPr="005E6ADB">
        <w:rPr>
          <w:rFonts w:ascii="MS PGothic" w:hAnsi="MS PGothic"/>
        </w:rPr>
        <w:t>坐标都将以像素为单位表示。</w:t>
      </w:r>
    </w:p>
    <w:p w:rsidR="005E6ADB" w:rsidRPr="005E6ADB" w:rsidRDefault="005E6ADB" w:rsidP="001D55A9">
      <w:pPr>
        <w:ind w:leftChars="200" w:left="420"/>
        <w:rPr>
          <w:rFonts w:ascii="MS PGothic" w:hAnsi="MS PGothic"/>
        </w:rPr>
      </w:pPr>
    </w:p>
    <w:p w:rsidR="005E6ADB" w:rsidRPr="00D72F35" w:rsidRDefault="005E6ADB" w:rsidP="001D55A9">
      <w:pPr>
        <w:ind w:leftChars="200" w:left="420"/>
        <w:rPr>
          <w:rFonts w:ascii="MS PGothic" w:hAnsi="MS PGothic"/>
          <w:b/>
          <w:color w:val="70AD47" w:themeColor="accent6"/>
        </w:rPr>
      </w:pPr>
      <w:r w:rsidRPr="00D72F35">
        <w:rPr>
          <w:rFonts w:ascii="MS PGothic" w:hAnsi="MS PGothic"/>
          <w:b/>
          <w:color w:val="70AD47" w:themeColor="accent6"/>
        </w:rPr>
        <w:t xml:space="preserve">2 </w:t>
      </w:r>
      <w:r w:rsidRPr="00D72F35">
        <w:rPr>
          <w:rFonts w:ascii="MS PGothic" w:hAnsi="MS PGothic"/>
          <w:b/>
          <w:color w:val="70AD47" w:themeColor="accent6"/>
        </w:rPr>
        <w:t>背面剔除</w:t>
      </w:r>
    </w:p>
    <w:p w:rsidR="005E6ADB" w:rsidRPr="005E6ADB" w:rsidRDefault="005E6ADB" w:rsidP="001D55A9">
      <w:pPr>
        <w:ind w:leftChars="200" w:left="420"/>
        <w:rPr>
          <w:rFonts w:ascii="MS PGothic" w:hAnsi="MS PGothic"/>
        </w:rPr>
      </w:pPr>
      <w:r w:rsidRPr="005E6ADB">
        <w:rPr>
          <w:rFonts w:ascii="MS PGothic" w:hAnsi="MS PGothic" w:hint="eastAsia"/>
        </w:rPr>
        <w:t>每个三角形都有两个面</w:t>
      </w:r>
      <w:r w:rsidR="00433B90">
        <w:rPr>
          <w:rFonts w:ascii="MS PGothic" w:hAnsi="MS PGothic"/>
        </w:rPr>
        <w:t>，</w:t>
      </w:r>
      <w:r w:rsidRPr="005E6ADB">
        <w:rPr>
          <w:rFonts w:ascii="MS PGothic" w:hAnsi="MS PGothic" w:hint="eastAsia"/>
        </w:rPr>
        <w:t>根据观察者的视角看去，顶点绕序为顺时针方向的三角形为正面朝向。背面朝向的三角形都被正面朝向的三角形所遮挡，所以绘制它们是没有意义的。背面剔除就是用于将背面朝向的三角形从渲染流水线中除去的处理流程。这种操作将待处理的三角形重量削减一半。</w:t>
      </w:r>
    </w:p>
    <w:p w:rsidR="005E6ADB" w:rsidRPr="005E6ADB" w:rsidRDefault="005E6ADB" w:rsidP="001D55A9">
      <w:pPr>
        <w:ind w:leftChars="200" w:left="420"/>
        <w:rPr>
          <w:rFonts w:ascii="MS PGothic" w:hAnsi="MS PGothic"/>
        </w:rPr>
      </w:pPr>
    </w:p>
    <w:p w:rsidR="005E6ADB" w:rsidRPr="00993B91" w:rsidRDefault="005E6ADB" w:rsidP="001D55A9">
      <w:pPr>
        <w:ind w:leftChars="200" w:left="420"/>
        <w:rPr>
          <w:rFonts w:ascii="MS PGothic" w:hAnsi="MS PGothic"/>
          <w:b/>
          <w:color w:val="70AD47" w:themeColor="accent6"/>
        </w:rPr>
      </w:pPr>
      <w:r w:rsidRPr="00993B91">
        <w:rPr>
          <w:rFonts w:ascii="MS PGothic" w:hAnsi="MS PGothic"/>
          <w:b/>
          <w:color w:val="70AD47" w:themeColor="accent6"/>
        </w:rPr>
        <w:t xml:space="preserve">3 </w:t>
      </w:r>
      <w:r w:rsidRPr="00993B91">
        <w:rPr>
          <w:rFonts w:ascii="MS PGothic" w:hAnsi="MS PGothic"/>
          <w:b/>
          <w:color w:val="70AD47" w:themeColor="accent6"/>
        </w:rPr>
        <w:t>顶点属性插值</w:t>
      </w:r>
    </w:p>
    <w:p w:rsidR="005E6ADB" w:rsidRPr="005E6ADB" w:rsidRDefault="005E6ADB" w:rsidP="001D55A9">
      <w:pPr>
        <w:ind w:leftChars="200" w:left="420"/>
        <w:rPr>
          <w:rFonts w:ascii="MS PGothic" w:hAnsi="MS PGothic"/>
        </w:rPr>
      </w:pPr>
      <w:r w:rsidRPr="005E6ADB">
        <w:rPr>
          <w:rFonts w:ascii="MS PGothic" w:hAnsi="MS PGothic" w:hint="eastAsia"/>
        </w:rPr>
        <w:t>从本质上来说，插值法即利用三角形顶点的属性值计算出其内部像素的属性值。</w:t>
      </w:r>
    </w:p>
    <w:p w:rsidR="005E6ADB" w:rsidRPr="005E6ADB" w:rsidRDefault="005E6ADB" w:rsidP="005E6ADB">
      <w:pPr>
        <w:rPr>
          <w:rFonts w:ascii="MS PGothic" w:hAnsi="MS PGothic"/>
        </w:rPr>
      </w:pPr>
    </w:p>
    <w:p w:rsidR="005E6ADB" w:rsidRPr="00B879CF" w:rsidRDefault="00594C9C" w:rsidP="005E6ADB">
      <w:pPr>
        <w:rPr>
          <w:rFonts w:ascii="MS PGothic" w:hAnsi="MS PGothic"/>
          <w:b/>
          <w:color w:val="70AD47" w:themeColor="accent6"/>
        </w:rPr>
      </w:pPr>
      <w:r>
        <w:rPr>
          <w:rFonts w:ascii="MS PGothic" w:hAnsi="MS PGothic"/>
          <w:b/>
          <w:color w:val="70AD47" w:themeColor="accent6"/>
        </w:rPr>
        <w:t>10</w:t>
      </w:r>
      <w:r>
        <w:rPr>
          <w:rFonts w:ascii="MS PGothic" w:hAnsi="MS PGothic"/>
          <w:b/>
          <w:color w:val="70AD47" w:themeColor="accent6"/>
        </w:rPr>
        <w:t>，</w:t>
      </w:r>
      <w:r w:rsidR="005E6ADB" w:rsidRPr="00B879CF">
        <w:rPr>
          <w:rFonts w:ascii="MS PGothic" w:hAnsi="MS PGothic"/>
          <w:b/>
          <w:color w:val="70AD47" w:themeColor="accent6"/>
        </w:rPr>
        <w:t>输出合并阶段</w:t>
      </w:r>
      <w:r w:rsidR="001B5388">
        <w:rPr>
          <w:rFonts w:ascii="MS PGothic" w:hAnsi="MS PGothic"/>
          <w:b/>
          <w:color w:val="70AD47" w:themeColor="accent6"/>
        </w:rPr>
        <w:t>的内容</w:t>
      </w:r>
      <w:r w:rsidR="00965542">
        <w:rPr>
          <w:rFonts w:ascii="MS PGothic" w:hAnsi="MS PGothic"/>
          <w:b/>
          <w:color w:val="70AD47" w:themeColor="accent6"/>
        </w:rPr>
        <w:t>？</w:t>
      </w:r>
    </w:p>
    <w:p w:rsidR="00352D37" w:rsidRDefault="00614CDD" w:rsidP="00BF5E7E">
      <w:pPr>
        <w:ind w:leftChars="200" w:left="420"/>
        <w:rPr>
          <w:rFonts w:ascii="MS PGothic" w:hAnsi="MS PGothic"/>
        </w:rPr>
      </w:pPr>
      <w:bookmarkStart w:id="0" w:name="_GoBack"/>
      <w:r>
        <w:rPr>
          <w:rFonts w:ascii="MS PGothic" w:hAnsi="MS PGothic" w:hint="eastAsia"/>
        </w:rPr>
        <w:t>1</w:t>
      </w:r>
      <w:r>
        <w:rPr>
          <w:rFonts w:ascii="MS PGothic" w:hAnsi="MS PGothic" w:hint="eastAsia"/>
        </w:rPr>
        <w:t>，</w:t>
      </w:r>
      <w:r w:rsidR="00352D37">
        <w:rPr>
          <w:rFonts w:ascii="MS PGothic" w:hAnsi="MS PGothic" w:hint="eastAsia"/>
        </w:rPr>
        <w:t>深度缓冲区测试和</w:t>
      </w:r>
      <w:r w:rsidR="005E6ADB" w:rsidRPr="005E6ADB">
        <w:rPr>
          <w:rFonts w:ascii="MS PGothic" w:hAnsi="MS PGothic" w:hint="eastAsia"/>
        </w:rPr>
        <w:t>模板缓冲区测试</w:t>
      </w:r>
    </w:p>
    <w:p w:rsidR="00E37858" w:rsidRPr="00085391" w:rsidRDefault="00614CDD" w:rsidP="00BF5E7E">
      <w:pPr>
        <w:ind w:leftChars="200" w:left="420"/>
        <w:rPr>
          <w:rFonts w:ascii="MS PGothic" w:hAnsi="MS PGothic"/>
        </w:rPr>
      </w:pPr>
      <w:r>
        <w:rPr>
          <w:rFonts w:ascii="MS PGothic" w:hAnsi="MS PGothic" w:hint="eastAsia"/>
        </w:rPr>
        <w:t>2</w:t>
      </w:r>
      <w:r>
        <w:rPr>
          <w:rFonts w:ascii="MS PGothic" w:hAnsi="MS PGothic" w:hint="eastAsia"/>
        </w:rPr>
        <w:t>，</w:t>
      </w:r>
      <w:r w:rsidR="0048646A">
        <w:rPr>
          <w:rFonts w:ascii="MS PGothic" w:hAnsi="MS PGothic" w:hint="eastAsia"/>
        </w:rPr>
        <w:t>透明混合</w:t>
      </w:r>
      <w:bookmarkEnd w:id="0"/>
    </w:p>
    <w:sectPr w:rsidR="00E37858" w:rsidRPr="0008539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FE5" w:rsidRDefault="00320FE5" w:rsidP="00085391">
      <w:r>
        <w:separator/>
      </w:r>
    </w:p>
  </w:endnote>
  <w:endnote w:type="continuationSeparator" w:id="0">
    <w:p w:rsidR="00320FE5" w:rsidRDefault="00320FE5" w:rsidP="000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617165"/>
      <w:docPartObj>
        <w:docPartGallery w:val="Page Numbers (Bottom of Page)"/>
        <w:docPartUnique/>
      </w:docPartObj>
    </w:sdtPr>
    <w:sdtEndPr/>
    <w:sdtContent>
      <w:p w:rsidR="00085391" w:rsidRDefault="00085391">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391" w:rsidRDefault="00085391">
                              <w:pPr>
                                <w:jc w:val="center"/>
                                <w:rPr>
                                  <w:color w:val="5B9BD5" w:themeColor="accent1"/>
                                </w:rPr>
                              </w:pPr>
                              <w:r>
                                <w:fldChar w:fldCharType="begin"/>
                              </w:r>
                              <w:r>
                                <w:instrText>PAGE    \* MERGEFORMAT</w:instrText>
                              </w:r>
                              <w:r>
                                <w:fldChar w:fldCharType="separate"/>
                              </w:r>
                              <w:r w:rsidR="00BF5E7E" w:rsidRPr="00BF5E7E">
                                <w:rPr>
                                  <w:noProof/>
                                  <w:color w:val="5B9BD5" w:themeColor="accent1"/>
                                  <w:lang w:val="zh-CN"/>
                                </w:rPr>
                                <w:t>1</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85391" w:rsidRDefault="00085391">
                        <w:pPr>
                          <w:jc w:val="center"/>
                          <w:rPr>
                            <w:color w:val="5B9BD5" w:themeColor="accent1"/>
                          </w:rPr>
                        </w:pPr>
                        <w:r>
                          <w:fldChar w:fldCharType="begin"/>
                        </w:r>
                        <w:r>
                          <w:instrText>PAGE    \* MERGEFORMAT</w:instrText>
                        </w:r>
                        <w:r>
                          <w:fldChar w:fldCharType="separate"/>
                        </w:r>
                        <w:r w:rsidR="00BF5E7E" w:rsidRPr="00BF5E7E">
                          <w:rPr>
                            <w:noProof/>
                            <w:color w:val="5B9BD5" w:themeColor="accent1"/>
                            <w:lang w:val="zh-CN"/>
                          </w:rPr>
                          <w:t>1</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FE5" w:rsidRDefault="00320FE5" w:rsidP="00085391">
      <w:r>
        <w:separator/>
      </w:r>
    </w:p>
  </w:footnote>
  <w:footnote w:type="continuationSeparator" w:id="0">
    <w:p w:rsidR="00320FE5" w:rsidRDefault="00320FE5" w:rsidP="000853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0A1009"/>
    <w:multiLevelType w:val="hybridMultilevel"/>
    <w:tmpl w:val="E6FA89EA"/>
    <w:lvl w:ilvl="0" w:tplc="CB82B2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3"/>
    <w:rsid w:val="00006170"/>
    <w:rsid w:val="00006C4E"/>
    <w:rsid w:val="00007FA0"/>
    <w:rsid w:val="000137E6"/>
    <w:rsid w:val="0002478E"/>
    <w:rsid w:val="00026964"/>
    <w:rsid w:val="00026A9A"/>
    <w:rsid w:val="00033FB8"/>
    <w:rsid w:val="00041291"/>
    <w:rsid w:val="000433A4"/>
    <w:rsid w:val="0004371B"/>
    <w:rsid w:val="00046EA5"/>
    <w:rsid w:val="00054444"/>
    <w:rsid w:val="000607A5"/>
    <w:rsid w:val="00083B0F"/>
    <w:rsid w:val="00085391"/>
    <w:rsid w:val="000907DD"/>
    <w:rsid w:val="00090920"/>
    <w:rsid w:val="000A4B90"/>
    <w:rsid w:val="000A653F"/>
    <w:rsid w:val="000A7E57"/>
    <w:rsid w:val="000B0C46"/>
    <w:rsid w:val="000B7D51"/>
    <w:rsid w:val="000C1D0D"/>
    <w:rsid w:val="000C40DE"/>
    <w:rsid w:val="000E035E"/>
    <w:rsid w:val="00113071"/>
    <w:rsid w:val="001161F9"/>
    <w:rsid w:val="00121304"/>
    <w:rsid w:val="00127986"/>
    <w:rsid w:val="00135D99"/>
    <w:rsid w:val="00147DC3"/>
    <w:rsid w:val="00160DC9"/>
    <w:rsid w:val="0016352E"/>
    <w:rsid w:val="00163EA2"/>
    <w:rsid w:val="00183104"/>
    <w:rsid w:val="001908D1"/>
    <w:rsid w:val="001917E8"/>
    <w:rsid w:val="001A31DB"/>
    <w:rsid w:val="001A5531"/>
    <w:rsid w:val="001A7803"/>
    <w:rsid w:val="001B5388"/>
    <w:rsid w:val="001B7E6A"/>
    <w:rsid w:val="001C4183"/>
    <w:rsid w:val="001D55A9"/>
    <w:rsid w:val="001E1B25"/>
    <w:rsid w:val="001F0957"/>
    <w:rsid w:val="00210E69"/>
    <w:rsid w:val="00212415"/>
    <w:rsid w:val="00230DBB"/>
    <w:rsid w:val="00243116"/>
    <w:rsid w:val="00243893"/>
    <w:rsid w:val="00243FB3"/>
    <w:rsid w:val="002544FA"/>
    <w:rsid w:val="002557A5"/>
    <w:rsid w:val="00280FF2"/>
    <w:rsid w:val="00294F67"/>
    <w:rsid w:val="002A728F"/>
    <w:rsid w:val="002B662C"/>
    <w:rsid w:val="002C5545"/>
    <w:rsid w:val="002C735B"/>
    <w:rsid w:val="002D405C"/>
    <w:rsid w:val="002D690A"/>
    <w:rsid w:val="002D77D9"/>
    <w:rsid w:val="003028DF"/>
    <w:rsid w:val="00320FE5"/>
    <w:rsid w:val="00321987"/>
    <w:rsid w:val="003222E6"/>
    <w:rsid w:val="0032421C"/>
    <w:rsid w:val="003361F4"/>
    <w:rsid w:val="00352D37"/>
    <w:rsid w:val="00354A33"/>
    <w:rsid w:val="00356FB7"/>
    <w:rsid w:val="00386C5E"/>
    <w:rsid w:val="003971FF"/>
    <w:rsid w:val="003A1381"/>
    <w:rsid w:val="003B0741"/>
    <w:rsid w:val="003C7B4E"/>
    <w:rsid w:val="003D00B7"/>
    <w:rsid w:val="003D0965"/>
    <w:rsid w:val="003E4ED3"/>
    <w:rsid w:val="003E658B"/>
    <w:rsid w:val="003F3325"/>
    <w:rsid w:val="003F6537"/>
    <w:rsid w:val="003F6F62"/>
    <w:rsid w:val="004154E5"/>
    <w:rsid w:val="00431E76"/>
    <w:rsid w:val="00433B90"/>
    <w:rsid w:val="004369E9"/>
    <w:rsid w:val="00453D28"/>
    <w:rsid w:val="00467C09"/>
    <w:rsid w:val="0047740E"/>
    <w:rsid w:val="0048646A"/>
    <w:rsid w:val="00494191"/>
    <w:rsid w:val="004A3C00"/>
    <w:rsid w:val="004B29FD"/>
    <w:rsid w:val="004C06B5"/>
    <w:rsid w:val="004D43CD"/>
    <w:rsid w:val="004D4E1C"/>
    <w:rsid w:val="004D74B5"/>
    <w:rsid w:val="004F3DE3"/>
    <w:rsid w:val="00503B01"/>
    <w:rsid w:val="00503DC5"/>
    <w:rsid w:val="0051089B"/>
    <w:rsid w:val="00516CBF"/>
    <w:rsid w:val="00522150"/>
    <w:rsid w:val="00524930"/>
    <w:rsid w:val="00527EEC"/>
    <w:rsid w:val="00532D50"/>
    <w:rsid w:val="00536A3D"/>
    <w:rsid w:val="00551C7E"/>
    <w:rsid w:val="00563625"/>
    <w:rsid w:val="00573EFB"/>
    <w:rsid w:val="00585DE7"/>
    <w:rsid w:val="00587C47"/>
    <w:rsid w:val="00591F2A"/>
    <w:rsid w:val="00594C9C"/>
    <w:rsid w:val="005A7D87"/>
    <w:rsid w:val="005B765D"/>
    <w:rsid w:val="005C2E31"/>
    <w:rsid w:val="005D6D29"/>
    <w:rsid w:val="005E443F"/>
    <w:rsid w:val="005E6ADB"/>
    <w:rsid w:val="005F1D69"/>
    <w:rsid w:val="005F57C8"/>
    <w:rsid w:val="00604343"/>
    <w:rsid w:val="00607AD2"/>
    <w:rsid w:val="00612853"/>
    <w:rsid w:val="00614CDD"/>
    <w:rsid w:val="0066787C"/>
    <w:rsid w:val="00691507"/>
    <w:rsid w:val="006A21C2"/>
    <w:rsid w:val="006C1AF2"/>
    <w:rsid w:val="006C59C7"/>
    <w:rsid w:val="006C6043"/>
    <w:rsid w:val="006D45F1"/>
    <w:rsid w:val="006F3385"/>
    <w:rsid w:val="0070282B"/>
    <w:rsid w:val="007103AF"/>
    <w:rsid w:val="0072063A"/>
    <w:rsid w:val="007343CB"/>
    <w:rsid w:val="00737345"/>
    <w:rsid w:val="007670EF"/>
    <w:rsid w:val="0077534F"/>
    <w:rsid w:val="00780579"/>
    <w:rsid w:val="00784908"/>
    <w:rsid w:val="00795CF2"/>
    <w:rsid w:val="00796706"/>
    <w:rsid w:val="00797683"/>
    <w:rsid w:val="007A0E83"/>
    <w:rsid w:val="007B3492"/>
    <w:rsid w:val="007C57B4"/>
    <w:rsid w:val="007D3337"/>
    <w:rsid w:val="007E5713"/>
    <w:rsid w:val="007F2B0C"/>
    <w:rsid w:val="007F7C9B"/>
    <w:rsid w:val="008036A4"/>
    <w:rsid w:val="00814BC8"/>
    <w:rsid w:val="00817876"/>
    <w:rsid w:val="00842A89"/>
    <w:rsid w:val="00856885"/>
    <w:rsid w:val="008654C4"/>
    <w:rsid w:val="008758A4"/>
    <w:rsid w:val="00890E3C"/>
    <w:rsid w:val="008918F6"/>
    <w:rsid w:val="00893AA3"/>
    <w:rsid w:val="008A4EE1"/>
    <w:rsid w:val="008B7A4D"/>
    <w:rsid w:val="008D5157"/>
    <w:rsid w:val="008D57DB"/>
    <w:rsid w:val="008E091E"/>
    <w:rsid w:val="008E1D23"/>
    <w:rsid w:val="008E5021"/>
    <w:rsid w:val="008E5EF5"/>
    <w:rsid w:val="008F1608"/>
    <w:rsid w:val="00913DB0"/>
    <w:rsid w:val="0091652A"/>
    <w:rsid w:val="00920894"/>
    <w:rsid w:val="009509B6"/>
    <w:rsid w:val="00953987"/>
    <w:rsid w:val="0095526C"/>
    <w:rsid w:val="00960570"/>
    <w:rsid w:val="00965542"/>
    <w:rsid w:val="00975F56"/>
    <w:rsid w:val="00985876"/>
    <w:rsid w:val="00990393"/>
    <w:rsid w:val="00993B91"/>
    <w:rsid w:val="009A3753"/>
    <w:rsid w:val="009A4957"/>
    <w:rsid w:val="009A7583"/>
    <w:rsid w:val="009B637A"/>
    <w:rsid w:val="009E26CE"/>
    <w:rsid w:val="009E774D"/>
    <w:rsid w:val="009F259E"/>
    <w:rsid w:val="009F3875"/>
    <w:rsid w:val="009F4EAD"/>
    <w:rsid w:val="009F6896"/>
    <w:rsid w:val="00A0128C"/>
    <w:rsid w:val="00A02799"/>
    <w:rsid w:val="00A13CC4"/>
    <w:rsid w:val="00A15483"/>
    <w:rsid w:val="00A17657"/>
    <w:rsid w:val="00A46E3E"/>
    <w:rsid w:val="00A521F9"/>
    <w:rsid w:val="00A6413C"/>
    <w:rsid w:val="00A6589D"/>
    <w:rsid w:val="00A65932"/>
    <w:rsid w:val="00A659CB"/>
    <w:rsid w:val="00A739C9"/>
    <w:rsid w:val="00A8074C"/>
    <w:rsid w:val="00A85B8E"/>
    <w:rsid w:val="00A93EC9"/>
    <w:rsid w:val="00A9402E"/>
    <w:rsid w:val="00AA6FB7"/>
    <w:rsid w:val="00AB11E5"/>
    <w:rsid w:val="00AE0096"/>
    <w:rsid w:val="00AF29A5"/>
    <w:rsid w:val="00B219D3"/>
    <w:rsid w:val="00B275BD"/>
    <w:rsid w:val="00B40510"/>
    <w:rsid w:val="00B4619E"/>
    <w:rsid w:val="00B510AD"/>
    <w:rsid w:val="00B66809"/>
    <w:rsid w:val="00B66875"/>
    <w:rsid w:val="00B759C8"/>
    <w:rsid w:val="00B879CF"/>
    <w:rsid w:val="00BA6786"/>
    <w:rsid w:val="00BF5E7E"/>
    <w:rsid w:val="00C00D60"/>
    <w:rsid w:val="00C047DA"/>
    <w:rsid w:val="00C04A55"/>
    <w:rsid w:val="00C134E3"/>
    <w:rsid w:val="00C30C3F"/>
    <w:rsid w:val="00C316F2"/>
    <w:rsid w:val="00C35405"/>
    <w:rsid w:val="00C4290C"/>
    <w:rsid w:val="00C44764"/>
    <w:rsid w:val="00C56FF9"/>
    <w:rsid w:val="00C71437"/>
    <w:rsid w:val="00C82455"/>
    <w:rsid w:val="00C843B5"/>
    <w:rsid w:val="00CA3E39"/>
    <w:rsid w:val="00CB6AD0"/>
    <w:rsid w:val="00CD20A0"/>
    <w:rsid w:val="00CD35D8"/>
    <w:rsid w:val="00CE5146"/>
    <w:rsid w:val="00D02ECF"/>
    <w:rsid w:val="00D56AFD"/>
    <w:rsid w:val="00D62787"/>
    <w:rsid w:val="00D71391"/>
    <w:rsid w:val="00D72F35"/>
    <w:rsid w:val="00D87B38"/>
    <w:rsid w:val="00D931EC"/>
    <w:rsid w:val="00DA4306"/>
    <w:rsid w:val="00DB04B6"/>
    <w:rsid w:val="00DC4A8D"/>
    <w:rsid w:val="00DD3056"/>
    <w:rsid w:val="00DE0609"/>
    <w:rsid w:val="00DE2609"/>
    <w:rsid w:val="00DE5F66"/>
    <w:rsid w:val="00DE6B99"/>
    <w:rsid w:val="00DE6C82"/>
    <w:rsid w:val="00E0063D"/>
    <w:rsid w:val="00E02E28"/>
    <w:rsid w:val="00E1138D"/>
    <w:rsid w:val="00E17E7B"/>
    <w:rsid w:val="00E23046"/>
    <w:rsid w:val="00E27399"/>
    <w:rsid w:val="00E32DDF"/>
    <w:rsid w:val="00E37079"/>
    <w:rsid w:val="00E464A4"/>
    <w:rsid w:val="00E52767"/>
    <w:rsid w:val="00E75790"/>
    <w:rsid w:val="00E95570"/>
    <w:rsid w:val="00EA24E9"/>
    <w:rsid w:val="00EB0617"/>
    <w:rsid w:val="00EC1B7F"/>
    <w:rsid w:val="00EC2F4F"/>
    <w:rsid w:val="00ED1601"/>
    <w:rsid w:val="00ED6492"/>
    <w:rsid w:val="00F11237"/>
    <w:rsid w:val="00F30B8A"/>
    <w:rsid w:val="00F437FF"/>
    <w:rsid w:val="00F5114D"/>
    <w:rsid w:val="00F72005"/>
    <w:rsid w:val="00F72F89"/>
    <w:rsid w:val="00F731C1"/>
    <w:rsid w:val="00F85431"/>
    <w:rsid w:val="00F92AF9"/>
    <w:rsid w:val="00F97C7B"/>
    <w:rsid w:val="00FA1AFE"/>
    <w:rsid w:val="00FA39CC"/>
    <w:rsid w:val="00FB2A45"/>
    <w:rsid w:val="00FD371B"/>
    <w:rsid w:val="00FE165B"/>
    <w:rsid w:val="00FE217B"/>
    <w:rsid w:val="00FE7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4BDADA-EB1B-4FBE-AE06-9C35C99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27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53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5391"/>
    <w:rPr>
      <w:sz w:val="18"/>
      <w:szCs w:val="18"/>
    </w:rPr>
  </w:style>
  <w:style w:type="paragraph" w:styleId="a4">
    <w:name w:val="footer"/>
    <w:basedOn w:val="a"/>
    <w:link w:val="Char0"/>
    <w:uiPriority w:val="99"/>
    <w:unhideWhenUsed/>
    <w:rsid w:val="00085391"/>
    <w:pPr>
      <w:tabs>
        <w:tab w:val="center" w:pos="4153"/>
        <w:tab w:val="right" w:pos="8306"/>
      </w:tabs>
      <w:snapToGrid w:val="0"/>
      <w:jc w:val="left"/>
    </w:pPr>
    <w:rPr>
      <w:sz w:val="18"/>
      <w:szCs w:val="18"/>
    </w:rPr>
  </w:style>
  <w:style w:type="character" w:customStyle="1" w:styleId="Char0">
    <w:name w:val="页脚 Char"/>
    <w:basedOn w:val="a0"/>
    <w:link w:val="a4"/>
    <w:uiPriority w:val="99"/>
    <w:rsid w:val="00085391"/>
    <w:rPr>
      <w:sz w:val="18"/>
      <w:szCs w:val="18"/>
    </w:rPr>
  </w:style>
  <w:style w:type="paragraph" w:styleId="a5">
    <w:name w:val="List Paragraph"/>
    <w:basedOn w:val="a"/>
    <w:uiPriority w:val="34"/>
    <w:qFormat/>
    <w:rsid w:val="00A027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2</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Microsoft 帐户</cp:lastModifiedBy>
  <cp:revision>871</cp:revision>
  <dcterms:created xsi:type="dcterms:W3CDTF">2020-10-13T02:29:00Z</dcterms:created>
  <dcterms:modified xsi:type="dcterms:W3CDTF">2021-02-14T02:30:00Z</dcterms:modified>
</cp:coreProperties>
</file>