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839" w:rsidRPr="00C81839" w:rsidRDefault="00C81839" w:rsidP="00C81839">
      <w:pPr>
        <w:jc w:val="center"/>
        <w:rPr>
          <w:b/>
          <w:sz w:val="30"/>
          <w:szCs w:val="30"/>
        </w:rPr>
      </w:pPr>
      <w:r w:rsidRPr="00C81839">
        <w:rPr>
          <w:b/>
          <w:sz w:val="30"/>
          <w:szCs w:val="30"/>
        </w:rPr>
        <w:t>6 利用Direct3D绘制几何体</w:t>
      </w:r>
    </w:p>
    <w:p w:rsidR="00AA7E37" w:rsidRPr="00D87761" w:rsidRDefault="00D94F5D" w:rsidP="00B80BA1">
      <w:pPr>
        <w:pStyle w:val="a5"/>
        <w:numPr>
          <w:ilvl w:val="0"/>
          <w:numId w:val="2"/>
        </w:numPr>
        <w:ind w:firstLineChars="0"/>
        <w:rPr>
          <w:b/>
          <w:color w:val="70AD47" w:themeColor="accent6"/>
        </w:rPr>
      </w:pPr>
      <w:r w:rsidRPr="00D87761">
        <w:rPr>
          <w:b/>
          <w:color w:val="70AD47" w:themeColor="accent6"/>
        </w:rPr>
        <w:t>根签名</w:t>
      </w:r>
    </w:p>
    <w:p w:rsidR="00B80BA1" w:rsidRPr="00AF2C3E" w:rsidRDefault="00173CF6" w:rsidP="00657EF7">
      <w:pPr>
        <w:ind w:leftChars="200" w:left="420"/>
        <w:rPr>
          <w:b/>
          <w:color w:val="70AD47" w:themeColor="accent6"/>
        </w:rPr>
      </w:pPr>
      <w:r w:rsidRPr="00AF2C3E">
        <w:rPr>
          <w:rFonts w:hint="eastAsia"/>
          <w:b/>
          <w:color w:val="70AD47" w:themeColor="accent6"/>
        </w:rPr>
        <w:t>1.</w:t>
      </w:r>
      <w:r w:rsidRPr="00AF2C3E">
        <w:rPr>
          <w:b/>
          <w:color w:val="70AD47" w:themeColor="accent6"/>
        </w:rPr>
        <w:t>1 根签名的作用</w:t>
      </w:r>
    </w:p>
    <w:p w:rsidR="00224B2C" w:rsidRDefault="00224B2C" w:rsidP="00657EF7">
      <w:pPr>
        <w:ind w:leftChars="200" w:left="420"/>
      </w:pPr>
      <w:r>
        <w:t>根</w:t>
      </w:r>
      <w:r w:rsidR="00134010">
        <w:t>签名定义的是</w:t>
      </w:r>
      <w:r>
        <w:t>在执行绘制命令之前，那些应用程序将绑定到渲染流水线上的资源，它们会被映射到着色器对应的输入寄存器。</w:t>
      </w:r>
    </w:p>
    <w:p w:rsidR="008B4CC4" w:rsidRPr="008B4CC4" w:rsidRDefault="008B4CC4" w:rsidP="00657EF7">
      <w:pPr>
        <w:ind w:leftChars="200" w:left="420"/>
        <w:rPr>
          <w:rFonts w:hint="eastAsia"/>
        </w:rPr>
      </w:pPr>
    </w:p>
    <w:p w:rsidR="005F1AF5" w:rsidRPr="00AF2C3E" w:rsidRDefault="005F1AF5" w:rsidP="00C535ED">
      <w:pPr>
        <w:ind w:leftChars="200" w:left="420"/>
        <w:rPr>
          <w:b/>
          <w:color w:val="70AD47" w:themeColor="accent6"/>
        </w:rPr>
      </w:pPr>
      <w:r w:rsidRPr="00AF2C3E">
        <w:rPr>
          <w:b/>
          <w:color w:val="70AD47" w:themeColor="accent6"/>
        </w:rPr>
        <w:t xml:space="preserve">1.2 </w:t>
      </w:r>
      <w:r w:rsidR="008D1997" w:rsidRPr="00AF2C3E">
        <w:rPr>
          <w:b/>
          <w:color w:val="70AD47" w:themeColor="accent6"/>
        </w:rPr>
        <w:t>根</w:t>
      </w:r>
      <w:r w:rsidRPr="00AF2C3E">
        <w:rPr>
          <w:b/>
          <w:color w:val="70AD47" w:themeColor="accent6"/>
        </w:rPr>
        <w:t>参数的分类</w:t>
      </w:r>
    </w:p>
    <w:p w:rsidR="00526AEC" w:rsidRPr="008E6682" w:rsidRDefault="00526AEC" w:rsidP="00C535ED">
      <w:pPr>
        <w:ind w:leftChars="200" w:left="420"/>
        <w:rPr>
          <w:rFonts w:ascii="MS PGothic" w:hAnsi="MS PGothic"/>
        </w:rPr>
      </w:pPr>
      <w:r w:rsidRPr="008E6682">
        <w:rPr>
          <w:rFonts w:ascii="MS PGothic" w:hAnsi="MS PGothic" w:hint="eastAsia"/>
        </w:rPr>
        <w:t>根参数有</w:t>
      </w:r>
      <w:r w:rsidRPr="008E6682">
        <w:rPr>
          <w:rFonts w:ascii="MS PGothic" w:hAnsi="MS PGothic"/>
        </w:rPr>
        <w:t>3</w:t>
      </w:r>
      <w:r w:rsidRPr="008E6682">
        <w:rPr>
          <w:rFonts w:ascii="MS PGothic" w:hAnsi="MS PGothic"/>
        </w:rPr>
        <w:t>个类型可选。</w:t>
      </w:r>
    </w:p>
    <w:p w:rsidR="00526AEC" w:rsidRPr="008E6682" w:rsidRDefault="00526AEC" w:rsidP="00C535ED">
      <w:pPr>
        <w:ind w:leftChars="200" w:left="420"/>
        <w:rPr>
          <w:rFonts w:ascii="MS PGothic" w:hAnsi="MS PGothic"/>
        </w:rPr>
      </w:pPr>
      <w:r w:rsidRPr="008E6682">
        <w:rPr>
          <w:rFonts w:ascii="MS PGothic" w:hAnsi="MS PGothic"/>
        </w:rPr>
        <w:t>1</w:t>
      </w:r>
      <w:r w:rsidRPr="008E6682">
        <w:rPr>
          <w:rFonts w:ascii="MS PGothic" w:hAnsi="MS PGothic"/>
        </w:rPr>
        <w:t>，描述符表：描述符</w:t>
      </w:r>
      <w:r w:rsidR="00790A44">
        <w:rPr>
          <w:rFonts w:ascii="MS PGothic" w:hAnsi="MS PGothic"/>
        </w:rPr>
        <w:t>表</w:t>
      </w:r>
      <w:r w:rsidRPr="008E6682">
        <w:rPr>
          <w:rFonts w:ascii="MS PGothic" w:hAnsi="MS PGothic"/>
        </w:rPr>
        <w:t>引用的是描述符堆中的一块连续范围，用于确定要绑定的资源。</w:t>
      </w:r>
    </w:p>
    <w:p w:rsidR="00526AEC" w:rsidRPr="008E6682" w:rsidRDefault="00526AEC" w:rsidP="00C535ED">
      <w:pPr>
        <w:ind w:leftChars="200" w:left="420"/>
        <w:rPr>
          <w:rFonts w:ascii="MS PGothic" w:hAnsi="MS PGothic"/>
        </w:rPr>
      </w:pPr>
      <w:r w:rsidRPr="008E6682">
        <w:rPr>
          <w:rFonts w:ascii="MS PGothic" w:hAnsi="MS PGothic"/>
        </w:rPr>
        <w:t>2</w:t>
      </w:r>
      <w:r w:rsidRPr="008E6682">
        <w:rPr>
          <w:rFonts w:ascii="MS PGothic" w:hAnsi="MS PGothic"/>
        </w:rPr>
        <w:t>，根描述符：通过直接设置根描述符即可指示要绑定的资源，而且无需将它存于描述符堆中。</w:t>
      </w:r>
      <w:r>
        <w:rPr>
          <w:rFonts w:ascii="MS PGothic" w:hAnsi="MS PGothic" w:hint="eastAsia"/>
        </w:rPr>
        <w:t>但是，只有常量缓冲区的</w:t>
      </w:r>
      <w:r>
        <w:rPr>
          <w:rFonts w:ascii="MS PGothic" w:hAnsi="MS PGothic" w:hint="eastAsia"/>
        </w:rPr>
        <w:t>CBV</w:t>
      </w:r>
      <w:r>
        <w:rPr>
          <w:rFonts w:ascii="MS PGothic" w:hAnsi="MS PGothic" w:hint="eastAsia"/>
        </w:rPr>
        <w:t>，以及缓冲区的</w:t>
      </w:r>
      <w:r>
        <w:rPr>
          <w:rFonts w:ascii="MS PGothic" w:hAnsi="MS PGothic" w:hint="eastAsia"/>
        </w:rPr>
        <w:t>S</w:t>
      </w:r>
      <w:r>
        <w:rPr>
          <w:rFonts w:ascii="MS PGothic" w:hAnsi="MS PGothic"/>
        </w:rPr>
        <w:t>RV</w:t>
      </w:r>
      <w:r>
        <w:rPr>
          <w:rFonts w:ascii="MS PGothic" w:hAnsi="MS PGothic" w:hint="eastAsia"/>
        </w:rPr>
        <w:t>/</w:t>
      </w:r>
      <w:r>
        <w:rPr>
          <w:rFonts w:ascii="MS PGothic" w:hAnsi="MS PGothic"/>
        </w:rPr>
        <w:t>UAV</w:t>
      </w:r>
      <w:r>
        <w:rPr>
          <w:rFonts w:ascii="MS PGothic" w:hAnsi="MS PGothic" w:hint="eastAsia"/>
        </w:rPr>
        <w:t>才可以根描述符的身份进行绑定。这也就意味着纹理的</w:t>
      </w:r>
      <w:r>
        <w:rPr>
          <w:rFonts w:ascii="MS PGothic" w:hAnsi="MS PGothic" w:hint="eastAsia"/>
        </w:rPr>
        <w:t>SRV</w:t>
      </w:r>
      <w:r>
        <w:rPr>
          <w:rFonts w:ascii="MS PGothic" w:hAnsi="MS PGothic" w:hint="eastAsia"/>
        </w:rPr>
        <w:t>并不能作为根描述符来实现资源绑定。</w:t>
      </w:r>
    </w:p>
    <w:p w:rsidR="00526AEC" w:rsidRDefault="00526AEC" w:rsidP="00C535ED">
      <w:pPr>
        <w:ind w:leftChars="200" w:left="420"/>
        <w:rPr>
          <w:rFonts w:ascii="MS PGothic" w:hAnsi="MS PGothic"/>
        </w:rPr>
      </w:pPr>
      <w:r w:rsidRPr="008E6682">
        <w:rPr>
          <w:rFonts w:ascii="MS PGothic" w:hAnsi="MS PGothic"/>
        </w:rPr>
        <w:t>3</w:t>
      </w:r>
      <w:r w:rsidRPr="008E6682">
        <w:rPr>
          <w:rFonts w:ascii="MS PGothic" w:hAnsi="MS PGothic"/>
        </w:rPr>
        <w:t>，根常量：借助根常量可直接绑定一系列</w:t>
      </w:r>
      <w:r w:rsidRPr="008E6682">
        <w:rPr>
          <w:rFonts w:ascii="MS PGothic" w:hAnsi="MS PGothic"/>
        </w:rPr>
        <w:t>32</w:t>
      </w:r>
      <w:r w:rsidRPr="008E6682">
        <w:rPr>
          <w:rFonts w:ascii="MS PGothic" w:hAnsi="MS PGothic"/>
        </w:rPr>
        <w:t>位的常量值。</w:t>
      </w:r>
    </w:p>
    <w:p w:rsidR="008B4CC4" w:rsidRDefault="008B4CC4" w:rsidP="00D54B26">
      <w:pPr>
        <w:ind w:leftChars="200" w:left="420"/>
        <w:rPr>
          <w:rFonts w:ascii="MS PGothic" w:hAnsi="MS PGothic"/>
          <w:b/>
          <w:color w:val="70AD47" w:themeColor="accent6"/>
        </w:rPr>
      </w:pPr>
    </w:p>
    <w:p w:rsidR="002877FA" w:rsidRPr="00AF2C3E" w:rsidRDefault="002877FA" w:rsidP="00D54B26">
      <w:pPr>
        <w:ind w:leftChars="200" w:left="420"/>
        <w:rPr>
          <w:rFonts w:ascii="MS PGothic" w:hAnsi="MS PGothic"/>
          <w:b/>
          <w:color w:val="70AD47" w:themeColor="accent6"/>
        </w:rPr>
      </w:pPr>
      <w:r w:rsidRPr="00AF2C3E">
        <w:rPr>
          <w:rFonts w:ascii="MS PGothic" w:hAnsi="MS PGothic"/>
          <w:b/>
          <w:color w:val="70AD47" w:themeColor="accent6"/>
        </w:rPr>
        <w:t xml:space="preserve">1.3 </w:t>
      </w:r>
      <w:r w:rsidRPr="00AF2C3E">
        <w:rPr>
          <w:rFonts w:ascii="MS PGothic" w:hAnsi="MS PGothic"/>
          <w:b/>
          <w:color w:val="70AD47" w:themeColor="accent6"/>
        </w:rPr>
        <w:t>根签名的大小限制</w:t>
      </w:r>
    </w:p>
    <w:p w:rsidR="00BB76EE" w:rsidRDefault="00BB76EE" w:rsidP="00D54B26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可放入一个根签名的数据以</w:t>
      </w:r>
      <w:r>
        <w:rPr>
          <w:rFonts w:ascii="MS PGothic" w:hAnsi="MS PGothic" w:hint="eastAsia"/>
        </w:rPr>
        <w:t>6</w:t>
      </w:r>
      <w:r>
        <w:rPr>
          <w:rFonts w:ascii="MS PGothic" w:hAnsi="MS PGothic"/>
        </w:rPr>
        <w:t>4DWORD</w:t>
      </w:r>
      <w:r>
        <w:rPr>
          <w:rFonts w:ascii="MS PGothic" w:hAnsi="MS PGothic" w:hint="eastAsia"/>
        </w:rPr>
        <w:t>为限。</w:t>
      </w:r>
      <w:r>
        <w:rPr>
          <w:rFonts w:ascii="MS PGothic" w:hAnsi="MS PGothic" w:hint="eastAsia"/>
        </w:rPr>
        <w:t>3</w:t>
      </w:r>
      <w:r>
        <w:rPr>
          <w:rFonts w:ascii="MS PGothic" w:hAnsi="MS PGothic" w:hint="eastAsia"/>
        </w:rPr>
        <w:t>种根参数类型占用的空间情况如下：</w:t>
      </w:r>
    </w:p>
    <w:p w:rsidR="00BB76EE" w:rsidRDefault="00BB76EE" w:rsidP="00D54B26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根描述表：占</w:t>
      </w:r>
      <w:r>
        <w:rPr>
          <w:rFonts w:ascii="MS PGothic" w:hAnsi="MS PGothic" w:hint="eastAsia"/>
        </w:rPr>
        <w:t>1DWORD</w:t>
      </w:r>
      <w:r>
        <w:rPr>
          <w:rFonts w:ascii="MS PGothic" w:hAnsi="MS PGothic" w:hint="eastAsia"/>
        </w:rPr>
        <w:t>；</w:t>
      </w:r>
    </w:p>
    <w:p w:rsidR="00BB76EE" w:rsidRDefault="00BB76EE" w:rsidP="00D54B26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根描述符：</w:t>
      </w:r>
      <w:r>
        <w:rPr>
          <w:rFonts w:ascii="MS PGothic" w:hAnsi="MS PGothic" w:hint="eastAsia"/>
        </w:rPr>
        <w:t>(</w:t>
      </w:r>
      <w:r>
        <w:rPr>
          <w:rFonts w:ascii="MS PGothic" w:hAnsi="MS PGothic"/>
        </w:rPr>
        <w:t>64</w:t>
      </w:r>
      <w:r>
        <w:rPr>
          <w:rFonts w:ascii="MS PGothic" w:hAnsi="MS PGothic" w:hint="eastAsia"/>
        </w:rPr>
        <w:t>位的</w:t>
      </w:r>
      <w:r>
        <w:rPr>
          <w:rFonts w:ascii="MS PGothic" w:hAnsi="MS PGothic" w:hint="eastAsia"/>
        </w:rPr>
        <w:t>GPU</w:t>
      </w:r>
      <w:r>
        <w:rPr>
          <w:rFonts w:ascii="MS PGothic" w:hAnsi="MS PGothic" w:hint="eastAsia"/>
        </w:rPr>
        <w:t>虚拟地址</w:t>
      </w:r>
      <w:r>
        <w:rPr>
          <w:rFonts w:ascii="MS PGothic" w:hAnsi="MS PGothic"/>
        </w:rPr>
        <w:t>)</w:t>
      </w:r>
      <w:r>
        <w:rPr>
          <w:rFonts w:ascii="MS PGothic" w:hAnsi="MS PGothic" w:hint="eastAsia"/>
        </w:rPr>
        <w:t>占</w:t>
      </w:r>
      <w:r>
        <w:rPr>
          <w:rFonts w:ascii="MS PGothic" w:hAnsi="MS PGothic" w:hint="eastAsia"/>
        </w:rPr>
        <w:t>2DWORD</w:t>
      </w:r>
      <w:r>
        <w:rPr>
          <w:rFonts w:ascii="MS PGothic" w:hAnsi="MS PGothic" w:hint="eastAsia"/>
        </w:rPr>
        <w:t>；</w:t>
      </w:r>
    </w:p>
    <w:p w:rsidR="00BB76EE" w:rsidRDefault="00BB76EE" w:rsidP="00D54B26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根常量：每个常量</w:t>
      </w:r>
      <w:r>
        <w:rPr>
          <w:rFonts w:ascii="MS PGothic" w:hAnsi="MS PGothic" w:hint="eastAsia"/>
        </w:rPr>
        <w:t>3</w:t>
      </w:r>
      <w:r>
        <w:rPr>
          <w:rFonts w:ascii="MS PGothic" w:hAnsi="MS PGothic"/>
        </w:rPr>
        <w:t>2</w:t>
      </w:r>
      <w:r>
        <w:rPr>
          <w:rFonts w:ascii="MS PGothic" w:hAnsi="MS PGothic" w:hint="eastAsia"/>
        </w:rPr>
        <w:t>位，占</w:t>
      </w:r>
      <w:r>
        <w:rPr>
          <w:rFonts w:ascii="MS PGothic" w:hAnsi="MS PGothic" w:hint="eastAsia"/>
        </w:rPr>
        <w:t>1DWORD</w:t>
      </w:r>
      <w:r>
        <w:rPr>
          <w:rFonts w:ascii="MS PGothic" w:hAnsi="MS PGothic" w:hint="eastAsia"/>
        </w:rPr>
        <w:t>。</w:t>
      </w:r>
    </w:p>
    <w:p w:rsidR="00BB76EE" w:rsidRDefault="00BB76EE" w:rsidP="00D54B26">
      <w:pPr>
        <w:ind w:leftChars="200" w:left="420"/>
        <w:rPr>
          <w:rFonts w:ascii="MS PGothic" w:hAnsi="MS PGothic"/>
        </w:rPr>
      </w:pPr>
      <w:r>
        <w:rPr>
          <w:rFonts w:ascii="MS PGothic" w:hAnsi="MS PGothic" w:hint="eastAsia"/>
        </w:rPr>
        <w:t>我们可以创建出任意组合的根签名，只要它不超过</w:t>
      </w:r>
      <w:r>
        <w:rPr>
          <w:rFonts w:ascii="MS PGothic" w:hAnsi="MS PGothic" w:hint="eastAsia"/>
        </w:rPr>
        <w:t>6</w:t>
      </w:r>
      <w:r>
        <w:rPr>
          <w:rFonts w:ascii="MS PGothic" w:hAnsi="MS PGothic"/>
        </w:rPr>
        <w:t>4</w:t>
      </w:r>
      <w:r>
        <w:rPr>
          <w:rFonts w:ascii="MS PGothic" w:hAnsi="MS PGothic" w:hint="eastAsia"/>
        </w:rPr>
        <w:t>DWORD</w:t>
      </w:r>
      <w:r>
        <w:rPr>
          <w:rFonts w:ascii="MS PGothic" w:hAnsi="MS PGothic" w:hint="eastAsia"/>
        </w:rPr>
        <w:t>的上限即可。</w:t>
      </w:r>
    </w:p>
    <w:p w:rsidR="002877FA" w:rsidRPr="00BB76EE" w:rsidRDefault="002877FA" w:rsidP="00526AEC">
      <w:pPr>
        <w:rPr>
          <w:rFonts w:ascii="MS PGothic" w:hAnsi="MS PGothic"/>
        </w:rPr>
      </w:pPr>
    </w:p>
    <w:p w:rsidR="00AA7E37" w:rsidRPr="00526AEC" w:rsidRDefault="00AA7E37" w:rsidP="00AA7E37"/>
    <w:p w:rsidR="00AA7E37" w:rsidRPr="007D4D0D" w:rsidRDefault="0060061A" w:rsidP="00AA7E37">
      <w:pPr>
        <w:rPr>
          <w:b/>
          <w:color w:val="70AD47" w:themeColor="accent6"/>
        </w:rPr>
      </w:pPr>
      <w:r>
        <w:rPr>
          <w:b/>
          <w:color w:val="70AD47" w:themeColor="accent6"/>
        </w:rPr>
        <w:t>2</w:t>
      </w:r>
      <w:r w:rsidR="00F13B59">
        <w:rPr>
          <w:rFonts w:hint="eastAsia"/>
          <w:b/>
          <w:color w:val="70AD47" w:themeColor="accent6"/>
        </w:rPr>
        <w:t>，</w:t>
      </w:r>
      <w:r w:rsidR="00AA7E37" w:rsidRPr="007D4D0D">
        <w:rPr>
          <w:b/>
          <w:color w:val="70AD47" w:themeColor="accent6"/>
        </w:rPr>
        <w:t>光栅器状态</w:t>
      </w:r>
    </w:p>
    <w:p w:rsidR="00AA7E37" w:rsidRDefault="003841D2" w:rsidP="00D87761">
      <w:pPr>
        <w:ind w:left="420"/>
      </w:pPr>
      <w:r>
        <w:rPr>
          <w:rFonts w:hint="eastAsia"/>
        </w:rPr>
        <w:t>渲染流水线中的大多数阶段都是可编程的，光栅化阶段</w:t>
      </w:r>
      <w:r w:rsidR="006D0039">
        <w:rPr>
          <w:rFonts w:hint="eastAsia"/>
        </w:rPr>
        <w:t>只能接受配置。</w:t>
      </w:r>
      <w:r w:rsidR="00AA7E37">
        <w:rPr>
          <w:rFonts w:hint="eastAsia"/>
        </w:rPr>
        <w:t>光栅器状态组由结构体</w:t>
      </w:r>
      <w:r w:rsidR="00AA7E37" w:rsidRPr="0016549B">
        <w:rPr>
          <w:b/>
          <w:color w:val="FF0000"/>
        </w:rPr>
        <w:t>D3D12_RASTERIZER_DESC</w:t>
      </w:r>
      <w:r w:rsidR="00AA7E37">
        <w:t>表示。</w:t>
      </w:r>
    </w:p>
    <w:p w:rsidR="00AA7E37" w:rsidRDefault="00AA7E37" w:rsidP="00AA7E37"/>
    <w:p w:rsidR="00AA7E37" w:rsidRPr="007D4D0D" w:rsidRDefault="0060061A" w:rsidP="00AA7E37">
      <w:pPr>
        <w:rPr>
          <w:b/>
          <w:color w:val="70AD47" w:themeColor="accent6"/>
        </w:rPr>
      </w:pPr>
      <w:r>
        <w:rPr>
          <w:b/>
          <w:color w:val="70AD47" w:themeColor="accent6"/>
        </w:rPr>
        <w:t>3</w:t>
      </w:r>
      <w:r w:rsidR="0075733D">
        <w:rPr>
          <w:rFonts w:hint="eastAsia"/>
          <w:b/>
          <w:color w:val="70AD47" w:themeColor="accent6"/>
        </w:rPr>
        <w:t>，</w:t>
      </w:r>
      <w:r w:rsidR="00AA7E37" w:rsidRPr="007D4D0D">
        <w:rPr>
          <w:b/>
          <w:color w:val="70AD47" w:themeColor="accent6"/>
        </w:rPr>
        <w:t>流水线状态对象</w:t>
      </w:r>
    </w:p>
    <w:p w:rsidR="00AA7E37" w:rsidRDefault="00AA7E37" w:rsidP="00BE4E8A">
      <w:pPr>
        <w:ind w:left="420"/>
      </w:pPr>
      <w:bookmarkStart w:id="0" w:name="_GoBack"/>
      <w:r>
        <w:rPr>
          <w:rFonts w:hint="eastAsia"/>
        </w:rPr>
        <w:t>大多数控制图形流水线状态的对象被统称为流水线状态对象</w:t>
      </w:r>
      <w:r>
        <w:t>(PSO)。Direct3D</w:t>
      </w:r>
      <w:r w:rsidR="002D3E41">
        <w:t>实质上就是一种状态机，里面的事物会保持它们各自状态，</w:t>
      </w:r>
      <w:r w:rsidR="002D3E41">
        <w:rPr>
          <w:rFonts w:hint="eastAsia"/>
        </w:rPr>
        <w:t>直到</w:t>
      </w:r>
      <w:r>
        <w:t>我们将其改变。</w:t>
      </w:r>
      <w:bookmarkEnd w:id="0"/>
    </w:p>
    <w:p w:rsidR="00AA7E37" w:rsidRDefault="00AA7E37" w:rsidP="00AA7E37"/>
    <w:p w:rsidR="00E37858" w:rsidRPr="00E279EE" w:rsidRDefault="00C2305C">
      <w:pPr>
        <w:rPr>
          <w:b/>
          <w:color w:val="FF0000"/>
        </w:rPr>
      </w:pPr>
      <w:r w:rsidRPr="00E279EE">
        <w:rPr>
          <w:rFonts w:hint="eastAsia"/>
          <w:b/>
          <w:color w:val="FF0000"/>
        </w:rPr>
        <w:t>实践</w:t>
      </w:r>
      <w:r w:rsidR="0060061A">
        <w:rPr>
          <w:rFonts w:hint="eastAsia"/>
          <w:b/>
          <w:color w:val="FF0000"/>
        </w:rPr>
        <w:t>1</w:t>
      </w:r>
      <w:r w:rsidRPr="00E279EE">
        <w:rPr>
          <w:rFonts w:hint="eastAsia"/>
          <w:b/>
          <w:color w:val="FF0000"/>
        </w:rPr>
        <w:t>：</w:t>
      </w:r>
      <w:r w:rsidR="00AA7E37" w:rsidRPr="00E279EE">
        <w:rPr>
          <w:b/>
          <w:color w:val="FF0000"/>
        </w:rPr>
        <w:t>立方体演示程序</w:t>
      </w:r>
    </w:p>
    <w:p w:rsidR="000B60FC" w:rsidRPr="00E26EF4" w:rsidRDefault="000B60FC" w:rsidP="000B60FC">
      <w:pPr>
        <w:pStyle w:val="a5"/>
        <w:numPr>
          <w:ilvl w:val="0"/>
          <w:numId w:val="1"/>
        </w:numPr>
        <w:ind w:firstLineChars="0"/>
        <w:rPr>
          <w:b/>
          <w:color w:val="70AD47" w:themeColor="accent6"/>
        </w:rPr>
      </w:pPr>
      <w:r w:rsidRPr="00E26EF4">
        <w:rPr>
          <w:rFonts w:hint="eastAsia"/>
          <w:b/>
          <w:color w:val="70AD47" w:themeColor="accent6"/>
        </w:rPr>
        <w:t>绘制一个立方体需要哪些数据？</w:t>
      </w:r>
    </w:p>
    <w:p w:rsidR="000B60FC" w:rsidRDefault="000B60FC" w:rsidP="000B60FC">
      <w:pPr>
        <w:ind w:firstLine="360"/>
      </w:pPr>
      <w:r>
        <w:t>顶点和索引，位置常量和着色器</w:t>
      </w:r>
    </w:p>
    <w:p w:rsidR="000B60FC" w:rsidRDefault="000B60FC" w:rsidP="000B60FC"/>
    <w:p w:rsidR="000B60FC" w:rsidRPr="00754993" w:rsidRDefault="000B60FC" w:rsidP="000B60FC">
      <w:pPr>
        <w:pStyle w:val="a5"/>
        <w:numPr>
          <w:ilvl w:val="0"/>
          <w:numId w:val="1"/>
        </w:numPr>
        <w:ind w:firstLineChars="0"/>
        <w:rPr>
          <w:b/>
          <w:color w:val="70AD47" w:themeColor="accent6"/>
        </w:rPr>
      </w:pPr>
      <w:r w:rsidRPr="00754993">
        <w:rPr>
          <w:rFonts w:hint="eastAsia"/>
          <w:b/>
          <w:color w:val="70AD47" w:themeColor="accent6"/>
        </w:rPr>
        <w:t>顶点和索引数据的准备流程？</w:t>
      </w:r>
    </w:p>
    <w:p w:rsidR="000B60FC" w:rsidRDefault="000B60FC" w:rsidP="000B60FC">
      <w:pPr>
        <w:ind w:leftChars="171" w:left="359"/>
      </w:pPr>
      <w:r>
        <w:t>顶点和输入布局</w:t>
      </w:r>
      <w:r>
        <w:rPr>
          <w:rFonts w:hint="eastAsia"/>
        </w:rPr>
        <w:t>/索引数据</w:t>
      </w:r>
    </w:p>
    <w:p w:rsidR="000B60FC" w:rsidRDefault="000B60FC" w:rsidP="000B60FC">
      <w:pPr>
        <w:ind w:leftChars="171" w:left="359"/>
      </w:pPr>
      <w:r>
        <w:rPr>
          <w:rFonts w:hint="eastAsia"/>
        </w:rPr>
        <w:t>数据复制到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ID3DBlob</w:t>
      </w:r>
      <w:r>
        <w:rPr>
          <w:rFonts w:hint="eastAsia"/>
        </w:rPr>
        <w:t>中，</w:t>
      </w:r>
    </w:p>
    <w:p w:rsidR="000B60FC" w:rsidRPr="00686819" w:rsidRDefault="000B60FC" w:rsidP="000B60FC">
      <w:pPr>
        <w:ind w:leftChars="171" w:left="359"/>
        <w:rPr>
          <w:rFonts w:ascii="新宋体" w:eastAsia="新宋体" w:cs="新宋体"/>
          <w:color w:val="2B91AF"/>
          <w:kern w:val="0"/>
          <w:sz w:val="19"/>
          <w:szCs w:val="19"/>
        </w:rPr>
      </w:pPr>
      <w:r>
        <w:t>创建上传堆资源和默认堆资源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ID3D12Resource</w:t>
      </w:r>
    </w:p>
    <w:p w:rsidR="000B60FC" w:rsidRDefault="000B60FC" w:rsidP="000B60FC">
      <w:pPr>
        <w:ind w:leftChars="171" w:left="359"/>
      </w:pPr>
      <w:r>
        <w:t>创建描述符，并将描述符绑定到流水线</w:t>
      </w:r>
    </w:p>
    <w:p w:rsidR="000B60FC" w:rsidRDefault="000B60FC" w:rsidP="000B60FC">
      <w:pPr>
        <w:ind w:leftChars="171" w:left="359"/>
      </w:pPr>
      <w:r>
        <w:rPr>
          <w:rFonts w:hint="eastAsia"/>
        </w:rPr>
        <w:t>绘制顶点数据</w:t>
      </w:r>
    </w:p>
    <w:p w:rsidR="000B60FC" w:rsidRDefault="000B60FC" w:rsidP="000B60FC"/>
    <w:p w:rsidR="000B60FC" w:rsidRPr="00347D46" w:rsidRDefault="000B60FC" w:rsidP="000B60FC">
      <w:pPr>
        <w:pStyle w:val="a5"/>
        <w:numPr>
          <w:ilvl w:val="0"/>
          <w:numId w:val="1"/>
        </w:numPr>
        <w:ind w:firstLineChars="0"/>
        <w:rPr>
          <w:b/>
          <w:color w:val="70AD47" w:themeColor="accent6"/>
        </w:rPr>
      </w:pPr>
      <w:r w:rsidRPr="00347D46">
        <w:rPr>
          <w:rFonts w:hint="eastAsia"/>
          <w:b/>
          <w:color w:val="70AD47" w:themeColor="accent6"/>
        </w:rPr>
        <w:t>位置常量数据准备流程？</w:t>
      </w:r>
    </w:p>
    <w:p w:rsidR="000B60FC" w:rsidRDefault="000B60FC" w:rsidP="000B60FC">
      <w:pPr>
        <w:ind w:leftChars="171" w:left="359"/>
      </w:pPr>
      <w:r>
        <w:t>创建常量描述符堆</w:t>
      </w:r>
    </w:p>
    <w:p w:rsidR="000B60FC" w:rsidRDefault="000B60FC" w:rsidP="000B60FC">
      <w:pPr>
        <w:ind w:leftChars="171" w:left="359"/>
      </w:pPr>
      <w:r>
        <w:lastRenderedPageBreak/>
        <w:t>创建常量缓冲区视图</w:t>
      </w:r>
      <w:r>
        <w:rPr>
          <w:rFonts w:hint="eastAsia"/>
        </w:rPr>
        <w:t>(上传堆</w:t>
      </w:r>
      <w:r>
        <w:t>)</w:t>
      </w:r>
    </w:p>
    <w:p w:rsidR="000B60FC" w:rsidRDefault="000B60FC" w:rsidP="000B60FC">
      <w:pPr>
        <w:ind w:leftChars="171" w:left="359"/>
      </w:pPr>
      <w:r>
        <w:rPr>
          <w:rFonts w:hint="eastAsia"/>
        </w:rPr>
        <w:t>创建根签名</w:t>
      </w:r>
    </w:p>
    <w:p w:rsidR="000B60FC" w:rsidRDefault="000B60FC" w:rsidP="000B60FC">
      <w:pPr>
        <w:ind w:leftChars="171" w:left="359"/>
      </w:pPr>
      <w:r>
        <w:t>将根签名绑定到PSO</w:t>
      </w:r>
    </w:p>
    <w:p w:rsidR="000B60FC" w:rsidRDefault="000B60FC" w:rsidP="000B60FC">
      <w:pPr>
        <w:ind w:leftChars="171" w:left="359"/>
      </w:pPr>
      <w:r>
        <w:t>把常量描述符绑定到根签名</w:t>
      </w:r>
    </w:p>
    <w:p w:rsidR="000B60FC" w:rsidRDefault="000B60FC" w:rsidP="000B60FC"/>
    <w:p w:rsidR="000B60FC" w:rsidRPr="00971185" w:rsidRDefault="000B60FC" w:rsidP="000B60FC">
      <w:pPr>
        <w:pStyle w:val="a5"/>
        <w:numPr>
          <w:ilvl w:val="0"/>
          <w:numId w:val="1"/>
        </w:numPr>
        <w:ind w:firstLineChars="0"/>
        <w:rPr>
          <w:b/>
          <w:color w:val="70AD47" w:themeColor="accent6"/>
        </w:rPr>
      </w:pPr>
      <w:r w:rsidRPr="00971185">
        <w:rPr>
          <w:b/>
          <w:color w:val="70AD47" w:themeColor="accent6"/>
        </w:rPr>
        <w:t>着色器数据准备流程？</w:t>
      </w:r>
    </w:p>
    <w:p w:rsidR="000B60FC" w:rsidRDefault="000B60FC" w:rsidP="000B60FC">
      <w:pPr>
        <w:ind w:leftChars="171" w:left="359"/>
      </w:pPr>
      <w:r>
        <w:t>编译着色器代码</w:t>
      </w:r>
    </w:p>
    <w:p w:rsidR="000B60FC" w:rsidRDefault="000B60FC" w:rsidP="000B60FC">
      <w:pPr>
        <w:ind w:leftChars="171" w:left="359"/>
      </w:pPr>
      <w:r>
        <w:t>把着色器编译后的数据绑定到PSO</w:t>
      </w:r>
    </w:p>
    <w:p w:rsidR="00CA520B" w:rsidRPr="003F1728" w:rsidRDefault="00CA520B" w:rsidP="000B60FC">
      <w:pPr>
        <w:rPr>
          <w:b/>
          <w:color w:val="FF0000"/>
        </w:rPr>
      </w:pPr>
    </w:p>
    <w:sectPr w:rsidR="00CA520B" w:rsidRPr="003F172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99F" w:rsidRDefault="00AC399F" w:rsidP="00544B60">
      <w:r>
        <w:separator/>
      </w:r>
    </w:p>
  </w:endnote>
  <w:endnote w:type="continuationSeparator" w:id="0">
    <w:p w:rsidR="00AC399F" w:rsidRDefault="00AC399F" w:rsidP="00544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78828289"/>
      <w:docPartObj>
        <w:docPartGallery w:val="Page Numbers (Bottom of Page)"/>
        <w:docPartUnique/>
      </w:docPartObj>
    </w:sdtPr>
    <w:sdtEndPr/>
    <w:sdtContent>
      <w:p w:rsidR="00861E80" w:rsidRDefault="00861E80">
        <w:pPr>
          <w:pStyle w:val="a4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861E80" w:rsidRDefault="00861E80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E4E8A" w:rsidRPr="00BE4E8A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861E80" w:rsidRDefault="00861E80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E4E8A" w:rsidRPr="00BE4E8A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99F" w:rsidRDefault="00AC399F" w:rsidP="00544B60">
      <w:r>
        <w:separator/>
      </w:r>
    </w:p>
  </w:footnote>
  <w:footnote w:type="continuationSeparator" w:id="0">
    <w:p w:rsidR="00AC399F" w:rsidRDefault="00AC399F" w:rsidP="00544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62455"/>
    <w:multiLevelType w:val="hybridMultilevel"/>
    <w:tmpl w:val="558EB7E8"/>
    <w:lvl w:ilvl="0" w:tplc="F0A8F0D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EC19B3"/>
    <w:multiLevelType w:val="hybridMultilevel"/>
    <w:tmpl w:val="4C907E42"/>
    <w:lvl w:ilvl="0" w:tplc="449A17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93E"/>
    <w:rsid w:val="000043F2"/>
    <w:rsid w:val="000045D4"/>
    <w:rsid w:val="000139B9"/>
    <w:rsid w:val="00014202"/>
    <w:rsid w:val="00017398"/>
    <w:rsid w:val="00022D38"/>
    <w:rsid w:val="000342A9"/>
    <w:rsid w:val="000347CD"/>
    <w:rsid w:val="00057338"/>
    <w:rsid w:val="00061697"/>
    <w:rsid w:val="0009187C"/>
    <w:rsid w:val="000A5B36"/>
    <w:rsid w:val="000B150A"/>
    <w:rsid w:val="000B60FC"/>
    <w:rsid w:val="000C16F6"/>
    <w:rsid w:val="000D2B88"/>
    <w:rsid w:val="000D4702"/>
    <w:rsid w:val="000D4ED7"/>
    <w:rsid w:val="000F29A8"/>
    <w:rsid w:val="000F47B0"/>
    <w:rsid w:val="000F54FC"/>
    <w:rsid w:val="00111DA1"/>
    <w:rsid w:val="001213EF"/>
    <w:rsid w:val="00126530"/>
    <w:rsid w:val="001323C3"/>
    <w:rsid w:val="00134010"/>
    <w:rsid w:val="00134449"/>
    <w:rsid w:val="0013789E"/>
    <w:rsid w:val="0015400A"/>
    <w:rsid w:val="00160125"/>
    <w:rsid w:val="00161DE9"/>
    <w:rsid w:val="00164216"/>
    <w:rsid w:val="0016549B"/>
    <w:rsid w:val="00173CF6"/>
    <w:rsid w:val="0018116C"/>
    <w:rsid w:val="001859CD"/>
    <w:rsid w:val="001A15CC"/>
    <w:rsid w:val="001B1AFA"/>
    <w:rsid w:val="001D51FD"/>
    <w:rsid w:val="001E251D"/>
    <w:rsid w:val="001E43FF"/>
    <w:rsid w:val="001E5BC9"/>
    <w:rsid w:val="001E78C4"/>
    <w:rsid w:val="001F6186"/>
    <w:rsid w:val="00215DA1"/>
    <w:rsid w:val="0021792D"/>
    <w:rsid w:val="00221195"/>
    <w:rsid w:val="00221978"/>
    <w:rsid w:val="00222A4F"/>
    <w:rsid w:val="002237CC"/>
    <w:rsid w:val="00224B2C"/>
    <w:rsid w:val="00226498"/>
    <w:rsid w:val="00235784"/>
    <w:rsid w:val="002472E4"/>
    <w:rsid w:val="00256C2F"/>
    <w:rsid w:val="00283E6A"/>
    <w:rsid w:val="00284233"/>
    <w:rsid w:val="00284733"/>
    <w:rsid w:val="002877FA"/>
    <w:rsid w:val="002A6CBC"/>
    <w:rsid w:val="002D009C"/>
    <w:rsid w:val="002D3E41"/>
    <w:rsid w:val="002D414F"/>
    <w:rsid w:val="002D4223"/>
    <w:rsid w:val="002E42D6"/>
    <w:rsid w:val="002E5BD0"/>
    <w:rsid w:val="0030198C"/>
    <w:rsid w:val="003072EF"/>
    <w:rsid w:val="003204DB"/>
    <w:rsid w:val="0033092E"/>
    <w:rsid w:val="003350B3"/>
    <w:rsid w:val="0034776C"/>
    <w:rsid w:val="00362641"/>
    <w:rsid w:val="00365E34"/>
    <w:rsid w:val="0036723C"/>
    <w:rsid w:val="00376938"/>
    <w:rsid w:val="00383E56"/>
    <w:rsid w:val="003841D2"/>
    <w:rsid w:val="00392C5E"/>
    <w:rsid w:val="003A0629"/>
    <w:rsid w:val="003F1728"/>
    <w:rsid w:val="003F1D61"/>
    <w:rsid w:val="00405B0F"/>
    <w:rsid w:val="004312F6"/>
    <w:rsid w:val="00443898"/>
    <w:rsid w:val="00452A22"/>
    <w:rsid w:val="00470D83"/>
    <w:rsid w:val="00475684"/>
    <w:rsid w:val="00485356"/>
    <w:rsid w:val="004920B3"/>
    <w:rsid w:val="00494300"/>
    <w:rsid w:val="00494F06"/>
    <w:rsid w:val="004A1FA1"/>
    <w:rsid w:val="004A3B32"/>
    <w:rsid w:val="004B0B33"/>
    <w:rsid w:val="004C3FDD"/>
    <w:rsid w:val="004D3F3F"/>
    <w:rsid w:val="004D460F"/>
    <w:rsid w:val="004E3979"/>
    <w:rsid w:val="004F093E"/>
    <w:rsid w:val="004F3369"/>
    <w:rsid w:val="004F3E31"/>
    <w:rsid w:val="004F6C86"/>
    <w:rsid w:val="00501B0D"/>
    <w:rsid w:val="00501EA9"/>
    <w:rsid w:val="00510703"/>
    <w:rsid w:val="0051295C"/>
    <w:rsid w:val="005164D8"/>
    <w:rsid w:val="00521A2F"/>
    <w:rsid w:val="0052435A"/>
    <w:rsid w:val="00526AEC"/>
    <w:rsid w:val="0052727E"/>
    <w:rsid w:val="00531365"/>
    <w:rsid w:val="00531F9E"/>
    <w:rsid w:val="00534E0E"/>
    <w:rsid w:val="00542EEE"/>
    <w:rsid w:val="00544B60"/>
    <w:rsid w:val="00544CC7"/>
    <w:rsid w:val="0056334F"/>
    <w:rsid w:val="00571591"/>
    <w:rsid w:val="00571DC6"/>
    <w:rsid w:val="00573D60"/>
    <w:rsid w:val="00585063"/>
    <w:rsid w:val="0059179C"/>
    <w:rsid w:val="005919B3"/>
    <w:rsid w:val="005965A4"/>
    <w:rsid w:val="005A00CA"/>
    <w:rsid w:val="005B0994"/>
    <w:rsid w:val="005F1AF5"/>
    <w:rsid w:val="0060061A"/>
    <w:rsid w:val="00600E4C"/>
    <w:rsid w:val="006047DD"/>
    <w:rsid w:val="00604AB3"/>
    <w:rsid w:val="00606A05"/>
    <w:rsid w:val="00613918"/>
    <w:rsid w:val="00621585"/>
    <w:rsid w:val="00631D79"/>
    <w:rsid w:val="00650FF3"/>
    <w:rsid w:val="00657EF7"/>
    <w:rsid w:val="006654A5"/>
    <w:rsid w:val="0066787C"/>
    <w:rsid w:val="00681AEB"/>
    <w:rsid w:val="00696484"/>
    <w:rsid w:val="006A4E47"/>
    <w:rsid w:val="006B0CF2"/>
    <w:rsid w:val="006B6E59"/>
    <w:rsid w:val="006C2488"/>
    <w:rsid w:val="006C4CB7"/>
    <w:rsid w:val="006C678B"/>
    <w:rsid w:val="006D0039"/>
    <w:rsid w:val="006D19D6"/>
    <w:rsid w:val="006D231E"/>
    <w:rsid w:val="006D25C8"/>
    <w:rsid w:val="006D4262"/>
    <w:rsid w:val="006F2465"/>
    <w:rsid w:val="007059B9"/>
    <w:rsid w:val="00720D47"/>
    <w:rsid w:val="00723F88"/>
    <w:rsid w:val="0073187E"/>
    <w:rsid w:val="00733F4A"/>
    <w:rsid w:val="0075733D"/>
    <w:rsid w:val="0077788F"/>
    <w:rsid w:val="00790A44"/>
    <w:rsid w:val="007A79E8"/>
    <w:rsid w:val="007B7563"/>
    <w:rsid w:val="007C08E4"/>
    <w:rsid w:val="007D4D0D"/>
    <w:rsid w:val="007D58A4"/>
    <w:rsid w:val="007D6900"/>
    <w:rsid w:val="007E63EF"/>
    <w:rsid w:val="007F6793"/>
    <w:rsid w:val="008116DA"/>
    <w:rsid w:val="00821F84"/>
    <w:rsid w:val="008244C9"/>
    <w:rsid w:val="00827CEC"/>
    <w:rsid w:val="00837235"/>
    <w:rsid w:val="00837F97"/>
    <w:rsid w:val="008535CC"/>
    <w:rsid w:val="00861E80"/>
    <w:rsid w:val="00875D34"/>
    <w:rsid w:val="00877275"/>
    <w:rsid w:val="00881941"/>
    <w:rsid w:val="00887C4E"/>
    <w:rsid w:val="008950F8"/>
    <w:rsid w:val="008A2798"/>
    <w:rsid w:val="008B4CC4"/>
    <w:rsid w:val="008B6485"/>
    <w:rsid w:val="008D1705"/>
    <w:rsid w:val="008D1960"/>
    <w:rsid w:val="008D1997"/>
    <w:rsid w:val="008D72A3"/>
    <w:rsid w:val="008E2BFA"/>
    <w:rsid w:val="008E7945"/>
    <w:rsid w:val="009000A1"/>
    <w:rsid w:val="0091112F"/>
    <w:rsid w:val="00912A5C"/>
    <w:rsid w:val="00913EAC"/>
    <w:rsid w:val="009160A5"/>
    <w:rsid w:val="0092291F"/>
    <w:rsid w:val="009272D7"/>
    <w:rsid w:val="00927D69"/>
    <w:rsid w:val="00935310"/>
    <w:rsid w:val="00950D91"/>
    <w:rsid w:val="00973EFD"/>
    <w:rsid w:val="009760F9"/>
    <w:rsid w:val="00982709"/>
    <w:rsid w:val="00982E15"/>
    <w:rsid w:val="00985DF8"/>
    <w:rsid w:val="00987C8A"/>
    <w:rsid w:val="00993591"/>
    <w:rsid w:val="0099571B"/>
    <w:rsid w:val="009964C8"/>
    <w:rsid w:val="009977CD"/>
    <w:rsid w:val="009A5D0A"/>
    <w:rsid w:val="009B5E15"/>
    <w:rsid w:val="009B675C"/>
    <w:rsid w:val="009E28E5"/>
    <w:rsid w:val="009E62C4"/>
    <w:rsid w:val="009F56CE"/>
    <w:rsid w:val="009F626E"/>
    <w:rsid w:val="00A00BD0"/>
    <w:rsid w:val="00A05D97"/>
    <w:rsid w:val="00A22508"/>
    <w:rsid w:val="00A4607E"/>
    <w:rsid w:val="00A46E3E"/>
    <w:rsid w:val="00A47A49"/>
    <w:rsid w:val="00A5402E"/>
    <w:rsid w:val="00A61E05"/>
    <w:rsid w:val="00A65031"/>
    <w:rsid w:val="00A66ED6"/>
    <w:rsid w:val="00A91AA6"/>
    <w:rsid w:val="00AA7E37"/>
    <w:rsid w:val="00AB0927"/>
    <w:rsid w:val="00AB6D28"/>
    <w:rsid w:val="00AC399F"/>
    <w:rsid w:val="00AE0D70"/>
    <w:rsid w:val="00AE6C83"/>
    <w:rsid w:val="00AF195F"/>
    <w:rsid w:val="00AF22C8"/>
    <w:rsid w:val="00AF2C3E"/>
    <w:rsid w:val="00AF7976"/>
    <w:rsid w:val="00B003CC"/>
    <w:rsid w:val="00B11BA9"/>
    <w:rsid w:val="00B1265B"/>
    <w:rsid w:val="00B26F22"/>
    <w:rsid w:val="00B31232"/>
    <w:rsid w:val="00B367D1"/>
    <w:rsid w:val="00B53FE5"/>
    <w:rsid w:val="00B64643"/>
    <w:rsid w:val="00B80BA1"/>
    <w:rsid w:val="00B82E06"/>
    <w:rsid w:val="00B9179A"/>
    <w:rsid w:val="00BA5C52"/>
    <w:rsid w:val="00BB76EE"/>
    <w:rsid w:val="00BC2F27"/>
    <w:rsid w:val="00BC601B"/>
    <w:rsid w:val="00BD5914"/>
    <w:rsid w:val="00BD5DC8"/>
    <w:rsid w:val="00BE2835"/>
    <w:rsid w:val="00BE4E8A"/>
    <w:rsid w:val="00BE7C77"/>
    <w:rsid w:val="00C028CA"/>
    <w:rsid w:val="00C03A23"/>
    <w:rsid w:val="00C2305C"/>
    <w:rsid w:val="00C26A94"/>
    <w:rsid w:val="00C27D30"/>
    <w:rsid w:val="00C32DE4"/>
    <w:rsid w:val="00C354CD"/>
    <w:rsid w:val="00C361C9"/>
    <w:rsid w:val="00C535ED"/>
    <w:rsid w:val="00C54033"/>
    <w:rsid w:val="00C57313"/>
    <w:rsid w:val="00C62577"/>
    <w:rsid w:val="00C666DD"/>
    <w:rsid w:val="00C7070F"/>
    <w:rsid w:val="00C73BC2"/>
    <w:rsid w:val="00C81839"/>
    <w:rsid w:val="00CA157E"/>
    <w:rsid w:val="00CA520B"/>
    <w:rsid w:val="00CB40D4"/>
    <w:rsid w:val="00CC27A2"/>
    <w:rsid w:val="00CC5E70"/>
    <w:rsid w:val="00CD266D"/>
    <w:rsid w:val="00CE386D"/>
    <w:rsid w:val="00CF0408"/>
    <w:rsid w:val="00CF7EAA"/>
    <w:rsid w:val="00D011B2"/>
    <w:rsid w:val="00D03B87"/>
    <w:rsid w:val="00D06218"/>
    <w:rsid w:val="00D46860"/>
    <w:rsid w:val="00D53408"/>
    <w:rsid w:val="00D54B26"/>
    <w:rsid w:val="00D618F3"/>
    <w:rsid w:val="00D81E0F"/>
    <w:rsid w:val="00D82294"/>
    <w:rsid w:val="00D83152"/>
    <w:rsid w:val="00D87761"/>
    <w:rsid w:val="00D90F20"/>
    <w:rsid w:val="00D94F5D"/>
    <w:rsid w:val="00D95FE2"/>
    <w:rsid w:val="00D96333"/>
    <w:rsid w:val="00DC2A85"/>
    <w:rsid w:val="00DC7312"/>
    <w:rsid w:val="00DD44DB"/>
    <w:rsid w:val="00DD69E9"/>
    <w:rsid w:val="00DE723B"/>
    <w:rsid w:val="00E12602"/>
    <w:rsid w:val="00E21410"/>
    <w:rsid w:val="00E26269"/>
    <w:rsid w:val="00E279EE"/>
    <w:rsid w:val="00E3096D"/>
    <w:rsid w:val="00E513F2"/>
    <w:rsid w:val="00E57CC9"/>
    <w:rsid w:val="00E7786E"/>
    <w:rsid w:val="00E97522"/>
    <w:rsid w:val="00EB03B5"/>
    <w:rsid w:val="00EB3187"/>
    <w:rsid w:val="00EB3C6E"/>
    <w:rsid w:val="00EB5CB7"/>
    <w:rsid w:val="00EC59DE"/>
    <w:rsid w:val="00EC5B2D"/>
    <w:rsid w:val="00ED1DCC"/>
    <w:rsid w:val="00EE27FD"/>
    <w:rsid w:val="00EE2CB3"/>
    <w:rsid w:val="00F00EFF"/>
    <w:rsid w:val="00F035B8"/>
    <w:rsid w:val="00F10CC9"/>
    <w:rsid w:val="00F12BBF"/>
    <w:rsid w:val="00F13B59"/>
    <w:rsid w:val="00F174F8"/>
    <w:rsid w:val="00F17753"/>
    <w:rsid w:val="00F2281D"/>
    <w:rsid w:val="00F23967"/>
    <w:rsid w:val="00F24DD9"/>
    <w:rsid w:val="00F26DF8"/>
    <w:rsid w:val="00F30AD5"/>
    <w:rsid w:val="00F352FC"/>
    <w:rsid w:val="00F44233"/>
    <w:rsid w:val="00F51481"/>
    <w:rsid w:val="00F568ED"/>
    <w:rsid w:val="00F63442"/>
    <w:rsid w:val="00F83959"/>
    <w:rsid w:val="00F92256"/>
    <w:rsid w:val="00F96E28"/>
    <w:rsid w:val="00F96FBE"/>
    <w:rsid w:val="00FA1817"/>
    <w:rsid w:val="00FB133A"/>
    <w:rsid w:val="00FB5771"/>
    <w:rsid w:val="00FD0565"/>
    <w:rsid w:val="00FD1A75"/>
    <w:rsid w:val="00FE1B98"/>
    <w:rsid w:val="00FE4415"/>
    <w:rsid w:val="00FE6EB0"/>
    <w:rsid w:val="00FF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1BA2FC-4FBF-4CF0-B4FA-16B63549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B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B60"/>
    <w:rPr>
      <w:sz w:val="18"/>
      <w:szCs w:val="18"/>
    </w:rPr>
  </w:style>
  <w:style w:type="paragraph" w:styleId="a5">
    <w:name w:val="List Paragraph"/>
    <w:basedOn w:val="a"/>
    <w:uiPriority w:val="34"/>
    <w:qFormat/>
    <w:rsid w:val="000B60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2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Microsoft 帐户</cp:lastModifiedBy>
  <cp:revision>1105</cp:revision>
  <dcterms:created xsi:type="dcterms:W3CDTF">2021-01-01T06:28:00Z</dcterms:created>
  <dcterms:modified xsi:type="dcterms:W3CDTF">2021-02-14T02:35:00Z</dcterms:modified>
</cp:coreProperties>
</file>