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5D" w:rsidRPr="008F7899" w:rsidRDefault="000C585D" w:rsidP="008F7899">
      <w:pPr>
        <w:jc w:val="center"/>
        <w:rPr>
          <w:rFonts w:ascii="MS PGothic" w:hAnsi="MS PGothic"/>
          <w:b/>
          <w:sz w:val="30"/>
          <w:szCs w:val="30"/>
        </w:rPr>
      </w:pPr>
      <w:r w:rsidRPr="008F7899">
        <w:rPr>
          <w:rFonts w:ascii="MS PGothic" w:hAnsi="MS PGothic"/>
          <w:b/>
          <w:sz w:val="30"/>
          <w:szCs w:val="30"/>
        </w:rPr>
        <w:t xml:space="preserve">7 </w:t>
      </w:r>
      <w:r w:rsidRPr="008F7899">
        <w:rPr>
          <w:rFonts w:ascii="MS PGothic" w:hAnsi="MS PGothic"/>
          <w:b/>
          <w:sz w:val="30"/>
          <w:szCs w:val="30"/>
        </w:rPr>
        <w:t>利用</w:t>
      </w:r>
      <w:r w:rsidRPr="008F7899">
        <w:rPr>
          <w:rFonts w:ascii="MS PGothic" w:hAnsi="MS PGothic"/>
          <w:b/>
          <w:sz w:val="30"/>
          <w:szCs w:val="30"/>
        </w:rPr>
        <w:t>Direct3D</w:t>
      </w:r>
      <w:r w:rsidRPr="008F7899">
        <w:rPr>
          <w:rFonts w:ascii="MS PGothic" w:hAnsi="MS PGothic"/>
          <w:b/>
          <w:sz w:val="30"/>
          <w:szCs w:val="30"/>
        </w:rPr>
        <w:t>绘制几何体</w:t>
      </w:r>
      <w:r w:rsidRPr="008F7899">
        <w:rPr>
          <w:rFonts w:ascii="MS PGothic" w:hAnsi="MS PGothic"/>
          <w:b/>
          <w:sz w:val="30"/>
          <w:szCs w:val="30"/>
        </w:rPr>
        <w:t>(</w:t>
      </w:r>
      <w:r w:rsidRPr="008F7899">
        <w:rPr>
          <w:rFonts w:ascii="MS PGothic" w:hAnsi="MS PGothic"/>
          <w:b/>
          <w:sz w:val="30"/>
          <w:szCs w:val="30"/>
        </w:rPr>
        <w:t>续</w:t>
      </w:r>
      <w:r w:rsidRPr="008F7899">
        <w:rPr>
          <w:rFonts w:ascii="MS PGothic" w:hAnsi="MS PGothic"/>
          <w:b/>
          <w:sz w:val="30"/>
          <w:szCs w:val="30"/>
        </w:rPr>
        <w:t>)</w:t>
      </w:r>
    </w:p>
    <w:p w:rsidR="008E6682" w:rsidRPr="00C13BA3" w:rsidRDefault="004C758A" w:rsidP="00015C73">
      <w:pPr>
        <w:tabs>
          <w:tab w:val="left" w:pos="1723"/>
        </w:tabs>
        <w:rPr>
          <w:rFonts w:ascii="MS PGothic" w:hAnsi="MS PGothic"/>
          <w:b/>
          <w:color w:val="70AD47" w:themeColor="accent6"/>
        </w:rPr>
      </w:pPr>
      <w:r w:rsidRPr="00C13BA3">
        <w:rPr>
          <w:rFonts w:ascii="MS PGothic" w:hAnsi="MS PGothic"/>
          <w:b/>
          <w:color w:val="70AD47" w:themeColor="accent6"/>
        </w:rPr>
        <w:t>1</w:t>
      </w:r>
      <w:r w:rsidR="005670AD" w:rsidRPr="00C13BA3">
        <w:rPr>
          <w:rFonts w:ascii="MS PGothic" w:hAnsi="MS PGothic" w:hint="eastAsia"/>
          <w:b/>
          <w:color w:val="70AD47" w:themeColor="accent6"/>
        </w:rPr>
        <w:t>，</w:t>
      </w:r>
      <w:r w:rsidR="008E6682" w:rsidRPr="00C13BA3">
        <w:rPr>
          <w:rFonts w:ascii="MS PGothic" w:hAnsi="MS PGothic"/>
          <w:b/>
          <w:color w:val="70AD47" w:themeColor="accent6"/>
        </w:rPr>
        <w:t>帧资源</w:t>
      </w:r>
      <w:r w:rsidR="00015C73" w:rsidRPr="00C13BA3">
        <w:rPr>
          <w:rFonts w:ascii="MS PGothic" w:hAnsi="MS PGothic"/>
          <w:b/>
          <w:color w:val="70AD47" w:themeColor="accent6"/>
        </w:rPr>
        <w:tab/>
      </w:r>
    </w:p>
    <w:p w:rsidR="00015C73" w:rsidRPr="00C13BA3" w:rsidRDefault="00015C73" w:rsidP="00015C73">
      <w:pPr>
        <w:pStyle w:val="a5"/>
        <w:numPr>
          <w:ilvl w:val="1"/>
          <w:numId w:val="1"/>
        </w:numPr>
        <w:ind w:firstLineChars="0"/>
        <w:rPr>
          <w:rFonts w:ascii="MS PGothic" w:hAnsi="MS PGothic"/>
          <w:b/>
          <w:color w:val="70AD47" w:themeColor="accent6"/>
        </w:rPr>
      </w:pPr>
      <w:r w:rsidRPr="00C13BA3">
        <w:rPr>
          <w:rFonts w:ascii="MS PGothic" w:hAnsi="MS PGothic"/>
          <w:b/>
          <w:color w:val="70AD47" w:themeColor="accent6"/>
        </w:rPr>
        <w:t>帧资源的概念</w:t>
      </w:r>
    </w:p>
    <w:p w:rsidR="000C4EB7" w:rsidRPr="00A40B9C" w:rsidRDefault="001A2B50" w:rsidP="00A40B9C">
      <w:pPr>
        <w:pStyle w:val="a5"/>
        <w:ind w:left="360" w:firstLineChars="0" w:firstLine="0"/>
        <w:rPr>
          <w:rFonts w:ascii="MS PGothic" w:hAnsi="MS PGothic"/>
        </w:rPr>
      </w:pPr>
      <w:bookmarkStart w:id="0" w:name="_GoBack"/>
      <w:r w:rsidRPr="001A2B50">
        <w:rPr>
          <w:rFonts w:ascii="MS PGothic" w:hAnsi="MS PGothic" w:hint="eastAsia"/>
        </w:rPr>
        <w:t>以</w:t>
      </w:r>
      <w:r w:rsidRPr="001A2B50">
        <w:rPr>
          <w:rFonts w:ascii="MS PGothic" w:hAnsi="MS PGothic"/>
        </w:rPr>
        <w:t>CPU</w:t>
      </w:r>
      <w:r w:rsidRPr="001A2B50">
        <w:rPr>
          <w:rFonts w:ascii="MS PGothic" w:hAnsi="MS PGothic"/>
        </w:rPr>
        <w:t>每帧都需更新的资源作为基本元素，创建一个环形数组。我们称这些资源为帧资源，而这种循环数组通常由</w:t>
      </w:r>
      <w:r w:rsidRPr="001A2B50">
        <w:rPr>
          <w:rFonts w:ascii="MS PGothic" w:hAnsi="MS PGothic"/>
        </w:rPr>
        <w:t>3</w:t>
      </w:r>
      <w:r w:rsidRPr="001A2B50">
        <w:rPr>
          <w:rFonts w:ascii="MS PGothic" w:hAnsi="MS PGothic"/>
        </w:rPr>
        <w:t>个帧资源元素所构成。</w:t>
      </w:r>
      <w:r w:rsidRPr="00C2213D">
        <w:rPr>
          <w:rFonts w:ascii="MS PGothic" w:hAnsi="MS PGothic" w:hint="eastAsia"/>
        </w:rPr>
        <w:t>在处理第</w:t>
      </w:r>
      <w:r w:rsidRPr="00C2213D">
        <w:rPr>
          <w:rFonts w:ascii="MS PGothic" w:hAnsi="MS PGothic"/>
        </w:rPr>
        <w:t>n</w:t>
      </w:r>
      <w:r w:rsidRPr="00C2213D">
        <w:rPr>
          <w:rFonts w:ascii="MS PGothic" w:hAnsi="MS PGothic"/>
        </w:rPr>
        <w:t>帧的时候，</w:t>
      </w:r>
      <w:r w:rsidRPr="00C2213D">
        <w:rPr>
          <w:rFonts w:ascii="MS PGothic" w:hAnsi="MS PGothic"/>
        </w:rPr>
        <w:t>CPU</w:t>
      </w:r>
      <w:r w:rsidRPr="00C2213D">
        <w:rPr>
          <w:rFonts w:ascii="MS PGothic" w:hAnsi="MS PGothic"/>
        </w:rPr>
        <w:t>将周而复始地从帧资源数组中获取下一个可用的</w:t>
      </w:r>
      <w:r w:rsidRPr="00C2213D">
        <w:rPr>
          <w:rFonts w:ascii="MS PGothic" w:hAnsi="MS PGothic"/>
        </w:rPr>
        <w:t>(</w:t>
      </w:r>
      <w:r w:rsidRPr="00C2213D">
        <w:rPr>
          <w:rFonts w:ascii="MS PGothic" w:hAnsi="MS PGothic"/>
        </w:rPr>
        <w:t>即没被</w:t>
      </w:r>
      <w:r w:rsidRPr="00C2213D">
        <w:rPr>
          <w:rFonts w:ascii="MS PGothic" w:hAnsi="MS PGothic"/>
        </w:rPr>
        <w:t>GPU</w:t>
      </w:r>
      <w:r w:rsidRPr="00C2213D">
        <w:rPr>
          <w:rFonts w:ascii="MS PGothic" w:hAnsi="MS PGothic"/>
        </w:rPr>
        <w:t>使用中的</w:t>
      </w:r>
      <w:r w:rsidRPr="00C2213D">
        <w:rPr>
          <w:rFonts w:ascii="MS PGothic" w:hAnsi="MS PGothic"/>
        </w:rPr>
        <w:t>)</w:t>
      </w:r>
      <w:r w:rsidRPr="00C2213D">
        <w:rPr>
          <w:rFonts w:ascii="MS PGothic" w:hAnsi="MS PGothic"/>
        </w:rPr>
        <w:t>帧资源。趁着</w:t>
      </w:r>
      <w:r w:rsidRPr="00C2213D">
        <w:rPr>
          <w:rFonts w:ascii="MS PGothic" w:hAnsi="MS PGothic"/>
        </w:rPr>
        <w:t>GPU</w:t>
      </w:r>
      <w:r w:rsidRPr="00C2213D">
        <w:rPr>
          <w:rFonts w:ascii="MS PGothic" w:hAnsi="MS PGothic"/>
        </w:rPr>
        <w:t>还在处理此前帧之时，</w:t>
      </w:r>
      <w:r w:rsidRPr="00C2213D">
        <w:rPr>
          <w:rFonts w:ascii="MS PGothic" w:hAnsi="MS PGothic"/>
        </w:rPr>
        <w:t>CPU</w:t>
      </w:r>
      <w:r w:rsidRPr="00C2213D">
        <w:rPr>
          <w:rFonts w:ascii="MS PGothic" w:hAnsi="MS PGothic"/>
        </w:rPr>
        <w:t>将为第</w:t>
      </w:r>
      <w:r w:rsidRPr="00C2213D">
        <w:rPr>
          <w:rFonts w:ascii="MS PGothic" w:hAnsi="MS PGothic"/>
        </w:rPr>
        <w:t>n</w:t>
      </w:r>
      <w:r w:rsidRPr="00C2213D">
        <w:rPr>
          <w:rFonts w:ascii="MS PGothic" w:hAnsi="MS PGothic"/>
        </w:rPr>
        <w:t>帧更新资源，并构建和提交对应的命令列表。</w:t>
      </w:r>
      <w:r w:rsidRPr="00A40B9C">
        <w:rPr>
          <w:rFonts w:ascii="MS PGothic" w:hAnsi="MS PGothic" w:hint="eastAsia"/>
        </w:rPr>
        <w:t>随后</w:t>
      </w:r>
      <w:r w:rsidRPr="00A40B9C">
        <w:rPr>
          <w:rFonts w:ascii="MS PGothic" w:hAnsi="MS PGothic"/>
        </w:rPr>
        <w:t>CPU</w:t>
      </w:r>
      <w:r w:rsidRPr="00A40B9C">
        <w:rPr>
          <w:rFonts w:ascii="MS PGothic" w:hAnsi="MS PGothic"/>
        </w:rPr>
        <w:t>会继续针对第</w:t>
      </w:r>
      <w:r w:rsidRPr="00A40B9C">
        <w:rPr>
          <w:rFonts w:ascii="MS PGothic" w:hAnsi="MS PGothic"/>
        </w:rPr>
        <w:t>n+1</w:t>
      </w:r>
      <w:r w:rsidRPr="00A40B9C">
        <w:rPr>
          <w:rFonts w:ascii="MS PGothic" w:hAnsi="MS PGothic"/>
        </w:rPr>
        <w:t>帧执行同样的工作流程，并不断重复下去。如果帧资源数组共有</w:t>
      </w:r>
      <w:r w:rsidRPr="00A40B9C">
        <w:rPr>
          <w:rFonts w:ascii="MS PGothic" w:hAnsi="MS PGothic"/>
        </w:rPr>
        <w:t>3</w:t>
      </w:r>
      <w:r w:rsidRPr="00A40B9C">
        <w:rPr>
          <w:rFonts w:ascii="MS PGothic" w:hAnsi="MS PGothic"/>
        </w:rPr>
        <w:t>个元素，则令</w:t>
      </w:r>
      <w:r w:rsidRPr="00A40B9C">
        <w:rPr>
          <w:rFonts w:ascii="MS PGothic" w:hAnsi="MS PGothic"/>
        </w:rPr>
        <w:t>CPU</w:t>
      </w:r>
      <w:r w:rsidRPr="00A40B9C">
        <w:rPr>
          <w:rFonts w:ascii="MS PGothic" w:hAnsi="MS PGothic"/>
        </w:rPr>
        <w:t>比</w:t>
      </w:r>
      <w:r w:rsidRPr="00A40B9C">
        <w:rPr>
          <w:rFonts w:ascii="MS PGothic" w:hAnsi="MS PGothic"/>
        </w:rPr>
        <w:t>GPU</w:t>
      </w:r>
      <w:r w:rsidRPr="00A40B9C">
        <w:rPr>
          <w:rFonts w:ascii="MS PGothic" w:hAnsi="MS PGothic"/>
        </w:rPr>
        <w:t>提前处理两帧，以确保</w:t>
      </w:r>
      <w:r w:rsidRPr="00A40B9C">
        <w:rPr>
          <w:rFonts w:ascii="MS PGothic" w:hAnsi="MS PGothic"/>
        </w:rPr>
        <w:t>GPU</w:t>
      </w:r>
      <w:r w:rsidRPr="00A40B9C">
        <w:rPr>
          <w:rFonts w:ascii="MS PGothic" w:hAnsi="MS PGothic"/>
        </w:rPr>
        <w:t>可持续工作。</w:t>
      </w:r>
    </w:p>
    <w:bookmarkEnd w:id="0"/>
    <w:p w:rsidR="00015C73" w:rsidRPr="00C13BA3" w:rsidRDefault="00015C73" w:rsidP="00015C73">
      <w:pPr>
        <w:pStyle w:val="a5"/>
        <w:numPr>
          <w:ilvl w:val="1"/>
          <w:numId w:val="1"/>
        </w:numPr>
        <w:ind w:firstLineChars="0"/>
        <w:rPr>
          <w:rFonts w:ascii="MS PGothic" w:hAnsi="MS PGothic"/>
          <w:b/>
          <w:color w:val="70AD47" w:themeColor="accent6"/>
        </w:rPr>
      </w:pPr>
      <w:r w:rsidRPr="00C13BA3">
        <w:rPr>
          <w:rFonts w:ascii="MS PGothic" w:hAnsi="MS PGothic"/>
          <w:b/>
          <w:color w:val="70AD47" w:themeColor="accent6"/>
        </w:rPr>
        <w:t>帧资源的同步内容</w:t>
      </w:r>
    </w:p>
    <w:p w:rsidR="00A5422F" w:rsidRPr="00A5422F" w:rsidRDefault="00EA0C9C" w:rsidP="00A5422F">
      <w:pPr>
        <w:ind w:left="360"/>
        <w:rPr>
          <w:rFonts w:ascii="MS PGothic" w:hAnsi="MS PGothic"/>
        </w:rPr>
      </w:pPr>
      <w:r>
        <w:rPr>
          <w:rFonts w:ascii="MS PGothic" w:hAnsi="MS PGothic"/>
        </w:rPr>
        <w:t>围栏值，</w:t>
      </w:r>
      <w:r w:rsidR="00A5422F">
        <w:rPr>
          <w:rFonts w:ascii="MS PGothic" w:hAnsi="MS PGothic"/>
        </w:rPr>
        <w:t>命令分配器和常量缓冲区</w:t>
      </w:r>
    </w:p>
    <w:p w:rsidR="00015C73" w:rsidRPr="00C13BA3" w:rsidRDefault="00015C73" w:rsidP="00015C73">
      <w:pPr>
        <w:pStyle w:val="a5"/>
        <w:numPr>
          <w:ilvl w:val="1"/>
          <w:numId w:val="1"/>
        </w:numPr>
        <w:ind w:firstLineChars="0"/>
        <w:rPr>
          <w:rFonts w:ascii="MS PGothic" w:hAnsi="MS PGothic"/>
          <w:b/>
          <w:color w:val="70AD47" w:themeColor="accent6"/>
        </w:rPr>
      </w:pPr>
      <w:r w:rsidRPr="00C13BA3">
        <w:rPr>
          <w:rFonts w:ascii="MS PGothic" w:hAnsi="MS PGothic"/>
          <w:b/>
          <w:color w:val="70AD47" w:themeColor="accent6"/>
        </w:rPr>
        <w:t>帧资源的同步方法</w:t>
      </w:r>
    </w:p>
    <w:p w:rsidR="002D104A" w:rsidRDefault="002D104A" w:rsidP="0042560C">
      <w:pPr>
        <w:pStyle w:val="a5"/>
        <w:ind w:left="360" w:firstLineChars="0" w:firstLine="0"/>
      </w:pPr>
      <w:r>
        <w:rPr>
          <w:rFonts w:hint="eastAsia"/>
        </w:rPr>
        <w:t>根据围栏值判断该帧资源是否渲染完成，如果没有就阻塞等待。</w:t>
      </w:r>
    </w:p>
    <w:p w:rsidR="003533B6" w:rsidRDefault="003533B6" w:rsidP="008E6682"/>
    <w:p w:rsidR="008E6682" w:rsidRPr="009D0C33" w:rsidRDefault="005449AF" w:rsidP="008E6682">
      <w:pPr>
        <w:rPr>
          <w:rFonts w:ascii="MS PGothic" w:hAnsi="MS PGothic"/>
          <w:b/>
          <w:color w:val="FF0000"/>
        </w:rPr>
      </w:pPr>
      <w:r w:rsidRPr="009D0C33">
        <w:rPr>
          <w:rFonts w:ascii="MS PGothic" w:hAnsi="MS PGothic"/>
          <w:b/>
          <w:color w:val="FF0000"/>
        </w:rPr>
        <w:t>2</w:t>
      </w:r>
      <w:r w:rsidRPr="009D0C33">
        <w:rPr>
          <w:rFonts w:ascii="MS PGothic" w:hAnsi="MS PGothic" w:hint="eastAsia"/>
          <w:b/>
          <w:color w:val="FF0000"/>
        </w:rPr>
        <w:t>，</w:t>
      </w:r>
      <w:r w:rsidR="00B438E7" w:rsidRPr="009D0C33">
        <w:rPr>
          <w:rFonts w:ascii="MS PGothic" w:hAnsi="MS PGothic" w:hint="eastAsia"/>
          <w:b/>
          <w:color w:val="FF0000"/>
        </w:rPr>
        <w:t>实践：</w:t>
      </w:r>
      <w:r w:rsidR="008E6682" w:rsidRPr="009D0C33">
        <w:rPr>
          <w:rFonts w:ascii="MS PGothic" w:hAnsi="MS PGothic"/>
          <w:b/>
          <w:color w:val="FF0000"/>
        </w:rPr>
        <w:t>绘制多种几何体演示程序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192C5E" w:rsidRDefault="00087224" w:rsidP="008E6682">
      <w:pPr>
        <w:rPr>
          <w:rFonts w:ascii="MS PGothic" w:hAnsi="MS PGothic"/>
          <w:b/>
          <w:color w:val="FF0000"/>
        </w:rPr>
      </w:pPr>
      <w:r>
        <w:rPr>
          <w:rFonts w:ascii="MS PGothic" w:hAnsi="MS PGothic"/>
          <w:b/>
          <w:color w:val="FF0000"/>
        </w:rPr>
        <w:t>3</w:t>
      </w:r>
      <w:r w:rsidR="00895368" w:rsidRPr="00192C5E">
        <w:rPr>
          <w:rFonts w:ascii="MS PGothic" w:hAnsi="MS PGothic" w:hint="eastAsia"/>
          <w:b/>
          <w:color w:val="FF0000"/>
        </w:rPr>
        <w:t>，</w:t>
      </w:r>
      <w:r w:rsidR="00192C5E" w:rsidRPr="00192C5E">
        <w:rPr>
          <w:rFonts w:ascii="MS PGothic" w:hAnsi="MS PGothic" w:hint="eastAsia"/>
          <w:b/>
          <w:color w:val="FF0000"/>
        </w:rPr>
        <w:t>实践：</w:t>
      </w:r>
      <w:r w:rsidR="008E6682" w:rsidRPr="00192C5E">
        <w:rPr>
          <w:rFonts w:ascii="MS PGothic" w:hAnsi="MS PGothic"/>
          <w:b/>
          <w:color w:val="FF0000"/>
        </w:rPr>
        <w:t>陆地与波浪演示程序</w:t>
      </w:r>
    </w:p>
    <w:p w:rsidR="00E37858" w:rsidRPr="00A271EB" w:rsidRDefault="00B73B19" w:rsidP="008E6682">
      <w:pPr>
        <w:rPr>
          <w:rFonts w:ascii="MS PGothic" w:hAnsi="MS PGothic"/>
          <w:b/>
          <w:color w:val="FF0000"/>
        </w:rPr>
      </w:pPr>
    </w:p>
    <w:sectPr w:rsidR="00E37858" w:rsidRPr="00A271E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19" w:rsidRDefault="00B73B19" w:rsidP="00085391">
      <w:r>
        <w:separator/>
      </w:r>
    </w:p>
  </w:endnote>
  <w:endnote w:type="continuationSeparator" w:id="0">
    <w:p w:rsidR="00B73B19" w:rsidRDefault="00B73B1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13BA3" w:rsidRPr="00C13BA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13BA3" w:rsidRPr="00C13BA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19" w:rsidRDefault="00B73B19" w:rsidP="00085391">
      <w:r>
        <w:separator/>
      </w:r>
    </w:p>
  </w:footnote>
  <w:footnote w:type="continuationSeparator" w:id="0">
    <w:p w:rsidR="00B73B19" w:rsidRDefault="00B73B19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A8A"/>
    <w:multiLevelType w:val="multilevel"/>
    <w:tmpl w:val="8E362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5C73"/>
    <w:rsid w:val="00036CCF"/>
    <w:rsid w:val="00085391"/>
    <w:rsid w:val="00087224"/>
    <w:rsid w:val="000B44ED"/>
    <w:rsid w:val="000B463F"/>
    <w:rsid w:val="000C4EB7"/>
    <w:rsid w:val="000C585D"/>
    <w:rsid w:val="00123520"/>
    <w:rsid w:val="00161667"/>
    <w:rsid w:val="00192C5E"/>
    <w:rsid w:val="00195364"/>
    <w:rsid w:val="001A2B50"/>
    <w:rsid w:val="001C4183"/>
    <w:rsid w:val="001F1017"/>
    <w:rsid w:val="002716A8"/>
    <w:rsid w:val="002D104A"/>
    <w:rsid w:val="002F70C4"/>
    <w:rsid w:val="00305967"/>
    <w:rsid w:val="00312BF7"/>
    <w:rsid w:val="003533B6"/>
    <w:rsid w:val="00363783"/>
    <w:rsid w:val="0042560C"/>
    <w:rsid w:val="00483B69"/>
    <w:rsid w:val="004941F9"/>
    <w:rsid w:val="004C758A"/>
    <w:rsid w:val="005449AF"/>
    <w:rsid w:val="00563BF6"/>
    <w:rsid w:val="005670AD"/>
    <w:rsid w:val="00587F84"/>
    <w:rsid w:val="00663FDD"/>
    <w:rsid w:val="0066787C"/>
    <w:rsid w:val="008416C2"/>
    <w:rsid w:val="0084689F"/>
    <w:rsid w:val="00895368"/>
    <w:rsid w:val="008B6EA1"/>
    <w:rsid w:val="008C170E"/>
    <w:rsid w:val="008C2CC4"/>
    <w:rsid w:val="008C38F3"/>
    <w:rsid w:val="008E6682"/>
    <w:rsid w:val="008F7899"/>
    <w:rsid w:val="00967E78"/>
    <w:rsid w:val="00970439"/>
    <w:rsid w:val="00995B49"/>
    <w:rsid w:val="009C0D7C"/>
    <w:rsid w:val="009C7678"/>
    <w:rsid w:val="009D0C33"/>
    <w:rsid w:val="00A271EB"/>
    <w:rsid w:val="00A31F42"/>
    <w:rsid w:val="00A37070"/>
    <w:rsid w:val="00A40B9C"/>
    <w:rsid w:val="00A46E3E"/>
    <w:rsid w:val="00A5422F"/>
    <w:rsid w:val="00A77AF2"/>
    <w:rsid w:val="00B438E7"/>
    <w:rsid w:val="00B51522"/>
    <w:rsid w:val="00B73B19"/>
    <w:rsid w:val="00BF15DD"/>
    <w:rsid w:val="00C1181D"/>
    <w:rsid w:val="00C13BA3"/>
    <w:rsid w:val="00C15A24"/>
    <w:rsid w:val="00C2213D"/>
    <w:rsid w:val="00C34CF9"/>
    <w:rsid w:val="00CE689E"/>
    <w:rsid w:val="00D176B1"/>
    <w:rsid w:val="00DE346E"/>
    <w:rsid w:val="00E3032A"/>
    <w:rsid w:val="00E43A33"/>
    <w:rsid w:val="00E53090"/>
    <w:rsid w:val="00EA0C9C"/>
    <w:rsid w:val="00EB55B1"/>
    <w:rsid w:val="00EC2F4F"/>
    <w:rsid w:val="00EE3A0D"/>
    <w:rsid w:val="00F66FFC"/>
    <w:rsid w:val="00F7049D"/>
    <w:rsid w:val="00F85A96"/>
    <w:rsid w:val="00F9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paragraph" w:styleId="a5">
    <w:name w:val="List Paragraph"/>
    <w:basedOn w:val="a"/>
    <w:uiPriority w:val="34"/>
    <w:qFormat/>
    <w:rsid w:val="00015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225</cp:revision>
  <dcterms:created xsi:type="dcterms:W3CDTF">2020-10-13T02:29:00Z</dcterms:created>
  <dcterms:modified xsi:type="dcterms:W3CDTF">2021-02-14T02:38:00Z</dcterms:modified>
</cp:coreProperties>
</file>