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54" w:rsidRDefault="00933D6D">
      <w:r>
        <w:t>Memento</w:t>
      </w:r>
      <w:r>
        <w:t>（备忘录）</w:t>
      </w:r>
    </w:p>
    <w:p w:rsidR="00933D6D" w:rsidRDefault="00857206">
      <w:r>
        <w:t>意图</w:t>
      </w:r>
    </w:p>
    <w:p w:rsidR="00857206" w:rsidRDefault="00857206">
      <w:r>
        <w:t>在不破坏封装性的前提下，捕获一个对象的内部状态，并在该对象之外保存这个状态。这样以后就可将该对象恢复到原先保存的状态。</w:t>
      </w:r>
    </w:p>
    <w:p w:rsidR="00482B1B" w:rsidRDefault="00482B1B">
      <w:r>
        <w:t>动机</w:t>
      </w:r>
    </w:p>
    <w:p w:rsidR="00482B1B" w:rsidRDefault="00482B1B">
      <w:r>
        <w:t>有时有必要记录一个对象的内部状态。为了允许用户取消不确定的操作或从错误中恢复过来，需要实现检查点或取消机制，而要实现这些机制，你必须实现将状态信息保存在某处，这样才能将对</w:t>
      </w:r>
      <w:proofErr w:type="gramStart"/>
      <w:r>
        <w:t>像恢复</w:t>
      </w:r>
      <w:proofErr w:type="gramEnd"/>
      <w:r>
        <w:t>到它们先前的状态。但是对象通常封装了其部分或所有的状态信息，使得其状态不能被其他对象访问，也就不可能在该对象之外保存其状态。而暴露其内部状态又将违反封装的原则，可能有损应用的可靠性和</w:t>
      </w:r>
      <w:proofErr w:type="gramStart"/>
      <w:r>
        <w:t>可</w:t>
      </w:r>
      <w:proofErr w:type="gramEnd"/>
      <w:r>
        <w:t>扩展性。</w:t>
      </w:r>
    </w:p>
    <w:p w:rsidR="00482B1B" w:rsidRPr="00482B1B" w:rsidRDefault="00482B1B">
      <w:r>
        <w:t>例如，考虑一个图形编辑器，它支持图形对象间的连线。用户可用一条直线连接两个矩形，而当用户移动任意一个矩形时，这两个矩形仍能保持连接。在移动过程中，编辑器自动伸展两条直线以保持该连接。</w:t>
      </w:r>
    </w:p>
    <w:p w:rsidR="00985425" w:rsidRDefault="00985425">
      <w:r>
        <w:rPr>
          <w:noProof/>
        </w:rPr>
        <w:drawing>
          <wp:inline distT="0" distB="0" distL="0" distR="0" wp14:anchorId="0FE238B3" wp14:editId="0BDBF2CC">
            <wp:extent cx="5274310" cy="1355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55090"/>
                    </a:xfrm>
                    <a:prstGeom prst="rect">
                      <a:avLst/>
                    </a:prstGeom>
                  </pic:spPr>
                </pic:pic>
              </a:graphicData>
            </a:graphic>
          </wp:inline>
        </w:drawing>
      </w:r>
    </w:p>
    <w:p w:rsidR="00482B1B" w:rsidRDefault="00482B1B">
      <w:r>
        <w:t>一个众所周知的保持对象间连接关系的方法是使用一个约束解释系统。我们可将这一功能封装在一个</w:t>
      </w:r>
      <w:proofErr w:type="spellStart"/>
      <w:r>
        <w:t>ConstraintSolver</w:t>
      </w:r>
      <w:proofErr w:type="spellEnd"/>
      <w:r>
        <w:t>对象中。</w:t>
      </w:r>
      <w:proofErr w:type="spellStart"/>
      <w:r>
        <w:t>ConstraintSolver</w:t>
      </w:r>
      <w:proofErr w:type="spellEnd"/>
      <w:r>
        <w:t>在连接生成时，记录这些连接并产生描述它们的数学方程。当用户生成一个连接或修改图形时，</w:t>
      </w:r>
      <w:proofErr w:type="spellStart"/>
      <w:r>
        <w:t>ConstraintSolver</w:t>
      </w:r>
      <w:proofErr w:type="spellEnd"/>
      <w:r>
        <w:t>就求解这些方程。并根据他的计算结果重新调整图形，使各个对象保持正确的连接。</w:t>
      </w:r>
    </w:p>
    <w:p w:rsidR="00985425" w:rsidRDefault="00482B1B">
      <w:r>
        <w:t>在这一应用中，支持取消操作并不像</w:t>
      </w:r>
      <w:r w:rsidR="00495F76">
        <w:t>看起来那么容易。一个显而易见的方法是，每次移动时保存移动的距离，而在取消这次移动时该对象移回相等的距离。然而，这并不能保证所有的对象都会出现在它们原先出现的地方。设想在移动过程中某连接中有一些松弛。在这种情况下，简单地将矩形移回它原来的位置并不一定能得到预想的结果。</w:t>
      </w:r>
    </w:p>
    <w:p w:rsidR="00495F76" w:rsidRDefault="00985425">
      <w:pPr>
        <w:rPr>
          <w:noProof/>
        </w:rPr>
      </w:pPr>
      <w:r>
        <w:rPr>
          <w:noProof/>
        </w:rPr>
        <w:drawing>
          <wp:anchor distT="0" distB="0" distL="114300" distR="114300" simplePos="0" relativeHeight="251658240" behindDoc="0" locked="0" layoutInCell="1" allowOverlap="1">
            <wp:simplePos x="1143000" y="1752600"/>
            <wp:positionH relativeFrom="column">
              <wp:align>left</wp:align>
            </wp:positionH>
            <wp:positionV relativeFrom="paragraph">
              <wp:align>top</wp:align>
            </wp:positionV>
            <wp:extent cx="5274310" cy="129540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1295400"/>
                    </a:xfrm>
                    <a:prstGeom prst="rect">
                      <a:avLst/>
                    </a:prstGeom>
                  </pic:spPr>
                </pic:pic>
              </a:graphicData>
            </a:graphic>
          </wp:anchor>
        </w:drawing>
      </w:r>
      <w:r w:rsidR="00DB01E6">
        <w:rPr>
          <w:noProof/>
        </w:rPr>
        <w:t>一般来说，</w:t>
      </w:r>
      <w:r w:rsidR="00DB01E6">
        <w:rPr>
          <w:noProof/>
        </w:rPr>
        <w:t>ConstraintSolver</w:t>
      </w:r>
      <w:r w:rsidR="00DB01E6">
        <w:rPr>
          <w:noProof/>
        </w:rPr>
        <w:t>的公共接口可能不注意精确地逆转它对其他对象的应用。为重建先前的状态，取消操作机制必须与</w:t>
      </w:r>
      <w:r w:rsidR="00DB01E6">
        <w:rPr>
          <w:noProof/>
        </w:rPr>
        <w:t>ConstraintSolver</w:t>
      </w:r>
      <w:r w:rsidR="00AF72C4">
        <w:rPr>
          <w:noProof/>
        </w:rPr>
        <w:t>更紧密的结合，但我们同时也应</w:t>
      </w:r>
      <w:r w:rsidR="00DB01E6">
        <w:rPr>
          <w:noProof/>
        </w:rPr>
        <w:t>避免将</w:t>
      </w:r>
      <w:r w:rsidR="00DB01E6">
        <w:rPr>
          <w:noProof/>
        </w:rPr>
        <w:t>ConstraintSolver</w:t>
      </w:r>
      <w:r w:rsidR="00DB01E6">
        <w:rPr>
          <w:noProof/>
        </w:rPr>
        <w:t>的内部暴露给取消操作机制。</w:t>
      </w:r>
    </w:p>
    <w:p w:rsidR="00DB01E6" w:rsidRDefault="00DB01E6">
      <w:pPr>
        <w:rPr>
          <w:noProof/>
        </w:rPr>
      </w:pPr>
      <w:r>
        <w:rPr>
          <w:noProof/>
        </w:rPr>
        <w:t>我们可用备忘录模</w:t>
      </w:r>
      <w:r w:rsidR="001F6FA4">
        <w:rPr>
          <w:noProof/>
        </w:rPr>
        <w:t>式解决这一问题。一个备忘录是一个对象，它存储另一个对象在某个瞬间</w:t>
      </w:r>
      <w:r>
        <w:rPr>
          <w:noProof/>
        </w:rPr>
        <w:t>的</w:t>
      </w:r>
      <w:bookmarkStart w:id="0" w:name="_GoBack"/>
      <w:bookmarkEnd w:id="0"/>
      <w:r>
        <w:rPr>
          <w:noProof/>
        </w:rPr>
        <w:t>内部状态，而后者称为备忘录的原发器。当需要设置原发器的检查点时，取消操作机制会向原发器请求一个备忘录。原发器用描述当前状态的信息初始化该备忘录。只有原发器可以向备忘录中存取信息，备忘录对其他对象不可见。</w:t>
      </w:r>
    </w:p>
    <w:p w:rsidR="00DB01E6" w:rsidRDefault="00DB01E6">
      <w:pPr>
        <w:rPr>
          <w:noProof/>
        </w:rPr>
      </w:pPr>
      <w:r>
        <w:rPr>
          <w:noProof/>
        </w:rPr>
        <w:t>在刚才讨论的图形编辑器的例子中，</w:t>
      </w:r>
      <w:r>
        <w:rPr>
          <w:noProof/>
        </w:rPr>
        <w:t>ConstraintSolver</w:t>
      </w:r>
      <w:r>
        <w:rPr>
          <w:noProof/>
        </w:rPr>
        <w:t>可作为一个原发器。下面的时间序列描述了取消操作的过程：</w:t>
      </w:r>
    </w:p>
    <w:p w:rsidR="00DB01E6" w:rsidRDefault="00DB01E6" w:rsidP="00DB01E6">
      <w:pPr>
        <w:pStyle w:val="a3"/>
        <w:numPr>
          <w:ilvl w:val="0"/>
          <w:numId w:val="1"/>
        </w:numPr>
        <w:ind w:firstLineChars="0"/>
        <w:rPr>
          <w:noProof/>
        </w:rPr>
      </w:pPr>
      <w:r>
        <w:rPr>
          <w:rFonts w:hint="eastAsia"/>
          <w:noProof/>
        </w:rPr>
        <w:t>作为移动操作的一个副作用，编辑器向</w:t>
      </w:r>
      <w:r>
        <w:rPr>
          <w:rFonts w:hint="eastAsia"/>
          <w:noProof/>
        </w:rPr>
        <w:t>ConstraintSolver</w:t>
      </w:r>
      <w:r>
        <w:rPr>
          <w:rFonts w:hint="eastAsia"/>
          <w:noProof/>
        </w:rPr>
        <w:t>请求一个备忘录</w:t>
      </w:r>
    </w:p>
    <w:p w:rsidR="00DB01E6" w:rsidRDefault="00E14509" w:rsidP="00DB01E6">
      <w:pPr>
        <w:pStyle w:val="a3"/>
        <w:numPr>
          <w:ilvl w:val="0"/>
          <w:numId w:val="1"/>
        </w:numPr>
        <w:ind w:firstLineChars="0"/>
        <w:rPr>
          <w:noProof/>
        </w:rPr>
      </w:pPr>
      <w:r>
        <w:rPr>
          <w:noProof/>
        </w:rPr>
        <w:lastRenderedPageBreak/>
        <w:t>ConstraintSolver</w:t>
      </w:r>
      <w:r>
        <w:rPr>
          <w:noProof/>
        </w:rPr>
        <w:t>创建并返回一个备忘录，在这个例子中该备忘录是</w:t>
      </w:r>
      <w:r>
        <w:rPr>
          <w:noProof/>
        </w:rPr>
        <w:t>SolverState</w:t>
      </w:r>
      <w:r>
        <w:rPr>
          <w:noProof/>
        </w:rPr>
        <w:t>类的一个实例。</w:t>
      </w:r>
      <w:r>
        <w:rPr>
          <w:noProof/>
        </w:rPr>
        <w:t>SolverState</w:t>
      </w:r>
      <w:r>
        <w:rPr>
          <w:noProof/>
        </w:rPr>
        <w:t>备忘录包含一些描述</w:t>
      </w:r>
      <w:r>
        <w:rPr>
          <w:noProof/>
        </w:rPr>
        <w:t>ConstraintSolver</w:t>
      </w:r>
      <w:r>
        <w:rPr>
          <w:noProof/>
        </w:rPr>
        <w:t>的内部等式和变量当前状态的数据结构</w:t>
      </w:r>
    </w:p>
    <w:p w:rsidR="00E14509" w:rsidRDefault="00E14509" w:rsidP="00DB01E6">
      <w:pPr>
        <w:pStyle w:val="a3"/>
        <w:numPr>
          <w:ilvl w:val="0"/>
          <w:numId w:val="1"/>
        </w:numPr>
        <w:ind w:firstLineChars="0"/>
        <w:rPr>
          <w:noProof/>
        </w:rPr>
      </w:pPr>
      <w:r>
        <w:rPr>
          <w:noProof/>
        </w:rPr>
        <w:t>此后当用户取消移动操作时，编辑器将</w:t>
      </w:r>
      <w:r>
        <w:rPr>
          <w:noProof/>
        </w:rPr>
        <w:t>SolverState</w:t>
      </w:r>
      <w:r>
        <w:rPr>
          <w:noProof/>
        </w:rPr>
        <w:t>备忘录送回给</w:t>
      </w:r>
      <w:r>
        <w:rPr>
          <w:noProof/>
        </w:rPr>
        <w:t>ConstraintSolver</w:t>
      </w:r>
    </w:p>
    <w:p w:rsidR="00E14509" w:rsidRDefault="00E14509" w:rsidP="00DB01E6">
      <w:pPr>
        <w:pStyle w:val="a3"/>
        <w:numPr>
          <w:ilvl w:val="0"/>
          <w:numId w:val="1"/>
        </w:numPr>
        <w:ind w:firstLineChars="0"/>
        <w:rPr>
          <w:noProof/>
        </w:rPr>
      </w:pPr>
      <w:r>
        <w:rPr>
          <w:noProof/>
        </w:rPr>
        <w:t>根据</w:t>
      </w:r>
      <w:r>
        <w:rPr>
          <w:noProof/>
        </w:rPr>
        <w:t>SolverState</w:t>
      </w:r>
      <w:r>
        <w:rPr>
          <w:noProof/>
        </w:rPr>
        <w:t>备忘录中的信息，</w:t>
      </w:r>
      <w:r>
        <w:rPr>
          <w:noProof/>
        </w:rPr>
        <w:t>ConstraintSolver</w:t>
      </w:r>
      <w:r>
        <w:rPr>
          <w:noProof/>
        </w:rPr>
        <w:t>改变它的内部结构以精确地将它的等式和变量返回到它们各自先前的状态。</w:t>
      </w:r>
    </w:p>
    <w:p w:rsidR="00E14509" w:rsidRDefault="00E14509" w:rsidP="00E14509">
      <w:pPr>
        <w:pStyle w:val="a3"/>
        <w:ind w:left="360" w:firstLineChars="0" w:firstLine="0"/>
        <w:rPr>
          <w:noProof/>
        </w:rPr>
      </w:pPr>
      <w:r>
        <w:rPr>
          <w:noProof/>
        </w:rPr>
        <w:t>这一方案允许</w:t>
      </w:r>
      <w:r>
        <w:rPr>
          <w:noProof/>
        </w:rPr>
        <w:t>ConstraintSolver</w:t>
      </w:r>
      <w:r>
        <w:rPr>
          <w:noProof/>
        </w:rPr>
        <w:t>把恢复先前状态所需的信息交给其他的对象，而又不暴露它的内部结构和表示。</w:t>
      </w:r>
    </w:p>
    <w:p w:rsidR="00E14509" w:rsidRDefault="00E14509" w:rsidP="00E14509">
      <w:pPr>
        <w:rPr>
          <w:noProof/>
        </w:rPr>
      </w:pPr>
      <w:r>
        <w:rPr>
          <w:noProof/>
        </w:rPr>
        <w:t>结构图</w:t>
      </w:r>
    </w:p>
    <w:p w:rsidR="00495F76" w:rsidRDefault="00495F76">
      <w:pPr>
        <w:rPr>
          <w:noProof/>
        </w:rPr>
      </w:pPr>
    </w:p>
    <w:p w:rsidR="00857206" w:rsidRDefault="00495F76">
      <w:r>
        <w:rPr>
          <w:noProof/>
        </w:rPr>
        <w:drawing>
          <wp:inline distT="0" distB="0" distL="0" distR="0" wp14:anchorId="76AD2295" wp14:editId="6B14AA6F">
            <wp:extent cx="5274310" cy="13925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92555"/>
                    </a:xfrm>
                    <a:prstGeom prst="rect">
                      <a:avLst/>
                    </a:prstGeom>
                  </pic:spPr>
                </pic:pic>
              </a:graphicData>
            </a:graphic>
          </wp:inline>
        </w:drawing>
      </w:r>
      <w:r w:rsidR="00985425">
        <w:br w:type="textWrapping" w:clear="all"/>
      </w:r>
    </w:p>
    <w:p w:rsidR="00985425" w:rsidRDefault="00985425"/>
    <w:sectPr w:rsidR="009854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B624B9"/>
    <w:multiLevelType w:val="hybridMultilevel"/>
    <w:tmpl w:val="EAA2109E"/>
    <w:lvl w:ilvl="0" w:tplc="410A6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A6"/>
    <w:rsid w:val="001F6FA4"/>
    <w:rsid w:val="00480754"/>
    <w:rsid w:val="00482B1B"/>
    <w:rsid w:val="00495F76"/>
    <w:rsid w:val="00714ECF"/>
    <w:rsid w:val="00857206"/>
    <w:rsid w:val="00933D6D"/>
    <w:rsid w:val="00985425"/>
    <w:rsid w:val="00AF72C4"/>
    <w:rsid w:val="00CA31A6"/>
    <w:rsid w:val="00DB01E6"/>
    <w:rsid w:val="00E14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EB3B2-AB09-4C66-A370-4E612FDF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1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202</Words>
  <Characters>1153</Characters>
  <Application>Microsoft Office Word</Application>
  <DocSecurity>0</DocSecurity>
  <Lines>9</Lines>
  <Paragraphs>2</Paragraphs>
  <ScaleCrop>false</ScaleCrop>
  <Company>Microsoft</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10</cp:revision>
  <dcterms:created xsi:type="dcterms:W3CDTF">2020-01-14T15:30:00Z</dcterms:created>
  <dcterms:modified xsi:type="dcterms:W3CDTF">2020-03-05T08:14:00Z</dcterms:modified>
</cp:coreProperties>
</file>