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4B" w:rsidRDefault="0004144B" w:rsidP="0004144B">
      <w:r>
        <w:t>Scene</w:t>
      </w:r>
    </w:p>
    <w:p w:rsidR="0004144B" w:rsidRDefault="0004144B" w:rsidP="0004144B">
      <w:r w:rsidRPr="005E4241">
        <w:rPr>
          <w:color w:val="70AD47" w:themeColor="accent6"/>
        </w:rPr>
        <w:t>Scale Factor</w:t>
      </w:r>
      <w:r>
        <w:t>：</w:t>
      </w:r>
      <w:r w:rsidR="00581B23">
        <w:t xml:space="preserve"> </w:t>
      </w:r>
    </w:p>
    <w:p w:rsidR="0004144B" w:rsidRDefault="0004144B" w:rsidP="0004144B">
      <w:r>
        <w:t>Convert Units：启用此选项可将模型文件中定义的模型比例转换为Unity的比例。</w:t>
      </w:r>
    </w:p>
    <w:p w:rsidR="0004144B" w:rsidRDefault="0004144B" w:rsidP="0004144B">
      <w:r>
        <w:t>Import BlendShapes:允许Unity使用网格导入混合形状。注意导入混合形状法线需要FBX文件中的平滑组。（用于表情动画）</w:t>
      </w:r>
    </w:p>
    <w:p w:rsidR="0004144B" w:rsidRDefault="002829D6" w:rsidP="0004144B">
      <w:r>
        <w:t>Import Visibility:</w:t>
      </w:r>
    </w:p>
    <w:p w:rsidR="0004144B" w:rsidRDefault="0004144B" w:rsidP="0004144B">
      <w:r>
        <w:t>Import Cameras:</w:t>
      </w:r>
    </w:p>
    <w:p w:rsidR="0004144B" w:rsidRDefault="0004144B" w:rsidP="0004144B">
      <w:r>
        <w:t>Import Lights：</w:t>
      </w:r>
    </w:p>
    <w:p w:rsidR="0004144B" w:rsidRDefault="0004144B" w:rsidP="0004144B">
      <w:r>
        <w:t>Preserve Hierarchy：</w:t>
      </w:r>
    </w:p>
    <w:p w:rsidR="0004144B" w:rsidRDefault="0004144B" w:rsidP="0004144B">
      <w:r w:rsidRPr="005E4241">
        <w:rPr>
          <w:color w:val="70AD47" w:themeColor="accent6"/>
        </w:rPr>
        <w:t>Sort Hierarchy By Name</w:t>
      </w:r>
      <w:r>
        <w:t>:</w:t>
      </w:r>
    </w:p>
    <w:p w:rsidR="0004144B" w:rsidRDefault="0004144B" w:rsidP="0004144B"/>
    <w:p w:rsidR="0004144B" w:rsidRDefault="0004144B" w:rsidP="0004144B">
      <w:r>
        <w:t>Meshes</w:t>
      </w:r>
    </w:p>
    <w:p w:rsidR="0004144B" w:rsidRDefault="0004144B" w:rsidP="0004144B">
      <w:r w:rsidRPr="005E4241">
        <w:rPr>
          <w:color w:val="70AD47" w:themeColor="accent6"/>
        </w:rPr>
        <w:t>Mesh Compression</w:t>
      </w:r>
      <w:r>
        <w:t>:尽可能把它调高，只要让网格看起来和未压缩版本没有太大的不同即可。这对于优化游戏大小非常有用。</w:t>
      </w:r>
    </w:p>
    <w:p w:rsidR="0004144B" w:rsidRDefault="0004144B" w:rsidP="0004144B">
      <w:r w:rsidRPr="005C1260">
        <w:rPr>
          <w:color w:val="70AD47" w:themeColor="accent6"/>
        </w:rPr>
        <w:t>Read/Write Enable</w:t>
      </w:r>
      <w:r>
        <w:t>:当此选项被禁用时，Unity将网格数据上载到GPU可寻址内存，然后将其从CPU可寻址内存中删除。</w:t>
      </w:r>
    </w:p>
    <w:p w:rsidR="0004144B" w:rsidRDefault="0004144B" w:rsidP="0004144B">
      <w:r w:rsidRPr="005C1260">
        <w:rPr>
          <w:color w:val="70AD47" w:themeColor="accent6"/>
        </w:rPr>
        <w:t>Optimize Mesh</w:t>
      </w:r>
      <w:r>
        <w:t>:让Unity确定三角形在网格中列出的顺序。Unity重新排列顶点和索引以获得更好的GPU性能。</w:t>
      </w:r>
    </w:p>
    <w:p w:rsidR="0004144B" w:rsidRDefault="0004144B" w:rsidP="0004144B">
      <w:r w:rsidRPr="005E4241">
        <w:rPr>
          <w:color w:val="70AD47" w:themeColor="accent6"/>
        </w:rPr>
        <w:t>Generate Colliders</w:t>
      </w:r>
      <w:r>
        <w:t>:对于正在移动的几何体，应避免使用此选项。</w:t>
      </w:r>
    </w:p>
    <w:p w:rsidR="0004144B" w:rsidRDefault="0004144B" w:rsidP="0004144B"/>
    <w:p w:rsidR="0004144B" w:rsidRDefault="0004144B" w:rsidP="0004144B">
      <w:r>
        <w:t>Geometry</w:t>
      </w:r>
    </w:p>
    <w:p w:rsidR="0004144B" w:rsidRDefault="0004144B" w:rsidP="0004144B">
      <w:r w:rsidRPr="005C1260">
        <w:rPr>
          <w:color w:val="70AD47" w:themeColor="accent6"/>
        </w:rPr>
        <w:t>Keep Quads</w:t>
      </w:r>
      <w:r>
        <w:t>:启用此选项可阻止Unity将具有四个顶点的多边形转换为三角形。例如，如果使用细分着色器，则可能需要启用此选项。</w:t>
      </w:r>
    </w:p>
    <w:p w:rsidR="0004144B" w:rsidRDefault="0004144B" w:rsidP="0004144B">
      <w:r w:rsidRPr="005C1260">
        <w:rPr>
          <w:color w:val="70AD47" w:themeColor="accent6"/>
        </w:rPr>
        <w:t>Weld Vertices</w:t>
      </w:r>
      <w:r>
        <w:t>：合并在空间中共享相同位置的顶点，前提是它们总体上共享相同的属性（包括UV、法线、切线和顶点颜色）。这将通过减少网格的总数量来优化网格上的顶点数。默认情况下启用此选项。</w:t>
      </w:r>
    </w:p>
    <w:p w:rsidR="0004144B" w:rsidRDefault="0004144B" w:rsidP="0004144B">
      <w:r>
        <w:t>Index Format：定义网格索引缓冲区的大小。注意：出于带宽和内存存储大小的原因，您通常希望保留16位索引作为默认值，并且仅在必要时使用32位索引，这是Auto选项使用的。</w:t>
      </w:r>
    </w:p>
    <w:p w:rsidR="0004144B" w:rsidRDefault="0004144B" w:rsidP="0004144B">
      <w:r w:rsidRPr="005C1260">
        <w:rPr>
          <w:color w:val="70AD47" w:themeColor="accent6"/>
        </w:rPr>
        <w:t>Normals</w:t>
      </w:r>
      <w:r>
        <w:t>：定义是否以及如何计算法线。这对于优化游戏大小非常有用。</w:t>
      </w:r>
    </w:p>
    <w:p w:rsidR="0004144B" w:rsidRDefault="0004144B" w:rsidP="0004144B">
      <w:r>
        <w:tab/>
      </w:r>
      <w:r w:rsidRPr="005C1260">
        <w:rPr>
          <w:color w:val="70AD47" w:themeColor="accent6"/>
        </w:rPr>
        <w:t>Import</w:t>
      </w:r>
      <w:r>
        <w:t>：从文件导入法线。这是默认选项。如果文件不包含法线，则将计算法线。</w:t>
      </w:r>
    </w:p>
    <w:p w:rsidR="0004144B" w:rsidRDefault="0004144B" w:rsidP="0004144B">
      <w:r>
        <w:tab/>
      </w:r>
      <w:r w:rsidRPr="005C1260">
        <w:rPr>
          <w:color w:val="70AD47" w:themeColor="accent6"/>
        </w:rPr>
        <w:t>Calculate</w:t>
      </w:r>
      <w:r>
        <w:t>：根据法线模式、平滑度源和平滑角度计算法线。</w:t>
      </w:r>
    </w:p>
    <w:p w:rsidR="0004144B" w:rsidRDefault="0004144B" w:rsidP="0004144B">
      <w:r>
        <w:tab/>
      </w:r>
      <w:r w:rsidRPr="005C1260">
        <w:rPr>
          <w:color w:val="70AD47" w:themeColor="accent6"/>
        </w:rPr>
        <w:t>None</w:t>
      </w:r>
      <w:r>
        <w:t>：禁用法线。如果网格既不是法线贴图，也不受实时照明的影响，请使用此选项。</w:t>
      </w:r>
    </w:p>
    <w:p w:rsidR="0004144B" w:rsidRDefault="0004144B" w:rsidP="0004144B">
      <w:r>
        <w:t>Blend Shape Normals：定义是否以及如何计算混合变形的法线。使用与“法线”属性相同的值。</w:t>
      </w:r>
    </w:p>
    <w:p w:rsidR="0004144B" w:rsidRDefault="0004144B" w:rsidP="0004144B">
      <w:r>
        <w:t>Normals Mode：定义如何通过Unity计算法线。仅当“法线”设置为“计算”或“导入”时，此选项才可用。</w:t>
      </w:r>
    </w:p>
    <w:p w:rsidR="0004144B" w:rsidRDefault="0004144B" w:rsidP="0004144B">
      <w:r>
        <w:t>Smoothness Source：设置如何确定平滑行为（哪些边应该平滑，哪些边应该硬）。</w:t>
      </w:r>
    </w:p>
    <w:p w:rsidR="0004144B" w:rsidRDefault="0004144B" w:rsidP="0004144B">
      <w:r>
        <w:t>Smoothing Angle：控制是否为硬边分割顶点：通常值越大，顶点越少。</w:t>
      </w:r>
    </w:p>
    <w:p w:rsidR="0004144B" w:rsidRDefault="0004144B" w:rsidP="0004144B">
      <w:r w:rsidRPr="005C1260">
        <w:rPr>
          <w:color w:val="70AD47" w:themeColor="accent6"/>
        </w:rPr>
        <w:t>Tangents</w:t>
      </w:r>
      <w:r>
        <w:t>：定义应如何导入或计算顶点切线。仅当“法线”设置为“计算”或“导</w:t>
      </w:r>
      <w:bookmarkStart w:id="0" w:name="_GoBack"/>
      <w:bookmarkEnd w:id="0"/>
      <w:r>
        <w:t>入”时，此选项才可用。</w:t>
      </w:r>
    </w:p>
    <w:p w:rsidR="0004144B" w:rsidRDefault="0004144B" w:rsidP="0004144B">
      <w:r>
        <w:t>Swap UVs：交换网格中的UV通道。如果漫反射纹理使用光照贴图中的UV，请使用此选项。Unity最多支持8个UV通道，但并非所有3D建模应用程序都会导出两个以上的通道。</w:t>
      </w:r>
    </w:p>
    <w:p w:rsidR="00E37858" w:rsidRDefault="0004144B" w:rsidP="0004144B">
      <w:r>
        <w:t>Generate Lightmap UVs：为光照贴图创建第二个UV通道。有关详细信息，请参见有关光照映射的文档。</w:t>
      </w: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6F"/>
    <w:rsid w:val="0004144B"/>
    <w:rsid w:val="00230AC8"/>
    <w:rsid w:val="002829D6"/>
    <w:rsid w:val="00581B23"/>
    <w:rsid w:val="005C1260"/>
    <w:rsid w:val="005E4241"/>
    <w:rsid w:val="0066787C"/>
    <w:rsid w:val="00920B62"/>
    <w:rsid w:val="009E61A3"/>
    <w:rsid w:val="00A46E3E"/>
    <w:rsid w:val="00B21188"/>
    <w:rsid w:val="00C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4943"/>
  <w15:chartTrackingRefBased/>
  <w15:docId w15:val="{A565DB4B-5AD3-4CDF-9BFC-0A2D318E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16</cp:revision>
  <dcterms:created xsi:type="dcterms:W3CDTF">2020-07-18T08:01:00Z</dcterms:created>
  <dcterms:modified xsi:type="dcterms:W3CDTF">2020-07-18T08:17:00Z</dcterms:modified>
</cp:coreProperties>
</file>