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C7" w:rsidRPr="0039287C" w:rsidRDefault="008033C7" w:rsidP="0039287C">
      <w:pPr>
        <w:jc w:val="center"/>
        <w:rPr>
          <w:b/>
          <w:color w:val="00B050"/>
          <w:sz w:val="28"/>
          <w:szCs w:val="28"/>
        </w:rPr>
      </w:pPr>
      <w:r w:rsidRPr="0039287C">
        <w:rPr>
          <w:rFonts w:hint="eastAsia"/>
          <w:b/>
          <w:color w:val="00B050"/>
          <w:sz w:val="28"/>
          <w:szCs w:val="28"/>
        </w:rPr>
        <w:t>多重采样</w:t>
      </w:r>
    </w:p>
    <w:p w:rsidR="008033C7" w:rsidRPr="0039287C" w:rsidRDefault="008033C7" w:rsidP="008033C7">
      <w:pPr>
        <w:rPr>
          <w:b/>
          <w:color w:val="00B050"/>
        </w:rPr>
      </w:pPr>
      <w:r w:rsidRPr="0039287C">
        <w:rPr>
          <w:rFonts w:hint="eastAsia"/>
          <w:b/>
          <w:color w:val="00B050"/>
        </w:rPr>
        <w:t>超级采样</w:t>
      </w:r>
      <w:r w:rsidRPr="0039287C">
        <w:rPr>
          <w:rFonts w:hint="eastAsia"/>
          <w:b/>
          <w:color w:val="00B050"/>
        </w:rPr>
        <w:t>(</w:t>
      </w:r>
      <w:r w:rsidRPr="0039287C">
        <w:rPr>
          <w:b/>
          <w:color w:val="00B050"/>
        </w:rPr>
        <w:t>SSAA)</w:t>
      </w:r>
    </w:p>
    <w:p w:rsidR="008033C7" w:rsidRDefault="008033C7" w:rsidP="008033C7">
      <w:r>
        <w:tab/>
      </w:r>
      <w:r w:rsidRPr="003C0654">
        <w:rPr>
          <w:rFonts w:hint="eastAsia"/>
        </w:rPr>
        <w:t>使用</w:t>
      </w:r>
      <w:r w:rsidRPr="003C0654">
        <w:t>4</w:t>
      </w:r>
      <w:r w:rsidRPr="003C0654">
        <w:t>倍于屏幕分辨率大小的后台缓冲区和深度缓冲区。当数据要从后台缓冲区调往屏幕显示的时候，会将后台缓冲区按</w:t>
      </w:r>
      <w:r w:rsidRPr="003C0654">
        <w:t>4</w:t>
      </w:r>
      <w:r w:rsidRPr="003C0654">
        <w:t>个像素一组进行解析：每组用求平均值的方法得到一种相对平滑的像素颜色。</w:t>
      </w:r>
    </w:p>
    <w:p w:rsidR="008033C7" w:rsidRDefault="008033C7" w:rsidP="008033C7"/>
    <w:p w:rsidR="008033C7" w:rsidRPr="0039287C" w:rsidRDefault="008033C7" w:rsidP="008033C7">
      <w:pPr>
        <w:rPr>
          <w:b/>
          <w:color w:val="00B050"/>
        </w:rPr>
      </w:pPr>
      <w:r w:rsidRPr="0039287C">
        <w:rPr>
          <w:rFonts w:hint="eastAsia"/>
          <w:b/>
          <w:color w:val="00B050"/>
        </w:rPr>
        <w:t>多重采样</w:t>
      </w:r>
      <w:r w:rsidRPr="0039287C">
        <w:rPr>
          <w:rFonts w:hint="eastAsia"/>
          <w:b/>
          <w:color w:val="00B050"/>
        </w:rPr>
        <w:t>(</w:t>
      </w:r>
      <w:r w:rsidRPr="0039287C">
        <w:rPr>
          <w:b/>
          <w:color w:val="00B050"/>
        </w:rPr>
        <w:t>MSAA)</w:t>
      </w:r>
    </w:p>
    <w:p w:rsidR="008033C7" w:rsidRDefault="008033C7" w:rsidP="008033C7">
      <w:r>
        <w:tab/>
      </w:r>
      <w:r w:rsidRPr="002E141B">
        <w:rPr>
          <w:rFonts w:hint="eastAsia"/>
        </w:rPr>
        <w:t>通过跨子像素</w:t>
      </w:r>
      <w:r w:rsidRPr="002E141B">
        <w:t>共享一些计算信息，从而使它比超级采样的开销更低。这种技术并不需要对每一个子像素都进行计算，而是仅计算一次像素中心处的颜色，再基于可视性和覆盖性将得到的颜色信息分享给其子像素。</w:t>
      </w:r>
      <w:bookmarkStart w:id="0" w:name="_GoBack"/>
      <w:bookmarkEnd w:id="0"/>
    </w:p>
    <w:p w:rsidR="00734A40" w:rsidRPr="008033C7" w:rsidRDefault="00734A40"/>
    <w:sectPr w:rsidR="00734A40" w:rsidRPr="0080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518" w:rsidRDefault="00117518" w:rsidP="008033C7">
      <w:r>
        <w:separator/>
      </w:r>
    </w:p>
  </w:endnote>
  <w:endnote w:type="continuationSeparator" w:id="0">
    <w:p w:rsidR="00117518" w:rsidRDefault="00117518" w:rsidP="0080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518" w:rsidRDefault="00117518" w:rsidP="008033C7">
      <w:r>
        <w:separator/>
      </w:r>
    </w:p>
  </w:footnote>
  <w:footnote w:type="continuationSeparator" w:id="0">
    <w:p w:rsidR="00117518" w:rsidRDefault="00117518" w:rsidP="00803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5B"/>
    <w:rsid w:val="00117518"/>
    <w:rsid w:val="0039287C"/>
    <w:rsid w:val="00683F5B"/>
    <w:rsid w:val="00734A40"/>
    <w:rsid w:val="008033C7"/>
    <w:rsid w:val="00C4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3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2021-09-17T01:47:00Z</dcterms:created>
  <dcterms:modified xsi:type="dcterms:W3CDTF">2021-09-17T04:03:00Z</dcterms:modified>
</cp:coreProperties>
</file>