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834" w:rsidRPr="00545B44" w:rsidRDefault="007E2687" w:rsidP="00183ADF">
      <w:pPr>
        <w:rPr>
          <w:b/>
          <w:color w:val="70AD47" w:themeColor="accent6"/>
        </w:rPr>
      </w:pPr>
      <w:r w:rsidRPr="00545B44">
        <w:rPr>
          <w:b/>
          <w:color w:val="70AD47" w:themeColor="accent6"/>
        </w:rPr>
        <w:t>2 Draw Call</w:t>
      </w:r>
    </w:p>
    <w:p w:rsidR="007E2687" w:rsidRPr="00545B44" w:rsidRDefault="006622A3" w:rsidP="00183ADF">
      <w:pPr>
        <w:rPr>
          <w:b/>
          <w:color w:val="70AD47" w:themeColor="accent6"/>
        </w:rPr>
      </w:pPr>
      <w:r w:rsidRPr="00545B44">
        <w:rPr>
          <w:b/>
          <w:color w:val="70AD47" w:themeColor="accent6"/>
        </w:rPr>
        <w:t>2.1 Shader</w:t>
      </w:r>
    </w:p>
    <w:p w:rsidR="006622A3" w:rsidRDefault="00480AED" w:rsidP="00183ADF">
      <w:r>
        <w:t>三种着色语言：</w:t>
      </w:r>
      <w:r w:rsidR="006622A3" w:rsidRPr="006622A3">
        <w:t>微软DirectX的HLSL、OpenGL的GLSL和NVIDIA的CG。</w:t>
      </w:r>
    </w:p>
    <w:p w:rsidR="006622A3" w:rsidRDefault="00A71C43" w:rsidP="00183ADF">
      <w:r w:rsidRPr="00A71C43">
        <w:t>CG</w:t>
      </w:r>
      <w:r w:rsidR="00B913AF">
        <w:t>已经停止更新多年</w:t>
      </w:r>
      <w:r w:rsidRPr="00A71C43">
        <w:t>，基本上已经被放弃了。现在SRP的着色器代码库使用的是HLSL，Unity也使用了HLSL的编译器来编译Shader，且HLSL转GLSL比较容易。</w:t>
      </w:r>
    </w:p>
    <w:p w:rsidR="00923EC1" w:rsidRPr="00545B44" w:rsidRDefault="00055A49" w:rsidP="00183ADF">
      <w:pPr>
        <w:rPr>
          <w:b/>
          <w:color w:val="70AD47" w:themeColor="accent6"/>
        </w:rPr>
      </w:pPr>
      <w:r w:rsidRPr="00545B44">
        <w:rPr>
          <w:rFonts w:hint="eastAsia"/>
          <w:b/>
          <w:color w:val="70AD47" w:themeColor="accent6"/>
        </w:rPr>
        <w:t>2</w:t>
      </w:r>
      <w:r w:rsidRPr="00545B44">
        <w:rPr>
          <w:b/>
          <w:color w:val="70AD47" w:themeColor="accent6"/>
        </w:rPr>
        <w:t>.1.1 Unlit Shader</w:t>
      </w:r>
    </w:p>
    <w:p w:rsidR="00C94662" w:rsidRDefault="00C94662" w:rsidP="00183ADF">
      <w:r>
        <w:t>为了避免重复声明，使用宏定义判断</w:t>
      </w:r>
      <w:r w:rsidR="00CE0E00">
        <w:t>否是已经声明。</w:t>
      </w:r>
    </w:p>
    <w:p w:rsidR="00055A49" w:rsidRPr="00545B44" w:rsidRDefault="00C94662" w:rsidP="00183ADF">
      <w:pPr>
        <w:rPr>
          <w:b/>
          <w:color w:val="70AD47" w:themeColor="accent6"/>
        </w:rPr>
      </w:pPr>
      <w:r w:rsidRPr="00545B44">
        <w:rPr>
          <w:b/>
          <w:color w:val="70AD47" w:themeColor="accent6"/>
        </w:rPr>
        <w:t>2.1.2 着色器函数</w:t>
      </w:r>
    </w:p>
    <w:p w:rsidR="00CE0E00" w:rsidRPr="00545B44" w:rsidRDefault="00CE0E00" w:rsidP="00183ADF">
      <w:pPr>
        <w:rPr>
          <w:b/>
          <w:color w:val="70AD47" w:themeColor="accent6"/>
        </w:rPr>
      </w:pPr>
      <w:r w:rsidRPr="00545B44">
        <w:rPr>
          <w:rFonts w:hint="eastAsia"/>
          <w:b/>
          <w:color w:val="70AD47" w:themeColor="accent6"/>
        </w:rPr>
        <w:t>2.</w:t>
      </w:r>
      <w:r w:rsidRPr="00545B44">
        <w:rPr>
          <w:b/>
          <w:color w:val="70AD47" w:themeColor="accent6"/>
        </w:rPr>
        <w:t>1.3 SRP源码库</w:t>
      </w:r>
    </w:p>
    <w:p w:rsidR="00CE0E00" w:rsidRPr="00545B44" w:rsidRDefault="00CE0E00" w:rsidP="00183ADF">
      <w:pPr>
        <w:rPr>
          <w:b/>
          <w:color w:val="70AD47" w:themeColor="accent6"/>
        </w:rPr>
      </w:pPr>
    </w:p>
    <w:p w:rsidR="00B3102A" w:rsidRPr="00545B44" w:rsidRDefault="00B3102A" w:rsidP="00183ADF">
      <w:pPr>
        <w:rPr>
          <w:b/>
          <w:color w:val="70AD47" w:themeColor="accent6"/>
        </w:rPr>
      </w:pPr>
      <w:r w:rsidRPr="00545B44">
        <w:rPr>
          <w:rFonts w:hint="eastAsia"/>
          <w:b/>
          <w:color w:val="70AD47" w:themeColor="accent6"/>
        </w:rPr>
        <w:t>2.</w:t>
      </w:r>
      <w:r w:rsidRPr="00545B44">
        <w:rPr>
          <w:b/>
          <w:color w:val="70AD47" w:themeColor="accent6"/>
        </w:rPr>
        <w:t>2 批处理</w:t>
      </w:r>
    </w:p>
    <w:p w:rsidR="00B3102A" w:rsidRPr="00545B44" w:rsidRDefault="008E26B7" w:rsidP="00183ADF">
      <w:pPr>
        <w:rPr>
          <w:b/>
          <w:color w:val="70AD47" w:themeColor="accent6"/>
        </w:rPr>
      </w:pPr>
      <w:r w:rsidRPr="00545B44">
        <w:rPr>
          <w:rFonts w:hint="eastAsia"/>
          <w:b/>
          <w:color w:val="70AD47" w:themeColor="accent6"/>
        </w:rPr>
        <w:t>2.</w:t>
      </w:r>
      <w:r w:rsidRPr="00545B44">
        <w:rPr>
          <w:b/>
          <w:color w:val="70AD47" w:themeColor="accent6"/>
        </w:rPr>
        <w:t>2.1 Draw Call和Set Pass Call</w:t>
      </w:r>
    </w:p>
    <w:p w:rsidR="008E26B7" w:rsidRDefault="001D1C04" w:rsidP="00183ADF">
      <w:r w:rsidRPr="001D1C04">
        <w:t>Set Pass Call</w:t>
      </w:r>
      <w:r w:rsidR="00F0675F">
        <w:t>表示</w:t>
      </w:r>
      <w:r w:rsidRPr="001D1C04">
        <w:t>改变渲染状态，当切换材质或者切换同一材质中Shader的不同Pass进行渲染时都会触发一次Set Pass Call。切换渲染状态往往比Draw Call更耗时，所以这也是URP不再支持多Pass的原因。</w:t>
      </w:r>
    </w:p>
    <w:p w:rsidR="00525C57" w:rsidRDefault="006B15E9" w:rsidP="00183ADF">
      <w:r w:rsidRPr="006B15E9">
        <w:rPr>
          <w:rFonts w:hint="eastAsia"/>
        </w:rPr>
        <w:t>早期的</w:t>
      </w:r>
      <w:r w:rsidRPr="006B15E9">
        <w:t>Unity只支持动态批处理和静态批处理，后来又支持了GPU Instancing，最后SRP</w:t>
      </w:r>
      <w:r w:rsidR="00281BF3">
        <w:t>支持</w:t>
      </w:r>
      <w:r w:rsidRPr="006B15E9">
        <w:t>SRP Batcher。</w:t>
      </w:r>
    </w:p>
    <w:p w:rsidR="00B547F0" w:rsidRDefault="00B547F0" w:rsidP="00183ADF"/>
    <w:p w:rsidR="00B547F0" w:rsidRPr="00545B44" w:rsidRDefault="007F427D" w:rsidP="00183ADF">
      <w:pPr>
        <w:rPr>
          <w:b/>
          <w:color w:val="70AD47" w:themeColor="accent6"/>
        </w:rPr>
      </w:pPr>
      <w:r w:rsidRPr="00545B44">
        <w:rPr>
          <w:rFonts w:hint="eastAsia"/>
          <w:b/>
          <w:color w:val="70AD47" w:themeColor="accent6"/>
        </w:rPr>
        <w:t>2.</w:t>
      </w:r>
      <w:r w:rsidRPr="00545B44">
        <w:rPr>
          <w:b/>
          <w:color w:val="70AD47" w:themeColor="accent6"/>
        </w:rPr>
        <w:t>2.2 SRP Batcher</w:t>
      </w:r>
    </w:p>
    <w:p w:rsidR="007F427D" w:rsidRDefault="00D97344" w:rsidP="00183ADF">
      <w:r w:rsidRPr="00D97344">
        <w:t>SRP Batcher不会减少Draw Call的数量，但可以减少Set Pass Call的数量，并减少</w:t>
      </w:r>
      <w:r w:rsidR="00D568C3">
        <w:t>Draw Call</w:t>
      </w:r>
      <w:r w:rsidRPr="00D97344">
        <w:t>命令的开销。</w:t>
      </w:r>
    </w:p>
    <w:p w:rsidR="00D97344" w:rsidRDefault="00D97344" w:rsidP="00183ADF">
      <w:r w:rsidRPr="00D97344">
        <w:t>SRP Batcher是否会被打断的判断依据是Shader变种，即使物体之间使用了不同的材质，但是使用的Shader变种相同就不会被打断，传统的批处理方式是要求使用同一材质为前提的。</w:t>
      </w:r>
    </w:p>
    <w:p w:rsidR="00D97344" w:rsidRDefault="00D97344" w:rsidP="00183ADF">
      <w:r w:rsidRPr="00D97344">
        <w:t>SRP Batcher会在主存中将模型的坐标信息、材质信息、主光源阴影参数和非主光源阴影参数分别保存到不同的CBUFFER（常量缓冲区）中，只有CBUFFER发生变化才会重新提交到GPU并保存。</w:t>
      </w:r>
    </w:p>
    <w:p w:rsidR="00ED530E" w:rsidRDefault="00006F06" w:rsidP="00320C6C">
      <w:pPr>
        <w:pStyle w:val="a3"/>
        <w:numPr>
          <w:ilvl w:val="0"/>
          <w:numId w:val="3"/>
        </w:numPr>
        <w:ind w:firstLineChars="0"/>
      </w:pPr>
      <w:r w:rsidRPr="00006F06">
        <w:t>材质的所有属性都需要在常量内存缓冲区CBUFFER里定义，要我们将_BaseColor这个属性在名字为UnityPerMaterial的CBUFFER块中定义。</w:t>
      </w:r>
      <w:r w:rsidR="00320C6C" w:rsidRPr="00320C6C">
        <w:rPr>
          <w:rFonts w:hint="eastAsia"/>
        </w:rPr>
        <w:t>并非所有平台（如</w:t>
      </w:r>
      <w:r w:rsidR="00320C6C" w:rsidRPr="00320C6C">
        <w:t>OpenGL ES 2.0）都支持常量缓冲区，我们使用SRP源码库中的CBUFFER_START和CBUFFER_END宏来替代CBUFFER块。这样的话不支持常量缓冲区的平台就会忽略掉CBUFFER的代码。</w:t>
      </w:r>
    </w:p>
    <w:p w:rsidR="00A3014B" w:rsidRDefault="00096038" w:rsidP="00096038">
      <w:pPr>
        <w:pStyle w:val="a3"/>
        <w:numPr>
          <w:ilvl w:val="0"/>
          <w:numId w:val="3"/>
        </w:numPr>
        <w:ind w:firstLineChars="0"/>
      </w:pPr>
      <w:r w:rsidRPr="00096038">
        <w:t>我们在UnlitPass.hlsl中将_BaseColor定义在名字为UnityPerMaterial的常量缓冲区中。</w:t>
      </w:r>
    </w:p>
    <w:p w:rsidR="00096038" w:rsidRDefault="00096038" w:rsidP="00096038">
      <w:pPr>
        <w:pStyle w:val="a3"/>
        <w:numPr>
          <w:ilvl w:val="0"/>
          <w:numId w:val="3"/>
        </w:numPr>
        <w:ind w:firstLineChars="0"/>
      </w:pPr>
      <w:r w:rsidRPr="00096038">
        <w:t>在UnityInput.hlsl中把几个矩阵定义在UnityPerDraw的常量缓冲区中。</w:t>
      </w:r>
    </w:p>
    <w:p w:rsidR="00096038" w:rsidRDefault="00096038" w:rsidP="00096038">
      <w:pPr>
        <w:pStyle w:val="a3"/>
        <w:numPr>
          <w:ilvl w:val="0"/>
          <w:numId w:val="3"/>
        </w:numPr>
        <w:ind w:firstLineChars="0"/>
        <w:rPr>
          <w:rFonts w:hint="eastAsia"/>
        </w:rPr>
      </w:pPr>
      <w:r w:rsidRPr="00096038">
        <w:t>至此，我们的Shader已经兼容SRP Batcher了，我们在代码中启用SRP Batcher进行测试。</w:t>
      </w:r>
    </w:p>
    <w:p w:rsidR="00ED530E" w:rsidRDefault="00ED530E" w:rsidP="00183ADF"/>
    <w:p w:rsidR="00E45CA6" w:rsidRPr="00545B44" w:rsidRDefault="00E45CA6" w:rsidP="00183ADF">
      <w:pPr>
        <w:rPr>
          <w:b/>
          <w:color w:val="70AD47" w:themeColor="accent6"/>
        </w:rPr>
      </w:pPr>
      <w:r w:rsidRPr="00545B44">
        <w:rPr>
          <w:b/>
          <w:color w:val="70AD47" w:themeColor="accent6"/>
        </w:rPr>
        <w:t>2.2.3 多种颜色</w:t>
      </w:r>
    </w:p>
    <w:p w:rsidR="00E45CA6" w:rsidRDefault="005D28EB" w:rsidP="00183ADF">
      <w:r>
        <w:rPr>
          <w:rFonts w:hint="eastAsia"/>
        </w:rPr>
        <w:t>我们</w:t>
      </w:r>
      <w:r w:rsidR="0030582D" w:rsidRPr="0030582D">
        <w:rPr>
          <w:rFonts w:hint="eastAsia"/>
        </w:rPr>
        <w:t>编写一个脚本，让所有相同物体使用同一个材质，但可以给每个物体设置不同的颜色。但我们发现</w:t>
      </w:r>
      <w:r w:rsidR="0030582D" w:rsidRPr="0030582D">
        <w:t>SRP Batcher失效了，没有办法处理每个对象的材质属性。</w:t>
      </w:r>
    </w:p>
    <w:p w:rsidR="0030582D" w:rsidRDefault="0030582D" w:rsidP="00183ADF"/>
    <w:p w:rsidR="00EC09C9" w:rsidRPr="00545B44" w:rsidRDefault="00EC09C9" w:rsidP="00183ADF">
      <w:pPr>
        <w:rPr>
          <w:b/>
          <w:color w:val="70AD47" w:themeColor="accent6"/>
        </w:rPr>
      </w:pPr>
      <w:r w:rsidRPr="00545B44">
        <w:rPr>
          <w:rFonts w:hint="eastAsia"/>
          <w:b/>
          <w:color w:val="70AD47" w:themeColor="accent6"/>
        </w:rPr>
        <w:t>2.</w:t>
      </w:r>
      <w:r w:rsidRPr="00545B44">
        <w:rPr>
          <w:b/>
          <w:color w:val="70AD47" w:themeColor="accent6"/>
        </w:rPr>
        <w:t>2.4 GPU Instancing</w:t>
      </w:r>
    </w:p>
    <w:p w:rsidR="00EC09C9" w:rsidRDefault="003F1488" w:rsidP="00183ADF">
      <w:r w:rsidRPr="003F1488">
        <w:rPr>
          <w:rFonts w:hint="eastAsia"/>
        </w:rPr>
        <w:t>如果能将数据一次性发送给</w:t>
      </w:r>
      <w:r w:rsidRPr="003F1488">
        <w:t>GPU，然后使用一个绘制函数让渲染流水线利用这些数据绘制多个相同的物体将会大大提升性能。这种技术就是GPU多例化（GPU Instancing）技术。使用GPU Instancing能够在一个绘制调用中渲染多个具有相同网格的物体，CPU收集每个物体的材质属性和变换，放入数组发送到GPU，GPU遍历数组按顺序进行渲染。</w:t>
      </w:r>
    </w:p>
    <w:p w:rsidR="003F1488" w:rsidRDefault="003F1488" w:rsidP="00183ADF">
      <w:r w:rsidRPr="003F1488">
        <w:lastRenderedPageBreak/>
        <w:t>对应的顶点着色器和片元着色器也要做好对应的设置才能使用多例化技术。</w:t>
      </w:r>
    </w:p>
    <w:p w:rsidR="003F1488" w:rsidRDefault="003F1488" w:rsidP="003F1488">
      <w:pPr>
        <w:pStyle w:val="a3"/>
        <w:numPr>
          <w:ilvl w:val="0"/>
          <w:numId w:val="2"/>
        </w:numPr>
        <w:ind w:firstLineChars="0"/>
      </w:pPr>
      <w:r w:rsidRPr="003F1488">
        <w:t>在Shader的Pass中添加</w:t>
      </w:r>
      <w:r w:rsidRPr="00085F5F">
        <w:rPr>
          <w:b/>
          <w:color w:val="70AD47" w:themeColor="accent6"/>
        </w:rPr>
        <w:t>#pragma multi_compile_instancing</w:t>
      </w:r>
      <w:r w:rsidRPr="003F1488">
        <w:t>指令，然后在材质球上就能看到切换开关了，这时Unity会为我们的Shader生成两种变体。</w:t>
      </w:r>
    </w:p>
    <w:p w:rsidR="003F1488" w:rsidRDefault="003F1488" w:rsidP="003F1488">
      <w:pPr>
        <w:pStyle w:val="a3"/>
        <w:numPr>
          <w:ilvl w:val="0"/>
          <w:numId w:val="2"/>
        </w:numPr>
        <w:ind w:firstLineChars="0"/>
      </w:pPr>
      <w:r w:rsidRPr="003F1488">
        <w:t>在Common.hlsl文件中将SRP源码库中的UnityInstancing.hlsl文件Include进来，我们需要用到里面的一些定义好的宏和方法。</w:t>
      </w:r>
    </w:p>
    <w:p w:rsidR="003F1488" w:rsidRDefault="00A31B87" w:rsidP="003F1488">
      <w:pPr>
        <w:pStyle w:val="a3"/>
        <w:numPr>
          <w:ilvl w:val="0"/>
          <w:numId w:val="2"/>
        </w:numPr>
        <w:ind w:firstLineChars="0"/>
      </w:pPr>
      <w:r>
        <w:t>在</w:t>
      </w:r>
      <w:r w:rsidR="007D0315" w:rsidRPr="003F1488">
        <w:t>顶点输入结构体</w:t>
      </w:r>
      <w:r w:rsidR="007D43C7">
        <w:t>使用</w:t>
      </w:r>
      <w:r w:rsidR="003F1488" w:rsidRPr="00C76C29">
        <w:rPr>
          <w:b/>
          <w:color w:val="70AD47" w:themeColor="accent6"/>
        </w:rPr>
        <w:t>UNITY_VERTEX_INPUT_INSTANCE_ID</w:t>
      </w:r>
      <w:r w:rsidR="003F1488" w:rsidRPr="003F1488">
        <w:t>宏</w:t>
      </w:r>
      <w:r w:rsidR="00335B7F">
        <w:t>获取当前渲染对象的索引</w:t>
      </w:r>
      <w:r w:rsidR="003F1488" w:rsidRPr="003F1488">
        <w:t>。然后在顶点函数添加</w:t>
      </w:r>
      <w:r w:rsidR="003F1488" w:rsidRPr="00C76C29">
        <w:rPr>
          <w:b/>
          <w:color w:val="70AD47" w:themeColor="accent6"/>
        </w:rPr>
        <w:t>UNITY_SETUP_INSTANCE_ID(input)</w:t>
      </w:r>
      <w:r w:rsidR="003F1488" w:rsidRPr="003F1488">
        <w:t>代码，用来提取顶点输入结构体中的渲染对象的索引，并将其存储到其他实例宏所依赖的全局静态变量中。</w:t>
      </w:r>
    </w:p>
    <w:p w:rsidR="003F1488" w:rsidRDefault="003F1488" w:rsidP="003F1488">
      <w:pPr>
        <w:pStyle w:val="a3"/>
        <w:numPr>
          <w:ilvl w:val="0"/>
          <w:numId w:val="2"/>
        </w:numPr>
        <w:ind w:firstLineChars="0"/>
      </w:pPr>
      <w:r w:rsidRPr="003F1488">
        <w:t>使用一个数组引用替换_BaseColor，并使用</w:t>
      </w:r>
      <w:r w:rsidRPr="00267080">
        <w:rPr>
          <w:b/>
          <w:color w:val="70AD47" w:themeColor="accent6"/>
        </w:rPr>
        <w:t>UNITY_INSTANCING_BUFFER_START</w:t>
      </w:r>
      <w:r w:rsidRPr="003F1488">
        <w:t>和</w:t>
      </w:r>
      <w:r w:rsidRPr="00267080">
        <w:rPr>
          <w:b/>
          <w:color w:val="70AD47" w:themeColor="accent6"/>
        </w:rPr>
        <w:t>UNITY_INSTANCING_BUFFER_END</w:t>
      </w:r>
      <w:r w:rsidRPr="003F1488">
        <w:t>替换CBUFFER_START和CBUFFER_END。</w:t>
      </w:r>
    </w:p>
    <w:p w:rsidR="003F1488" w:rsidRDefault="003F1488" w:rsidP="003F1488">
      <w:pPr>
        <w:pStyle w:val="a3"/>
        <w:numPr>
          <w:ilvl w:val="0"/>
          <w:numId w:val="2"/>
        </w:numPr>
        <w:ind w:firstLineChars="0"/>
      </w:pPr>
      <w:r w:rsidRPr="003F1488">
        <w:t>通过在顶点函数中使用</w:t>
      </w:r>
      <w:r w:rsidRPr="00267080">
        <w:rPr>
          <w:b/>
          <w:color w:val="70AD47" w:themeColor="accent6"/>
        </w:rPr>
        <w:t>UNITY_TRANSFER_INSTANCE_ID(input，output)</w:t>
      </w:r>
      <w:r w:rsidRPr="003F1488">
        <w:t>将对象位置和索引输出，</w:t>
      </w:r>
      <w:r w:rsidR="00975F89" w:rsidRPr="003F1488">
        <w:t>在片元函数中也提供对象的索引</w:t>
      </w:r>
      <w:r w:rsidRPr="003F1488">
        <w:t>。为此我们还需定义一个片元函数输入结构体，在其中定义positionCS和</w:t>
      </w:r>
      <w:r w:rsidRPr="00267080">
        <w:rPr>
          <w:b/>
          <w:color w:val="70AD47" w:themeColor="accent6"/>
        </w:rPr>
        <w:t>UNITY_VERTEX_INPUT_INSTANCE_ID</w:t>
      </w:r>
      <w:r w:rsidRPr="003F1488">
        <w:t>宏。</w:t>
      </w:r>
    </w:p>
    <w:p w:rsidR="003F1488" w:rsidRDefault="003F1488" w:rsidP="003F1488">
      <w:pPr>
        <w:pStyle w:val="a3"/>
        <w:numPr>
          <w:ilvl w:val="0"/>
          <w:numId w:val="2"/>
        </w:numPr>
        <w:ind w:firstLineChars="0"/>
      </w:pPr>
      <w:r w:rsidRPr="003F1488">
        <w:t>在片元函数中也定义</w:t>
      </w:r>
      <w:r w:rsidRPr="00267080">
        <w:rPr>
          <w:b/>
          <w:color w:val="70AD47" w:themeColor="accent6"/>
        </w:rPr>
        <w:t>UNITY_SETUP_INSTANCE_ID(input)</w:t>
      </w:r>
      <w:r w:rsidRPr="003F1488">
        <w:t>提供对象索引，且现在需要通过</w:t>
      </w:r>
      <w:r w:rsidRPr="00267080">
        <w:rPr>
          <w:b/>
          <w:color w:val="70AD47" w:themeColor="accent6"/>
        </w:rPr>
        <w:t>UNITY_ACCESS_INSTANCED_PROP(UnityPerMaterial, _BaseColor)</w:t>
      </w:r>
      <w:r w:rsidRPr="003F1488">
        <w:t>来访问获取材质的颜色属性了。</w:t>
      </w:r>
    </w:p>
    <w:p w:rsidR="003F1488" w:rsidRDefault="003F1488" w:rsidP="003F1488"/>
    <w:p w:rsidR="00013829" w:rsidRPr="00545B44" w:rsidRDefault="00013829" w:rsidP="003F1488">
      <w:pPr>
        <w:rPr>
          <w:b/>
          <w:color w:val="70AD47" w:themeColor="accent6"/>
        </w:rPr>
      </w:pPr>
      <w:r w:rsidRPr="00545B44">
        <w:rPr>
          <w:rFonts w:hint="eastAsia"/>
          <w:b/>
          <w:color w:val="70AD47" w:themeColor="accent6"/>
        </w:rPr>
        <w:t>2.</w:t>
      </w:r>
      <w:r w:rsidRPr="00545B44">
        <w:rPr>
          <w:b/>
          <w:color w:val="70AD47" w:themeColor="accent6"/>
        </w:rPr>
        <w:t>2.5 绘制许多网格小球</w:t>
      </w:r>
    </w:p>
    <w:p w:rsidR="00013829" w:rsidRDefault="00013829" w:rsidP="003F1488">
      <w:r w:rsidRPr="00013829">
        <w:rPr>
          <w:rFonts w:hint="eastAsia"/>
        </w:rPr>
        <w:t>我们</w:t>
      </w:r>
      <w:r w:rsidR="00161E52">
        <w:rPr>
          <w:rFonts w:hint="eastAsia"/>
        </w:rPr>
        <w:t>使用</w:t>
      </w:r>
      <w:r w:rsidRPr="00013829">
        <w:t>脚本MeshBall.cs来生成多个Mesh和多个小球对象，来展示成百上千个对象使用GPU Instancing进行合批的效果。</w:t>
      </w:r>
    </w:p>
    <w:p w:rsidR="00D042E4" w:rsidRDefault="00615F88" w:rsidP="003F1488">
      <w:pPr>
        <w:rPr>
          <w:rFonts w:hint="eastAsia"/>
        </w:rPr>
      </w:pPr>
      <w:r w:rsidRPr="00615F88">
        <w:rPr>
          <w:rFonts w:hint="eastAsia"/>
        </w:rPr>
        <w:t>我们无需生成多个对象，只需要填充变换矩阵和颜色的数组，告诉</w:t>
      </w:r>
      <w:r w:rsidRPr="00615F88">
        <w:t>GPU用它们去渲染Mesh，这样最多可以一次提供1023个实例，这是GPU Instancing的特性。然后我们在Awake方法中随机生成位置和颜色填充数组。最后调用Graphics.DrawMeshInstanced绘制网格。</w:t>
      </w:r>
    </w:p>
    <w:p w:rsidR="00E214EA" w:rsidRPr="00395FB2" w:rsidRDefault="001F61F6" w:rsidP="003F1488">
      <w:pPr>
        <w:rPr>
          <w:b/>
          <w:color w:val="70AD47" w:themeColor="accent6"/>
        </w:rPr>
      </w:pPr>
      <w:r>
        <w:rPr>
          <w:rFonts w:hint="eastAsia"/>
          <w:b/>
          <w:color w:val="70AD47" w:themeColor="accent6"/>
        </w:rPr>
        <w:t>2.</w:t>
      </w:r>
      <w:r>
        <w:rPr>
          <w:b/>
          <w:color w:val="70AD47" w:themeColor="accent6"/>
        </w:rPr>
        <w:t xml:space="preserve">2.6 </w:t>
      </w:r>
      <w:r w:rsidR="00E214EA" w:rsidRPr="00395FB2">
        <w:rPr>
          <w:b/>
          <w:color w:val="70AD47" w:themeColor="accent6"/>
        </w:rPr>
        <w:t>动态合批</w:t>
      </w:r>
    </w:p>
    <w:p w:rsidR="00013829" w:rsidRDefault="00013829" w:rsidP="003F1488">
      <w:r w:rsidRPr="00013829">
        <w:rPr>
          <w:rFonts w:hint="eastAsia"/>
        </w:rPr>
        <w:t>动态批处理的原理是每一帧把可以进行批处理的模型网格进行合并，再把合并好的数据传递给</w:t>
      </w:r>
      <w:r w:rsidRPr="00013829">
        <w:t>CPU，然后使用同一个材质进行渲染。好处是经过批处理的物体仍然可以移动，这是由于Unity每帧都会重新合并一次网格。</w:t>
      </w:r>
    </w:p>
    <w:p w:rsidR="00E73532" w:rsidRDefault="00E73532" w:rsidP="003F1488">
      <w:r w:rsidRPr="00E73532">
        <w:rPr>
          <w:rFonts w:hint="eastAsia"/>
        </w:rPr>
        <w:t>动态批处理有很多限制，比如在使用逐对象的材质属性时会失效，网格顶点属性规模要小于</w:t>
      </w:r>
      <w:r w:rsidRPr="00E73532">
        <w:t>900等等，该技术适用于共享材质的小型的网格。</w:t>
      </w:r>
    </w:p>
    <w:p w:rsidR="00E73532" w:rsidRDefault="00E73532" w:rsidP="003F1488">
      <w:r w:rsidRPr="00E73532">
        <w:t>我们的渲染管线已经支持了三种批处理，将这些批处理的启用开关设置成可配置项，使用或禁用哪种批处理由用户指定，在CameraRenderer.DrawVisibleGeometry()方法中作为参数传入。</w:t>
      </w:r>
    </w:p>
    <w:p w:rsidR="00E73532" w:rsidRDefault="00E73532" w:rsidP="003F1488"/>
    <w:p w:rsidR="00E73532" w:rsidRPr="00545B44" w:rsidRDefault="00E73532" w:rsidP="003F1488">
      <w:pPr>
        <w:rPr>
          <w:b/>
          <w:color w:val="70AD47" w:themeColor="accent6"/>
        </w:rPr>
      </w:pPr>
      <w:r w:rsidRPr="00545B44">
        <w:rPr>
          <w:b/>
          <w:color w:val="70AD47" w:themeColor="accent6"/>
        </w:rPr>
        <w:t>2.3 Alpha Blend和Alpha Test</w:t>
      </w:r>
    </w:p>
    <w:p w:rsidR="00E73532" w:rsidRDefault="00C92756" w:rsidP="003F1488">
      <w:r>
        <w:rPr>
          <w:rFonts w:hint="eastAsia"/>
        </w:rPr>
        <w:t>Unity中有两种方法实现透明效果：</w:t>
      </w:r>
      <w:r w:rsidR="009D2F21" w:rsidRPr="009D2F21">
        <w:rPr>
          <w:rFonts w:hint="eastAsia"/>
        </w:rPr>
        <w:t>第一种是透明度测试（</w:t>
      </w:r>
      <w:r w:rsidR="009D2F21" w:rsidRPr="009D2F21">
        <w:t>Alpha Test），这种方法其实完全无法得到真正的半透明效果；另一种是透明度混合（Alpha Blend）。</w:t>
      </w:r>
    </w:p>
    <w:p w:rsidR="009D2F21" w:rsidRDefault="009D2F21" w:rsidP="003F1488">
      <w:pPr>
        <w:rPr>
          <w:rFonts w:ascii="Consolas" w:hAnsi="Consolas"/>
          <w:color w:val="222222"/>
          <w:szCs w:val="21"/>
          <w:shd w:val="clear" w:color="auto" w:fill="FFFFFF"/>
        </w:rPr>
      </w:pPr>
      <w:r w:rsidRPr="004537A7">
        <w:rPr>
          <w:rFonts w:ascii="Consolas" w:hAnsi="Consolas"/>
          <w:color w:val="222222"/>
          <w:szCs w:val="21"/>
          <w:shd w:val="clear" w:color="auto" w:fill="FFFFFF"/>
        </w:rPr>
        <w:t>当使用透明度混合时，我们会关闭深度写入。</w:t>
      </w:r>
    </w:p>
    <w:p w:rsidR="004537A7" w:rsidRPr="004537A7" w:rsidRDefault="004537A7" w:rsidP="003F1488">
      <w:pPr>
        <w:rPr>
          <w:rFonts w:ascii="Consolas" w:hAnsi="Consolas" w:hint="eastAsia"/>
          <w:color w:val="222222"/>
          <w:szCs w:val="21"/>
          <w:shd w:val="clear" w:color="auto" w:fill="FFFFFF"/>
        </w:rPr>
      </w:pPr>
      <w:r>
        <w:rPr>
          <w:rFonts w:ascii="Consolas" w:hAnsi="Consolas"/>
          <w:color w:val="222222"/>
          <w:szCs w:val="21"/>
          <w:shd w:val="clear" w:color="auto" w:fill="FFFFFF"/>
        </w:rPr>
        <w:t>透明度测试会使</w:t>
      </w:r>
      <w:r>
        <w:rPr>
          <w:rFonts w:ascii="Consolas" w:hAnsi="Consolas"/>
          <w:color w:val="222222"/>
          <w:szCs w:val="21"/>
          <w:shd w:val="clear" w:color="auto" w:fill="FFFFFF"/>
        </w:rPr>
        <w:t>Early-Z</w:t>
      </w:r>
      <w:r>
        <w:rPr>
          <w:rFonts w:ascii="Consolas" w:hAnsi="Consolas"/>
          <w:color w:val="222222"/>
          <w:szCs w:val="21"/>
          <w:shd w:val="clear" w:color="auto" w:fill="FFFFFF"/>
        </w:rPr>
        <w:t>失效。</w:t>
      </w:r>
    </w:p>
    <w:p w:rsidR="00B96042" w:rsidRPr="00545B44" w:rsidRDefault="00B96042" w:rsidP="003F1488">
      <w:pPr>
        <w:rPr>
          <w:b/>
          <w:color w:val="70AD47" w:themeColor="accent6"/>
        </w:rPr>
      </w:pPr>
      <w:r w:rsidRPr="00545B44">
        <w:rPr>
          <w:rFonts w:hint="eastAsia"/>
          <w:b/>
          <w:color w:val="70AD47" w:themeColor="accent6"/>
        </w:rPr>
        <w:t>2</w:t>
      </w:r>
      <w:r w:rsidRPr="00545B44">
        <w:rPr>
          <w:b/>
          <w:color w:val="70AD47" w:themeColor="accent6"/>
        </w:rPr>
        <w:t>.3.1 Blend Modes</w:t>
      </w:r>
    </w:p>
    <w:p w:rsidR="00B96042" w:rsidRDefault="00B96042" w:rsidP="003F1488">
      <w:pPr>
        <w:rPr>
          <w:b/>
          <w:color w:val="70AD47" w:themeColor="accent6"/>
        </w:rPr>
      </w:pPr>
      <w:r w:rsidRPr="00545B44">
        <w:rPr>
          <w:b/>
          <w:color w:val="70AD47" w:themeColor="accent6"/>
        </w:rPr>
        <w:t>2.3.2 材质添加对纹理的支持</w:t>
      </w:r>
    </w:p>
    <w:p w:rsidR="009E7A48" w:rsidRDefault="001B3F78" w:rsidP="003F1488">
      <w:r w:rsidRPr="001B3F78">
        <w:t>Unity会自动将使用的纹理上传到GPU内存中，然后使用TEXTURE2D()宏定义一张2D纹理，并使用SAMPLER（sampler+纹理名）这个宏为该纹理指定一个采样器。纹理和采样器是着色器资源，必须在全局定义，不能放入缓冲区中。除此之外还需要获取纹理的平铺和偏移值，这是通过定义一个float4类型的纹理名_ST属性来获取的，该属性可以在UnityPerMaterial</w:t>
      </w:r>
      <w:r w:rsidRPr="001B3F78">
        <w:lastRenderedPageBreak/>
        <w:t>缓冲区中定义，设置给每个对象实例。</w:t>
      </w:r>
    </w:p>
    <w:p w:rsidR="00B96042" w:rsidRPr="00545B44" w:rsidRDefault="00DF213E" w:rsidP="003F1488">
      <w:pPr>
        <w:rPr>
          <w:b/>
          <w:color w:val="70AD47" w:themeColor="accent6"/>
        </w:rPr>
      </w:pPr>
      <w:r w:rsidRPr="00545B44">
        <w:rPr>
          <w:rFonts w:hint="eastAsia"/>
          <w:b/>
          <w:color w:val="70AD47" w:themeColor="accent6"/>
        </w:rPr>
        <w:t>2.</w:t>
      </w:r>
      <w:r w:rsidRPr="00545B44">
        <w:rPr>
          <w:b/>
          <w:color w:val="70AD47" w:themeColor="accent6"/>
        </w:rPr>
        <w:t>3.3 透明度测试</w:t>
      </w:r>
    </w:p>
    <w:p w:rsidR="009E7A48" w:rsidRPr="009E7A48" w:rsidRDefault="009E7A48" w:rsidP="003F1488">
      <w:pPr>
        <w:rPr>
          <w:rFonts w:hint="eastAsia"/>
        </w:rPr>
      </w:pPr>
      <w:r w:rsidRPr="009E7A48">
        <w:rPr>
          <w:rFonts w:hint="eastAsia"/>
        </w:rPr>
        <w:t>材质通常使用透明度测试和透明度混合其中一个，而不是同时使用。</w:t>
      </w:r>
      <w:bookmarkStart w:id="0" w:name="_GoBack"/>
      <w:bookmarkEnd w:id="0"/>
    </w:p>
    <w:p w:rsidR="00DF213E" w:rsidRPr="00545B44" w:rsidRDefault="00DF213E" w:rsidP="003F1488">
      <w:pPr>
        <w:rPr>
          <w:b/>
          <w:color w:val="70AD47" w:themeColor="accent6"/>
        </w:rPr>
      </w:pPr>
      <w:r w:rsidRPr="00545B44">
        <w:rPr>
          <w:rFonts w:hint="eastAsia"/>
          <w:b/>
          <w:color w:val="70AD47" w:themeColor="accent6"/>
        </w:rPr>
        <w:t>2.</w:t>
      </w:r>
      <w:r w:rsidRPr="00545B44">
        <w:rPr>
          <w:b/>
          <w:color w:val="70AD47" w:themeColor="accent6"/>
        </w:rPr>
        <w:t>3.4 Shader Feature</w:t>
      </w:r>
    </w:p>
    <w:p w:rsidR="00DF213E" w:rsidRDefault="00DF213E" w:rsidP="003F1488">
      <w:r w:rsidRPr="00DF213E">
        <w:rPr>
          <w:rFonts w:hint="eastAsia"/>
        </w:rPr>
        <w:t>使用</w:t>
      </w:r>
      <w:r w:rsidRPr="00DF213E">
        <w:t>shader feature可以让Unity根据不同的定义条件或关键字编译多次，生成多个着色器变体。然后通过外部代码或者材质面板上的开关来启用某个关键字，加载对应的着色器变种版本来执行某些特定功能，是项目开发中比较常用的一种手段。下面我们的目标是添加一个控制透明度测试功能是否启用的开关。</w:t>
      </w:r>
    </w:p>
    <w:p w:rsidR="0076745E" w:rsidRDefault="0076745E" w:rsidP="003F1488">
      <w:r w:rsidRPr="0076745E">
        <w:t>在Pass中使用shader feature声明一个Toggle开关对应的_CLIPPING关键字。</w:t>
      </w:r>
    </w:p>
    <w:p w:rsidR="0076745E" w:rsidRPr="00545B44" w:rsidRDefault="00A04BA5" w:rsidP="003F1488">
      <w:pPr>
        <w:rPr>
          <w:b/>
          <w:color w:val="70AD47" w:themeColor="accent6"/>
        </w:rPr>
      </w:pPr>
      <w:r w:rsidRPr="00545B44">
        <w:rPr>
          <w:rFonts w:hint="eastAsia"/>
          <w:b/>
          <w:color w:val="70AD47" w:themeColor="accent6"/>
        </w:rPr>
        <w:t>2.</w:t>
      </w:r>
      <w:r w:rsidRPr="00545B44">
        <w:rPr>
          <w:b/>
          <w:color w:val="70AD47" w:themeColor="accent6"/>
        </w:rPr>
        <w:t>3.5 逐对象裁剪</w:t>
      </w:r>
    </w:p>
    <w:p w:rsidR="00A04BA5" w:rsidRPr="00E73532" w:rsidRDefault="00FA4C58" w:rsidP="003F1488">
      <w:r w:rsidRPr="00FA4C58">
        <w:t>我们在PerObjectMaterialProperties.cs脚本中也添加裁剪的属性，可以给每个对象设置不同的裁剪程度，和设置颜色属性时差不多。</w:t>
      </w:r>
    </w:p>
    <w:sectPr w:rsidR="00A04BA5" w:rsidRPr="00E7353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0DA" w:rsidRDefault="006E60DA" w:rsidP="00035260">
      <w:r>
        <w:separator/>
      </w:r>
    </w:p>
  </w:endnote>
  <w:endnote w:type="continuationSeparator" w:id="0">
    <w:p w:rsidR="006E60DA" w:rsidRDefault="006E60DA" w:rsidP="0003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113666"/>
      <w:docPartObj>
        <w:docPartGallery w:val="Page Numbers (Bottom of Page)"/>
        <w:docPartUnique/>
      </w:docPartObj>
    </w:sdtPr>
    <w:sdtEndPr/>
    <w:sdtContent>
      <w:p w:rsidR="00035260" w:rsidRDefault="00035260">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35260" w:rsidRDefault="00035260">
                              <w:pPr>
                                <w:jc w:val="center"/>
                                <w:rPr>
                                  <w:color w:val="5B9BD5" w:themeColor="accent1"/>
                                </w:rPr>
                              </w:pPr>
                              <w:r>
                                <w:fldChar w:fldCharType="begin"/>
                              </w:r>
                              <w:r>
                                <w:instrText>PAGE    \* MERGEFORMAT</w:instrText>
                              </w:r>
                              <w:r>
                                <w:fldChar w:fldCharType="separate"/>
                              </w:r>
                              <w:r w:rsidR="009E7A48" w:rsidRPr="009E7A48">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35260" w:rsidRDefault="00035260">
                        <w:pPr>
                          <w:jc w:val="center"/>
                          <w:rPr>
                            <w:color w:val="5B9BD5" w:themeColor="accent1"/>
                          </w:rPr>
                        </w:pPr>
                        <w:r>
                          <w:fldChar w:fldCharType="begin"/>
                        </w:r>
                        <w:r>
                          <w:instrText>PAGE    \* MERGEFORMAT</w:instrText>
                        </w:r>
                        <w:r>
                          <w:fldChar w:fldCharType="separate"/>
                        </w:r>
                        <w:r w:rsidR="009E7A48" w:rsidRPr="009E7A48">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0DA" w:rsidRDefault="006E60DA" w:rsidP="00035260">
      <w:r>
        <w:separator/>
      </w:r>
    </w:p>
  </w:footnote>
  <w:footnote w:type="continuationSeparator" w:id="0">
    <w:p w:rsidR="006E60DA" w:rsidRDefault="006E60DA" w:rsidP="00035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90B8D"/>
    <w:multiLevelType w:val="hybridMultilevel"/>
    <w:tmpl w:val="09FC467A"/>
    <w:lvl w:ilvl="0" w:tplc="D52EB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6108A"/>
    <w:multiLevelType w:val="hybridMultilevel"/>
    <w:tmpl w:val="AD3A0C42"/>
    <w:lvl w:ilvl="0" w:tplc="140EB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5DA"/>
    <w:multiLevelType w:val="hybridMultilevel"/>
    <w:tmpl w:val="780CCED4"/>
    <w:lvl w:ilvl="0" w:tplc="9AE0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A3"/>
    <w:rsid w:val="00006F06"/>
    <w:rsid w:val="00013829"/>
    <w:rsid w:val="00035260"/>
    <w:rsid w:val="00055A49"/>
    <w:rsid w:val="00085F5F"/>
    <w:rsid w:val="00085FFE"/>
    <w:rsid w:val="00096038"/>
    <w:rsid w:val="000E14A5"/>
    <w:rsid w:val="0010458C"/>
    <w:rsid w:val="0011101F"/>
    <w:rsid w:val="001132D1"/>
    <w:rsid w:val="001205A3"/>
    <w:rsid w:val="00145162"/>
    <w:rsid w:val="00160F45"/>
    <w:rsid w:val="00161E52"/>
    <w:rsid w:val="0017081A"/>
    <w:rsid w:val="001738E1"/>
    <w:rsid w:val="00176260"/>
    <w:rsid w:val="00183ADF"/>
    <w:rsid w:val="001A493C"/>
    <w:rsid w:val="001B3F78"/>
    <w:rsid w:val="001C1DFB"/>
    <w:rsid w:val="001D1C04"/>
    <w:rsid w:val="001E2DDD"/>
    <w:rsid w:val="001F61F6"/>
    <w:rsid w:val="00225674"/>
    <w:rsid w:val="002442EA"/>
    <w:rsid w:val="00267080"/>
    <w:rsid w:val="00267D62"/>
    <w:rsid w:val="0027314D"/>
    <w:rsid w:val="00281BF3"/>
    <w:rsid w:val="00282652"/>
    <w:rsid w:val="00294932"/>
    <w:rsid w:val="002A026D"/>
    <w:rsid w:val="0030582D"/>
    <w:rsid w:val="0031040B"/>
    <w:rsid w:val="00320C6C"/>
    <w:rsid w:val="00335B7F"/>
    <w:rsid w:val="00355EA3"/>
    <w:rsid w:val="003620F5"/>
    <w:rsid w:val="00367235"/>
    <w:rsid w:val="00395FB2"/>
    <w:rsid w:val="003C1B87"/>
    <w:rsid w:val="003F1488"/>
    <w:rsid w:val="00450FE1"/>
    <w:rsid w:val="004537A7"/>
    <w:rsid w:val="00462C32"/>
    <w:rsid w:val="00465E3A"/>
    <w:rsid w:val="00480AED"/>
    <w:rsid w:val="00493CD8"/>
    <w:rsid w:val="00497981"/>
    <w:rsid w:val="004C2BA1"/>
    <w:rsid w:val="004C52A8"/>
    <w:rsid w:val="004E6D0F"/>
    <w:rsid w:val="004F78C6"/>
    <w:rsid w:val="00514712"/>
    <w:rsid w:val="00525C57"/>
    <w:rsid w:val="00537233"/>
    <w:rsid w:val="005434D0"/>
    <w:rsid w:val="00544336"/>
    <w:rsid w:val="00545B44"/>
    <w:rsid w:val="00547B42"/>
    <w:rsid w:val="005541DE"/>
    <w:rsid w:val="005649A7"/>
    <w:rsid w:val="00581C6D"/>
    <w:rsid w:val="00584DED"/>
    <w:rsid w:val="005960AD"/>
    <w:rsid w:val="00597C96"/>
    <w:rsid w:val="005A3DCE"/>
    <w:rsid w:val="005C4454"/>
    <w:rsid w:val="005D28EB"/>
    <w:rsid w:val="00600D12"/>
    <w:rsid w:val="00604B27"/>
    <w:rsid w:val="00604D35"/>
    <w:rsid w:val="00615F88"/>
    <w:rsid w:val="00621834"/>
    <w:rsid w:val="00624345"/>
    <w:rsid w:val="006622A3"/>
    <w:rsid w:val="0066787C"/>
    <w:rsid w:val="006A753D"/>
    <w:rsid w:val="006B15E9"/>
    <w:rsid w:val="006C0FBF"/>
    <w:rsid w:val="006D5D83"/>
    <w:rsid w:val="006E60DA"/>
    <w:rsid w:val="006F23A2"/>
    <w:rsid w:val="00701942"/>
    <w:rsid w:val="0072201D"/>
    <w:rsid w:val="00751341"/>
    <w:rsid w:val="00757342"/>
    <w:rsid w:val="00763176"/>
    <w:rsid w:val="007637AA"/>
    <w:rsid w:val="0076446B"/>
    <w:rsid w:val="0076745E"/>
    <w:rsid w:val="007A15F4"/>
    <w:rsid w:val="007D0315"/>
    <w:rsid w:val="007D43C7"/>
    <w:rsid w:val="007E2687"/>
    <w:rsid w:val="007E774A"/>
    <w:rsid w:val="007F427D"/>
    <w:rsid w:val="007F68D2"/>
    <w:rsid w:val="00806281"/>
    <w:rsid w:val="00836EEB"/>
    <w:rsid w:val="0085574C"/>
    <w:rsid w:val="00873659"/>
    <w:rsid w:val="00881DC5"/>
    <w:rsid w:val="008A3991"/>
    <w:rsid w:val="008A7453"/>
    <w:rsid w:val="008C4250"/>
    <w:rsid w:val="008D304A"/>
    <w:rsid w:val="008D315B"/>
    <w:rsid w:val="008E26B7"/>
    <w:rsid w:val="00917657"/>
    <w:rsid w:val="00923EC1"/>
    <w:rsid w:val="009316F1"/>
    <w:rsid w:val="00975F89"/>
    <w:rsid w:val="00992B0D"/>
    <w:rsid w:val="00995956"/>
    <w:rsid w:val="00996006"/>
    <w:rsid w:val="009A3CBF"/>
    <w:rsid w:val="009B620B"/>
    <w:rsid w:val="009D2F21"/>
    <w:rsid w:val="009E7A48"/>
    <w:rsid w:val="00A04BA5"/>
    <w:rsid w:val="00A14AD1"/>
    <w:rsid w:val="00A25503"/>
    <w:rsid w:val="00A3014B"/>
    <w:rsid w:val="00A31B87"/>
    <w:rsid w:val="00A32AC3"/>
    <w:rsid w:val="00A46E3E"/>
    <w:rsid w:val="00A5104F"/>
    <w:rsid w:val="00A52AC2"/>
    <w:rsid w:val="00A55456"/>
    <w:rsid w:val="00A70A6E"/>
    <w:rsid w:val="00A71C43"/>
    <w:rsid w:val="00A76177"/>
    <w:rsid w:val="00A9386D"/>
    <w:rsid w:val="00AB238F"/>
    <w:rsid w:val="00AC5004"/>
    <w:rsid w:val="00B160C0"/>
    <w:rsid w:val="00B3102A"/>
    <w:rsid w:val="00B547F0"/>
    <w:rsid w:val="00B63686"/>
    <w:rsid w:val="00B77C23"/>
    <w:rsid w:val="00B87D28"/>
    <w:rsid w:val="00B90BAC"/>
    <w:rsid w:val="00B913AF"/>
    <w:rsid w:val="00B96042"/>
    <w:rsid w:val="00BA46FC"/>
    <w:rsid w:val="00BD0813"/>
    <w:rsid w:val="00C06B29"/>
    <w:rsid w:val="00C276E9"/>
    <w:rsid w:val="00C33342"/>
    <w:rsid w:val="00C47A72"/>
    <w:rsid w:val="00C67182"/>
    <w:rsid w:val="00C724D9"/>
    <w:rsid w:val="00C76C29"/>
    <w:rsid w:val="00C92756"/>
    <w:rsid w:val="00C94662"/>
    <w:rsid w:val="00CE0E00"/>
    <w:rsid w:val="00CE43F9"/>
    <w:rsid w:val="00D042E4"/>
    <w:rsid w:val="00D066F1"/>
    <w:rsid w:val="00D11576"/>
    <w:rsid w:val="00D21C3D"/>
    <w:rsid w:val="00D24FB4"/>
    <w:rsid w:val="00D50EDA"/>
    <w:rsid w:val="00D52A32"/>
    <w:rsid w:val="00D568C3"/>
    <w:rsid w:val="00D63824"/>
    <w:rsid w:val="00D7128D"/>
    <w:rsid w:val="00D73565"/>
    <w:rsid w:val="00D97344"/>
    <w:rsid w:val="00DA68F4"/>
    <w:rsid w:val="00DB0895"/>
    <w:rsid w:val="00DC6F49"/>
    <w:rsid w:val="00DF213E"/>
    <w:rsid w:val="00E2013C"/>
    <w:rsid w:val="00E214EA"/>
    <w:rsid w:val="00E43E38"/>
    <w:rsid w:val="00E45CA6"/>
    <w:rsid w:val="00E63AF7"/>
    <w:rsid w:val="00E73532"/>
    <w:rsid w:val="00E979C6"/>
    <w:rsid w:val="00EC09C9"/>
    <w:rsid w:val="00ED2A5D"/>
    <w:rsid w:val="00ED530E"/>
    <w:rsid w:val="00EF21ED"/>
    <w:rsid w:val="00F0675F"/>
    <w:rsid w:val="00F22AC5"/>
    <w:rsid w:val="00F313D9"/>
    <w:rsid w:val="00F31EFE"/>
    <w:rsid w:val="00F4591D"/>
    <w:rsid w:val="00F95FA2"/>
    <w:rsid w:val="00FA2222"/>
    <w:rsid w:val="00FA4C58"/>
    <w:rsid w:val="00FB6EC1"/>
    <w:rsid w:val="00FE072E"/>
    <w:rsid w:val="00FE2876"/>
    <w:rsid w:val="00FF0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3EA9A4-CBE7-42D8-A51D-7BB989025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CBF"/>
    <w:pPr>
      <w:ind w:firstLineChars="200" w:firstLine="420"/>
    </w:pPr>
  </w:style>
  <w:style w:type="paragraph" w:styleId="a4">
    <w:name w:val="header"/>
    <w:basedOn w:val="a"/>
    <w:link w:val="Char"/>
    <w:uiPriority w:val="99"/>
    <w:unhideWhenUsed/>
    <w:rsid w:val="000352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5260"/>
    <w:rPr>
      <w:sz w:val="18"/>
      <w:szCs w:val="18"/>
    </w:rPr>
  </w:style>
  <w:style w:type="paragraph" w:styleId="a5">
    <w:name w:val="footer"/>
    <w:basedOn w:val="a"/>
    <w:link w:val="Char0"/>
    <w:uiPriority w:val="99"/>
    <w:unhideWhenUsed/>
    <w:rsid w:val="00035260"/>
    <w:pPr>
      <w:tabs>
        <w:tab w:val="center" w:pos="4153"/>
        <w:tab w:val="right" w:pos="8306"/>
      </w:tabs>
      <w:snapToGrid w:val="0"/>
      <w:jc w:val="left"/>
    </w:pPr>
    <w:rPr>
      <w:sz w:val="18"/>
      <w:szCs w:val="18"/>
    </w:rPr>
  </w:style>
  <w:style w:type="character" w:customStyle="1" w:styleId="Char0">
    <w:name w:val="页脚 Char"/>
    <w:basedOn w:val="a0"/>
    <w:link w:val="a5"/>
    <w:uiPriority w:val="99"/>
    <w:rsid w:val="00035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3</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585</cp:revision>
  <dcterms:created xsi:type="dcterms:W3CDTF">2021-05-26T02:21:00Z</dcterms:created>
  <dcterms:modified xsi:type="dcterms:W3CDTF">2021-05-29T09:57:00Z</dcterms:modified>
</cp:coreProperties>
</file>