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1F428" w14:textId="77777777" w:rsidR="00682A80" w:rsidRPr="00682A80" w:rsidRDefault="00682A80" w:rsidP="00682A80">
      <w:r w:rsidRPr="00682A80">
        <w:t>Hi Dev,</w:t>
      </w:r>
    </w:p>
    <w:p w14:paraId="5C605C99" w14:textId="77777777" w:rsidR="00682A80" w:rsidRDefault="00682A80" w:rsidP="00682A80">
      <w:r w:rsidRPr="00682A80">
        <w:t>Thank you so much for the kind words and your thoughtful question — I really appreciate it.</w:t>
      </w:r>
    </w:p>
    <w:p w14:paraId="45895F4D" w14:textId="77777777" w:rsidR="00682A80" w:rsidRPr="00682A80" w:rsidRDefault="00682A80" w:rsidP="00682A80">
      <w:pPr>
        <w:rPr>
          <w:rFonts w:hint="eastAsia"/>
        </w:rPr>
      </w:pPr>
    </w:p>
    <w:p w14:paraId="214477F5" w14:textId="77777777" w:rsidR="003D7EDB" w:rsidRPr="003D7EDB" w:rsidRDefault="003D7EDB" w:rsidP="003D7EDB">
      <w:r w:rsidRPr="003D7EDB">
        <w:t>I completely agree that the idea of a two-stage architecture offers a compelling and practical solution, especially when deploying these models in a real-time or production environment. In our experience, the need for such a setup depends largely on the flexibility of the model with respect to market parameters.</w:t>
      </w:r>
    </w:p>
    <w:p w14:paraId="04EA42A0" w14:textId="77777777" w:rsidR="003D7EDB" w:rsidRDefault="003D7EDB" w:rsidP="003D7EDB"/>
    <w:p w14:paraId="5ABAB5AA" w14:textId="388FEFAB" w:rsidR="003D7EDB" w:rsidRPr="003D7EDB" w:rsidRDefault="003D7EDB" w:rsidP="003D7EDB">
      <w:r w:rsidRPr="003D7EDB">
        <w:t>When the model is trained to take all key parameters — such as interest rate and volatility — as input features, it gains the ability to generalize across a wide range of market conditions. In these cases, a single, well-trained model can often accommodate daily fluctuations, making a second stage unnecessary.</w:t>
      </w:r>
    </w:p>
    <w:p w14:paraId="001DBCFB" w14:textId="77777777" w:rsidR="001F57C3" w:rsidRPr="003D7EDB" w:rsidRDefault="001F57C3"/>
    <w:p w14:paraId="75B0BD1E" w14:textId="61615E38" w:rsidR="00682A80" w:rsidRDefault="00682A80" w:rsidP="00682A80">
      <w:r w:rsidRPr="00682A80">
        <w:t>However, not all methods support such parameterized training. Some solvers still require the PDE to be defined with fixed parameter values. For these cases, your suggested two-stage setup becomes particularly effective. One practical approach we've explored is to use the model trained on yesterday’s market parameters as a warm start. Since market conditions typically evolve gradually, the difference between yesterday’s and today’s inputs is often small. This allows us to fine-tune the pretrained model using today’s parameters, enabling much faster convergence than training from scratch.</w:t>
      </w:r>
      <w:r>
        <w:rPr>
          <w:rFonts w:hint="eastAsia"/>
        </w:rPr>
        <w:t xml:space="preserve"> </w:t>
      </w:r>
    </w:p>
    <w:p w14:paraId="157E923A" w14:textId="77777777" w:rsidR="00682A80" w:rsidRDefault="00682A80" w:rsidP="00682A80"/>
    <w:p w14:paraId="6292D85F" w14:textId="4A25B6DA" w:rsidR="00682A80" w:rsidRDefault="00682A80" w:rsidP="00682A80">
      <w:r w:rsidRPr="00682A80">
        <w:t>When the market changes more significantly — for instance, a large shift in interest rate or implied volatility — we can instead pretrain a library of models across a grid of plausible parameter values. At runtime, we can select the closest match to current conditions as the base model and retrain from there.</w:t>
      </w:r>
      <w:r>
        <w:rPr>
          <w:rFonts w:hint="eastAsia"/>
        </w:rPr>
        <w:t xml:space="preserve"> </w:t>
      </w:r>
      <w:r w:rsidRPr="00682A80">
        <w:t>This hybrid strategy balances accuracy and efficiency, making it well-suited for intraday updates or frequent recalibrations.</w:t>
      </w:r>
    </w:p>
    <w:p w14:paraId="5455BAE2" w14:textId="77777777" w:rsidR="00682A80" w:rsidRDefault="00682A80" w:rsidP="00682A80"/>
    <w:p w14:paraId="277A400D" w14:textId="77777777" w:rsidR="00682A80" w:rsidRDefault="00682A80" w:rsidP="00682A80">
      <w:r w:rsidRPr="00682A80">
        <w:t>I truly appreciate your question — it reflects exactly the kind of practical integration we’ve been thinking about.</w:t>
      </w:r>
    </w:p>
    <w:p w14:paraId="269D5786" w14:textId="77777777" w:rsidR="00682A80" w:rsidRPr="00682A80" w:rsidRDefault="00682A80" w:rsidP="00682A80">
      <w:pPr>
        <w:rPr>
          <w:rFonts w:hint="eastAsia"/>
        </w:rPr>
      </w:pPr>
    </w:p>
    <w:p w14:paraId="17F7F7CF" w14:textId="77777777" w:rsidR="00682A80" w:rsidRPr="00682A80" w:rsidRDefault="00682A80" w:rsidP="00682A80">
      <w:r w:rsidRPr="00682A80">
        <w:t>Warm regards,</w:t>
      </w:r>
      <w:r w:rsidRPr="00682A80">
        <w:br/>
        <w:t>Annie Zhang</w:t>
      </w:r>
    </w:p>
    <w:p w14:paraId="3339459C" w14:textId="77777777" w:rsidR="00682A80" w:rsidRPr="00682A80" w:rsidRDefault="00682A80" w:rsidP="00682A80">
      <w:pPr>
        <w:rPr>
          <w:rFonts w:hint="eastAsia"/>
          <w:lang w:val="en-US"/>
        </w:rPr>
      </w:pPr>
    </w:p>
    <w:sectPr w:rsidR="00682A80" w:rsidRPr="00682A80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80"/>
    <w:rsid w:val="001F57C3"/>
    <w:rsid w:val="003D7EDB"/>
    <w:rsid w:val="00682A80"/>
    <w:rsid w:val="006B68CE"/>
    <w:rsid w:val="009052BA"/>
    <w:rsid w:val="00D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33008"/>
  <w15:chartTrackingRefBased/>
  <w15:docId w15:val="{1783B3C7-86EB-B44A-8ECA-359F07C5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2A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A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A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A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A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A8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A8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A8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A8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A8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A8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82A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A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Xiaochun</dc:creator>
  <cp:keywords/>
  <dc:description/>
  <cp:lastModifiedBy>Wei, Xiaochun</cp:lastModifiedBy>
  <cp:revision>2</cp:revision>
  <dcterms:created xsi:type="dcterms:W3CDTF">2025-08-01T16:42:00Z</dcterms:created>
  <dcterms:modified xsi:type="dcterms:W3CDTF">2025-08-01T16:44:00Z</dcterms:modified>
</cp:coreProperties>
</file>