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3B622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多智能体协同的独居老人健康监护与应急响应系统需求规格说明书</w:t>
      </w:r>
    </w:p>
    <w:p w14:paraId="1754368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1. 引言</w:t>
      </w:r>
      <w:bookmarkEnd w:id="0"/>
    </w:p>
    <w:p w14:paraId="0560461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" w:name="heading_1"/>
      <w:r>
        <w:rPr>
          <w:rFonts w:ascii="Arial" w:hAnsi="Arial" w:eastAsia="等线" w:cs="Arial"/>
          <w:b/>
          <w:sz w:val="32"/>
        </w:rPr>
        <w:t>1.1 目的</w:t>
      </w:r>
      <w:bookmarkEnd w:id="1"/>
    </w:p>
    <w:p w14:paraId="19499FFB">
      <w:pPr>
        <w:spacing w:before="320" w:after="120" w:line="288" w:lineRule="auto"/>
        <w:ind w:left="0" w:firstLine="440" w:firstLineChars="200"/>
        <w:jc w:val="left"/>
        <w:outlineLvl w:val="1"/>
      </w:pPr>
      <w:r>
        <w:rPr>
          <w:rFonts w:ascii="Arial" w:hAnsi="Arial" w:eastAsia="等线" w:cs="Arial"/>
          <w:sz w:val="22"/>
        </w:rPr>
        <w:t>本文档作为多智能体协同的独居老人健康监护与应急响应系统（以下简称“本系统”）的需求规格说明，明确系统的开发目标、功能范围、非功能要求、接口规范等核心内容，为开发设计师、开发工程师、测试工程师、培训工程师提供统一的工作依据，确保项目开发符合用户需求、课程实践要求，同时作为需求评审、系统测试、验收交付的标准文档。</w:t>
      </w:r>
    </w:p>
    <w:p w14:paraId="41FBBF11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范围</w:t>
      </w:r>
      <w:bookmarkEnd w:id="2"/>
    </w:p>
    <w:p w14:paraId="33EA91FD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1.2.1 </w:t>
      </w:r>
    </w:p>
    <w:p w14:paraId="0E467FA5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系统范围：本系统聚焦独居老人健康监护与应急响应场景，基于多智能体协同技术，实现健康数据采集、实时监测、异常预警、应急联动、数据管理等核心功能，覆盖独居老人、子女</w:t>
      </w:r>
      <w:r>
        <w:rPr>
          <w:rFonts w:hint="eastAsia" w:ascii="Arial" w:hAnsi="Arial" w:eastAsia="等线" w:cs="Arial"/>
          <w:sz w:val="22"/>
          <w:lang w:val="en-US" w:eastAsia="zh-CN"/>
        </w:rPr>
        <w:t>/</w:t>
      </w:r>
      <w:r>
        <w:rPr>
          <w:rFonts w:ascii="Arial" w:hAnsi="Arial" w:eastAsia="等线" w:cs="Arial"/>
          <w:sz w:val="22"/>
        </w:rPr>
        <w:t>监护人、社区管理员、医护人员四类核心用户，联动穿戴设备、环境传感器、应急联络终端等多类智能体。</w:t>
      </w:r>
    </w:p>
    <w:p w14:paraId="378409C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 xml:space="preserve">1.2.2 </w:t>
      </w:r>
    </w:p>
    <w:p w14:paraId="3F7066E1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不包含范围：本系统不涉及智能硬件的生产与研发，仅对接现有成熟智能监测设备（如穿戴手环、床垫传感器等）；不提供线下医疗诊断服务，仅提供健康数据监测与应急预警联动，不替代专业医护诊疗。</w:t>
      </w:r>
    </w:p>
    <w:p w14:paraId="5C3ADD37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术语与定义</w:t>
      </w:r>
      <w:bookmarkEnd w:id="3"/>
    </w:p>
    <w:p w14:paraId="2C26D11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多智能体协同：指系统中多个独立智能体（设备智能体、决策智能体、通信智能体、协同调度智能体）相互配合、协同工作，完成健康监护与应急响应的整体任务。</w:t>
      </w:r>
    </w:p>
    <w:p w14:paraId="2112C26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设备智能体：负责采集独居老人的健康数据（心率、血压等）和环境数据（居家活动状态等），并将数据传输至系统后台的智能模块。</w:t>
      </w:r>
    </w:p>
    <w:p w14:paraId="2903913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决策智能体：基于采集到的数据，通过预设算法判断老人健康状态是否异常、异常等级，决定是否触发预警及应急响应。</w:t>
      </w:r>
    </w:p>
    <w:p w14:paraId="183D2FA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通信智能体：负责系统与用户（子女、社区、医护）之间的消息推送、电话拨号等通信功能，实现应急联动。</w:t>
      </w:r>
    </w:p>
    <w:p w14:paraId="35317A1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协同调度智能体：协调各智能体的工作，避免冲突，确保数据传输、决策、通信等环节高效衔接。</w:t>
      </w:r>
    </w:p>
    <w:p w14:paraId="0266254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异常预警：当系统检测到老人健康数据异常（如心率过高、跌倒）或异常状态（如长时间静止）时，发出提醒信号的功能。</w:t>
      </w:r>
    </w:p>
    <w:p w14:paraId="5DB33ADA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应急响应：异常发生后，系统自动触发的联动操作，包括联系紧急联系人、上报社区、推送预警信息等。</w:t>
      </w:r>
    </w:p>
    <w:p w14:paraId="167F2E33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参考资料</w:t>
      </w:r>
      <w:bookmarkEnd w:id="4"/>
    </w:p>
    <w:p w14:paraId="375062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小组项目立项讨论纪要</w:t>
      </w:r>
    </w:p>
    <w:p w14:paraId="054E9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多智能体协同系统开发相关技术文档；</w:t>
      </w:r>
    </w:p>
    <w:p w14:paraId="451CDE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独居老人健康监护相关行业标准及规范；</w:t>
      </w:r>
    </w:p>
    <w:p w14:paraId="00C0BF65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4. 现有智能健康监测设备接口文档</w:t>
      </w:r>
      <w:r>
        <w:rPr>
          <w:rFonts w:hint="eastAsia" w:ascii="Arial" w:hAnsi="Arial" w:eastAsia="等线" w:cs="Arial"/>
          <w:sz w:val="22"/>
          <w:lang w:eastAsia="zh-CN"/>
        </w:rPr>
        <w:t>。</w:t>
      </w:r>
    </w:p>
    <w:p w14:paraId="2BE100DA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2. 总体描述</w:t>
      </w:r>
      <w:bookmarkEnd w:id="5"/>
    </w:p>
    <w:p w14:paraId="7DE87FD7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产品愿景</w:t>
      </w:r>
      <w:bookmarkEnd w:id="6"/>
    </w:p>
    <w:p w14:paraId="54E25807">
      <w:pPr>
        <w:spacing w:before="120" w:after="120" w:line="288" w:lineRule="auto"/>
        <w:ind w:left="0" w:firstLine="440" w:firstLineChars="200"/>
        <w:jc w:val="left"/>
      </w:pPr>
      <w:r>
        <w:rPr>
          <w:rFonts w:ascii="Arial" w:hAnsi="Arial" w:eastAsia="等线" w:cs="Arial"/>
          <w:sz w:val="22"/>
        </w:rPr>
        <w:t>本系统旨在通过多智能体协同技术，解决独居老人健康监护“不及时、不到位、响应慢”的痛点，实现老人日常健康数据实时监测、异常状态精准识别、应急事件快速联动，为独居老人提供安全、便捷的健康保障，为子女、社区、医护人员提供高效的监护辅助工具，打造“智能监测+精准预警+快速响应”的独居老人健康监护生态。</w:t>
      </w:r>
    </w:p>
    <w:p w14:paraId="15CF72C9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用户特征</w:t>
      </w:r>
      <w:bookmarkEnd w:id="7"/>
    </w:p>
    <w:p w14:paraId="7C58850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居老人：年龄多在60岁以上，可能存在操作能力较弱、对智能设备不熟悉的特点，需求聚焦于简单操作、实时监测、紧急呼叫便捷；部分老人可能有基础疾病（高血压、心脏病等），需要针对性的健康数据监测。</w:t>
      </w:r>
    </w:p>
    <w:p w14:paraId="0E2EA9B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子女/监护人：多为中青年，日常工作繁忙，无法实时陪伴老人，需求聚焦于远程查看老人健康数据、接收异常预警、与老人快速联动。</w:t>
      </w:r>
    </w:p>
    <w:p w14:paraId="50E323A5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社区管理员：负责辖区内独居老人的整体监护管理，需求聚焦于批量查看老人状态、接收社区内老人异常预警、处理应急事件、统计监护数据。</w:t>
      </w:r>
    </w:p>
    <w:p w14:paraId="2A4E01C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医护人员：对接社区卫生服务中心或医院，需求聚焦于查看老人健康档案、接收异常预警、提供远程健康指导（可选）。</w:t>
      </w:r>
    </w:p>
    <w:p w14:paraId="6757A131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运行环境</w:t>
      </w:r>
      <w:bookmarkEnd w:id="8"/>
    </w:p>
    <w:p w14:paraId="2CB2A31D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2.3.1 硬件环境</w:t>
      </w:r>
      <w:bookmarkEnd w:id="9"/>
    </w:p>
    <w:p w14:paraId="0A15B29D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用户端：老人端（智能穿戴手环、紧急呼叫按钮、简易终端）；子女/医护端（智能手机、平板）；社区端（电脑、服务器）。</w:t>
      </w:r>
    </w:p>
    <w:p w14:paraId="10B9C29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监测设备：心率血压监测手环、睡眠监测床垫、人体活动传感器、居家摄像头（可选，需征得老人同意）。</w:t>
      </w:r>
    </w:p>
    <w:p w14:paraId="7D2FC4A8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服务器：支持数据存储、多智能体协同调度、并发处理的服务器（可选用云服务器，适配课程实践需求）。</w:t>
      </w:r>
    </w:p>
    <w:p w14:paraId="40FA3D1F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2.3.2 软件环境</w:t>
      </w:r>
      <w:bookmarkEnd w:id="10"/>
    </w:p>
    <w:p w14:paraId="261331F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操作系统：老人终端（简易嵌入式系统）；子女/医护端（Android、iOS）；社区端（Windows）；服务器端（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>）。</w:t>
      </w:r>
    </w:p>
    <w:p w14:paraId="7A8205F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开发语言：（由开发设计师、开发工程师确定，此处预留）</w:t>
      </w:r>
    </w:p>
    <w:p w14:paraId="690DC44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数据库：（由开发设计师、开发工程师确定，用于存储用户信息、健康数据、预警记录等）</w:t>
      </w:r>
    </w:p>
    <w:p w14:paraId="168E910A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网络环境：支持4G/5G、WiFi，确保数据实时传输；离线状态下支持本地数据缓存，网络恢复后自动同步。</w:t>
      </w:r>
    </w:p>
    <w:p w14:paraId="7E73B5E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2.4 约束条件</w:t>
      </w:r>
      <w:bookmarkEnd w:id="11"/>
    </w:p>
    <w:p w14:paraId="18DAAF4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时间约束：符合软件工程实践课程的项目进度要求，按时完成需求确认、开发、测试、交付。</w:t>
      </w:r>
    </w:p>
    <w:p w14:paraId="535B34D2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技术约束：采用成熟、易实现的技术方案，适配小组5人开发能力，避免过于复杂的技术难点；优先对接开源框架或现有设备接口，降低开发难度。</w:t>
      </w:r>
    </w:p>
    <w:p w14:paraId="62FFD915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合规约束：严格保护独居老人的健康数据、个人隐私，不泄露用户信息；符合相关数据安全规范。</w:t>
      </w:r>
    </w:p>
    <w:p w14:paraId="08FA523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易用性约束：老人端操作界面简洁，功能按钮清晰，支持语音提示（可选），降低老人操作难度。</w:t>
      </w:r>
    </w:p>
    <w:p w14:paraId="69C81555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3. 具体功能需求</w:t>
      </w:r>
      <w:bookmarkEnd w:id="12"/>
    </w:p>
    <w:p w14:paraId="008C50D1">
      <w:pPr>
        <w:spacing w:before="120" w:after="120" w:line="288" w:lineRule="auto"/>
        <w:ind w:left="0" w:firstLine="440" w:firstLineChars="200"/>
        <w:jc w:val="left"/>
      </w:pPr>
      <w:bookmarkStart w:id="57" w:name="_GoBack"/>
      <w:bookmarkEnd w:id="57"/>
      <w:r>
        <w:rPr>
          <w:rFonts w:ascii="Arial" w:hAnsi="Arial" w:eastAsia="等线" w:cs="Arial"/>
          <w:sz w:val="22"/>
        </w:rPr>
        <w:t>本系统功能需求围绕“多智能体协同”展开，分为五大核心模块，各模块功能独立且相互协同，确保系统整体功能完整、高效。所有功能需满足对应用户的使用需求，且符合多智能体协同的设计理念。</w:t>
      </w:r>
    </w:p>
    <w:p w14:paraId="2384E173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3.1 多智能体协同模块</w:t>
      </w:r>
      <w:bookmarkEnd w:id="13"/>
    </w:p>
    <w:p w14:paraId="26B45BDD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3.1.1 设备智能体功能</w:t>
      </w:r>
      <w:bookmarkEnd w:id="14"/>
    </w:p>
    <w:p w14:paraId="7F47BBF9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采集：实时采集老人的健康数据（心率、血压、体温、步数、睡眠时长及质量）、居家活动数据（是否活动、活动区域、是否跌倒），采集频率可配置（默认每5分钟采集一次健康数据，实时采集活动数据）。</w:t>
      </w:r>
    </w:p>
    <w:p w14:paraId="17C93E7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数据传输：将采集到的数据加密后，实时传输至协同调度智能体，若网络中断，自动缓存数据（缓存时长不低于24小时），网络恢复后自动同步。</w:t>
      </w:r>
    </w:p>
    <w:p w14:paraId="39FC12B3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设备状态监测：监测自身运行状态（电量、网络连接、采集是否正常），若出现异常（如低电量、采集失败），及时向协同调度智能体发送设备异常提示。</w:t>
      </w:r>
    </w:p>
    <w:p w14:paraId="21C16106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3.1.2 决策智能体功能</w:t>
      </w:r>
      <w:bookmarkEnd w:id="15"/>
    </w:p>
    <w:p w14:paraId="0D574DFE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健康状态判断：基于设备智能体传输的数据，结合预设的健康阈值（可由医护人员/子女配置），判断老人健康状态是否正常，分为“正常、轻度异常、中度异常、重度异常”四个等级。</w:t>
      </w:r>
    </w:p>
    <w:p w14:paraId="0AF392CF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异常识别：精准识别跌倒、心率过高/过低、血压异常、长时间静止（超过2小时无活动，排除睡眠状态）、体温异常等常见异常场景。</w:t>
      </w:r>
    </w:p>
    <w:p w14:paraId="2A302F52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决策输出：根据异常等级，输出对应的处理指令（轻度异常仅提醒，中度异常推送预警，重度异常触发应急响应），并将决策结果传输至协同调度智能体。</w:t>
      </w:r>
    </w:p>
    <w:p w14:paraId="5C65441F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3.1.3 通信智能体功能</w:t>
      </w:r>
      <w:bookmarkEnd w:id="16"/>
    </w:p>
    <w:p w14:paraId="098DF96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预警推送：接收协同调度智能体的预警指令，向对应用户推送预警信息（子女/监护人推送APP消息、短信，社区管理员推送后台提醒，医护人员推送相关提示）。</w:t>
      </w:r>
    </w:p>
    <w:p w14:paraId="189EAE10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紧急呼叫：支持老人通过紧急呼叫按钮触发呼叫，自动拨打预设的紧急联系人电话（子女、社区、120），拨打顺序可配置；同时推送呼叫信息至相关用户。</w:t>
      </w:r>
    </w:p>
    <w:p w14:paraId="196642D8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消息反馈：接收用户的反馈信息（如子女确认收到预警、社区反馈应急处理进度），并将反馈结果传输至协同调度智能体，更新事件处理状态。</w:t>
      </w:r>
    </w:p>
    <w:p w14:paraId="1285DDE4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3.1.4 协同调度智能体功能</w:t>
      </w:r>
      <w:bookmarkEnd w:id="17"/>
    </w:p>
    <w:p w14:paraId="3DF6B570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智能体协调：协调设备智能体、决策智能体、通信智能体的工作，确保数据采集→决策判断→预警/应急响应的流程顺畅，避免各智能体工作冲突。</w:t>
      </w:r>
    </w:p>
    <w:p w14:paraId="6E2FB4AE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数据分发：将设备智能体采集的数据分发至决策智能体，将决策智能体的指令分发至通信智能体，同时将相关数据同步至系统数据库，供其他模块调用。</w:t>
      </w:r>
    </w:p>
    <w:p w14:paraId="7B36EF4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异常处理协调：当出现设备异常、决策异常、通信异常时，自动协调相关智能体进行处理（如设备采集失败时，提醒设备智能体重试；通信失败时，切换备用通信方式）。</w:t>
      </w:r>
    </w:p>
    <w:p w14:paraId="37C5B609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3.2 健康数据监测模块</w:t>
      </w:r>
      <w:bookmarkEnd w:id="18"/>
    </w:p>
    <w:p w14:paraId="4D580230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3.2.1 数据实时展示</w:t>
      </w:r>
      <w:bookmarkEnd w:id="19"/>
    </w:p>
    <w:p w14:paraId="1F44004B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老人端：简洁展示当前心率、血压、体温等核心健康数据，状态正常显示绿色，异常显示对应颜色（轻度异常黄色、中度异常橙色、重度异常红色），支持语音播报当前健康状态（可选）。</w:t>
      </w:r>
    </w:p>
    <w:p w14:paraId="57F712EF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子女/医护端：实时查看老人的各项健康数据，支持数据刷新，显示数据采集时间，异常数据标红提醒。</w:t>
      </w:r>
    </w:p>
    <w:p w14:paraId="64FC0E2D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社区端：批量查看辖区内所有独居老人的健康状态，可按老人姓名、异常状态筛选，快速定位异常老人。</w:t>
      </w:r>
    </w:p>
    <w:p w14:paraId="495045BE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3.2.2 数据可视化与统计</w:t>
      </w:r>
      <w:bookmarkEnd w:id="20"/>
    </w:p>
    <w:p w14:paraId="510026C0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支持以折线图、柱状图等形式，展示老人健康数据的变化趋势（日、周、月），方便用户直观了解老人健康状况。</w:t>
      </w:r>
    </w:p>
    <w:p w14:paraId="64FD3260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自动生成健康日报、周报、月报，统计老人健康数据均值、异常次数、活动量等信息，可导出查看（支持PDF、Excel格式）。</w:t>
      </w:r>
    </w:p>
    <w:p w14:paraId="1254B529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3.2.3 健康档案管理</w:t>
      </w:r>
      <w:bookmarkEnd w:id="21"/>
    </w:p>
    <w:p w14:paraId="63A998E1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记录老人基本信息（姓名、年龄、性别、基础疾病、药物过敏史等），由子女或社区管理员录入、修改，支持权限控制（仅授权用户可修改）。</w:t>
      </w:r>
    </w:p>
    <w:p w14:paraId="09131CBE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留存老人历史健康数据、异常记录、应急处理记录，形成完整的个人健康档案，支持按时间查询。</w:t>
      </w:r>
    </w:p>
    <w:p w14:paraId="0E1FCBF6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3.3 异常预警与报警模块</w:t>
      </w:r>
      <w:bookmarkEnd w:id="22"/>
    </w:p>
    <w:p w14:paraId="1987B63D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3.3.1 预警分级与提示</w:t>
      </w:r>
      <w:bookmarkEnd w:id="23"/>
    </w:p>
    <w:p w14:paraId="22A35A97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轻度异常：如心率略高于/低于阈值、步数过少，仅在老人端、子女端发出轻微提醒（文字+轻微铃声），不触发应急响应。</w:t>
      </w:r>
    </w:p>
    <w:p w14:paraId="08E5387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中度异常：如血压持续偏高、短时间内活动异常，在所有相关用户端发出预警（文字+铃声），推送异常详情，提醒用户关注。</w:t>
      </w:r>
    </w:p>
    <w:p w14:paraId="2C3D210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重度异常：如跌倒、心率骤升/骤降、长时间无意识，立即触发应急响应，同时发出强烈预警（铃声+震动），推送紧急提示。</w:t>
      </w:r>
    </w:p>
    <w:p w14:paraId="03314BE6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3.3.2 报警触发方式</w:t>
      </w:r>
      <w:bookmarkEnd w:id="24"/>
    </w:p>
    <w:p w14:paraId="70DE65EB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自动触发：由决策智能体根据监测数据自动判断，触发对应等级的预警/报警。</w:t>
      </w:r>
    </w:p>
    <w:p w14:paraId="56687133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手动触发：老人通过紧急呼叫按钮、终端界面的紧急呼叫功能，手动触发紧急报警。</w:t>
      </w:r>
    </w:p>
    <w:p w14:paraId="5F4B9839">
      <w:pPr>
        <w:spacing w:before="300" w:after="120" w:line="288" w:lineRule="auto"/>
        <w:ind w:left="0"/>
        <w:jc w:val="left"/>
        <w:outlineLvl w:val="2"/>
      </w:pPr>
      <w:bookmarkStart w:id="25" w:name="heading_25"/>
      <w:r>
        <w:rPr>
          <w:rFonts w:ascii="Arial" w:hAnsi="Arial" w:eastAsia="等线" w:cs="Arial"/>
          <w:b/>
          <w:sz w:val="30"/>
        </w:rPr>
        <w:t>3.3.3 预警记录管理</w:t>
      </w:r>
      <w:bookmarkEnd w:id="25"/>
    </w:p>
    <w:p w14:paraId="235FD6B1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自动记录所有预警/报警事件，包括事件时间、异常类型、异常数据、处理状态、处理人等信息。</w:t>
      </w:r>
    </w:p>
    <w:p w14:paraId="6F5AEFEB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支持用户查询预警/报警记录，可按时间、异常类型筛选，查看事件详情及处理过程。</w:t>
      </w:r>
    </w:p>
    <w:p w14:paraId="72E9734E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3.4 应急响应模块</w:t>
      </w:r>
      <w:bookmarkEnd w:id="26"/>
    </w:p>
    <w:p w14:paraId="4728111E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3.4.1 应急联动操作</w:t>
      </w:r>
      <w:bookmarkEnd w:id="27"/>
    </w:p>
    <w:p w14:paraId="091140FE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重度异常触发后，通信智能体自动拨打预设紧急联系人电话（按配置顺序拨打，如子女→社区→120），直至有人接听。</w:t>
      </w:r>
    </w:p>
    <w:p w14:paraId="66D2C1FE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向所有相关用户（子女、社区管理员、医护人员）推送紧急预警信息，包含老人位置、异常类型、异常数据等关键信息。</w:t>
      </w:r>
    </w:p>
    <w:p w14:paraId="4BB7EA16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社区管理员端显示应急处理流程提示，引导管理员快速开展应急处置（如上门查看、联系医护人员）。</w:t>
      </w:r>
    </w:p>
    <w:p w14:paraId="75EE777A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3.4.2 应急事件处理跟踪</w:t>
      </w:r>
      <w:bookmarkEnd w:id="28"/>
    </w:p>
    <w:p w14:paraId="5E8C70B9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支持用户更新应急事件处理状态（未处理→处理中→已处理），处理人需填写处理内容（如“已上门查看，老人无大碍”）。</w:t>
      </w:r>
    </w:p>
    <w:p w14:paraId="54D23A2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所有用户可查看应急事件的处理进度，确保事件得到及时处置，避免遗漏。</w:t>
      </w:r>
    </w:p>
    <w:p w14:paraId="29F2AB93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3.4.3 应急联系人管理</w:t>
      </w:r>
      <w:bookmarkEnd w:id="29"/>
    </w:p>
    <w:p w14:paraId="1EAF2C34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支持子女、社区管理员为老人设置紧急联系人，最多可设置5人，可配置拨打顺序、联系方式（电话、短信）。</w:t>
      </w:r>
    </w:p>
    <w:p w14:paraId="7195767B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支持紧急联系人信息的添加、修改、删除，确保联系方式准确有效。</w:t>
      </w:r>
    </w:p>
    <w:p w14:paraId="2634DDAB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3.5 用户管理模块</w:t>
      </w:r>
      <w:bookmarkEnd w:id="30"/>
    </w:p>
    <w:p w14:paraId="45BCCCC7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3.5.1 账号管理</w:t>
      </w:r>
      <w:bookmarkEnd w:id="31"/>
    </w:p>
    <w:p w14:paraId="755FC675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账号注册：支持子女、社区管理员、医护人员注册账号，注册时需验证身份信息（如社区管理员需验证社区工作证明）。</w:t>
      </w:r>
    </w:p>
    <w:p w14:paraId="6BDAAB6B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账号登录：支持账号密码登录、验证码登录，老人端可设置免登录或简易密码登录（如4位数字密码）。</w:t>
      </w:r>
    </w:p>
    <w:p w14:paraId="4914F2F5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密码找回：支持通过手机验证码、邮箱等方式找回密码，确保账号安全。</w:t>
      </w:r>
    </w:p>
    <w:p w14:paraId="496456F2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3.5.2 权限控制</w:t>
      </w:r>
      <w:bookmarkEnd w:id="32"/>
    </w:p>
    <w:p w14:paraId="64E2A815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老人端：仅可查看自身健康数据、触发紧急呼叫、接收预警信息，无修改权限。</w:t>
      </w:r>
    </w:p>
    <w:p w14:paraId="41E1709F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子女端：可查看绑定老人的健康数据、预警记录、应急事件，可修改老人基本信息、紧急联系人信息，接收预警推送。</w:t>
      </w:r>
    </w:p>
    <w:p w14:paraId="3576165F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社区管理员端：可查看辖区内所有老人的相关信息，处理应急事件，统计监护数据，管理社区内老人账号。</w:t>
      </w:r>
    </w:p>
    <w:p w14:paraId="621160CC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医护人员端：可查看绑定老人的健康档案、异常记录，提供远程健康指导（可选），接收相关预警信息。</w:t>
      </w:r>
    </w:p>
    <w:p w14:paraId="3FD7250F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3.5.3 老人账号绑定</w:t>
      </w:r>
      <w:bookmarkEnd w:id="33"/>
    </w:p>
    <w:p w14:paraId="289F80A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支持子女、社区管理员将老人账号与自身账号绑定，绑定后可查看该老人的相关信息、接收预警推送。</w:t>
      </w:r>
    </w:p>
    <w:p w14:paraId="1842B7DA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一个老人账号可绑定多个子女、社区管理员、医护人员账号，一个用户账号可绑定多个老人账号（如社区管理员绑定辖区内所有老人）。</w:t>
      </w:r>
    </w:p>
    <w:p w14:paraId="67858855">
      <w:pPr>
        <w:spacing w:before="380" w:after="140" w:line="288" w:lineRule="auto"/>
        <w:ind w:left="0"/>
        <w:jc w:val="left"/>
        <w:outlineLvl w:val="0"/>
      </w:pPr>
      <w:bookmarkStart w:id="34" w:name="heading_34"/>
      <w:r>
        <w:rPr>
          <w:rFonts w:ascii="Arial" w:hAnsi="Arial" w:eastAsia="等线" w:cs="Arial"/>
          <w:b/>
          <w:sz w:val="36"/>
        </w:rPr>
        <w:t>4. 非功能需求</w:t>
      </w:r>
      <w:bookmarkEnd w:id="34"/>
    </w:p>
    <w:p w14:paraId="44C5D6F0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4.1 实时性需求</w:t>
      </w:r>
      <w:bookmarkEnd w:id="35"/>
    </w:p>
    <w:p w14:paraId="3FC687B5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数据采集与传输：设备智能体采集的数据需在5秒内传输至协同调度智能体，网络正常情况下，数据延迟不超过10秒。</w:t>
      </w:r>
    </w:p>
    <w:p w14:paraId="0DB436F5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异常决策与预警：决策智能体需在10秒内完成异常判断并输出决策指令，通信智能体需在5秒内发出预警信息、触发紧急呼叫。</w:t>
      </w:r>
    </w:p>
    <w:p w14:paraId="7D1C87A5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应急响应：重度异常发生后，系统需在15秒内完成紧急呼叫触发、预警信息推送，确保应急联动的及时性。</w:t>
      </w:r>
    </w:p>
    <w:p w14:paraId="4403C093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4.2 可靠性需求</w:t>
      </w:r>
      <w:bookmarkEnd w:id="36"/>
    </w:p>
    <w:p w14:paraId="523A1B59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系统稳定性：系统连续运行时间不低于72小时，无崩溃、无卡顿；平均无故障时间（MTBF）不低于24小时，出现故障后，恢复时间不超过30分钟。</w:t>
      </w:r>
    </w:p>
    <w:p w14:paraId="73593306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数据可靠性：健康数据、预警记录、应急处理记录等数据需准确存储，不丢失、不篡改；数据备份频率不低于每天1次，备份数据可正常恢复。</w:t>
      </w:r>
    </w:p>
    <w:p w14:paraId="64E7E762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设备兼容性：支持市面上常见的智能穿戴设备、环境传感器，接口适配性强，可灵活添加新的设备类型（无需大规模修改系统）。</w:t>
      </w:r>
    </w:p>
    <w:p w14:paraId="2C0BEEF8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离线容错：网络中断、设备离线时，系统支持本地数据缓存，网络恢复后自动同步数据；紧急呼叫功能在离线状态下，优先使用手机SIM卡进行拨号（需设备支持）。</w:t>
      </w:r>
    </w:p>
    <w:p w14:paraId="381A9E8D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4.3 易用性需求</w:t>
      </w:r>
      <w:bookmarkEnd w:id="37"/>
    </w:p>
    <w:p w14:paraId="2604D013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老人端：界面简洁，功能按钮清晰（字体较大、图标直观），支持语音提示、简易操作（如一键紧急呼叫），无需复杂操作培训即可使用。</w:t>
      </w:r>
    </w:p>
    <w:p w14:paraId="6ED0F3FC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其他用户端：操作流程简单，功能布局合理，用户可快速找到所需功能（如查看健康数据、处理预警事件），学习成本低。</w:t>
      </w:r>
    </w:p>
    <w:p w14:paraId="79D640C5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提示清晰：所有操作反馈、预警信息、错误提示需简洁明了，让用户快速理解当前状态及需执行的操作。</w:t>
      </w:r>
    </w:p>
    <w:p w14:paraId="6CD885CA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4.4 安全性需求</w:t>
      </w:r>
      <w:bookmarkEnd w:id="38"/>
    </w:p>
    <w:p w14:paraId="3D4A6778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数据安全：用户个人信息、健康数据采用加密存储、加密传输，防止数据泄露、篡改；仅授权用户可查看、修改相关数据，数据访问有记录可追溯。</w:t>
      </w:r>
    </w:p>
    <w:p w14:paraId="5EF81ABF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账号安全：账号密码采用加密存储，支持密码复杂度要求（如8位以上，包含字母、数字）；登录失败次数过多时，锁定账号，防止恶意登录。</w:t>
      </w:r>
    </w:p>
    <w:p w14:paraId="20EE887B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隐私保护：不采集老人无关隐私信息（如居家摄像头仅用于活动监测，不存储多余视频；需征得老人及家属同意后方可启用）；视频、图片等敏感数据仅本地存储或加密云端存储，不对外泄露。</w:t>
      </w:r>
    </w:p>
    <w:p w14:paraId="051B57E9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4.5 可扩展性需求</w:t>
      </w:r>
      <w:bookmarkEnd w:id="39"/>
    </w:p>
    <w:p w14:paraId="2F4D556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功能扩展：系统架构设计灵活，支持后续添加新的功能模块（如健康咨询、用药提醒），无需大规模修改现有系统代码。</w:t>
      </w:r>
    </w:p>
    <w:p w14:paraId="3CC70E25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设备扩展：支持新增智能体类型、新增监测设备，接口设计标准化，方便设备接入。</w:t>
      </w:r>
    </w:p>
    <w:p w14:paraId="3A1FA9CE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用户扩展：支持新增用户角色（如养老院管理员），可灵活配置角色权限，适配更多使用场景。</w:t>
      </w:r>
    </w:p>
    <w:p w14:paraId="4FC2F7BD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4.6 可维护性需求</w:t>
      </w:r>
      <w:bookmarkEnd w:id="40"/>
    </w:p>
    <w:p w14:paraId="14D5C039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代码可维护：系统代码结构清晰，注释完整，便于开发工程师后续修改、调试、优化。</w:t>
      </w:r>
    </w:p>
    <w:p w14:paraId="129F41B3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日志管理：系统自动记录运行日志、错误日志、数据访问日志，日志可查询、可导出，便于排查故障。</w:t>
      </w:r>
    </w:p>
    <w:p w14:paraId="6454DD3F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版本更新：支持系统版本迭代更新，更新过程不影响系统正常运行，用户端可自动更新或手动更新。</w:t>
      </w:r>
    </w:p>
    <w:p w14:paraId="7BBF2366">
      <w:pPr>
        <w:spacing w:before="380" w:after="140" w:line="288" w:lineRule="auto"/>
        <w:ind w:left="0"/>
        <w:jc w:val="left"/>
        <w:outlineLvl w:val="0"/>
      </w:pPr>
      <w:bookmarkStart w:id="41" w:name="heading_41"/>
      <w:r>
        <w:rPr>
          <w:rFonts w:ascii="Arial" w:hAnsi="Arial" w:eastAsia="等线" w:cs="Arial"/>
          <w:b/>
          <w:sz w:val="36"/>
        </w:rPr>
        <w:t>5. 接口需求</w:t>
      </w:r>
      <w:bookmarkEnd w:id="41"/>
    </w:p>
    <w:p w14:paraId="2732EFA4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5.1 内部接口</w:t>
      </w:r>
      <w:bookmarkEnd w:id="42"/>
    </w:p>
    <w:p w14:paraId="525D0D22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智能体间接口：设备智能体与协同调度智能体、决策智能体与协同调度智能体、通信智能体与协同调度智能体之间的接口，用于数据传输、指令交互，接口格式统一（由开发设计师确定）。</w:t>
      </w:r>
    </w:p>
    <w:p w14:paraId="01892B6F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模块间接口：五大核心模块（多智能体协同、健康数据监测、异常预警与报警、应急响应、用户管理）之间的接口，用于数据共享、功能联动，确保模块间协同工作。</w:t>
      </w:r>
    </w:p>
    <w:p w14:paraId="43F6E227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5.2 外部接口</w:t>
      </w:r>
      <w:bookmarkEnd w:id="43"/>
    </w:p>
    <w:p w14:paraId="3383A5B4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设备接口：系统与智能穿戴设备、环境传感器之间的接口，用于采集设备数据、控制设备运行（如触发设备报警），支持常见的设备通信协议（如蓝牙、WiFi、NB-IoT）。</w:t>
      </w:r>
    </w:p>
    <w:p w14:paraId="4F1226E8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通信接口：与运营商短信接口、电话接口对接，用于发送预警短信、拨打紧急电话；与APP推送接口对接，用于向用户推送预警信息、通知。</w:t>
      </w:r>
    </w:p>
    <w:p w14:paraId="32EAFFF8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数据库接口：系统与数据库之间的接口，用于数据的存储、查询、修改、删除，确保数据操作高效、稳定。</w:t>
      </w:r>
    </w:p>
    <w:p w14:paraId="73DBF7DA">
      <w:pPr>
        <w:spacing w:before="320" w:after="120" w:line="288" w:lineRule="auto"/>
        <w:ind w:left="0"/>
        <w:jc w:val="left"/>
        <w:outlineLvl w:val="1"/>
      </w:pPr>
      <w:bookmarkStart w:id="44" w:name="heading_44"/>
      <w:r>
        <w:rPr>
          <w:rFonts w:ascii="Arial" w:hAnsi="Arial" w:eastAsia="等线" w:cs="Arial"/>
          <w:b/>
          <w:sz w:val="32"/>
        </w:rPr>
        <w:t>5.3 接口约束</w:t>
      </w:r>
      <w:bookmarkEnd w:id="44"/>
    </w:p>
    <w:p w14:paraId="506410CB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接口格式：所有接口采用统一的格式（如JSON），接口参数、返回值明确，便于开发、调试。</w:t>
      </w:r>
    </w:p>
    <w:p w14:paraId="7829B088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接口稳定性：接口调用成功率不低于98%，调用失败时，系统需给出明确提示，并自动重试（重试次数不超过3次）。</w:t>
      </w:r>
    </w:p>
    <w:p w14:paraId="2B01724C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接口安全：外部接口采用加密验证，防止非法调用；接口访问有频率限制，避免恶意请求。</w:t>
      </w:r>
    </w:p>
    <w:p w14:paraId="06456370">
      <w:pPr>
        <w:spacing w:before="380" w:after="140" w:line="288" w:lineRule="auto"/>
        <w:ind w:left="0"/>
        <w:jc w:val="left"/>
        <w:outlineLvl w:val="0"/>
      </w:pPr>
      <w:bookmarkStart w:id="45" w:name="heading_45"/>
      <w:r>
        <w:rPr>
          <w:rFonts w:ascii="Arial" w:hAnsi="Arial" w:eastAsia="等线" w:cs="Arial"/>
          <w:b/>
          <w:sz w:val="36"/>
        </w:rPr>
        <w:t>6. 其他需求</w:t>
      </w:r>
      <w:bookmarkEnd w:id="45"/>
    </w:p>
    <w:p w14:paraId="153E4F58">
      <w:pPr>
        <w:spacing w:before="320" w:after="120" w:line="288" w:lineRule="auto"/>
        <w:ind w:left="0"/>
        <w:jc w:val="left"/>
        <w:outlineLvl w:val="1"/>
      </w:pPr>
      <w:bookmarkStart w:id="46" w:name="heading_46"/>
      <w:r>
        <w:rPr>
          <w:rFonts w:ascii="Arial" w:hAnsi="Arial" w:eastAsia="等线" w:cs="Arial"/>
          <w:b/>
          <w:sz w:val="32"/>
        </w:rPr>
        <w:t>6.1 数据备份与恢复需求</w:t>
      </w:r>
      <w:bookmarkEnd w:id="46"/>
    </w:p>
    <w:p w14:paraId="25D2E9A7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数据备份：系统每天自动备份一次所有数据（用户信息、健康数据、预警记录等），备份数据存储在本地或云服务器，保留最近30天的备份记录。</w:t>
      </w:r>
    </w:p>
    <w:p w14:paraId="00B500CE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数据恢复：支持手动恢复备份数据，恢复过程简单，恢复后数据完整、准确，不影响系统正常运行。</w:t>
      </w:r>
    </w:p>
    <w:p w14:paraId="665DE326">
      <w:pPr>
        <w:spacing w:before="320" w:after="120" w:line="288" w:lineRule="auto"/>
        <w:ind w:left="0"/>
        <w:jc w:val="left"/>
        <w:outlineLvl w:val="1"/>
      </w:pPr>
      <w:bookmarkStart w:id="47" w:name="heading_47"/>
      <w:r>
        <w:rPr>
          <w:rFonts w:ascii="Arial" w:hAnsi="Arial" w:eastAsia="等线" w:cs="Arial"/>
          <w:b/>
          <w:sz w:val="32"/>
        </w:rPr>
        <w:t>6.2 部署需求</w:t>
      </w:r>
      <w:bookmarkEnd w:id="47"/>
    </w:p>
    <w:p w14:paraId="24EB5012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部署环境：支持云服务器部署、本地服务器部署，适配课程实践的部署条件，部署流程简单，可快速完成系统上线。</w:t>
      </w:r>
    </w:p>
    <w:p w14:paraId="7A2DE1F6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部署文档：提供详细的部署文档，包含部署步骤、环境配置、常见问题解决方法，方便小组完成部署。</w:t>
      </w:r>
    </w:p>
    <w:p w14:paraId="799BD11A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6.3 文档需求</w:t>
      </w:r>
      <w:bookmarkEnd w:id="48"/>
    </w:p>
    <w:p w14:paraId="47BE17CD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需求相关文档：本需求规格说明书、需求调研报告、需求评审纪要。</w:t>
      </w:r>
    </w:p>
    <w:p w14:paraId="095503E5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开发相关文档：系统架构设计文档、数据库设计文档、接口设计文档、代码注释文档（由开发设计师、开发工程师完成）。</w:t>
      </w:r>
    </w:p>
    <w:p w14:paraId="30AFF893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测试相关文档：测试用例、测试报告（由测试工程师完成）。</w:t>
      </w:r>
    </w:p>
    <w:p w14:paraId="16F1E28B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培训相关文档：用户手册、操作指南、演示PPT（由培训工程师完成）。</w:t>
      </w:r>
    </w:p>
    <w:p w14:paraId="6F2655FC">
      <w:pPr>
        <w:spacing w:before="380" w:after="140" w:line="288" w:lineRule="auto"/>
        <w:ind w:left="0"/>
        <w:jc w:val="left"/>
        <w:outlineLvl w:val="0"/>
      </w:pPr>
      <w:bookmarkStart w:id="49" w:name="heading_49"/>
      <w:r>
        <w:rPr>
          <w:rFonts w:ascii="Arial" w:hAnsi="Arial" w:eastAsia="等线" w:cs="Arial"/>
          <w:b/>
          <w:sz w:val="36"/>
        </w:rPr>
        <w:t>7. 需求评审与变更</w:t>
      </w:r>
      <w:bookmarkEnd w:id="49"/>
    </w:p>
    <w:p w14:paraId="34B1F47F">
      <w:pPr>
        <w:spacing w:before="320" w:after="120" w:line="288" w:lineRule="auto"/>
        <w:ind w:left="0"/>
        <w:jc w:val="left"/>
        <w:outlineLvl w:val="1"/>
      </w:pPr>
      <w:bookmarkStart w:id="50" w:name="heading_50"/>
      <w:r>
        <w:rPr>
          <w:rFonts w:ascii="Arial" w:hAnsi="Arial" w:eastAsia="等线" w:cs="Arial"/>
          <w:b/>
          <w:sz w:val="32"/>
        </w:rPr>
        <w:t>7.1 需求评审</w:t>
      </w:r>
      <w:bookmarkEnd w:id="50"/>
    </w:p>
    <w:p w14:paraId="359D2DA9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评审时间：需求文档完成后，组织小组内部评审（需求分析师、开发设计师、开发工程师、测试工程师、培训工程师），确保需求完整、合理、可行。</w:t>
      </w:r>
    </w:p>
    <w:p w14:paraId="3AC95ED7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评审内容：需求的完整性、合理性、可行性、规范性，是否符合用户需求、课程实践要求，是否存在歧义、遗漏。</w:t>
      </w:r>
    </w:p>
    <w:p w14:paraId="48F5F87A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评审结果：形成需求评审纪要，记录评审意见及修改建议，需求分析师根据评审意见修改完善需求文档，直至所有组员确认通过。</w:t>
      </w:r>
    </w:p>
    <w:p w14:paraId="282D982A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7.2 需求变更</w:t>
      </w:r>
      <w:bookmarkEnd w:id="51"/>
    </w:p>
    <w:p w14:paraId="3963B779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变更申请：任何组员发现需求存在问题、需要新增或修改需求时，需提交需求变更申请，说明变更原因、变更内容、变更影响。</w:t>
      </w:r>
    </w:p>
    <w:p w14:paraId="35C6F426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变更评审：组织小组讨论变更申请，评估变更对项目进度、开发难度、测试工作的影响，决定是否同意变更。</w:t>
      </w:r>
    </w:p>
    <w:p w14:paraId="38DC74EA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变更实施：同意变更后，需求分析师修改需求文档，更新相关内容，并通知所有组员，确保所有人了解变更后的需求；开发、测试、培训工作同步调整。</w:t>
      </w:r>
    </w:p>
    <w:p w14:paraId="0FDF3B34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变更记录：所有需求变更需记录在案，形成需求变更纪要，留存备查，避免项目范围蔓延。</w:t>
      </w:r>
    </w:p>
    <w:p w14:paraId="777C2A24">
      <w:pPr>
        <w:spacing w:before="380" w:after="140" w:line="288" w:lineRule="auto"/>
        <w:ind w:left="0"/>
        <w:jc w:val="left"/>
        <w:outlineLvl w:val="0"/>
      </w:pPr>
      <w:bookmarkStart w:id="52" w:name="heading_52"/>
      <w:r>
        <w:rPr>
          <w:rFonts w:ascii="Arial" w:hAnsi="Arial" w:eastAsia="等线" w:cs="Arial"/>
          <w:b/>
          <w:sz w:val="36"/>
        </w:rPr>
        <w:t>8. 附录</w:t>
      </w:r>
      <w:bookmarkEnd w:id="52"/>
    </w:p>
    <w:p w14:paraId="0A624A8C">
      <w:pPr>
        <w:spacing w:before="320" w:after="120" w:line="288" w:lineRule="auto"/>
        <w:ind w:left="0"/>
        <w:jc w:val="left"/>
        <w:outlineLvl w:val="1"/>
      </w:pPr>
      <w:bookmarkStart w:id="53" w:name="heading_53"/>
      <w:r>
        <w:rPr>
          <w:rFonts w:ascii="Arial" w:hAnsi="Arial" w:eastAsia="等线" w:cs="Arial"/>
          <w:b/>
          <w:sz w:val="32"/>
        </w:rPr>
        <w:t>8.1 健康阈值参考标准</w:t>
      </w:r>
      <w:bookmarkEnd w:id="53"/>
    </w:p>
    <w:p w14:paraId="7D92B87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适用于一般老年人群体，可根据老人基础疾病在系统中个性化调整</w:t>
      </w:r>
    </w:p>
    <w:p w14:paraId="5BDA9A2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1. 心率（次 / 分钟）</w:t>
      </w:r>
    </w:p>
    <w:p w14:paraId="112DA2B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正常范围：60 ~ 100</w:t>
      </w:r>
    </w:p>
    <w:p w14:paraId="416D50F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轻度异常：50 ~ 59 或 101 ~ 110</w:t>
      </w:r>
    </w:p>
    <w:p w14:paraId="09327B6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中度异常：45 ~ 49 或 111 ~ 120</w:t>
      </w:r>
    </w:p>
    <w:p w14:paraId="38C294B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重度异常：＜45 或 ＞120</w:t>
      </w:r>
    </w:p>
    <w:p w14:paraId="7C4E0E8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2. 血压（mmHg）</w:t>
      </w:r>
    </w:p>
    <w:p w14:paraId="2D9B30B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正常收缩压：90 ~ 139</w:t>
      </w:r>
    </w:p>
    <w:p w14:paraId="2DBCF78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正常舒张压：60 ~ 89</w:t>
      </w:r>
    </w:p>
    <w:p w14:paraId="5C9CD54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轻度异常：140~159 / 90~99</w:t>
      </w:r>
    </w:p>
    <w:p w14:paraId="5529EB0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中度异常：160~179 / 100~109</w:t>
      </w:r>
    </w:p>
    <w:p w14:paraId="4652308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重度异常：≥180 / ≥110 或 ＜90 / ＜60</w:t>
      </w:r>
    </w:p>
    <w:p w14:paraId="41581E9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3. 体温（℃）</w:t>
      </w:r>
    </w:p>
    <w:p w14:paraId="4665F40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正常范围：36.0 ~ 37.2</w:t>
      </w:r>
    </w:p>
    <w:p w14:paraId="4B158FB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轻度异常：37.3 ~ 37.9</w:t>
      </w:r>
    </w:p>
    <w:p w14:paraId="141157E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中度异常：38.0 ~ 38.9</w:t>
      </w:r>
    </w:p>
    <w:p w14:paraId="05812AE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重度异常：≥39.0 或 ≤35.0</w:t>
      </w:r>
    </w:p>
    <w:p w14:paraId="16EEBDC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4. 活动与行为阈值</w:t>
      </w:r>
    </w:p>
    <w:p w14:paraId="523C572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正常活动：日间每小时有活动记录</w:t>
      </w:r>
    </w:p>
    <w:p w14:paraId="6AF3A08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长时间静止预警：日间连续 2 小时无活动</w:t>
      </w:r>
    </w:p>
    <w:p w14:paraId="05E51995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睡眠静止：夜间 6~8 小时无活动视为正常睡眠</w:t>
      </w:r>
    </w:p>
    <w:p w14:paraId="26A988A4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跌倒判断：加速度突变 + 姿态持续倒地 + 无后续起身动作</w:t>
      </w:r>
    </w:p>
    <w:p w14:paraId="278876DD">
      <w:pPr>
        <w:spacing w:before="320" w:after="120" w:line="288" w:lineRule="auto"/>
        <w:ind w:left="0"/>
        <w:jc w:val="left"/>
        <w:outlineLvl w:val="1"/>
      </w:pPr>
      <w:bookmarkStart w:id="54" w:name="heading_54"/>
      <w:r>
        <w:rPr>
          <w:rFonts w:ascii="Arial" w:hAnsi="Arial" w:eastAsia="等线" w:cs="Arial"/>
          <w:b/>
          <w:sz w:val="32"/>
        </w:rPr>
        <w:t>8.2 异常等级划分标准</w:t>
      </w:r>
      <w:bookmarkEnd w:id="54"/>
    </w:p>
    <w:p w14:paraId="580D172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一级：轻度异常</w:t>
      </w:r>
    </w:p>
    <w:p w14:paraId="463F373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特征：数据轻微偏离正常值，但无明显生命危险</w:t>
      </w:r>
    </w:p>
    <w:p w14:paraId="2F294C4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心率、血压、体温轻微超标</w:t>
      </w:r>
    </w:p>
    <w:p w14:paraId="18427E1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步数偏少、活动量略低</w:t>
      </w:r>
    </w:p>
    <w:p w14:paraId="17C06B0A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设备偶尔信号弱、电量偏低</w:t>
      </w:r>
    </w:p>
    <w:p w14:paraId="3F0666D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系统行为：</w:t>
      </w:r>
    </w:p>
    <w:p w14:paraId="771E1BC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仅本地提示、APP 文字提醒</w:t>
      </w:r>
    </w:p>
    <w:p w14:paraId="0C1CB2E0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不主动拨打电话</w:t>
      </w:r>
    </w:p>
    <w:p w14:paraId="6568D59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记录但不推送紧急通知</w:t>
      </w:r>
    </w:p>
    <w:p w14:paraId="5C6671F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二级：中度异常</w:t>
      </w:r>
    </w:p>
    <w:p w14:paraId="60C6E648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特征：数据持续异常，需人工关注</w:t>
      </w:r>
    </w:p>
    <w:p w14:paraId="12FD6EC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心率、血压持续偏高 / 偏低</w:t>
      </w:r>
    </w:p>
    <w:p w14:paraId="1C7CCAB9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体温持续低热</w:t>
      </w:r>
    </w:p>
    <w:p w14:paraId="37EB9E2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日间 1~2 小时无活动</w:t>
      </w:r>
    </w:p>
    <w:p w14:paraId="37FD919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多次出现设备离线</w:t>
      </w:r>
    </w:p>
    <w:p w14:paraId="4289210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系统行为：</w:t>
      </w:r>
    </w:p>
    <w:p w14:paraId="77EC1134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向子女 / 监护人推送预警消息</w:t>
      </w:r>
    </w:p>
    <w:p w14:paraId="2DD7015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界面高亮提醒</w:t>
      </w:r>
    </w:p>
    <w:p w14:paraId="3168A546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记录异常趋势，生成健康提醒</w:t>
      </w:r>
    </w:p>
    <w:p w14:paraId="4D10BB0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三级：重度异常（紧急）</w:t>
      </w:r>
    </w:p>
    <w:p w14:paraId="5B9EE64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特征：可能危及生命安全，必须立即应急响应</w:t>
      </w:r>
    </w:p>
    <w:p w14:paraId="36DEBC7E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心率、血压达到危险值</w:t>
      </w:r>
    </w:p>
    <w:p w14:paraId="0C4EB7CC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体温 ≥39℃ 或 ≤35℃</w:t>
      </w:r>
    </w:p>
    <w:p w14:paraId="4AF5D473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检测到跌倒</w:t>
      </w:r>
    </w:p>
    <w:p w14:paraId="52644F7B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日间连续 ≥2 小时无活动</w:t>
      </w:r>
    </w:p>
    <w:p w14:paraId="7A3CB71D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老人主动按下紧急按钮</w:t>
      </w:r>
    </w:p>
    <w:p w14:paraId="75020C0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系统行为：</w:t>
      </w:r>
    </w:p>
    <w:p w14:paraId="70292CB7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立即触发声光报警</w:t>
      </w:r>
    </w:p>
    <w:p w14:paraId="5B4FB3EF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自动按顺序拨打紧急联系人电话</w:t>
      </w:r>
    </w:p>
    <w:p w14:paraId="4EBC48B2">
      <w:pPr>
        <w:spacing w:before="120" w:after="120" w:line="288" w:lineRule="auto"/>
        <w:ind w:left="0"/>
        <w:jc w:val="left"/>
        <w:rPr>
          <w:rFonts w:hint="eastAsia"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向子女、社区、医护推送紧急告警</w:t>
      </w:r>
    </w:p>
    <w:p w14:paraId="345AAFEB">
      <w:pPr>
        <w:spacing w:before="120" w:after="120" w:line="288" w:lineRule="auto"/>
        <w:ind w:left="0"/>
        <w:jc w:val="left"/>
      </w:pPr>
      <w:r>
        <w:rPr>
          <w:rFonts w:hint="eastAsia" w:ascii="Arial" w:hAnsi="Arial" w:eastAsia="等线" w:cs="Arial"/>
          <w:sz w:val="22"/>
        </w:rPr>
        <w:t>启动应急事件跟踪流程</w:t>
      </w:r>
      <w:r>
        <w:rPr>
          <w:rFonts w:ascii="Arial" w:hAnsi="Arial" w:eastAsia="等线" w:cs="Arial"/>
          <w:sz w:val="22"/>
        </w:rPr>
        <w:t>）</w:t>
      </w:r>
    </w:p>
    <w:p w14:paraId="474676B0">
      <w:pPr>
        <w:spacing w:before="320" w:after="120" w:line="288" w:lineRule="auto"/>
        <w:ind w:left="0"/>
        <w:jc w:val="left"/>
        <w:outlineLvl w:val="1"/>
      </w:pPr>
      <w:bookmarkStart w:id="55" w:name="heading_55"/>
      <w:r>
        <w:rPr>
          <w:rFonts w:ascii="Arial" w:hAnsi="Arial" w:eastAsia="等线" w:cs="Arial"/>
          <w:b/>
          <w:sz w:val="32"/>
        </w:rPr>
        <w:t>8.3 流程图附件</w:t>
      </w:r>
      <w:bookmarkEnd w:id="55"/>
    </w:p>
    <w:p w14:paraId="774EDF94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系统顶层用例图</w:t>
      </w:r>
    </w:p>
    <w:p w14:paraId="6CBDAD5A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多智能体协同工作时序图</w:t>
      </w:r>
    </w:p>
    <w:p w14:paraId="37FE4D25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健康数据采集与处理流程图</w:t>
      </w:r>
    </w:p>
    <w:p w14:paraId="2F87C1EE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异常预警与应急响应流程图</w:t>
      </w:r>
    </w:p>
    <w:p w14:paraId="36FB62C7">
      <w:pPr>
        <w:spacing w:before="320" w:after="120" w:line="288" w:lineRule="auto"/>
        <w:ind w:left="0"/>
        <w:jc w:val="left"/>
        <w:outlineLvl w:val="1"/>
      </w:pPr>
      <w:bookmarkStart w:id="56" w:name="heading_56"/>
      <w:r>
        <w:rPr>
          <w:rFonts w:ascii="Arial" w:hAnsi="Arial" w:eastAsia="等线" w:cs="Arial"/>
          <w:b/>
          <w:sz w:val="32"/>
        </w:rPr>
        <w:t>8.4 术语补充说明</w:t>
      </w:r>
      <w:bookmarkEnd w:id="56"/>
    </w:p>
    <w:p w14:paraId="7ABAC7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（调研过程中新增的术语，补充在此处）</w:t>
      </w:r>
    </w:p>
    <w:p w14:paraId="27B67F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6EA08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A8FD0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25EC3C5"/>
    <w:multiLevelType w:val="singleLevel"/>
    <w:tmpl w:val="825EC3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9ACF65A0"/>
    <w:multiLevelType w:val="singleLevel"/>
    <w:tmpl w:val="9ACF65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9C11E984"/>
    <w:multiLevelType w:val="singleLevel"/>
    <w:tmpl w:val="9C11E9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AAF3F3FA"/>
    <w:multiLevelType w:val="singleLevel"/>
    <w:tmpl w:val="AAF3F3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5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68B298F7"/>
    <w:multiLevelType w:val="singleLevel"/>
    <w:tmpl w:val="68B298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53"/>
  </w:num>
  <w:num w:numId="2">
    <w:abstractNumId w:val="37"/>
  </w:num>
  <w:num w:numId="3">
    <w:abstractNumId w:val="92"/>
  </w:num>
  <w:num w:numId="4">
    <w:abstractNumId w:val="33"/>
  </w:num>
  <w:num w:numId="5">
    <w:abstractNumId w:val="25"/>
  </w:num>
  <w:num w:numId="6">
    <w:abstractNumId w:val="57"/>
  </w:num>
  <w:num w:numId="7">
    <w:abstractNumId w:val="73"/>
  </w:num>
  <w:num w:numId="8">
    <w:abstractNumId w:val="103"/>
  </w:num>
  <w:num w:numId="9">
    <w:abstractNumId w:val="55"/>
  </w:num>
  <w:num w:numId="10">
    <w:abstractNumId w:val="9"/>
  </w:num>
  <w:num w:numId="11">
    <w:abstractNumId w:val="74"/>
  </w:num>
  <w:num w:numId="12">
    <w:abstractNumId w:val="94"/>
  </w:num>
  <w:num w:numId="13">
    <w:abstractNumId w:val="36"/>
  </w:num>
  <w:num w:numId="14">
    <w:abstractNumId w:val="89"/>
  </w:num>
  <w:num w:numId="15">
    <w:abstractNumId w:val="48"/>
  </w:num>
  <w:num w:numId="16">
    <w:abstractNumId w:val="72"/>
  </w:num>
  <w:num w:numId="17">
    <w:abstractNumId w:val="42"/>
  </w:num>
  <w:num w:numId="18">
    <w:abstractNumId w:val="40"/>
  </w:num>
  <w:num w:numId="19">
    <w:abstractNumId w:val="14"/>
  </w:num>
  <w:num w:numId="20">
    <w:abstractNumId w:val="86"/>
  </w:num>
  <w:num w:numId="21">
    <w:abstractNumId w:val="97"/>
  </w:num>
  <w:num w:numId="22">
    <w:abstractNumId w:val="60"/>
  </w:num>
  <w:num w:numId="23">
    <w:abstractNumId w:val="84"/>
  </w:num>
  <w:num w:numId="24">
    <w:abstractNumId w:val="22"/>
  </w:num>
  <w:num w:numId="25">
    <w:abstractNumId w:val="108"/>
  </w:num>
  <w:num w:numId="26">
    <w:abstractNumId w:val="106"/>
  </w:num>
  <w:num w:numId="27">
    <w:abstractNumId w:val="32"/>
  </w:num>
  <w:num w:numId="28">
    <w:abstractNumId w:val="99"/>
  </w:num>
  <w:num w:numId="29">
    <w:abstractNumId w:val="10"/>
  </w:num>
  <w:num w:numId="30">
    <w:abstractNumId w:val="81"/>
  </w:num>
  <w:num w:numId="31">
    <w:abstractNumId w:val="4"/>
  </w:num>
  <w:num w:numId="32">
    <w:abstractNumId w:val="91"/>
  </w:num>
  <w:num w:numId="33">
    <w:abstractNumId w:val="109"/>
  </w:num>
  <w:num w:numId="34">
    <w:abstractNumId w:val="1"/>
  </w:num>
  <w:num w:numId="35">
    <w:abstractNumId w:val="71"/>
  </w:num>
  <w:num w:numId="36">
    <w:abstractNumId w:val="90"/>
  </w:num>
  <w:num w:numId="37">
    <w:abstractNumId w:val="51"/>
  </w:num>
  <w:num w:numId="38">
    <w:abstractNumId w:val="44"/>
  </w:num>
  <w:num w:numId="39">
    <w:abstractNumId w:val="77"/>
  </w:num>
  <w:num w:numId="40">
    <w:abstractNumId w:val="107"/>
  </w:num>
  <w:num w:numId="41">
    <w:abstractNumId w:val="28"/>
  </w:num>
  <w:num w:numId="42">
    <w:abstractNumId w:val="7"/>
  </w:num>
  <w:num w:numId="43">
    <w:abstractNumId w:val="27"/>
  </w:num>
  <w:num w:numId="44">
    <w:abstractNumId w:val="95"/>
  </w:num>
  <w:num w:numId="45">
    <w:abstractNumId w:val="3"/>
  </w:num>
  <w:num w:numId="46">
    <w:abstractNumId w:val="66"/>
  </w:num>
  <w:num w:numId="47">
    <w:abstractNumId w:val="6"/>
  </w:num>
  <w:num w:numId="48">
    <w:abstractNumId w:val="96"/>
  </w:num>
  <w:num w:numId="49">
    <w:abstractNumId w:val="104"/>
  </w:num>
  <w:num w:numId="50">
    <w:abstractNumId w:val="87"/>
  </w:num>
  <w:num w:numId="51">
    <w:abstractNumId w:val="78"/>
  </w:num>
  <w:num w:numId="52">
    <w:abstractNumId w:val="100"/>
  </w:num>
  <w:num w:numId="53">
    <w:abstractNumId w:val="58"/>
  </w:num>
  <w:num w:numId="54">
    <w:abstractNumId w:val="59"/>
  </w:num>
  <w:num w:numId="55">
    <w:abstractNumId w:val="39"/>
  </w:num>
  <w:num w:numId="56">
    <w:abstractNumId w:val="79"/>
  </w:num>
  <w:num w:numId="57">
    <w:abstractNumId w:val="69"/>
  </w:num>
  <w:num w:numId="58">
    <w:abstractNumId w:val="47"/>
  </w:num>
  <w:num w:numId="59">
    <w:abstractNumId w:val="70"/>
  </w:num>
  <w:num w:numId="60">
    <w:abstractNumId w:val="24"/>
  </w:num>
  <w:num w:numId="61">
    <w:abstractNumId w:val="83"/>
  </w:num>
  <w:num w:numId="62">
    <w:abstractNumId w:val="61"/>
  </w:num>
  <w:num w:numId="63">
    <w:abstractNumId w:val="80"/>
  </w:num>
  <w:num w:numId="64">
    <w:abstractNumId w:val="56"/>
  </w:num>
  <w:num w:numId="65">
    <w:abstractNumId w:val="34"/>
  </w:num>
  <w:num w:numId="66">
    <w:abstractNumId w:val="63"/>
  </w:num>
  <w:num w:numId="67">
    <w:abstractNumId w:val="23"/>
  </w:num>
  <w:num w:numId="68">
    <w:abstractNumId w:val="82"/>
  </w:num>
  <w:num w:numId="69">
    <w:abstractNumId w:val="18"/>
  </w:num>
  <w:num w:numId="70">
    <w:abstractNumId w:val="50"/>
  </w:num>
  <w:num w:numId="71">
    <w:abstractNumId w:val="76"/>
  </w:num>
  <w:num w:numId="72">
    <w:abstractNumId w:val="52"/>
  </w:num>
  <w:num w:numId="73">
    <w:abstractNumId w:val="65"/>
  </w:num>
  <w:num w:numId="74">
    <w:abstractNumId w:val="102"/>
  </w:num>
  <w:num w:numId="75">
    <w:abstractNumId w:val="45"/>
  </w:num>
  <w:num w:numId="76">
    <w:abstractNumId w:val="35"/>
  </w:num>
  <w:num w:numId="77">
    <w:abstractNumId w:val="17"/>
  </w:num>
  <w:num w:numId="78">
    <w:abstractNumId w:val="105"/>
  </w:num>
  <w:num w:numId="79">
    <w:abstractNumId w:val="41"/>
  </w:num>
  <w:num w:numId="80">
    <w:abstractNumId w:val="26"/>
  </w:num>
  <w:num w:numId="81">
    <w:abstractNumId w:val="75"/>
  </w:num>
  <w:num w:numId="82">
    <w:abstractNumId w:val="46"/>
  </w:num>
  <w:num w:numId="83">
    <w:abstractNumId w:val="12"/>
  </w:num>
  <w:num w:numId="84">
    <w:abstractNumId w:val="93"/>
  </w:num>
  <w:num w:numId="85">
    <w:abstractNumId w:val="30"/>
  </w:num>
  <w:num w:numId="86">
    <w:abstractNumId w:val="21"/>
  </w:num>
  <w:num w:numId="87">
    <w:abstractNumId w:val="11"/>
  </w:num>
  <w:num w:numId="88">
    <w:abstractNumId w:val="15"/>
  </w:num>
  <w:num w:numId="89">
    <w:abstractNumId w:val="20"/>
  </w:num>
  <w:num w:numId="90">
    <w:abstractNumId w:val="8"/>
  </w:num>
  <w:num w:numId="91">
    <w:abstractNumId w:val="68"/>
  </w:num>
  <w:num w:numId="92">
    <w:abstractNumId w:val="31"/>
  </w:num>
  <w:num w:numId="93">
    <w:abstractNumId w:val="64"/>
  </w:num>
  <w:num w:numId="94">
    <w:abstractNumId w:val="38"/>
  </w:num>
  <w:num w:numId="95">
    <w:abstractNumId w:val="101"/>
  </w:num>
  <w:num w:numId="96">
    <w:abstractNumId w:val="0"/>
  </w:num>
  <w:num w:numId="97">
    <w:abstractNumId w:val="29"/>
  </w:num>
  <w:num w:numId="98">
    <w:abstractNumId w:val="49"/>
  </w:num>
  <w:num w:numId="99">
    <w:abstractNumId w:val="88"/>
  </w:num>
  <w:num w:numId="100">
    <w:abstractNumId w:val="62"/>
  </w:num>
  <w:num w:numId="101">
    <w:abstractNumId w:val="13"/>
  </w:num>
  <w:num w:numId="102">
    <w:abstractNumId w:val="43"/>
  </w:num>
  <w:num w:numId="103">
    <w:abstractNumId w:val="67"/>
  </w:num>
  <w:num w:numId="104">
    <w:abstractNumId w:val="85"/>
  </w:num>
  <w:num w:numId="105">
    <w:abstractNumId w:val="19"/>
  </w:num>
  <w:num w:numId="106">
    <w:abstractNumId w:val="98"/>
  </w:num>
  <w:num w:numId="107">
    <w:abstractNumId w:val="2"/>
  </w:num>
  <w:num w:numId="108">
    <w:abstractNumId w:val="5"/>
  </w:num>
  <w:num w:numId="109">
    <w:abstractNumId w:val="54"/>
  </w:num>
  <w:num w:numId="11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seFELayout/>
    <w:splitPgBreakAndParaMark/>
    <w:compatSetting w:name="compatibilityMode" w:uri="http://schemas.microsoft.com/office/word" w:val="12"/>
  </w:compat>
  <w:docVars>
    <w:docVar w:name="commondata" w:val="eyJoZGlkIjoiNmE4YWE2NWM2NjkyMzUxOGRkNDNkNjJlMmYxYjJlZDkifQ=="/>
  </w:docVars>
  <w:rsids>
    <w:rsidRoot w:val="00000000"/>
    <w:rsid w:val="224A0358"/>
    <w:rsid w:val="35AF2D28"/>
    <w:rsid w:val="42A72673"/>
    <w:rsid w:val="455869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7403</Words>
  <Characters>7722</Characters>
  <TotalTime>2</TotalTime>
  <ScaleCrop>false</ScaleCrop>
  <LinksUpToDate>false</LinksUpToDate>
  <CharactersWithSpaces>7852</CharactersWithSpaces>
  <Application>WPS Office_12.1.0.18608_F1E327BC-269C-435d-A152-05C5408002CA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2026-03-24T11:17:00Z</dcterms:created>
  <dc:creator>Apache POI</dc:creator>
  <cp:lastModifiedBy>云川</cp:lastModifiedBy>
  <dcterms:modified xsi:type="dcterms:W3CDTF">2026-03-25T10:14:31Z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730B0556E0A64F54AAC37C9D6682BED7_12</vt:lpwstr>
  </property>
</Properties>
</file>