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58" w:rsidRPr="009A1B71" w:rsidRDefault="00DE0958" w:rsidP="00C824DB">
      <w:pPr>
        <w:spacing w:line="276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DB2CEF">
        <w:rPr>
          <w:rFonts w:ascii="標楷體" w:eastAsia="標楷體" w:hAnsi="標楷體" w:hint="eastAsia"/>
          <w:b/>
          <w:sz w:val="32"/>
          <w:szCs w:val="32"/>
        </w:rPr>
        <w:t>雇主</w:t>
      </w:r>
      <w:r>
        <w:rPr>
          <w:rFonts w:ascii="標楷體" w:eastAsia="標楷體" w:hAnsi="標楷體" w:hint="eastAsia"/>
          <w:b/>
          <w:sz w:val="32"/>
          <w:szCs w:val="32"/>
        </w:rPr>
        <w:t>聘僱</w:t>
      </w:r>
      <w:r w:rsidRPr="00DB2CEF">
        <w:rPr>
          <w:rFonts w:ascii="標楷體" w:eastAsia="標楷體" w:hAnsi="標楷體" w:hint="eastAsia"/>
          <w:b/>
          <w:sz w:val="32"/>
          <w:szCs w:val="32"/>
          <w:shd w:val="pct15" w:color="auto" w:fill="FFFFFF"/>
        </w:rPr>
        <w:t>家庭類外勞</w:t>
      </w:r>
      <w:r>
        <w:rPr>
          <w:rFonts w:ascii="標楷體" w:eastAsia="標楷體" w:hAnsi="標楷體" w:hint="eastAsia"/>
          <w:b/>
          <w:sz w:val="32"/>
          <w:szCs w:val="32"/>
        </w:rPr>
        <w:t>學習單</w:t>
      </w:r>
    </w:p>
    <w:p w:rsidR="00A83BAD" w:rsidRDefault="00A83BAD" w:rsidP="00C824DB">
      <w:pPr>
        <w:spacing w:line="276" w:lineRule="auto"/>
      </w:pPr>
    </w:p>
    <w:p w:rsidR="00A83BAD" w:rsidRPr="00490ECF" w:rsidRDefault="00490ECF" w:rsidP="00C824DB">
      <w:pPr>
        <w:pStyle w:val="a4"/>
        <w:numPr>
          <w:ilvl w:val="0"/>
          <w:numId w:val="3"/>
        </w:numPr>
        <w:spacing w:line="276" w:lineRule="auto"/>
        <w:ind w:leftChars="0"/>
        <w:rPr>
          <w:rFonts w:ascii="新細明體" w:hAnsi="新細明體"/>
        </w:rPr>
      </w:pPr>
      <w:r>
        <w:rPr>
          <w:rFonts w:hint="eastAsia"/>
        </w:rPr>
        <w:t>開始今天的課程前，您對聘僱</w:t>
      </w:r>
      <w:r w:rsidRPr="00490ECF">
        <w:rPr>
          <w:rFonts w:hint="eastAsia"/>
          <w:u w:val="single"/>
        </w:rPr>
        <w:t>家庭類外勞</w:t>
      </w:r>
      <w:r>
        <w:rPr>
          <w:rFonts w:hint="eastAsia"/>
        </w:rPr>
        <w:t>相關事項的主要疑問是什麼呢</w:t>
      </w:r>
      <w:r w:rsidRPr="00490ECF">
        <w:rPr>
          <w:rFonts w:ascii="新細明體" w:hAnsi="新細明體" w:hint="eastAsia"/>
        </w:rPr>
        <w:t>？請您先在此處簡單註記，</w:t>
      </w:r>
      <w:r>
        <w:rPr>
          <w:rFonts w:ascii="新細明體" w:hAnsi="新細明體" w:hint="eastAsia"/>
        </w:rPr>
        <w:t>方便您</w:t>
      </w:r>
      <w:r w:rsidRPr="00490ECF">
        <w:rPr>
          <w:rFonts w:ascii="新細明體" w:hAnsi="新細明體" w:hint="eastAsia"/>
        </w:rPr>
        <w:t>稍後在影片與講解中可找到答案喔！</w:t>
      </w:r>
    </w:p>
    <w:p w:rsidR="00490ECF" w:rsidRDefault="00490ECF" w:rsidP="00C824DB">
      <w:pPr>
        <w:spacing w:line="276" w:lineRule="auto"/>
      </w:pPr>
    </w:p>
    <w:p w:rsidR="00490ECF" w:rsidRDefault="00490ECF" w:rsidP="00C824DB">
      <w:pPr>
        <w:spacing w:line="276" w:lineRule="auto"/>
      </w:pPr>
    </w:p>
    <w:p w:rsidR="00C824DB" w:rsidRDefault="00C824DB" w:rsidP="00C824DB">
      <w:pPr>
        <w:spacing w:line="276" w:lineRule="auto"/>
      </w:pPr>
    </w:p>
    <w:p w:rsidR="00A83BAD" w:rsidRPr="00672B09" w:rsidRDefault="00490ECF" w:rsidP="00C824DB">
      <w:pPr>
        <w:pStyle w:val="a4"/>
        <w:numPr>
          <w:ilvl w:val="0"/>
          <w:numId w:val="3"/>
        </w:numPr>
        <w:spacing w:line="276" w:lineRule="auto"/>
        <w:ind w:leftChars="0"/>
        <w:rPr>
          <w:rFonts w:ascii="新細明體" w:hAnsi="新細明體"/>
        </w:rPr>
      </w:pPr>
      <w:r>
        <w:rPr>
          <w:rFonts w:hint="eastAsia"/>
        </w:rPr>
        <w:t>雇主聘僱家庭類外勞</w:t>
      </w:r>
      <w:r w:rsidR="00672B09">
        <w:rPr>
          <w:rFonts w:hint="eastAsia"/>
        </w:rPr>
        <w:t>時</w:t>
      </w:r>
      <w:r>
        <w:rPr>
          <w:rFonts w:hint="eastAsia"/>
        </w:rPr>
        <w:t>，哪些</w:t>
      </w:r>
      <w:r w:rsidR="00672B09">
        <w:rPr>
          <w:rFonts w:hint="eastAsia"/>
        </w:rPr>
        <w:t>行為是違法的呢</w:t>
      </w:r>
      <w:r w:rsidR="00672B09" w:rsidRPr="00672B09">
        <w:rPr>
          <w:rFonts w:ascii="新細明體" w:hAnsi="新細明體" w:hint="eastAsia"/>
        </w:rPr>
        <w:t>？</w:t>
      </w:r>
      <w:proofErr w:type="gramStart"/>
      <w:r w:rsidR="00C824DB">
        <w:rPr>
          <w:rFonts w:ascii="新細明體" w:hAnsi="新細明體" w:hint="eastAsia"/>
        </w:rPr>
        <w:t>（</w:t>
      </w:r>
      <w:proofErr w:type="gramEnd"/>
      <w:r w:rsidR="00672B09">
        <w:rPr>
          <w:rFonts w:ascii="新細明體" w:hAnsi="新細明體" w:hint="eastAsia"/>
        </w:rPr>
        <w:t>請</w:t>
      </w:r>
      <w:r w:rsidR="00C824DB">
        <w:rPr>
          <w:rFonts w:ascii="新細明體" w:hAnsi="新細明體" w:hint="eastAsia"/>
        </w:rPr>
        <w:t>您</w:t>
      </w:r>
      <w:r w:rsidR="00672B09">
        <w:rPr>
          <w:rFonts w:ascii="新細明體" w:hAnsi="新細明體" w:hint="eastAsia"/>
        </w:rPr>
        <w:t>在選項前註記。</w:t>
      </w:r>
      <w:r w:rsidR="00C824DB">
        <w:rPr>
          <w:rFonts w:ascii="新細明體" w:hAnsi="新細明體" w:hint="eastAsia"/>
        </w:rPr>
        <w:t>）</w:t>
      </w:r>
    </w:p>
    <w:p w:rsidR="00672B09" w:rsidRDefault="00C824DB" w:rsidP="00C824DB">
      <w:pPr>
        <w:spacing w:line="27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</w:t>
      </w:r>
      <w:r w:rsidR="00672B09" w:rsidRPr="00672B09">
        <w:rPr>
          <w:rFonts w:asciiTheme="majorEastAsia" w:eastAsiaTheme="majorEastAsia" w:hAnsiTheme="majorEastAsia" w:hint="eastAsia"/>
        </w:rPr>
        <w:t>（A）</w:t>
      </w:r>
      <w:r w:rsidR="00672B09">
        <w:rPr>
          <w:rFonts w:asciiTheme="majorEastAsia" w:eastAsiaTheme="majorEastAsia" w:hAnsiTheme="majorEastAsia" w:hint="eastAsia"/>
        </w:rPr>
        <w:t>扣留受</w:t>
      </w:r>
      <w:proofErr w:type="gramStart"/>
      <w:r w:rsidR="00672B09">
        <w:rPr>
          <w:rFonts w:asciiTheme="majorEastAsia" w:eastAsiaTheme="majorEastAsia" w:hAnsiTheme="majorEastAsia" w:hint="eastAsia"/>
        </w:rPr>
        <w:t>僱</w:t>
      </w:r>
      <w:proofErr w:type="gramEnd"/>
      <w:r w:rsidR="00672B09">
        <w:rPr>
          <w:rFonts w:asciiTheme="majorEastAsia" w:eastAsiaTheme="majorEastAsia" w:hAnsiTheme="majorEastAsia" w:hint="eastAsia"/>
        </w:rPr>
        <w:t>外勞的私人財物、護照、存摺、印章…</w:t>
      </w:r>
      <w:proofErr w:type="gramStart"/>
      <w:r w:rsidR="00672B09">
        <w:rPr>
          <w:rFonts w:asciiTheme="majorEastAsia" w:eastAsiaTheme="majorEastAsia" w:hAnsiTheme="majorEastAsia" w:hint="eastAsia"/>
        </w:rPr>
        <w:t>…</w:t>
      </w:r>
      <w:proofErr w:type="gramEnd"/>
      <w:r w:rsidR="00672B09">
        <w:rPr>
          <w:rFonts w:asciiTheme="majorEastAsia" w:eastAsiaTheme="majorEastAsia" w:hAnsiTheme="majorEastAsia" w:hint="eastAsia"/>
        </w:rPr>
        <w:t>等等物品。</w:t>
      </w:r>
    </w:p>
    <w:p w:rsidR="00672B09" w:rsidRDefault="00C824DB" w:rsidP="00C824DB">
      <w:pPr>
        <w:spacing w:line="27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</w:t>
      </w:r>
      <w:r w:rsidR="00672B09" w:rsidRPr="00672B09">
        <w:rPr>
          <w:rFonts w:asciiTheme="majorEastAsia" w:eastAsiaTheme="majorEastAsia" w:hAnsiTheme="majorEastAsia" w:hint="eastAsia"/>
        </w:rPr>
        <w:t>（B）</w:t>
      </w:r>
      <w:r w:rsidR="00672B09">
        <w:rPr>
          <w:rFonts w:asciiTheme="majorEastAsia" w:eastAsiaTheme="majorEastAsia" w:hAnsiTheme="majorEastAsia" w:hint="eastAsia"/>
        </w:rPr>
        <w:t>請外勞看管店面、遛狗、打掃、倒垃圾…</w:t>
      </w:r>
      <w:proofErr w:type="gramStart"/>
      <w:r w:rsidR="00672B09">
        <w:rPr>
          <w:rFonts w:asciiTheme="majorEastAsia" w:eastAsiaTheme="majorEastAsia" w:hAnsiTheme="majorEastAsia" w:hint="eastAsia"/>
        </w:rPr>
        <w:t>…</w:t>
      </w:r>
      <w:proofErr w:type="gramEnd"/>
      <w:r w:rsidR="00672B09">
        <w:rPr>
          <w:rFonts w:asciiTheme="majorEastAsia" w:eastAsiaTheme="majorEastAsia" w:hAnsiTheme="majorEastAsia" w:hint="eastAsia"/>
        </w:rPr>
        <w:t>。</w:t>
      </w:r>
    </w:p>
    <w:p w:rsidR="00672B09" w:rsidRDefault="00C824DB" w:rsidP="00C824DB">
      <w:pPr>
        <w:spacing w:line="27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</w:t>
      </w:r>
      <w:r w:rsidR="00672B09" w:rsidRPr="00672B09">
        <w:rPr>
          <w:rFonts w:asciiTheme="majorEastAsia" w:eastAsiaTheme="majorEastAsia" w:hAnsiTheme="majorEastAsia" w:hint="eastAsia"/>
        </w:rPr>
        <w:t>（C）</w:t>
      </w:r>
      <w:r>
        <w:rPr>
          <w:rFonts w:asciiTheme="majorEastAsia" w:eastAsiaTheme="majorEastAsia" w:hAnsiTheme="majorEastAsia" w:hint="eastAsia"/>
        </w:rPr>
        <w:t>由</w:t>
      </w:r>
      <w:r>
        <w:rPr>
          <w:rFonts w:hint="eastAsia"/>
        </w:rPr>
        <w:t>親戚補貼費用，</w:t>
      </w:r>
      <w:r>
        <w:rPr>
          <w:rFonts w:asciiTheme="majorEastAsia" w:eastAsiaTheme="majorEastAsia" w:hAnsiTheme="majorEastAsia" w:hint="eastAsia"/>
        </w:rPr>
        <w:t>請</w:t>
      </w:r>
      <w:r w:rsidR="00672B09">
        <w:rPr>
          <w:rFonts w:asciiTheme="majorEastAsia" w:eastAsiaTheme="majorEastAsia" w:hAnsiTheme="majorEastAsia" w:hint="eastAsia"/>
        </w:rPr>
        <w:t>自己</w:t>
      </w:r>
      <w:r>
        <w:rPr>
          <w:rFonts w:hint="eastAsia"/>
        </w:rPr>
        <w:t>聘僱的外勞到親戚家裡幫忙。</w:t>
      </w:r>
    </w:p>
    <w:p w:rsidR="00672B09" w:rsidRDefault="00C824DB" w:rsidP="00C824DB">
      <w:pPr>
        <w:spacing w:line="27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</w:t>
      </w:r>
      <w:r w:rsidR="00672B09" w:rsidRPr="00672B09">
        <w:rPr>
          <w:rFonts w:asciiTheme="majorEastAsia" w:eastAsiaTheme="majorEastAsia" w:hAnsiTheme="majorEastAsia" w:hint="eastAsia"/>
        </w:rPr>
        <w:t>（D）</w:t>
      </w:r>
      <w:r w:rsidR="00672B09">
        <w:rPr>
          <w:rFonts w:asciiTheme="majorEastAsia" w:eastAsiaTheme="majorEastAsia" w:hAnsiTheme="majorEastAsia" w:hint="eastAsia"/>
        </w:rPr>
        <w:t>預先扣除全民健康保險費。</w:t>
      </w:r>
    </w:p>
    <w:p w:rsidR="00672B09" w:rsidRPr="00672B09" w:rsidRDefault="00C824DB" w:rsidP="00C824DB">
      <w:pPr>
        <w:spacing w:line="27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</w:t>
      </w:r>
      <w:r w:rsidR="00672B09" w:rsidRPr="00672B09">
        <w:rPr>
          <w:rFonts w:asciiTheme="majorEastAsia" w:eastAsiaTheme="majorEastAsia" w:hAnsiTheme="majorEastAsia" w:hint="eastAsia"/>
        </w:rPr>
        <w:t>（E）</w:t>
      </w:r>
      <w:r w:rsidR="00672B09">
        <w:rPr>
          <w:rFonts w:asciiTheme="majorEastAsia" w:eastAsiaTheme="majorEastAsia" w:hAnsiTheme="majorEastAsia" w:hint="eastAsia"/>
        </w:rPr>
        <w:t>預先扣除所得稅、仲介服務費。</w:t>
      </w:r>
    </w:p>
    <w:p w:rsidR="00672B09" w:rsidRPr="00672B09" w:rsidRDefault="00672B09" w:rsidP="00C824DB">
      <w:pPr>
        <w:pStyle w:val="a4"/>
        <w:spacing w:line="276" w:lineRule="auto"/>
        <w:ind w:leftChars="0"/>
      </w:pPr>
    </w:p>
    <w:p w:rsidR="00A83BAD" w:rsidRPr="00C824DB" w:rsidRDefault="00C824DB" w:rsidP="00C824DB">
      <w:pPr>
        <w:pStyle w:val="a4"/>
        <w:numPr>
          <w:ilvl w:val="0"/>
          <w:numId w:val="3"/>
        </w:numPr>
        <w:spacing w:line="276" w:lineRule="auto"/>
        <w:ind w:leftChars="0"/>
        <w:rPr>
          <w:rFonts w:ascii="新細明體" w:hAnsi="新細明體"/>
        </w:rPr>
      </w:pPr>
      <w:r>
        <w:rPr>
          <w:rFonts w:hint="eastAsia"/>
        </w:rPr>
        <w:t>當面臨外勞有工作或生活相關問題，或是確定外勞失去聯繫，請問可向哪些地方諮詢或請求協助呢</w:t>
      </w:r>
      <w:r w:rsidRPr="00C824DB">
        <w:rPr>
          <w:rFonts w:ascii="新細明體" w:hAnsi="新細明體" w:hint="eastAsia"/>
        </w:rPr>
        <w:t>？</w:t>
      </w:r>
    </w:p>
    <w:p w:rsidR="00C824DB" w:rsidRDefault="00C824DB" w:rsidP="00C824DB">
      <w:pPr>
        <w:pStyle w:val="a4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各地方政府</w:t>
      </w:r>
      <w:r>
        <w:softHyphen/>
      </w:r>
      <w:r>
        <w:softHyphen/>
      </w:r>
      <w:r w:rsidR="006B37EE">
        <w:rPr>
          <w:rFonts w:hint="eastAsia"/>
        </w:rPr>
        <w:t>________</w:t>
      </w:r>
      <w:r w:rsidR="006B37EE">
        <w:rPr>
          <w:rFonts w:hint="eastAsia"/>
        </w:rPr>
        <w:t>局</w:t>
      </w:r>
      <w:bookmarkStart w:id="0" w:name="_GoBack"/>
      <w:bookmarkEnd w:id="0"/>
      <w:r>
        <w:rPr>
          <w:rFonts w:hint="eastAsia"/>
        </w:rPr>
        <w:t>。</w:t>
      </w:r>
    </w:p>
    <w:p w:rsidR="00C824DB" w:rsidRDefault="00C824DB" w:rsidP="00C824DB">
      <w:pPr>
        <w:pStyle w:val="a4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勞動部</w:t>
      </w:r>
      <w:r>
        <w:rPr>
          <w:rFonts w:hint="eastAsia"/>
        </w:rPr>
        <w:t>________</w:t>
      </w:r>
      <w:r>
        <w:rPr>
          <w:rFonts w:hint="eastAsia"/>
        </w:rPr>
        <w:t>專線。</w:t>
      </w:r>
    </w:p>
    <w:p w:rsidR="00A83BAD" w:rsidRDefault="00C824DB" w:rsidP="00C824DB">
      <w:pPr>
        <w:pStyle w:val="a4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當地的</w:t>
      </w:r>
      <w:r>
        <w:rPr>
          <w:rFonts w:hint="eastAsia"/>
        </w:rPr>
        <w:t>________</w:t>
      </w:r>
      <w:proofErr w:type="gramStart"/>
      <w:r>
        <w:rPr>
          <w:rFonts w:hint="eastAsia"/>
        </w:rPr>
        <w:t>專勤隊</w:t>
      </w:r>
      <w:proofErr w:type="gramEnd"/>
      <w:r>
        <w:rPr>
          <w:rFonts w:hint="eastAsia"/>
        </w:rPr>
        <w:t>或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490ECF" w:rsidRDefault="00490ECF" w:rsidP="00C824DB">
      <w:pPr>
        <w:spacing w:line="276" w:lineRule="auto"/>
      </w:pPr>
    </w:p>
    <w:p w:rsidR="00C824DB" w:rsidRDefault="00E933C9" w:rsidP="00C824DB">
      <w:pPr>
        <w:pStyle w:val="a4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國內有許多來自不同國家的外勞，主要以印尼、越南、菲律賓、泰國，</w:t>
      </w:r>
    </w:p>
    <w:p w:rsidR="00B41A35" w:rsidRDefault="00E933C9" w:rsidP="00C824DB">
      <w:pPr>
        <w:pStyle w:val="a4"/>
        <w:spacing w:line="276" w:lineRule="auto"/>
        <w:ind w:leftChars="0"/>
      </w:pPr>
      <w:r>
        <w:rPr>
          <w:rFonts w:hint="eastAsia"/>
        </w:rPr>
        <w:t>不同國家的風俗文化都不太一樣喔</w:t>
      </w:r>
      <w:r w:rsidRPr="00C824DB">
        <w:rPr>
          <w:rFonts w:ascii="新細明體" w:hAnsi="新細明體" w:hint="eastAsia"/>
        </w:rPr>
        <w:t>！現在，</w:t>
      </w:r>
      <w:r>
        <w:rPr>
          <w:rFonts w:hint="eastAsia"/>
        </w:rPr>
        <w:t>請將下列選項分別填入相對應的欄位裡。</w:t>
      </w:r>
      <w:r w:rsidRPr="00C824DB">
        <w:rPr>
          <w:rFonts w:ascii="新細明體" w:hAnsi="新細明體" w:hint="eastAsia"/>
        </w:rPr>
        <w:t>（</w:t>
      </w:r>
      <w:r>
        <w:rPr>
          <w:rFonts w:hint="eastAsia"/>
        </w:rPr>
        <w:t>可複選</w:t>
      </w:r>
      <w:r w:rsidR="00490ECF">
        <w:rPr>
          <w:rFonts w:hint="eastAsia"/>
        </w:rPr>
        <w:t>，選項可重複填入不同欄位中</w:t>
      </w:r>
      <w:r w:rsidRPr="00C824DB">
        <w:rPr>
          <w:rFonts w:ascii="新細明體" w:hAnsi="新細明體" w:hint="eastAsia"/>
        </w:rPr>
        <w:t>）</w:t>
      </w:r>
    </w:p>
    <w:tbl>
      <w:tblPr>
        <w:tblStyle w:val="a3"/>
        <w:tblW w:w="0" w:type="auto"/>
        <w:tblLook w:val="04A0"/>
      </w:tblPr>
      <w:tblGrid>
        <w:gridCol w:w="1129"/>
        <w:gridCol w:w="1791"/>
        <w:gridCol w:w="1792"/>
        <w:gridCol w:w="1792"/>
        <w:gridCol w:w="1792"/>
      </w:tblGrid>
      <w:tr w:rsidR="00E933C9" w:rsidRPr="00A83BAD" w:rsidTr="00A83BAD">
        <w:tc>
          <w:tcPr>
            <w:tcW w:w="1129" w:type="dxa"/>
            <w:shd w:val="clear" w:color="auto" w:fill="BFBFBF" w:themeFill="background1" w:themeFillShade="BF"/>
          </w:tcPr>
          <w:p w:rsidR="00E933C9" w:rsidRPr="00A83BAD" w:rsidRDefault="00E933C9" w:rsidP="00C824DB">
            <w:pPr>
              <w:spacing w:line="276" w:lineRule="auto"/>
              <w:jc w:val="center"/>
              <w:rPr>
                <w:b/>
              </w:rPr>
            </w:pPr>
            <w:r w:rsidRPr="00A83BAD">
              <w:rPr>
                <w:rFonts w:hint="eastAsia"/>
                <w:b/>
              </w:rPr>
              <w:t>國籍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:rsidR="00E933C9" w:rsidRPr="00A83BAD" w:rsidRDefault="00E933C9" w:rsidP="00C824DB">
            <w:pPr>
              <w:spacing w:line="276" w:lineRule="auto"/>
              <w:jc w:val="center"/>
              <w:rPr>
                <w:b/>
              </w:rPr>
            </w:pPr>
            <w:r w:rsidRPr="00A83BAD">
              <w:rPr>
                <w:rFonts w:hint="eastAsia"/>
                <w:b/>
              </w:rPr>
              <w:t>主要飲食</w:t>
            </w:r>
          </w:p>
        </w:tc>
        <w:tc>
          <w:tcPr>
            <w:tcW w:w="1792" w:type="dxa"/>
            <w:shd w:val="clear" w:color="auto" w:fill="BFBFBF" w:themeFill="background1" w:themeFillShade="BF"/>
          </w:tcPr>
          <w:p w:rsidR="00E933C9" w:rsidRPr="00A83BAD" w:rsidRDefault="00E933C9" w:rsidP="00C824DB">
            <w:pPr>
              <w:spacing w:line="276" w:lineRule="auto"/>
              <w:jc w:val="center"/>
              <w:rPr>
                <w:b/>
              </w:rPr>
            </w:pPr>
            <w:r w:rsidRPr="00A83BAD">
              <w:rPr>
                <w:rFonts w:hint="eastAsia"/>
                <w:b/>
              </w:rPr>
              <w:t>主要宗教信仰</w:t>
            </w:r>
          </w:p>
        </w:tc>
        <w:tc>
          <w:tcPr>
            <w:tcW w:w="1792" w:type="dxa"/>
            <w:shd w:val="clear" w:color="auto" w:fill="BFBFBF" w:themeFill="background1" w:themeFillShade="BF"/>
          </w:tcPr>
          <w:p w:rsidR="00E933C9" w:rsidRPr="00A83BAD" w:rsidRDefault="00E933C9" w:rsidP="00C824DB">
            <w:pPr>
              <w:spacing w:line="276" w:lineRule="auto"/>
              <w:jc w:val="center"/>
              <w:rPr>
                <w:b/>
              </w:rPr>
            </w:pPr>
            <w:r w:rsidRPr="00A83BAD">
              <w:rPr>
                <w:rFonts w:hint="eastAsia"/>
                <w:b/>
              </w:rPr>
              <w:t>相關節慶</w:t>
            </w:r>
          </w:p>
        </w:tc>
        <w:tc>
          <w:tcPr>
            <w:tcW w:w="1792" w:type="dxa"/>
            <w:shd w:val="clear" w:color="auto" w:fill="BFBFBF" w:themeFill="background1" w:themeFillShade="BF"/>
          </w:tcPr>
          <w:p w:rsidR="00E933C9" w:rsidRPr="00A83BAD" w:rsidRDefault="00A83BAD" w:rsidP="00C824DB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相關</w:t>
            </w:r>
            <w:r w:rsidR="00E933C9" w:rsidRPr="00A83BAD">
              <w:rPr>
                <w:rFonts w:hint="eastAsia"/>
                <w:b/>
              </w:rPr>
              <w:t>禁忌</w:t>
            </w:r>
          </w:p>
        </w:tc>
      </w:tr>
      <w:tr w:rsidR="00E933C9" w:rsidTr="00A83BAD">
        <w:tc>
          <w:tcPr>
            <w:tcW w:w="1129" w:type="dxa"/>
          </w:tcPr>
          <w:p w:rsidR="00E933C9" w:rsidRDefault="00E933C9" w:rsidP="00C824DB">
            <w:pPr>
              <w:spacing w:line="276" w:lineRule="auto"/>
              <w:jc w:val="center"/>
            </w:pPr>
            <w:r>
              <w:rPr>
                <w:rFonts w:hint="eastAsia"/>
              </w:rPr>
              <w:t>印尼</w:t>
            </w:r>
          </w:p>
        </w:tc>
        <w:tc>
          <w:tcPr>
            <w:tcW w:w="1791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</w:tr>
      <w:tr w:rsidR="00E933C9" w:rsidTr="00A83BAD">
        <w:tc>
          <w:tcPr>
            <w:tcW w:w="1129" w:type="dxa"/>
          </w:tcPr>
          <w:p w:rsidR="00E933C9" w:rsidRDefault="00E933C9" w:rsidP="00C824DB">
            <w:pPr>
              <w:spacing w:line="276" w:lineRule="auto"/>
              <w:jc w:val="center"/>
            </w:pPr>
            <w:r>
              <w:rPr>
                <w:rFonts w:hint="eastAsia"/>
              </w:rPr>
              <w:t>越南</w:t>
            </w:r>
          </w:p>
        </w:tc>
        <w:tc>
          <w:tcPr>
            <w:tcW w:w="1791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</w:tr>
      <w:tr w:rsidR="00E933C9" w:rsidTr="00A83BAD">
        <w:tc>
          <w:tcPr>
            <w:tcW w:w="1129" w:type="dxa"/>
          </w:tcPr>
          <w:p w:rsidR="00E933C9" w:rsidRDefault="00E933C9" w:rsidP="00C824DB">
            <w:pPr>
              <w:spacing w:line="276" w:lineRule="auto"/>
              <w:jc w:val="center"/>
            </w:pPr>
            <w:r>
              <w:rPr>
                <w:rFonts w:hint="eastAsia"/>
              </w:rPr>
              <w:t>菲律賓</w:t>
            </w:r>
          </w:p>
        </w:tc>
        <w:tc>
          <w:tcPr>
            <w:tcW w:w="1791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</w:tr>
      <w:tr w:rsidR="00E933C9" w:rsidTr="00A83BAD">
        <w:tc>
          <w:tcPr>
            <w:tcW w:w="1129" w:type="dxa"/>
          </w:tcPr>
          <w:p w:rsidR="00E933C9" w:rsidRDefault="00E933C9" w:rsidP="00C824DB">
            <w:pPr>
              <w:spacing w:line="276" w:lineRule="auto"/>
              <w:jc w:val="center"/>
            </w:pPr>
            <w:r>
              <w:rPr>
                <w:rFonts w:hint="eastAsia"/>
              </w:rPr>
              <w:t>泰國</w:t>
            </w:r>
          </w:p>
        </w:tc>
        <w:tc>
          <w:tcPr>
            <w:tcW w:w="1791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  <w:tc>
          <w:tcPr>
            <w:tcW w:w="1792" w:type="dxa"/>
          </w:tcPr>
          <w:p w:rsidR="00E933C9" w:rsidRDefault="00E933C9" w:rsidP="00C824DB">
            <w:pPr>
              <w:spacing w:line="276" w:lineRule="auto"/>
            </w:pPr>
          </w:p>
        </w:tc>
      </w:tr>
    </w:tbl>
    <w:p w:rsidR="0026544B" w:rsidRPr="0026544B" w:rsidRDefault="0026544B" w:rsidP="00C824DB">
      <w:pPr>
        <w:rPr>
          <w:rFonts w:asciiTheme="majorEastAsia" w:eastAsiaTheme="majorEastAsia" w:hAnsiTheme="majorEastAsia"/>
        </w:rPr>
      </w:pPr>
      <w:r w:rsidRPr="0026544B">
        <w:rPr>
          <w:rFonts w:asciiTheme="majorEastAsia" w:eastAsiaTheme="majorEastAsia" w:hAnsiTheme="majorEastAsia" w:hint="eastAsia"/>
        </w:rPr>
        <w:t>（A）</w:t>
      </w:r>
      <w:r w:rsidR="00A83BAD" w:rsidRPr="0026544B">
        <w:rPr>
          <w:rFonts w:asciiTheme="majorEastAsia" w:eastAsiaTheme="majorEastAsia" w:hAnsiTheme="majorEastAsia" w:hint="eastAsia"/>
        </w:rPr>
        <w:t>米食</w:t>
      </w:r>
      <w:r w:rsidRPr="0026544B">
        <w:rPr>
          <w:rFonts w:asciiTheme="majorEastAsia" w:eastAsiaTheme="majorEastAsia" w:hAnsiTheme="majorEastAsia" w:hint="eastAsia"/>
        </w:rPr>
        <w:t xml:space="preserve">    </w:t>
      </w:r>
      <w:r w:rsidR="00A83BAD" w:rsidRPr="0026544B">
        <w:rPr>
          <w:rFonts w:asciiTheme="majorEastAsia" w:eastAsiaTheme="majorEastAsia" w:hAnsiTheme="majorEastAsia" w:hint="eastAsia"/>
        </w:rPr>
        <w:t>（</w:t>
      </w:r>
      <w:r w:rsidRPr="0026544B">
        <w:rPr>
          <w:rFonts w:asciiTheme="majorEastAsia" w:eastAsiaTheme="majorEastAsia" w:hAnsiTheme="majorEastAsia" w:hint="eastAsia"/>
        </w:rPr>
        <w:t>B</w:t>
      </w:r>
      <w:r w:rsidR="00A83BAD" w:rsidRPr="0026544B">
        <w:rPr>
          <w:rFonts w:asciiTheme="majorEastAsia" w:eastAsiaTheme="majorEastAsia" w:hAnsiTheme="majorEastAsia" w:hint="eastAsia"/>
        </w:rPr>
        <w:t>）麵食</w:t>
      </w:r>
      <w:r w:rsidRPr="0026544B">
        <w:rPr>
          <w:rFonts w:asciiTheme="majorEastAsia" w:eastAsiaTheme="majorEastAsia" w:hAnsiTheme="majorEastAsia" w:hint="eastAsia"/>
        </w:rPr>
        <w:t xml:space="preserve">       </w:t>
      </w:r>
      <w:r w:rsidR="00A83BAD" w:rsidRPr="0026544B">
        <w:rPr>
          <w:rFonts w:asciiTheme="majorEastAsia" w:eastAsiaTheme="majorEastAsia" w:hAnsiTheme="majorEastAsia" w:hint="eastAsia"/>
        </w:rPr>
        <w:t>（</w:t>
      </w:r>
      <w:r w:rsidRPr="0026544B">
        <w:rPr>
          <w:rFonts w:asciiTheme="majorEastAsia" w:eastAsiaTheme="majorEastAsia" w:hAnsiTheme="majorEastAsia" w:hint="eastAsia"/>
        </w:rPr>
        <w:t>C</w:t>
      </w:r>
      <w:r w:rsidR="00A83BAD" w:rsidRPr="0026544B">
        <w:rPr>
          <w:rFonts w:asciiTheme="majorEastAsia" w:eastAsiaTheme="majorEastAsia" w:hAnsiTheme="majorEastAsia" w:hint="eastAsia"/>
        </w:rPr>
        <w:t>）河粉</w:t>
      </w:r>
      <w:r w:rsidRPr="0026544B">
        <w:rPr>
          <w:rFonts w:asciiTheme="majorEastAsia" w:eastAsiaTheme="majorEastAsia" w:hAnsiTheme="majorEastAsia" w:hint="eastAsia"/>
        </w:rPr>
        <w:t xml:space="preserve">   </w:t>
      </w:r>
      <w:r w:rsidR="00A83BAD" w:rsidRPr="0026544B">
        <w:rPr>
          <w:rFonts w:asciiTheme="majorEastAsia" w:eastAsiaTheme="majorEastAsia" w:hAnsiTheme="majorEastAsia" w:hint="eastAsia"/>
        </w:rPr>
        <w:t>（D）回教</w:t>
      </w:r>
      <w:r w:rsidRPr="0026544B">
        <w:rPr>
          <w:rFonts w:asciiTheme="majorEastAsia" w:eastAsiaTheme="majorEastAsia" w:hAnsiTheme="majorEastAsia" w:hint="eastAsia"/>
        </w:rPr>
        <w:t xml:space="preserve">    （E）天主教</w:t>
      </w:r>
    </w:p>
    <w:p w:rsidR="0026544B" w:rsidRPr="0026544B" w:rsidRDefault="0026544B" w:rsidP="00C824DB">
      <w:pPr>
        <w:rPr>
          <w:rFonts w:asciiTheme="majorEastAsia" w:eastAsiaTheme="majorEastAsia" w:hAnsiTheme="majorEastAsia"/>
        </w:rPr>
      </w:pPr>
      <w:r w:rsidRPr="0026544B">
        <w:rPr>
          <w:rFonts w:asciiTheme="majorEastAsia" w:eastAsiaTheme="majorEastAsia" w:hAnsiTheme="majorEastAsia" w:hint="eastAsia"/>
        </w:rPr>
        <w:t xml:space="preserve">（F）佛教    （G）開齋節     （H）復活節 （I）中秋節   （J）端午節 </w:t>
      </w:r>
    </w:p>
    <w:p w:rsidR="0026544B" w:rsidRPr="0026544B" w:rsidRDefault="0026544B" w:rsidP="00C824DB">
      <w:pPr>
        <w:rPr>
          <w:rFonts w:asciiTheme="majorEastAsia" w:eastAsiaTheme="majorEastAsia" w:hAnsiTheme="majorEastAsia"/>
        </w:rPr>
      </w:pPr>
      <w:r w:rsidRPr="0026544B">
        <w:rPr>
          <w:rFonts w:asciiTheme="majorEastAsia" w:eastAsiaTheme="majorEastAsia" w:hAnsiTheme="majorEastAsia" w:hint="eastAsia"/>
        </w:rPr>
        <w:t>（K）聖誕節  （L）潑水節     （M）新年   （N）不吃稀飯</w:t>
      </w:r>
    </w:p>
    <w:p w:rsidR="00A83BAD" w:rsidRPr="0026544B" w:rsidRDefault="0026544B" w:rsidP="00C824DB">
      <w:pPr>
        <w:rPr>
          <w:rFonts w:asciiTheme="majorEastAsia" w:eastAsiaTheme="majorEastAsia" w:hAnsiTheme="majorEastAsia"/>
        </w:rPr>
      </w:pPr>
      <w:r w:rsidRPr="0026544B">
        <w:rPr>
          <w:rFonts w:asciiTheme="majorEastAsia" w:eastAsiaTheme="majorEastAsia" w:hAnsiTheme="majorEastAsia" w:hint="eastAsia"/>
        </w:rPr>
        <w:t>（O）不吃豬肉</w:t>
      </w:r>
      <w:r w:rsidR="00A83BAD" w:rsidRPr="0026544B">
        <w:rPr>
          <w:rFonts w:asciiTheme="majorEastAsia" w:eastAsiaTheme="majorEastAsia" w:hAnsiTheme="majorEastAsia" w:hint="eastAsia"/>
        </w:rPr>
        <w:t>（</w:t>
      </w:r>
      <w:r w:rsidRPr="0026544B">
        <w:rPr>
          <w:rFonts w:asciiTheme="majorEastAsia" w:eastAsiaTheme="majorEastAsia" w:hAnsiTheme="majorEastAsia" w:hint="eastAsia"/>
        </w:rPr>
        <w:t>P</w:t>
      </w:r>
      <w:r w:rsidR="00A83BAD" w:rsidRPr="0026544B">
        <w:rPr>
          <w:rFonts w:asciiTheme="majorEastAsia" w:eastAsiaTheme="majorEastAsia" w:hAnsiTheme="majorEastAsia" w:hint="eastAsia"/>
        </w:rPr>
        <w:t>）不拿香拜拜</w:t>
      </w:r>
      <w:r w:rsidRPr="0026544B">
        <w:rPr>
          <w:rFonts w:asciiTheme="majorEastAsia" w:eastAsiaTheme="majorEastAsia" w:hAnsiTheme="majorEastAsia" w:hint="eastAsia"/>
        </w:rPr>
        <w:t xml:space="preserve"> </w:t>
      </w:r>
      <w:r w:rsidR="00A83BAD" w:rsidRPr="0026544B">
        <w:rPr>
          <w:rFonts w:asciiTheme="majorEastAsia" w:eastAsiaTheme="majorEastAsia" w:hAnsiTheme="majorEastAsia" w:hint="eastAsia"/>
        </w:rPr>
        <w:t>（</w:t>
      </w:r>
      <w:r w:rsidRPr="0026544B">
        <w:rPr>
          <w:rFonts w:asciiTheme="majorEastAsia" w:eastAsiaTheme="majorEastAsia" w:hAnsiTheme="majorEastAsia" w:hint="eastAsia"/>
        </w:rPr>
        <w:t>Q</w:t>
      </w:r>
      <w:r w:rsidR="00A83BAD" w:rsidRPr="0026544B">
        <w:rPr>
          <w:rFonts w:asciiTheme="majorEastAsia" w:eastAsiaTheme="majorEastAsia" w:hAnsiTheme="majorEastAsia" w:hint="eastAsia"/>
        </w:rPr>
        <w:t>）不可觸碰頭部</w:t>
      </w:r>
      <w:r w:rsidRPr="0026544B">
        <w:rPr>
          <w:rFonts w:asciiTheme="majorEastAsia" w:eastAsiaTheme="majorEastAsia" w:hAnsiTheme="majorEastAsia" w:hint="eastAsia"/>
        </w:rPr>
        <w:t>（R）狗屬於</w:t>
      </w:r>
      <w:proofErr w:type="gramStart"/>
      <w:r w:rsidRPr="0026544B">
        <w:rPr>
          <w:rFonts w:asciiTheme="majorEastAsia" w:eastAsiaTheme="majorEastAsia" w:hAnsiTheme="majorEastAsia" w:hint="eastAsia"/>
        </w:rPr>
        <w:t>不</w:t>
      </w:r>
      <w:proofErr w:type="gramEnd"/>
      <w:r w:rsidRPr="0026544B">
        <w:rPr>
          <w:rFonts w:asciiTheme="majorEastAsia" w:eastAsiaTheme="majorEastAsia" w:hAnsiTheme="majorEastAsia" w:hint="eastAsia"/>
        </w:rPr>
        <w:t>潔的</w:t>
      </w:r>
    </w:p>
    <w:p w:rsidR="0026544B" w:rsidRPr="00490ECF" w:rsidRDefault="0026544B" w:rsidP="00C824DB">
      <w:pPr>
        <w:rPr>
          <w:rFonts w:ascii="標楷體" w:eastAsia="標楷體" w:hAnsi="標楷體"/>
        </w:rPr>
      </w:pPr>
      <w:r w:rsidRPr="00490ECF">
        <w:rPr>
          <w:rFonts w:ascii="新細明體" w:hAnsi="新細明體" w:cs="新細明體" w:hint="eastAsia"/>
        </w:rPr>
        <w:t>✽</w:t>
      </w:r>
      <w:r w:rsidRPr="00490ECF">
        <w:rPr>
          <w:rFonts w:ascii="標楷體" w:eastAsia="標楷體" w:hAnsi="標楷體" w:hint="eastAsia"/>
        </w:rPr>
        <w:t>貼心叮嚀：尊重外勞的風俗文化與個別差異，是接納對方的</w:t>
      </w:r>
      <w:r w:rsidR="00490ECF" w:rsidRPr="00490ECF">
        <w:rPr>
          <w:rFonts w:ascii="標楷體" w:eastAsia="標楷體" w:hAnsi="標楷體" w:hint="eastAsia"/>
        </w:rPr>
        <w:t>最好方式！</w:t>
      </w:r>
    </w:p>
    <w:sectPr w:rsidR="0026544B" w:rsidRPr="00490ECF" w:rsidSect="00AD3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6F0" w:rsidRDefault="007B16F0" w:rsidP="00842E6A">
      <w:r>
        <w:separator/>
      </w:r>
    </w:p>
  </w:endnote>
  <w:endnote w:type="continuationSeparator" w:id="0">
    <w:p w:rsidR="007B16F0" w:rsidRDefault="007B16F0" w:rsidP="00842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6F0" w:rsidRDefault="007B16F0" w:rsidP="00842E6A">
      <w:r>
        <w:separator/>
      </w:r>
    </w:p>
  </w:footnote>
  <w:footnote w:type="continuationSeparator" w:id="0">
    <w:p w:rsidR="007B16F0" w:rsidRDefault="007B16F0" w:rsidP="00842E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C2"/>
    <w:multiLevelType w:val="hybridMultilevel"/>
    <w:tmpl w:val="B880BF8C"/>
    <w:lvl w:ilvl="0" w:tplc="CED2C67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8661DC"/>
    <w:multiLevelType w:val="hybridMultilevel"/>
    <w:tmpl w:val="394EBF52"/>
    <w:lvl w:ilvl="0" w:tplc="EC563478">
      <w:start w:val="1"/>
      <w:numFmt w:val="taiwaneseCountingThousand"/>
      <w:lvlText w:val="%1、"/>
      <w:lvlJc w:val="left"/>
      <w:pPr>
        <w:ind w:left="480" w:hanging="48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80358"/>
    <w:multiLevelType w:val="hybridMultilevel"/>
    <w:tmpl w:val="C1CC42EA"/>
    <w:lvl w:ilvl="0" w:tplc="7C402A7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8CA32F0"/>
    <w:multiLevelType w:val="hybridMultilevel"/>
    <w:tmpl w:val="6C5682FE"/>
    <w:lvl w:ilvl="0" w:tplc="30B84CAA">
      <w:start w:val="6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958"/>
    <w:rsid w:val="0026544B"/>
    <w:rsid w:val="00490ECF"/>
    <w:rsid w:val="00672B09"/>
    <w:rsid w:val="006B37EE"/>
    <w:rsid w:val="007B16F0"/>
    <w:rsid w:val="00842E6A"/>
    <w:rsid w:val="00A83BAD"/>
    <w:rsid w:val="00AD3F53"/>
    <w:rsid w:val="00B41A35"/>
    <w:rsid w:val="00C824DB"/>
    <w:rsid w:val="00DE0958"/>
    <w:rsid w:val="00E93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95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3BAD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842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42E6A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42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42E6A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2016-02-23T14:22:00Z</dcterms:created>
  <dcterms:modified xsi:type="dcterms:W3CDTF">2016-04-12T04:48:00Z</dcterms:modified>
</cp:coreProperties>
</file>