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</w:rPr>
      </w:pPr>
    </w:p>
    <w:tbl>
      <w:tblPr>
        <w:tblStyle w:val="8"/>
        <w:tblW w:w="9750" w:type="dxa"/>
        <w:jc w:val="center"/>
        <w:tblCellSpacing w:w="0" w:type="dxa"/>
        <w:tblBorders>
          <w:top w:val="single" w:color="4182C2" w:sz="12" w:space="0"/>
          <w:left w:val="single" w:color="4182C2" w:sz="12" w:space="0"/>
          <w:bottom w:val="single" w:color="4182C2" w:sz="12" w:space="0"/>
          <w:right w:val="single" w:color="4182C2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Borders>
            <w:top w:val="single" w:color="4182C2" w:sz="12" w:space="0"/>
            <w:left w:val="single" w:color="4182C2" w:sz="12" w:space="0"/>
            <w:bottom w:val="single" w:color="4182C2" w:sz="12" w:space="0"/>
            <w:right w:val="single" w:color="4182C2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8"/>
              <w:tblW w:w="9750" w:type="dxa"/>
              <w:jc w:val="center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75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750" w:type="dxa"/>
                </w:tcPr>
                <w:tbl>
                  <w:tblPr>
                    <w:tblStyle w:val="8"/>
                    <w:tblW w:w="4850" w:type="pct"/>
                    <w:jc w:val="center"/>
                    <w:tblCellSpacing w:w="0" w:type="dxa"/>
                    <w:tblLayout w:type="fixed"/>
                    <w:tblCellMar>
                      <w:top w:w="75" w:type="dxa"/>
                      <w:left w:w="75" w:type="dxa"/>
                      <w:bottom w:w="0" w:type="dxa"/>
                      <w:right w:w="0" w:type="dxa"/>
                    </w:tblCellMar>
                  </w:tblPr>
                  <w:tblGrid>
                    <w:gridCol w:w="9458"/>
                  </w:tblGrid>
                  <w:tr>
                    <w:tblPrEx>
                      <w:tblCellMar>
                        <w:top w:w="75" w:type="dxa"/>
                        <w:left w:w="75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>
                        <w:pPr>
                          <w:wordWrap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4850" w:type="pct"/>
                    <w:jc w:val="center"/>
                    <w:tblCellSpacing w:w="0" w:type="dxa"/>
                    <w:tblBorders>
                      <w:top w:val="single" w:color="88B4E0" w:sz="6" w:space="0"/>
                      <w:left w:val="single" w:color="88B4E0" w:sz="6" w:space="0"/>
                      <w:bottom w:val="single" w:color="88B4E0" w:sz="6" w:space="0"/>
                      <w:right w:val="single" w:color="88B4E0" w:sz="6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5F9FD"/>
                    <w:tblLayout w:type="fixed"/>
                    <w:tblCellMar>
                      <w:top w:w="120" w:type="dxa"/>
                      <w:left w:w="120" w:type="dxa"/>
                      <w:bottom w:w="0" w:type="dxa"/>
                      <w:right w:w="0" w:type="dxa"/>
                    </w:tblCellMar>
                  </w:tblPr>
                  <w:tblGrid>
                    <w:gridCol w:w="8279"/>
                    <w:gridCol w:w="1149"/>
                  </w:tblGrid>
                  <w:tr>
                    <w:tblPrEx>
                      <w:tblBorders>
                        <w:top w:val="single" w:color="88B4E0" w:sz="6" w:space="0"/>
                        <w:left w:val="single" w:color="88B4E0" w:sz="6" w:space="0"/>
                        <w:bottom w:val="single" w:color="88B4E0" w:sz="6" w:space="0"/>
                        <w:right w:val="single" w:color="88B4E0" w:sz="6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5F9FD"/>
                      <w:tblCellMar>
                        <w:top w:w="120" w:type="dxa"/>
                        <w:left w:w="12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  <w:tblCellSpacing w:w="0" w:type="dxa"/>
                      <w:jc w:val="center"/>
                    </w:trPr>
                    <w:tc>
                      <w:tcPr>
                        <w:tcW w:w="8305" w:type="dxa"/>
                        <w:tcBorders>
                          <w:top w:val="nil"/>
                          <w:left w:val="nil"/>
                          <w:bottom w:val="dashed" w:color="88B4E0" w:sz="6" w:space="0"/>
                          <w:right w:val="nil"/>
                        </w:tcBorders>
                        <w:shd w:val="clear" w:color="auto" w:fill="F5F9FD"/>
                        <w:vAlign w:val="center"/>
                      </w:tcPr>
                      <w:p>
                        <w:pPr>
                          <w:spacing w:line="330" w:lineRule="atLeas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cs="Arial"/>
                            <w:b/>
                            <w:bCs/>
                            <w:sz w:val="38"/>
                            <w:szCs w:val="38"/>
                          </w:rPr>
                          <w:t>詹学丰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30480" cy="7620"/>
                              <wp:effectExtent l="0" t="0" r="0" b="0"/>
                              <wp:docPr id="2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/>
                          <w:left w:val="nil"/>
                          <w:bottom w:val="dashed" w:color="88B4E0" w:sz="6" w:space="0"/>
                          <w:right w:val="nil"/>
                        </w:tcBorders>
                        <w:shd w:val="clear" w:color="auto" w:fill="F5F9FD"/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88B4E0" w:sz="6" w:space="0"/>
                        <w:left w:val="single" w:color="88B4E0" w:sz="6" w:space="0"/>
                        <w:bottom w:val="single" w:color="88B4E0" w:sz="6" w:space="0"/>
                        <w:right w:val="single" w:color="88B4E0" w:sz="6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20" w:type="dxa"/>
                        <w:left w:w="12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9FD"/>
                      </w:tcPr>
                      <w:tbl>
                        <w:tblPr>
                          <w:tblStyle w:val="8"/>
                          <w:tblW w:w="4964" w:type="pct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37"/>
                          <w:gridCol w:w="3935"/>
                          <w:gridCol w:w="904"/>
                          <w:gridCol w:w="1874"/>
                          <w:gridCol w:w="159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44" w:hRule="atLeast"/>
                            <w:tblCellSpacing w:w="0" w:type="dxa"/>
                          </w:trPr>
                          <w:tc>
                            <w:tcPr>
                              <w:tcW w:w="4139" w:type="pct"/>
                              <w:gridSpan w:val="4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3"/>
                                  <w:rFonts w:hint="eastAsia"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一年工作经验</w:t>
                              </w:r>
                              <w:r>
                                <w:rPr>
                                  <w:rStyle w:val="43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43"/>
                                  <w:rFonts w:hint="eastAsia"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 男 </w:t>
                              </w:r>
                              <w:r>
                                <w:rPr>
                                  <w:rStyle w:val="43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43"/>
                                  <w:rFonts w:hint="eastAsia"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 2</w:t>
                              </w:r>
                              <w:r>
                                <w:rPr>
                                  <w:rStyle w:val="43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Style w:val="43"/>
                                  <w:rFonts w:hint="eastAsia"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岁 </w:t>
                              </w:r>
                              <w:r>
                                <w:rPr>
                                  <w:rStyle w:val="43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Style w:val="43"/>
                                  <w:rFonts w:hint="eastAsia"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61" w:type="pct"/>
                              <w:vMerge w:val="restart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41" w:hRule="atLeast"/>
                            <w:tblCellSpacing w:w="0" w:type="dxa"/>
                          </w:trPr>
                          <w:tc>
                            <w:tcPr>
                              <w:tcW w:w="507" w:type="pct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29" w:type="pct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武汉-洪山区</w:t>
                              </w:r>
                            </w:p>
                          </w:tc>
                          <w:tc>
                            <w:tcPr>
                              <w:tcW w:w="489" w:type="pct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户　籍：</w:t>
                              </w:r>
                            </w:p>
                          </w:tc>
                          <w:tc>
                            <w:tcPr>
                              <w:tcW w:w="1014" w:type="pct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安徽 六安</w:t>
                              </w:r>
                            </w:p>
                          </w:tc>
                          <w:tc>
                            <w:tcPr>
                              <w:tcW w:w="1596" w:type="dxa"/>
                              <w:vMerge w:val="continue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41" w:hRule="atLeast"/>
                            <w:tblCellSpacing w:w="0" w:type="dxa"/>
                          </w:trPr>
                          <w:tc>
                            <w:tcPr>
                              <w:tcW w:w="940" w:type="dxa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3632" w:type="pct"/>
                              <w:gridSpan w:val="3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880121300</w:t>
                              </w: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96" w:type="dxa"/>
                              <w:vMerge w:val="continue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41" w:hRule="atLeast"/>
                            <w:tblCellSpacing w:w="0" w:type="dxa"/>
                          </w:trPr>
                          <w:tc>
                            <w:tcPr>
                              <w:tcW w:w="940" w:type="dxa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E-mail：</w:t>
                              </w:r>
                            </w:p>
                          </w:tc>
                          <w:tc>
                            <w:tcPr>
                              <w:tcW w:w="3632" w:type="pct"/>
                              <w:gridSpan w:val="3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"mailto:taiohj@163.com"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taiohj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@1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.com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596" w:type="dxa"/>
                              <w:vMerge w:val="continue"/>
                              <w:vAlign w:val="center"/>
                            </w:tcPr>
                            <w:p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5000" w:type="pct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75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  <w:tblCellSpacing w:w="0" w:type="dxa"/>
                      <w:hidden/>
                    </w:trPr>
                    <w:tc>
                      <w:tcPr>
                        <w:tcW w:w="9750" w:type="dxa"/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vanish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p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pict>
                      <v:rect id="_x0000_i1025" o:spt="1" style="height:0.6pt;width:402.85pt;" fillcolor="#CACACA" filled="t" stroked="f" coordsize="21600,21600" o:hr="t" o:hrstd="t" o:hrnoshade="t" o:hrpct="970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5000" w:type="pct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75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  <w:tblCellSpacing w:w="0" w:type="dxa"/>
                      <w:hidden/>
                    </w:trPr>
                    <w:tc>
                      <w:tcPr>
                        <w:tcW w:w="9750" w:type="dxa"/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vanish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4850" w:type="pct"/>
                    <w:jc w:val="center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64"/>
                    <w:gridCol w:w="2365"/>
                    <w:gridCol w:w="2364"/>
                    <w:gridCol w:w="2365"/>
                  </w:tblGrid>
                  <w:tr>
                    <w:trPr>
                      <w:trHeight w:val="10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left"/>
                          <w:rPr>
                            <w:rFonts w:hint="eastAsia" w:eastAsia="宋体" w:cs="微软雅黑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  <w:lang w:val="en-US" w:eastAsia="zh-CN"/>
                          </w:rPr>
                          <w:t>教育背景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drawing>
                            <wp:anchor distT="0" distB="0" distL="0" distR="0" simplePos="0" relativeHeight="251659264" behindDoc="1" locked="0" layoutInCell="1" allowOverlap="1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109220</wp:posOffset>
                              </wp:positionV>
                              <wp:extent cx="5977890" cy="38735"/>
                              <wp:effectExtent l="0" t="0" r="3810" b="0"/>
                              <wp:wrapTight wrapText="bothSides">
                                <wp:wrapPolygon>
                                  <wp:start x="0" y="0"/>
                                  <wp:lineTo x="0" y="10977"/>
                                  <wp:lineTo x="21545" y="10977"/>
                                  <wp:lineTo x="21545" y="0"/>
                                  <wp:lineTo x="0" y="0"/>
                                </wp:wrapPolygon>
                              </wp:wrapTight>
                              <wp:docPr id="16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图片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0" w:hRule="atLeast"/>
                      <w:tblCellSpacing w:w="0" w:type="dxa"/>
                      <w:jc w:val="center"/>
                    </w:trPr>
                    <w:tc>
                      <w:tcPr>
                        <w:tcW w:w="2364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017.09-2020.06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北京邮电大学</w:t>
                        </w:r>
                      </w:p>
                    </w:tc>
                    <w:tc>
                      <w:tcPr>
                        <w:tcW w:w="2364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电子科学与技术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学硕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0" w:hRule="atLeast"/>
                      <w:tblCellSpacing w:w="0" w:type="dxa"/>
                      <w:jc w:val="center"/>
                    </w:trPr>
                    <w:tc>
                      <w:tcPr>
                        <w:tcW w:w="2364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013.09-2017.06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重庆邮电大学</w:t>
                        </w:r>
                      </w:p>
                    </w:tc>
                    <w:tc>
                      <w:tcPr>
                        <w:tcW w:w="2364" w:type="dxa"/>
                        <w:vAlign w:val="center"/>
                      </w:tcPr>
                      <w:p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电子科学与技术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学士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专业技能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977890" cy="38735"/>
                              <wp:effectExtent l="0" t="0" r="3810" b="0"/>
                              <wp:docPr id="4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语言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英语六级、掌握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JavaSE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SQL能力良好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熟悉常见的数据结构和算法</w:t>
                        </w:r>
                      </w:p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熟练使用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了解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索引、事务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相关知识</w:t>
                        </w:r>
                      </w:p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JVM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内存结构、类加载过程、了解GC相关知识</w:t>
                        </w:r>
                      </w:p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 xml:space="preserve">熟悉大数据基础框架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</w:p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Spark RDD算子的使用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了解SparkSQL、Spark Streaming、shuffle机制</w:t>
                        </w:r>
                      </w:p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Flink DataStream API、Window机制、时间语义、WaterMark、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状态管理及容错机制</w:t>
                        </w:r>
                      </w:p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熟练使用数据采集框架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StreamSet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了解Flume、Sqoop</w:t>
                        </w:r>
                      </w:p>
                      <w:p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熟练使用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Hive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掌握常用的内置函数、窗口函数</w:t>
                        </w:r>
                      </w:p>
                      <w:p>
                        <w:pPr>
                          <w:spacing w:line="288" w:lineRule="auto"/>
                          <w:rPr>
                            <w:rFonts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熟悉数据仓库架构以及数据仓库</w:t>
                        </w:r>
                        <w:r>
                          <w:rPr>
                            <w:rFonts w:hint="eastAsia" w:cs="微软雅黑"/>
                            <w:color w:val="000000"/>
                            <w:sz w:val="18"/>
                            <w:szCs w:val="18"/>
                          </w:rPr>
                          <w:t>维度建模理论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>
                        <w:pPr>
                          <w:rPr>
                            <w:rFonts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4850" w:type="pct"/>
                    <w:jc w:val="center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458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求职意向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977890" cy="38735"/>
                              <wp:effectExtent l="0" t="0" r="3810" b="0"/>
                              <wp:docPr id="5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Style w:val="8"/>
                          <w:tblW w:w="5000" w:type="pct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12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898"/>
                          <w:gridCol w:w="560"/>
                        </w:tblGrid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目标岗位：离线数仓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目标地点：</w:t>
                              </w:r>
                              <w:r>
                                <w:rPr>
                                  <w:rStyle w:val="45"/>
                                  <w:rFonts w:hint="eastAsia"/>
                                </w:rPr>
                                <w:t>武汉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到岗时间：</w:t>
                              </w:r>
                              <w:r>
                                <w:rPr>
                                  <w:rStyle w:val="45"/>
                                  <w:rFonts w:hint="eastAsia"/>
                                </w:rPr>
                                <w:t>一个月之内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工作性质：</w:t>
                              </w:r>
                              <w:r>
                                <w:rPr>
                                  <w:rStyle w:val="45"/>
                                  <w:rFonts w:hint="eastAsia"/>
                                </w:rPr>
                                <w:t>全职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期望月薪：</w:t>
                              </w:r>
                              <w:r>
                                <w:rPr>
                                  <w:rStyle w:val="45"/>
                                  <w:rFonts w:hint="eastAsia"/>
                                </w:rPr>
                                <w:t>面议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>
                        <w:pPr>
                          <w:rPr>
                            <w:rFonts w:ascii="Times New Roman" w:hAnsi="Times New Roman" w:cs="Times New Roman" w:eastAsiaTheme="minor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4850" w:type="pct"/>
                    <w:jc w:val="center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458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工作经验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977890" cy="38735"/>
                              <wp:effectExtent l="0" t="0" r="3810" b="0"/>
                              <wp:docPr id="6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Style w:val="8"/>
                          <w:tblW w:w="5000" w:type="pct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12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961"/>
                          <w:gridCol w:w="5497"/>
                        </w:tblGrid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2021.03--</w:t>
                              </w:r>
                              <w:r>
                                <w:rPr>
                                  <w:rFonts w:hint="eastAsia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>
                                <w:rPr>
                                  <w:rFonts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b w:val="0"/>
                                  <w:bCs w:val="0"/>
                                  <w:kern w:val="2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                                                          </w:t>
                              </w:r>
                              <w:r>
                                <w:rPr>
                                  <w:rFonts w:hint="eastAsia" w:cs="Times New Roman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武汉易酒批信息技术</w:t>
                              </w:r>
                              <w:r>
                                <w:rPr>
                                  <w:rFonts w:hint="eastAsia" w:cs="Times New Roman"/>
                                  <w:kern w:val="2"/>
                                  <w:sz w:val="18"/>
                                  <w:szCs w:val="18"/>
                                </w:rPr>
                                <w:t>有限公司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961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18"/>
                                  <w:szCs w:val="18"/>
                                </w:rPr>
                                <w:t>BI部门</w:t>
                              </w:r>
                            </w:p>
                          </w:tc>
                          <w:tc>
                            <w:tcPr>
                              <w:tcW w:w="5497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ind w:firstLine="2880" w:firstLineChars="1600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18"/>
                                  <w:szCs w:val="18"/>
                                </w:rPr>
                                <w:t>大数据开发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工作描述：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Theme="minorEastAsia" w:hAnsiTheme="minorEastAsia" w:eastAsiaTheme="minorEastAsia"/>
                                  <w:color w:val="00000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Theme="minorEastAsia" w:hAnsiTheme="minorEastAsia" w:eastAsiaTheme="minorEastAsia"/>
                                  <w:color w:val="00000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负责数据仓库的数据接入及</w:t>
                              </w:r>
                              <w:r>
                                <w:rPr>
                                  <w:rFonts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pipline的维护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line="300" w:lineRule="atLeast"/>
                                <w:ind w:firstLine="1080" w:firstLineChars="60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2.流计算指标开发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项目经验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977890" cy="38735"/>
                              <wp:effectExtent l="0" t="0" r="3810" b="0"/>
                              <wp:docPr id="8" name="图片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Style w:val="8"/>
                          <w:tblW w:w="5000" w:type="pct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12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35"/>
                          <w:gridCol w:w="8323"/>
                        </w:tblGrid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2021.03—2022.03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数据采集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StreamSet</w:t>
                              </w: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、Kafka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公司不同业务部门采用不同的数据库存储业务数据，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lang w:val="en-US" w:eastAsia="zh-CN"/>
                                </w:rPr>
                                <w:t>对于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多种异构的数据源，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lang w:val="en-US" w:eastAsia="zh-CN"/>
                                </w:rPr>
                                <w:t>可以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使用StreamSet通过拖拉拽的方式构建Pipeline，通过编写JS代码对数据进行一定的加工处理落入数仓原始数据层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1.针对不同数据源和不同接入场景，对数据进行etl后落入数据仓库；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2.根据报表需求，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从业务系统同步一些表或者一些字段；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3.配合运维切换数据源以及Pipeline巡检；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lang w:val="en-US" w:eastAsia="zh-CN"/>
                                </w:rPr>
                                <w:t>4.数据平台对外提供服务，接入大量数据库表；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hint="default"/>
                                  <w:color w:val="000000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lang w:val="en-US" w:eastAsia="zh-CN"/>
                                </w:rPr>
                                <w:t>5.编写数据接入文档，StreamSet使用说明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>
                              <w:pPr>
                                <w:spacing w:beforeAutospacing="1" w:afterAutospacing="1" w:line="300" w:lineRule="atLeast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pict>
                                  <v:rect id="_x0000_i1026" o:spt="1" style="height:0.6pt;width:402.85pt;" fillcolor="#CACACA" filled="t" stroked="f" coordsize="21600,21600" o:hr="t" o:hrstd="t" o:hrnoshade="t" o:hrpct="970" o:hralign="center">
                                    <v:path/>
                                    <v:fill on="t" focussize="0,0"/>
                                    <v:stroke on="f"/>
                                    <v:imagedata o:title=""/>
                                    <o:lock v:ext="edit"/>
                                    <w10:wrap type="none"/>
                                    <w10:anchorlock/>
                                  </v:rect>
                                </w:pic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2021.0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—2021.0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销售实时大屏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sz w:val="18"/>
                                  <w:szCs w:val="18"/>
                                </w:rPr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kafka、flin</w:t>
                              </w: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、StreamSet、MySql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TRD交易部门需要实时统计一些销售指标，用于大屏展示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eastAsia="宋体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根据不同维度统计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热销商品排行榜、城市</w:t>
                              </w:r>
                              <w:r>
                                <w:rPr>
                                  <w:sz w:val="18"/>
                                </w:rPr>
                                <w:t>GMV排行榜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、分时销售趋势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主要用到了flink DataStreamAPI中的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滑动窗口实时批量统计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WaterMark处理迟到数据、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状态编程实现窗口内数据排序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定时器触发窗口输出结果；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使用intervalJoin处理流join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处理维度关联，并通过缓存和异步查询对其进行性能优化。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项目成果：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已经交付并上线；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021.09—2021.11  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商城流量总览看板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  <w:t>kafka、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flink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、StreamSet、MySql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基于用户行为埋点数据中的一些核心事件，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  <w:t>分渠道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统计APP商城PV、</w:t>
                              </w:r>
                              <w:r>
                                <w:rPr>
                                  <w:rFonts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UV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、访客数、跳出率、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  <w:t>加购、下单数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等指标，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  <w:t>提供漏斗转化分析、销售额环比分析等模块给</w:t>
                              </w: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运营人员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1.参与评审业务部门提出的需求、BI技术选型、输出解决方案；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2.负责和产品经理核对指标口径、和指标开发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3.在测试环境构建pipeline接入埋点数据进行压测、上线前进行数据稽核；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利用状态（state）进行去重操作。（需求：UV计算）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利用CEP可以针对一组数据进行筛选判断。需求：跳出行为计算</w:t>
                              </w:r>
                            </w:p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cs="Arial" w:asciiTheme="minorEastAsia" w:hAnsiTheme="minorEastAsia"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项目成果：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已经交付并上线；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12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>
                              <w:pPr>
                                <w:spacing w:beforeAutospacing="1" w:afterAutospacing="1" w:line="300" w:lineRule="atLeast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pict>
                                  <v:rect id="_x0000_i1027" o:spt="1" style="height:0.6pt;width:402.85pt;" fillcolor="#CACACA" filled="t" stroked="f" coordsize="21600,21600" o:hr="t" o:hrstd="t" o:hrnoshade="t" o:hrpct="970" o:hralign="center">
                                    <v:path/>
                                    <v:fill on="t" focussize="0,0"/>
                                    <v:stroke on="f"/>
                                    <v:imagedata o:title=""/>
                                    <o:lock v:ext="edit"/>
                                    <w10:wrap type="none"/>
                                    <w10:anchorlock/>
                                  </v:rect>
                                </w:pic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72"/>
    <w:rsid w:val="00012206"/>
    <w:rsid w:val="000E3627"/>
    <w:rsid w:val="00125338"/>
    <w:rsid w:val="00172259"/>
    <w:rsid w:val="001747F6"/>
    <w:rsid w:val="002560D9"/>
    <w:rsid w:val="00296F3B"/>
    <w:rsid w:val="002C089F"/>
    <w:rsid w:val="00332B66"/>
    <w:rsid w:val="003A68BA"/>
    <w:rsid w:val="003F61C4"/>
    <w:rsid w:val="00427EA6"/>
    <w:rsid w:val="00457F74"/>
    <w:rsid w:val="005170A9"/>
    <w:rsid w:val="0055018D"/>
    <w:rsid w:val="005965FE"/>
    <w:rsid w:val="005E1D3A"/>
    <w:rsid w:val="005F1769"/>
    <w:rsid w:val="00603A30"/>
    <w:rsid w:val="006349D6"/>
    <w:rsid w:val="0064101D"/>
    <w:rsid w:val="006622B8"/>
    <w:rsid w:val="007E6F87"/>
    <w:rsid w:val="008075C0"/>
    <w:rsid w:val="008A715D"/>
    <w:rsid w:val="008B2158"/>
    <w:rsid w:val="00901730"/>
    <w:rsid w:val="0092342B"/>
    <w:rsid w:val="009801A0"/>
    <w:rsid w:val="009E6E21"/>
    <w:rsid w:val="00A16255"/>
    <w:rsid w:val="00A45BB2"/>
    <w:rsid w:val="00BD44D5"/>
    <w:rsid w:val="00C34F77"/>
    <w:rsid w:val="00C742F7"/>
    <w:rsid w:val="00CE0303"/>
    <w:rsid w:val="00D25019"/>
    <w:rsid w:val="00D44E0A"/>
    <w:rsid w:val="00DD4772"/>
    <w:rsid w:val="00DE10A2"/>
    <w:rsid w:val="00EA3EC5"/>
    <w:rsid w:val="00EC6DC2"/>
    <w:rsid w:val="00EF2BDE"/>
    <w:rsid w:val="00F16722"/>
    <w:rsid w:val="00F6252B"/>
    <w:rsid w:val="00F84048"/>
    <w:rsid w:val="00FD27E6"/>
    <w:rsid w:val="00FF0AA6"/>
    <w:rsid w:val="2BB56296"/>
    <w:rsid w:val="4234205E"/>
    <w:rsid w:val="761D7397"/>
    <w:rsid w:val="7BC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37"/>
    <w:semiHidden/>
    <w:unhideWhenUsed/>
    <w:qFormat/>
    <w:uiPriority w:val="99"/>
    <w:pPr>
      <w:widowControl w:val="0"/>
    </w:pPr>
    <w:rPr>
      <w:rFonts w:ascii="Times New Roman" w:hAnsi="Times New Roman" w:cs="Times New Roman"/>
      <w:kern w:val="2"/>
      <w:sz w:val="21"/>
    </w:rPr>
  </w:style>
  <w:style w:type="paragraph" w:styleId="3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link w:val="40"/>
    <w:unhideWhenUsed/>
    <w:uiPriority w:val="0"/>
    <w:pPr>
      <w:spacing w:after="120"/>
      <w:ind w:left="420" w:leftChars="200"/>
    </w:pPr>
    <w:rPr>
      <w:rFonts w:ascii="Book Antiqua" w:hAnsi="Book Antiqua" w:cs="Times New Roman"/>
      <w:kern w:val="2"/>
      <w:sz w:val="16"/>
      <w:szCs w:val="20"/>
    </w:rPr>
  </w:style>
  <w:style w:type="paragraph" w:styleId="7">
    <w:name w:val="annotation subject"/>
    <w:basedOn w:val="2"/>
    <w:next w:val="2"/>
    <w:link w:val="41"/>
    <w:semiHidden/>
    <w:unhideWhenUsed/>
    <w:uiPriority w:val="99"/>
    <w:pPr>
      <w:widowControl/>
    </w:pPr>
    <w:rPr>
      <w:rFonts w:ascii="宋体" w:hAnsi="宋体" w:cs="宋体"/>
      <w:b/>
      <w:bCs/>
      <w:kern w:val="0"/>
      <w:sz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customStyle="1" w:styleId="14">
    <w:name w:val="msonormal"/>
    <w:basedOn w:val="1"/>
    <w:uiPriority w:val="0"/>
    <w:pPr>
      <w:spacing w:before="100" w:beforeAutospacing="1" w:after="100" w:afterAutospacing="1"/>
    </w:pPr>
  </w:style>
  <w:style w:type="character" w:customStyle="1" w:styleId="15">
    <w:name w:val="批注文字 字符"/>
    <w:basedOn w:val="10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字符"/>
    <w:basedOn w:val="10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7">
    <w:name w:val="页脚 字符"/>
    <w:basedOn w:val="10"/>
    <w:semiHidden/>
    <w:uiPriority w:val="99"/>
    <w:rPr>
      <w:rFonts w:ascii="宋体" w:hAnsi="宋体" w:eastAsia="宋体" w:cs="宋体"/>
      <w:sz w:val="18"/>
      <w:szCs w:val="18"/>
    </w:rPr>
  </w:style>
  <w:style w:type="character" w:customStyle="1" w:styleId="18">
    <w:name w:val="正文文本缩进 3 字符"/>
    <w:basedOn w:val="10"/>
    <w:semiHidden/>
    <w:uiPriority w:val="0"/>
    <w:rPr>
      <w:rFonts w:ascii="宋体" w:hAnsi="宋体" w:eastAsia="宋体" w:cs="宋体"/>
      <w:sz w:val="16"/>
      <w:szCs w:val="16"/>
    </w:rPr>
  </w:style>
  <w:style w:type="character" w:customStyle="1" w:styleId="19">
    <w:name w:val="批注主题 字符"/>
    <w:basedOn w:val="15"/>
    <w:semiHidden/>
    <w:qFormat/>
    <w:uiPriority w:val="99"/>
    <w:rPr>
      <w:rFonts w:ascii="宋体" w:hAnsi="宋体" w:eastAsia="宋体" w:cs="宋体"/>
      <w:b/>
      <w:bCs/>
      <w:sz w:val="24"/>
      <w:szCs w:val="24"/>
    </w:rPr>
  </w:style>
  <w:style w:type="character" w:customStyle="1" w:styleId="20">
    <w:name w:val="批注框文本 字符"/>
    <w:basedOn w:val="10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blue"/>
    <w:basedOn w:val="1"/>
    <w:uiPriority w:val="0"/>
    <w:pPr>
      <w:spacing w:before="100" w:beforeAutospacing="1" w:after="100" w:afterAutospacing="1"/>
    </w:pPr>
    <w:rPr>
      <w:color w:val="256FB8"/>
    </w:rPr>
  </w:style>
  <w:style w:type="paragraph" w:customStyle="1" w:styleId="23">
    <w:name w:val="greenscore"/>
    <w:basedOn w:val="1"/>
    <w:uiPriority w:val="0"/>
    <w:pPr>
      <w:spacing w:before="100" w:beforeAutospacing="1" w:after="100" w:afterAutospacing="1"/>
    </w:pPr>
    <w:rPr>
      <w:color w:val="0B8E09"/>
    </w:rPr>
  </w:style>
  <w:style w:type="paragraph" w:customStyle="1" w:styleId="24">
    <w:name w:val="redscore"/>
    <w:basedOn w:val="1"/>
    <w:qFormat/>
    <w:uiPriority w:val="0"/>
    <w:pPr>
      <w:spacing w:before="100" w:beforeAutospacing="1" w:after="100" w:afterAutospacing="1"/>
    </w:pPr>
    <w:rPr>
      <w:color w:val="ED0000"/>
    </w:rPr>
  </w:style>
  <w:style w:type="paragraph" w:customStyle="1" w:styleId="25">
    <w:name w:val="graybutton"/>
    <w:basedOn w:val="1"/>
    <w:qFormat/>
    <w:uiPriority w:val="0"/>
    <w:pPr>
      <w:spacing w:before="100" w:beforeAutospacing="1" w:after="100" w:afterAutospacing="1"/>
    </w:pPr>
    <w:rPr>
      <w:color w:val="676767"/>
    </w:rPr>
  </w:style>
  <w:style w:type="paragraph" w:customStyle="1" w:styleId="26">
    <w:name w:val="font14"/>
    <w:basedOn w:val="1"/>
    <w:uiPriority w:val="0"/>
    <w:pPr>
      <w:spacing w:before="100" w:beforeAutospacing="1" w:after="100" w:afterAutospacing="1"/>
    </w:pPr>
    <w:rPr>
      <w:sz w:val="21"/>
      <w:szCs w:val="21"/>
    </w:rPr>
  </w:style>
  <w:style w:type="paragraph" w:customStyle="1" w:styleId="27">
    <w:name w:val="font18"/>
    <w:basedOn w:val="1"/>
    <w:qFormat/>
    <w:uiPriority w:val="0"/>
    <w:pPr>
      <w:spacing w:before="100" w:beforeAutospacing="1" w:after="100" w:afterAutospacing="1"/>
    </w:pPr>
    <w:rPr>
      <w:sz w:val="27"/>
      <w:szCs w:val="27"/>
    </w:rPr>
  </w:style>
  <w:style w:type="paragraph" w:customStyle="1" w:styleId="28">
    <w:name w:val="font25"/>
    <w:basedOn w:val="1"/>
    <w:uiPriority w:val="0"/>
    <w:pPr>
      <w:spacing w:before="100" w:beforeAutospacing="1" w:after="100" w:afterAutospacing="1"/>
    </w:pPr>
    <w:rPr>
      <w:sz w:val="38"/>
      <w:szCs w:val="38"/>
    </w:rPr>
  </w:style>
  <w:style w:type="paragraph" w:customStyle="1" w:styleId="29">
    <w:name w:val="text_left"/>
    <w:basedOn w:val="1"/>
    <w:uiPriority w:val="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30">
    <w:name w:val="cvtitle"/>
    <w:basedOn w:val="1"/>
    <w:uiPriority w:val="0"/>
    <w:pPr>
      <w:spacing w:before="100" w:beforeAutospacing="1" w:after="100" w:afterAutospacing="1"/>
    </w:pPr>
    <w:rPr>
      <w:rFonts w:ascii="Arial" w:hAnsi="Arial" w:cs="Arial"/>
      <w:b/>
      <w:bCs/>
      <w:color w:val="2670B7"/>
      <w:sz w:val="23"/>
      <w:szCs w:val="23"/>
    </w:rPr>
  </w:style>
  <w:style w:type="paragraph" w:customStyle="1" w:styleId="31">
    <w:name w:val="top"/>
    <w:basedOn w:val="1"/>
    <w:uiPriority w:val="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32">
    <w:name w:val="text"/>
    <w:basedOn w:val="1"/>
    <w:uiPriority w:val="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33">
    <w:name w:val="bg"/>
    <w:basedOn w:val="1"/>
    <w:uiPriority w:val="0"/>
    <w:pPr>
      <w:spacing w:before="100" w:beforeAutospacing="1" w:after="100" w:afterAutospacing="1"/>
    </w:pPr>
  </w:style>
  <w:style w:type="paragraph" w:customStyle="1" w:styleId="34">
    <w:name w:val="red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35">
    <w:name w:val="name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olor w:val="2B2B2B"/>
      <w:sz w:val="36"/>
      <w:szCs w:val="36"/>
    </w:rPr>
  </w:style>
  <w:style w:type="paragraph" w:customStyle="1" w:styleId="36">
    <w:name w:val="table_set"/>
    <w:basedOn w:val="1"/>
    <w:uiPriority w:val="0"/>
    <w:pPr>
      <w:spacing w:line="300" w:lineRule="atLeast"/>
    </w:pPr>
  </w:style>
  <w:style w:type="character" w:customStyle="1" w:styleId="37">
    <w:name w:val="批注文字 字符1"/>
    <w:basedOn w:val="10"/>
    <w:link w:val="2"/>
    <w:semiHidden/>
    <w:qFormat/>
    <w:locked/>
    <w:uiPriority w:val="99"/>
    <w:rPr>
      <w:rFonts w:hint="eastAsia" w:ascii="宋体" w:hAnsi="宋体" w:eastAsia="宋体"/>
      <w:kern w:val="2"/>
      <w:sz w:val="21"/>
      <w:szCs w:val="24"/>
    </w:rPr>
  </w:style>
  <w:style w:type="character" w:customStyle="1" w:styleId="38">
    <w:name w:val="页眉 字符1"/>
    <w:basedOn w:val="10"/>
    <w:link w:val="5"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39">
    <w:name w:val="页脚 字符1"/>
    <w:basedOn w:val="10"/>
    <w:link w:val="4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40">
    <w:name w:val="正文文本缩进 3 字符1"/>
    <w:basedOn w:val="10"/>
    <w:link w:val="6"/>
    <w:locked/>
    <w:uiPriority w:val="0"/>
    <w:rPr>
      <w:rFonts w:hint="default" w:ascii="Book Antiqua" w:hAnsi="Book Antiqua" w:eastAsia="宋体"/>
      <w:kern w:val="2"/>
      <w:sz w:val="16"/>
    </w:rPr>
  </w:style>
  <w:style w:type="character" w:customStyle="1" w:styleId="41">
    <w:name w:val="批注主题 字符1"/>
    <w:basedOn w:val="37"/>
    <w:link w:val="7"/>
    <w:semiHidden/>
    <w:qFormat/>
    <w:locked/>
    <w:uiPriority w:val="99"/>
    <w:rPr>
      <w:rFonts w:hint="eastAsia" w:ascii="宋体" w:hAnsi="宋体" w:eastAsia="宋体" w:cs="宋体"/>
      <w:b/>
      <w:bCs/>
      <w:kern w:val="2"/>
      <w:sz w:val="24"/>
      <w:szCs w:val="24"/>
    </w:rPr>
  </w:style>
  <w:style w:type="character" w:customStyle="1" w:styleId="42">
    <w:name w:val="批注框文本 字符1"/>
    <w:basedOn w:val="10"/>
    <w:link w:val="3"/>
    <w:semiHidden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43">
    <w:name w:val="blue1"/>
    <w:basedOn w:val="10"/>
    <w:qFormat/>
    <w:uiPriority w:val="0"/>
    <w:rPr>
      <w:color w:val="256FB8"/>
    </w:rPr>
  </w:style>
  <w:style w:type="character" w:customStyle="1" w:styleId="44">
    <w:name w:val="graybutton1"/>
    <w:basedOn w:val="10"/>
    <w:qFormat/>
    <w:uiPriority w:val="0"/>
    <w:rPr>
      <w:color w:val="676767"/>
    </w:rPr>
  </w:style>
  <w:style w:type="character" w:customStyle="1" w:styleId="45">
    <w:name w:val="text1"/>
    <w:basedOn w:val="10"/>
    <w:qFormat/>
    <w:uiPriority w:val="0"/>
    <w:rPr>
      <w:rFonts w:hint="default" w:ascii="Arial" w:hAnsi="Arial" w:cs="Arial"/>
      <w:sz w:val="18"/>
      <w:szCs w:val="18"/>
      <w:u w:val="none"/>
    </w:rPr>
  </w:style>
  <w:style w:type="character" w:customStyle="1" w:styleId="46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6A1E8-1538-445A-820A-878D2A33E2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863</Words>
  <Characters>1192</Characters>
  <Lines>9</Lines>
  <Paragraphs>2</Paragraphs>
  <TotalTime>17</TotalTime>
  <ScaleCrop>false</ScaleCrop>
  <LinksUpToDate>false</LinksUpToDate>
  <CharactersWithSpaces>1307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2022-03-09T13:42:00Z</dcterms:created>
  <dc:creator>Hedy</dc:creator>
  <cp:lastModifiedBy>FanTasy</cp:lastModifiedBy>
  <cp:lastPrinted>2022-03-11T16:31:00Z</cp:lastPrinted>
  <dcterms:modified xsi:type="dcterms:W3CDTF">2022-03-23T10:19:57Z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5BAE942D5CA049E58B0218A1D7C377DE</vt:lpwstr>
  </property>
</Properties>
</file>