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Better</w:t>
      </w:r>
      <w:r>
        <w:t xml:space="preserve"> </w:t>
      </w:r>
      <w:r>
        <w:t xml:space="preserve">.docx</w:t>
      </w:r>
      <w:r>
        <w:t xml:space="preserve"> </w:t>
      </w:r>
      <w:r>
        <w:t xml:space="preserve">Template</w:t>
      </w:r>
      <w:r>
        <w:t xml:space="preserve"> </w:t>
      </w:r>
      <w:r>
        <w:t xml:space="preserve">for</w:t>
      </w:r>
      <w:r>
        <w:t xml:space="preserve"> </w:t>
      </w:r>
      <w:r>
        <w:t xml:space="preserve">Quarto</w:t>
      </w:r>
    </w:p>
    <w:p>
      <w:pPr>
        <w:pStyle w:val="Author"/>
      </w:pPr>
      <w:r>
        <w:t xml:space="preserve">Miles</w:t>
      </w:r>
      <w:r>
        <w:t xml:space="preserve"> </w:t>
      </w:r>
      <w:r>
        <w:t xml:space="preserve">D.</w:t>
      </w:r>
      <w:r>
        <w:t xml:space="preserve"> </w:t>
      </w:r>
      <w:r>
        <w:t xml:space="preserve">Williams</w:t>
      </w:r>
      <w:r>
        <w:rPr>
          <w:rStyle w:val="FootnoteReference"/>
        </w:rPr>
        <w:footnoteReference w:id="20"/>
      </w:r>
    </w:p>
    <w:p>
      <w:pPr>
        <w:pStyle w:val="Date"/>
      </w:pPr>
      <w:r>
        <w:t xml:space="preserve">2024-05-20</w:t>
      </w:r>
    </w:p>
    <w:p>
      <w:pPr>
        <w:pStyle w:val="Abstract"/>
      </w:pPr>
      <w:r>
        <w:rPr>
          <w:bCs/>
          <w:b/>
        </w:rPr>
        <w:t xml:space="preserve">Abstract</w:t>
      </w:r>
      <w:r>
        <w:t xml:space="preserve">:</w:t>
      </w:r>
      <w:r>
        <w:t xml:space="preserve"> </w:t>
      </w:r>
      <w:r>
        <w:t xml:space="preserve">This</w:t>
      </w:r>
      <w:r>
        <w:t xml:space="preserve"> </w:t>
      </w:r>
      <w:r>
        <w:t xml:space="preserve">document</w:t>
      </w:r>
      <w:r>
        <w:t xml:space="preserve"> </w:t>
      </w:r>
      <w:r>
        <w:t xml:space="preserve">was</w:t>
      </w:r>
      <w:r>
        <w:t xml:space="preserve"> </w:t>
      </w:r>
      <w:r>
        <w:t xml:space="preserve">produced</w:t>
      </w:r>
      <w:r>
        <w:t xml:space="preserve"> </w:t>
      </w:r>
      <w:r>
        <w:t xml:space="preserve">using</w:t>
      </w:r>
      <w:r>
        <w:t xml:space="preserve"> </w:t>
      </w:r>
      <w:r>
        <w:t xml:space="preserve">a</w:t>
      </w:r>
      <w:r>
        <w:t xml:space="preserve"> </w:t>
      </w:r>
      <w:r>
        <w:t xml:space="preserve">Quarto</w:t>
      </w:r>
      <w:r>
        <w:t xml:space="preserve"> </w:t>
      </w:r>
      <w:r>
        <w:t xml:space="preserve">(.qmd)</w:t>
      </w:r>
      <w:r>
        <w:t xml:space="preserve"> </w:t>
      </w:r>
      <w:r>
        <w:t xml:space="preserve">template.</w:t>
      </w:r>
      <w:r>
        <w:t xml:space="preserve"> </w:t>
      </w:r>
      <w:r>
        <w:t xml:space="preserve">It’s</w:t>
      </w:r>
      <w:r>
        <w:t xml:space="preserve"> </w:t>
      </w:r>
      <w:r>
        <w:t xml:space="preserve">goal</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better</w:t>
      </w:r>
      <w:r>
        <w:t xml:space="preserve"> </w:t>
      </w:r>
      <w:r>
        <w:t xml:space="preserve">looking</w:t>
      </w:r>
      <w:r>
        <w:t xml:space="preserve"> </w:t>
      </w:r>
      <w:r>
        <w:t xml:space="preserve">and</w:t>
      </w:r>
      <w:r>
        <w:t xml:space="preserve"> </w:t>
      </w:r>
      <w:r>
        <w:t xml:space="preserve">functioning</w:t>
      </w:r>
      <w:r>
        <w:t xml:space="preserve"> </w:t>
      </w:r>
      <w:r>
        <w:t xml:space="preserve">Word</w:t>
      </w:r>
      <w:r>
        <w:t xml:space="preserve"> </w:t>
      </w:r>
      <w:r>
        <w:t xml:space="preserve">template</w:t>
      </w:r>
      <w:r>
        <w:t xml:space="preserve"> </w:t>
      </w:r>
      <w:r>
        <w:t xml:space="preserve">for</w:t>
      </w:r>
      <w:r>
        <w:t xml:space="preserve"> </w:t>
      </w:r>
      <w:r>
        <w:t xml:space="preserve">researchers</w:t>
      </w:r>
      <w:r>
        <w:t xml:space="preserve"> </w:t>
      </w:r>
      <w:r>
        <w:t xml:space="preserve">to</w:t>
      </w:r>
      <w:r>
        <w:t xml:space="preserve"> </w:t>
      </w:r>
      <w:r>
        <w:t xml:space="preserve">use</w:t>
      </w:r>
      <w:r>
        <w:t xml:space="preserve"> </w:t>
      </w:r>
      <w:r>
        <w:t xml:space="preserve">when</w:t>
      </w:r>
      <w:r>
        <w:t xml:space="preserve"> </w:t>
      </w:r>
      <w:r>
        <w:t xml:space="preserve">weaving</w:t>
      </w:r>
      <w:r>
        <w:t xml:space="preserve"> </w:t>
      </w:r>
      <w:r>
        <w:t xml:space="preserve">together</w:t>
      </w:r>
      <w:r>
        <w:t xml:space="preserve"> </w:t>
      </w:r>
      <w:r>
        <w:t xml:space="preserve">reports</w:t>
      </w:r>
      <w:r>
        <w:t xml:space="preserve"> </w:t>
      </w:r>
      <w:r>
        <w:t xml:space="preserve">with</w:t>
      </w:r>
      <w:r>
        <w:t xml:space="preserve"> </w:t>
      </w:r>
      <w:r>
        <w:t xml:space="preserve">their</w:t>
      </w:r>
      <w:r>
        <w:t xml:space="preserve"> </w:t>
      </w:r>
      <w:r>
        <w:t xml:space="preserve">text</w:t>
      </w:r>
      <w:r>
        <w:t xml:space="preserve"> </w:t>
      </w:r>
      <w:r>
        <w:t xml:space="preserve">and</w:t>
      </w:r>
      <w:r>
        <w:t xml:space="preserve"> </w:t>
      </w:r>
      <w:r>
        <w:t xml:space="preserve">embedded</w:t>
      </w:r>
      <w:r>
        <w:t xml:space="preserve"> </w:t>
      </w:r>
      <w:r>
        <w:t xml:space="preserve">code</w:t>
      </w:r>
      <w:r>
        <w:t xml:space="preserve"> </w:t>
      </w:r>
      <w:r>
        <w:t xml:space="preserve">in</w:t>
      </w:r>
      <w:r>
        <w:t xml:space="preserve"> </w:t>
      </w:r>
      <w:r>
        <w:t xml:space="preserve">Quarto.</w:t>
      </w:r>
    </w:p>
    <w:p>
      <w:pPr>
        <w:pStyle w:val="FirstParagraph"/>
      </w:pPr>
      <w:r>
        <w:rPr>
          <w:iCs/>
          <w:i/>
          <w:bCs/>
          <w:b/>
        </w:rPr>
        <w:t xml:space="preserve">Keywords</w:t>
      </w:r>
      <w:r>
        <w:t xml:space="preserve">: Quarto, Word, Templates</w:t>
      </w:r>
    </w:p>
    <w:p>
      <w:r>
        <w:br w:type="page"/>
      </w:r>
    </w:p>
    <w:bookmarkStart w:id="22" w:name="quarto"/>
    <w:p>
      <w:pPr>
        <w:pStyle w:val="Heading2"/>
      </w:pPr>
      <w:r>
        <w:t xml:space="preserve">1 Quarto</w:t>
      </w:r>
    </w:p>
    <w:p>
      <w:pPr>
        <w:pStyle w:val="FirstParagraph"/>
      </w:pPr>
      <w:r>
        <w:t xml:space="preserve">Quarto enables you to weave together content and executable code into a finished document. To learn more about Quarto see</w:t>
      </w:r>
      <w:r>
        <w:t xml:space="preserve"> </w:t>
      </w:r>
      <w:hyperlink r:id="rId21">
        <w:r>
          <w:rPr>
            <w:rStyle w:val="Hyperlink"/>
          </w:rPr>
          <w:t xml:space="preserve">https://quarto.org</w:t>
        </w:r>
      </w:hyperlink>
      <w:r>
        <w:t xml:space="preserve">.</w:t>
      </w:r>
    </w:p>
    <w:p>
      <w:pPr>
        <w:pStyle w:val="BodyText"/>
      </w:pPr>
      <w:r>
        <w:t xml:space="preserve">While I much prefer creating .pdf files with Quarto, .docx files remain ubiquitous. Many academic publishers still prefer .docx submissions over .pdf as well. It therefore makes sense to have the best possible template at our disposal.</w:t>
      </w:r>
    </w:p>
    <w:bookmarkEnd w:id="22"/>
    <w:bookmarkStart w:id="23" w:name="running-code"/>
    <w:p>
      <w:pPr>
        <w:pStyle w:val="Heading2"/>
      </w:pPr>
      <w:r>
        <w:t xml:space="preserve">2 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However, for writing professional reports, you don’t want to have the content of your embedded code appear in your .docx file. This is why in the YAML of this Quarto file, the option</w:t>
      </w:r>
      <w:r>
        <w:t xml:space="preserve"> </w:t>
      </w:r>
      <w:r>
        <w:rPr>
          <w:rStyle w:val="VerbatimChar"/>
        </w:rPr>
        <w:t xml:space="preserve">echo: false</w:t>
      </w:r>
      <w:r>
        <w:t xml:space="preserve"> </w:t>
      </w:r>
      <w:r>
        <w:t xml:space="preserve">has been set. There are a few other custom settings in the YAML as well.</w:t>
      </w:r>
    </w:p>
    <w:bookmarkEnd w:id="23"/>
    <w:bookmarkStart w:id="30" w:name="reporting-analysis-output"/>
    <w:p>
      <w:pPr>
        <w:pStyle w:val="Heading2"/>
      </w:pPr>
      <w:r>
        <w:t xml:space="preserve">3 Reporting Analysis Output</w:t>
      </w:r>
    </w:p>
    <w:p>
      <w:pPr>
        <w:pStyle w:val="FirstParagraph"/>
      </w:pPr>
      <w:r>
        <w:t xml:space="preserve">Data visualization, data tables, and regression tables can be a bear when rendering to .docx files, but I’ve come up with some strategies, both in the .docx template in this repository, and with the code examples in the Quarto file that will help.</w:t>
      </w:r>
    </w:p>
    <w:p>
      <w:pPr>
        <w:pStyle w:val="BodyText"/>
      </w:pPr>
      <w:r>
        <w:t xml:space="preserve">These strategies make it possible to produce decent looking data viz alongside your text (see Figure 1).</w:t>
      </w:r>
    </w:p>
    <w:tbl>
      <w:tblPr>
        <w:tblStyle w:val="Table"/>
        <w:tblW w:type="pct" w:w="5000"/>
        <w:tblLook w:firstRow="0" w:lastRow="0" w:firstColumn="0" w:lastColumn="0" w:noHBand="0" w:noVBand="0" w:val="0000"/>
        <w:jc w:val="start"/>
      </w:tblPr>
      <w:tblGrid>
        <w:gridCol w:w="7920"/>
      </w:tblGrid>
      <w:tr>
        <w:tc>
          <w:tcPr/>
          <w:bookmarkStart w:id="27" w:name="fig-example"/>
          <w:p>
            <w:pPr>
              <w:jc w:val="center"/>
            </w:pPr>
            <w:r>
              <w:drawing>
                <wp:inline>
                  <wp:extent cx="4581162" cy="3664929"/>
                  <wp:effectExtent b="0" l="0" r="0" t="0"/>
                  <wp:docPr descr="" title="" id="25" name="Picture"/>
                  <a:graphic>
                    <a:graphicData uri="http://schemas.openxmlformats.org/drawingml/2006/picture">
                      <pic:pic>
                        <pic:nvPicPr>
                          <pic:cNvPr descr="quarto_template_files/figure-docx/fig-example-1.png" id="26" name="Picture"/>
                          <pic:cNvPicPr>
                            <a:picLocks noChangeArrowheads="1" noChangeAspect="1"/>
                          </pic:cNvPicPr>
                        </pic:nvPicPr>
                        <pic:blipFill>
                          <a:blip r:embed="rId24"/>
                          <a:stretch>
                            <a:fillRect/>
                          </a:stretch>
                        </pic:blipFill>
                        <pic:spPr bwMode="auto">
                          <a:xfrm>
                            <a:off x="0" y="0"/>
                            <a:ext cx="4581162" cy="36649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Here’s a data visualization produced with ggplot2</w:t>
            </w:r>
          </w:p>
          <w:bookmarkEnd w:id="27"/>
        </w:tc>
      </w:tr>
    </w:tbl>
    <w:p>
      <w:pPr>
        <w:pStyle w:val="BodyText"/>
      </w:pPr>
      <w:r>
        <w:t xml:space="preserve">It also makes it possible to produce passable summary statistics tables (see Table 1) and half-way decent looking regression tables (see Table 2).</w:t>
      </w:r>
    </w:p>
    <w:bookmarkStart w:id="28" w:name="tbl-summary-stats"/>
    <w:p>
      <w:pPr>
        <w:pStyle w:val="TableCaption"/>
      </w:pPr>
      <w:r>
        <w:t xml:space="preserve">Table 1: A table of summary statistics</w:t>
      </w:r>
    </w:p>
    <w:tbl>
      <w:tblPr>
        <w:tblStyle w:val="Table"/>
        <w:tblW w:type="pct" w:w="4306"/>
        <w:tblLook w:firstRow="1" w:lastRow="0" w:firstColumn="0" w:lastColumn="0" w:noHBand="0" w:noVBand="0" w:val="0020"/>
        <w:jc w:val="start"/>
        <w:tblCaption w:val="Table 1: A table of summary statistics"/>
      </w:tblPr>
      <w:tblGrid>
        <w:gridCol w:w="2090"/>
        <w:gridCol w:w="990"/>
        <w:gridCol w:w="990"/>
        <w:gridCol w:w="880"/>
        <w:gridCol w:w="880"/>
        <w:gridCol w:w="990"/>
      </w:tblGrid>
      <w:tr>
        <w:trPr>
          <w:tblHeader w:val="true"/>
        </w:trPr>
        <w:tc>
          <w:tcPr/>
          <w:p>
            <w:pPr>
              <w:pStyle w:val="Compact"/>
            </w:pP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Miles per Gallon</w:t>
            </w:r>
          </w:p>
        </w:tc>
        <w:tc>
          <w:tcPr/>
          <w:p>
            <w:pPr>
              <w:pStyle w:val="Compact"/>
              <w:jc w:val="left"/>
            </w:pPr>
            <w:r>
              <w:t xml:space="preserve">20.09</w:t>
            </w:r>
          </w:p>
        </w:tc>
        <w:tc>
          <w:tcPr/>
          <w:p>
            <w:pPr>
              <w:pStyle w:val="Compact"/>
              <w:jc w:val="left"/>
            </w:pPr>
            <w:r>
              <w:t xml:space="preserve">19.20</w:t>
            </w:r>
          </w:p>
        </w:tc>
        <w:tc>
          <w:tcPr/>
          <w:p>
            <w:pPr>
              <w:pStyle w:val="Compact"/>
              <w:jc w:val="left"/>
            </w:pPr>
            <w:r>
              <w:t xml:space="preserve">6.03</w:t>
            </w:r>
          </w:p>
        </w:tc>
        <w:tc>
          <w:tcPr/>
          <w:p>
            <w:pPr>
              <w:pStyle w:val="Compact"/>
              <w:jc w:val="left"/>
            </w:pPr>
            <w:r>
              <w:t xml:space="preserve">10.40</w:t>
            </w:r>
          </w:p>
        </w:tc>
        <w:tc>
          <w:tcPr/>
          <w:p>
            <w:pPr>
              <w:pStyle w:val="Compact"/>
              <w:jc w:val="left"/>
            </w:pPr>
            <w:r>
              <w:t xml:space="preserve">33.90</w:t>
            </w:r>
          </w:p>
        </w:tc>
      </w:tr>
      <w:tr>
        <w:tc>
          <w:tcPr/>
          <w:p>
            <w:pPr>
              <w:pStyle w:val="Compact"/>
              <w:jc w:val="left"/>
            </w:pPr>
            <w:r>
              <w:t xml:space="preserve">Weight</w:t>
            </w:r>
          </w:p>
        </w:tc>
        <w:tc>
          <w:tcPr/>
          <w:p>
            <w:pPr>
              <w:pStyle w:val="Compact"/>
              <w:jc w:val="left"/>
            </w:pPr>
            <w:r>
              <w:t xml:space="preserve">3.22</w:t>
            </w:r>
          </w:p>
        </w:tc>
        <w:tc>
          <w:tcPr/>
          <w:p>
            <w:pPr>
              <w:pStyle w:val="Compact"/>
              <w:jc w:val="left"/>
            </w:pPr>
            <w:r>
              <w:t xml:space="preserve">3.33</w:t>
            </w:r>
          </w:p>
        </w:tc>
        <w:tc>
          <w:tcPr/>
          <w:p>
            <w:pPr>
              <w:pStyle w:val="Compact"/>
              <w:jc w:val="left"/>
            </w:pPr>
            <w:r>
              <w:t xml:space="preserve">0.98</w:t>
            </w:r>
          </w:p>
        </w:tc>
        <w:tc>
          <w:tcPr/>
          <w:p>
            <w:pPr>
              <w:pStyle w:val="Compact"/>
              <w:jc w:val="left"/>
            </w:pPr>
            <w:r>
              <w:t xml:space="preserve">1.51</w:t>
            </w:r>
          </w:p>
        </w:tc>
        <w:tc>
          <w:tcPr/>
          <w:p>
            <w:pPr>
              <w:pStyle w:val="Compact"/>
              <w:jc w:val="left"/>
            </w:pPr>
            <w:r>
              <w:t xml:space="preserve">5.42</w:t>
            </w:r>
          </w:p>
        </w:tc>
      </w:tr>
      <w:tr>
        <w:tc>
          <w:tcPr/>
          <w:p>
            <w:pPr>
              <w:pStyle w:val="Compact"/>
              <w:jc w:val="left"/>
            </w:pPr>
            <w:r>
              <w:t xml:space="preserve">Horse Power</w:t>
            </w:r>
          </w:p>
        </w:tc>
        <w:tc>
          <w:tcPr/>
          <w:p>
            <w:pPr>
              <w:pStyle w:val="Compact"/>
              <w:jc w:val="left"/>
            </w:pPr>
            <w:r>
              <w:t xml:space="preserve">146.69</w:t>
            </w:r>
          </w:p>
        </w:tc>
        <w:tc>
          <w:tcPr/>
          <w:p>
            <w:pPr>
              <w:pStyle w:val="Compact"/>
              <w:jc w:val="left"/>
            </w:pPr>
            <w:r>
              <w:t xml:space="preserve">123.00</w:t>
            </w:r>
          </w:p>
        </w:tc>
        <w:tc>
          <w:tcPr/>
          <w:p>
            <w:pPr>
              <w:pStyle w:val="Compact"/>
              <w:jc w:val="left"/>
            </w:pPr>
            <w:r>
              <w:t xml:space="preserve">68.56</w:t>
            </w:r>
          </w:p>
        </w:tc>
        <w:tc>
          <w:tcPr/>
          <w:p>
            <w:pPr>
              <w:pStyle w:val="Compact"/>
              <w:jc w:val="left"/>
            </w:pPr>
            <w:r>
              <w:t xml:space="preserve">52.00</w:t>
            </w:r>
          </w:p>
        </w:tc>
        <w:tc>
          <w:tcPr/>
          <w:p>
            <w:pPr>
              <w:pStyle w:val="Compact"/>
              <w:jc w:val="left"/>
            </w:pPr>
            <w:r>
              <w:t xml:space="preserve">335.00</w:t>
            </w:r>
          </w:p>
        </w:tc>
      </w:tr>
    </w:tbl>
    <w:bookmarkEnd w:id="28"/>
    <w:p>
      <w:pPr>
        <w:pStyle w:val="BodyText"/>
      </w:pPr>
      <w:r>
        <w:t xml:space="preserve"> </w:t>
      </w:r>
    </w:p>
    <w:bookmarkStart w:id="29" w:name="tbl-regression-table"/>
    <w:p>
      <w:pPr>
        <w:pStyle w:val="TableCaption"/>
      </w:pPr>
      <w:r>
        <w:t xml:space="preserve">Table 2: Here is a regression table</w:t>
      </w:r>
    </w:p>
    <w:tbl>
      <w:tblPr>
        <w:tblStyle w:val="Table"/>
        <w:tblW w:type="pct" w:w="4868"/>
        <w:tblLook w:firstRow="1" w:lastRow="0" w:firstColumn="0" w:lastColumn="0" w:noHBand="0" w:noVBand="0" w:val="0020"/>
        <w:jc w:val="start"/>
        <w:tblCaption w:val="Table 2: Here is a regression table"/>
      </w:tblPr>
      <w:tblGrid>
        <w:gridCol w:w="1458"/>
        <w:gridCol w:w="2084"/>
        <w:gridCol w:w="2084"/>
        <w:gridCol w:w="2084"/>
      </w:tblGrid>
      <w:tr>
        <w:trPr>
          <w:tblHeader w:val="true"/>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r>
      <w:tr>
        <w:tc>
          <w:tcPr/>
          <w:p>
            <w:pPr>
              <w:pStyle w:val="Compact"/>
              <w:jc w:val="left"/>
            </w:pPr>
            <w:r>
              <w:t xml:space="preserve">Control</w:t>
            </w:r>
          </w:p>
        </w:tc>
        <w:tc>
          <w:tcPr/>
          <w:p>
            <w:pPr>
              <w:pStyle w:val="Compact"/>
              <w:jc w:val="left"/>
            </w:pPr>
            <w:r>
              <w:t xml:space="preserve">37.285*** (2.195)</w:t>
            </w:r>
          </w:p>
        </w:tc>
        <w:tc>
          <w:tcPr/>
          <w:p>
            <w:pPr>
              <w:pStyle w:val="Compact"/>
              <w:jc w:val="left"/>
            </w:pPr>
            <w:r>
              <w:t xml:space="preserve">30.099*** (2.077)</w:t>
            </w:r>
          </w:p>
        </w:tc>
        <w:tc>
          <w:tcPr/>
          <w:p>
            <w:pPr>
              <w:pStyle w:val="Compact"/>
              <w:jc w:val="left"/>
            </w:pPr>
            <w:r>
              <w:t xml:space="preserve">37.227*** (2.037)</w:t>
            </w:r>
          </w:p>
        </w:tc>
      </w:tr>
      <w:tr>
        <w:tc>
          <w:tcPr/>
          <w:p>
            <w:pPr>
              <w:pStyle w:val="Compact"/>
              <w:jc w:val="left"/>
            </w:pPr>
            <w:r>
              <w:t xml:space="preserve">Weight</w:t>
            </w:r>
          </w:p>
        </w:tc>
        <w:tc>
          <w:tcPr/>
          <w:p>
            <w:pPr>
              <w:pStyle w:val="Compact"/>
              <w:jc w:val="left"/>
            </w:pPr>
            <w:r>
              <w:t xml:space="preserve">-5.344*** (0.654)</w:t>
            </w:r>
          </w:p>
        </w:tc>
        <w:tc>
          <w:tcPr/>
          <w:p>
            <w:pPr>
              <w:pStyle w:val="Compact"/>
            </w:pPr>
          </w:p>
        </w:tc>
        <w:tc>
          <w:tcPr/>
          <w:p>
            <w:pPr>
              <w:pStyle w:val="Compact"/>
              <w:jc w:val="left"/>
            </w:pPr>
            <w:r>
              <w:t xml:space="preserve">-3.878*** (0.651)</w:t>
            </w:r>
          </w:p>
        </w:tc>
      </w:tr>
      <w:tr>
        <w:tc>
          <w:tcPr/>
          <w:p>
            <w:pPr>
              <w:pStyle w:val="Compact"/>
              <w:jc w:val="left"/>
            </w:pPr>
            <w:r>
              <w:t xml:space="preserve">Horse Power</w:t>
            </w:r>
          </w:p>
        </w:tc>
        <w:tc>
          <w:tcPr/>
          <w:p>
            <w:pPr>
              <w:pStyle w:val="Compact"/>
            </w:pPr>
          </w:p>
        </w:tc>
        <w:tc>
          <w:tcPr/>
          <w:p>
            <w:pPr>
              <w:pStyle w:val="Compact"/>
              <w:jc w:val="left"/>
            </w:pPr>
            <w:r>
              <w:t xml:space="preserve">-0.068*** (0.014)</w:t>
            </w:r>
          </w:p>
        </w:tc>
        <w:tc>
          <w:tcPr/>
          <w:p>
            <w:pPr>
              <w:pStyle w:val="Compact"/>
              <w:jc w:val="left"/>
            </w:pPr>
            <w:r>
              <w:t xml:space="preserve">-0.032*** (0.007)</w:t>
            </w:r>
          </w:p>
        </w:tc>
      </w:tr>
      <w:tr>
        <w:tc>
          <w:tcPr/>
          <w:p>
            <w:pPr>
              <w:pStyle w:val="Compact"/>
              <w:jc w:val="left"/>
            </w:pPr>
            <w:r>
              <w:t xml:space="preserve">N</w:t>
            </w:r>
          </w:p>
        </w:tc>
        <w:tc>
          <w:tcPr/>
          <w:p>
            <w:pPr>
              <w:pStyle w:val="Compact"/>
              <w:jc w:val="left"/>
            </w:pPr>
            <w:r>
              <w:t xml:space="preserve">32</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Adj. R2</w:t>
            </w:r>
          </w:p>
        </w:tc>
        <w:tc>
          <w:tcPr/>
          <w:p>
            <w:pPr>
              <w:pStyle w:val="Compact"/>
              <w:jc w:val="left"/>
            </w:pPr>
            <w:r>
              <w:t xml:space="preserve">0.74</w:t>
            </w:r>
          </w:p>
        </w:tc>
        <w:tc>
          <w:tcPr/>
          <w:p>
            <w:pPr>
              <w:pStyle w:val="Compact"/>
              <w:jc w:val="left"/>
            </w:pPr>
            <w:r>
              <w:t xml:space="preserve">0.59</w:t>
            </w:r>
          </w:p>
        </w:tc>
        <w:tc>
          <w:tcPr/>
          <w:p>
            <w:pPr>
              <w:pStyle w:val="Compact"/>
              <w:jc w:val="left"/>
            </w:pPr>
            <w:r>
              <w:t xml:space="preserve">0.81</w:t>
            </w:r>
          </w:p>
        </w:tc>
      </w:tr>
    </w:tbl>
    <w:bookmarkEnd w:id="29"/>
    <w:bookmarkEnd w:id="30"/>
    <w:bookmarkStart w:id="33" w:name="Xb0c11873ec50be602b66377a350ad2cff07f985"/>
    <w:p>
      <w:pPr>
        <w:pStyle w:val="Heading2"/>
      </w:pPr>
      <w:r>
        <w:t xml:space="preserve">4 Appearance of Equations and Mathematical Operators</w:t>
      </w:r>
    </w:p>
    <w:p>
      <w:pPr>
        <w:pStyle w:val="FirstParagraph"/>
      </w:pPr>
      <w:r>
        <w:t xml:space="preserve">When writing a manuscript for a quantitative study, it’s always a good idea to be explicit about your analysis choices, especially any regression model specifications. Thankfully, rendering to .docx handles this pretty well. Here’s an example regression equation for Model 3 in Table 2:</w:t>
      </w:r>
    </w:p>
    <w:p>
      <w:pPr>
        <w:pStyle w:val="BodyText"/>
      </w:pPr>
      <w:bookmarkStart w:id="31" w:name="eq-model3"/>
      <m:oMathPara>
        <m:oMathParaPr>
          <m:jc m:val="center"/>
        </m:oMathParaPr>
        <m:oMath>
          <m:sSub>
            <m:e>
              <m:r>
                <m:rPr>
                  <m:nor/>
                  <m:sty m:val="p"/>
                </m:rPr>
                <m:t>Miles per Gallon</m:t>
              </m:r>
            </m:e>
            <m:sub>
              <m:r>
                <m:t>i</m:t>
              </m:r>
            </m:sub>
          </m:sSub>
          <m:r>
            <m:rPr>
              <m:sty m:val="p"/>
            </m:rPr>
            <m:t>=</m:t>
          </m:r>
          <m:sSub>
            <m:e>
              <m:r>
                <m:t>β</m:t>
              </m:r>
            </m:e>
            <m:sub>
              <m:r>
                <m:t>0</m:t>
              </m:r>
            </m:sub>
          </m:sSub>
          <m:r>
            <m:rPr>
              <m:sty m:val="p"/>
            </m:rPr>
            <m:t>+</m:t>
          </m:r>
          <m:sSub>
            <m:e>
              <m:r>
                <m:t>β</m:t>
              </m:r>
            </m:e>
            <m:sub>
              <m:r>
                <m:t>1</m:t>
              </m:r>
            </m:sub>
          </m:sSub>
          <m:sSub>
            <m:e>
              <m:r>
                <m:rPr>
                  <m:nor/>
                  <m:sty m:val="p"/>
                </m:rPr>
                <m:t>Weight</m:t>
              </m:r>
            </m:e>
            <m:sub>
              <m:r>
                <m:t>i</m:t>
              </m:r>
            </m:sub>
          </m:sSub>
          <m:r>
            <m:rPr>
              <m:sty m:val="p"/>
            </m:rPr>
            <m:t>+</m:t>
          </m:r>
          <m:sSub>
            <m:e>
              <m:r>
                <m:t>β</m:t>
              </m:r>
            </m:e>
            <m:sub>
              <m:r>
                <m:t>2</m:t>
              </m:r>
            </m:sub>
          </m:sSub>
          <m:sSub>
            <m:e>
              <m:r>
                <m:rPr>
                  <m:nor/>
                  <m:sty m:val="p"/>
                </m:rPr>
                <m:t>Horse Power</m:t>
              </m:r>
            </m:e>
            <m:sub>
              <m:r>
                <m:t>i</m:t>
              </m:r>
            </m:sub>
          </m:sSub>
          <m:r>
            <m:rPr>
              <m:sty m:val="p"/>
            </m:rPr>
            <m:t>+</m:t>
          </m:r>
          <m:sSub>
            <m:e>
              <m:r>
                <m:t>ε</m:t>
              </m:r>
            </m:e>
            <m:sub>
              <m:r>
                <m:t>i</m:t>
              </m:r>
            </m:sub>
          </m:sSub>
          <m:r>
            <m:t>  </m:t>
          </m:r>
          <m:d>
            <m:dPr>
              <m:begChr m:val="("/>
              <m:endChr m:val=")"/>
              <m:sepChr m:val=""/>
              <m:grow/>
            </m:dPr>
            <m:e>
              <m:r>
                <m:t>1</m:t>
              </m:r>
            </m:e>
          </m:d>
        </m:oMath>
      </m:oMathPara>
      <w:bookmarkEnd w:id="31"/>
    </w:p>
    <w:p>
      <w:pPr>
        <w:pStyle w:val="FirstParagraph"/>
      </w:pPr>
      <w:r>
        <w:t xml:space="preserve">And here’s one for Model 2:</w:t>
      </w:r>
    </w:p>
    <w:p>
      <w:pPr>
        <w:pStyle w:val="BodyText"/>
      </w:pPr>
      <w:bookmarkStart w:id="32" w:name="eq-model2"/>
      <m:oMathPara>
        <m:oMathParaPr>
          <m:jc m:val="center"/>
        </m:oMathParaPr>
        <m:oMath>
          <m:sSub>
            <m:e>
              <m:r>
                <m:rPr>
                  <m:nor/>
                  <m:sty m:val="p"/>
                </m:rPr>
                <m:t>Miles per Gallon</m:t>
              </m:r>
            </m:e>
            <m:sub>
              <m:r>
                <m:t>i</m:t>
              </m:r>
            </m:sub>
          </m:sSub>
          <m:r>
            <m:rPr>
              <m:sty m:val="p"/>
            </m:rPr>
            <m:t>=</m:t>
          </m:r>
          <m:sSub>
            <m:e>
              <m:r>
                <m:t>β</m:t>
              </m:r>
            </m:e>
            <m:sub>
              <m:r>
                <m:t>0</m:t>
              </m:r>
            </m:sub>
          </m:sSub>
          <m:r>
            <m:rPr>
              <m:sty m:val="p"/>
            </m:rPr>
            <m:t>+</m:t>
          </m:r>
          <m:sSub>
            <m:e>
              <m:r>
                <m:t>β</m:t>
              </m:r>
            </m:e>
            <m:sub>
              <m:r>
                <m:t>2</m:t>
              </m:r>
            </m:sub>
          </m:sSub>
          <m:sSub>
            <m:e>
              <m:r>
                <m:rPr>
                  <m:nor/>
                  <m:sty m:val="p"/>
                </m:rPr>
                <m:t>Horse Power</m:t>
              </m:r>
            </m:e>
            <m:sub>
              <m:r>
                <m:t>i</m:t>
              </m:r>
            </m:sub>
          </m:sSub>
          <m:r>
            <m:rPr>
              <m:sty m:val="p"/>
            </m:rPr>
            <m:t>+</m:t>
          </m:r>
          <m:sSub>
            <m:e>
              <m:r>
                <m:t>ε</m:t>
              </m:r>
            </m:e>
            <m:sub>
              <m:r>
                <m:t>i</m:t>
              </m:r>
            </m:sub>
          </m:sSub>
          <m:r>
            <m:t>  </m:t>
          </m:r>
          <m:d>
            <m:dPr>
              <m:begChr m:val="("/>
              <m:endChr m:val=")"/>
              <m:sepChr m:val=""/>
              <m:grow/>
            </m:dPr>
            <m:e>
              <m:r>
                <m:t>2</m:t>
              </m:r>
            </m:e>
          </m:d>
        </m:oMath>
      </m:oMathPara>
      <w:bookmarkEnd w:id="32"/>
    </w:p>
    <w:p>
      <w:pPr>
        <w:pStyle w:val="FirstParagraph"/>
      </w:pPr>
      <w:r>
        <w:t xml:space="preserve">Notice that they’re numbered! Unlike with rendering to .pdf documents, the Latex</w:t>
      </w:r>
      <w:r>
        <w:t xml:space="preserve"> </w:t>
      </w:r>
      <w:r>
        <w:rPr>
          <w:rStyle w:val="VerbatimChar"/>
        </w:rPr>
        <w:t xml:space="preserve">\tag{}</w:t>
      </w:r>
      <w:r>
        <w:t xml:space="preserve"> </w:t>
      </w:r>
      <w:r>
        <w:t xml:space="preserve">command won’t work for numbering your equations, but you can use</w:t>
      </w:r>
      <w:r>
        <w:t xml:space="preserve"> </w:t>
      </w:r>
      <w:r>
        <w:rPr>
          <w:rStyle w:val="VerbatimChar"/>
        </w:rPr>
        <w:t xml:space="preserve">{#eq-name}</w:t>
      </w:r>
      <w:r>
        <w:t xml:space="preserve"> </w:t>
      </w:r>
      <w:r>
        <w:t xml:space="preserve">instead without missing a beat: https://quarto.org/docs/authoring/cross-references.html#equations</w:t>
      </w:r>
    </w:p>
    <w:bookmarkEnd w:id="33"/>
    <w:bookmarkStart w:id="34" w:name="a-code-appendix"/>
    <w:p>
      <w:pPr>
        <w:pStyle w:val="Heading2"/>
      </w:pPr>
      <w:r>
        <w:t xml:space="preserve">5 A Code Appendix</w:t>
      </w:r>
    </w:p>
    <w:p>
      <w:pPr>
        <w:pStyle w:val="FirstParagraph"/>
      </w:pPr>
      <w:r>
        <w:t xml:space="preserve">So that it is easier for others to replicate your work, it may be a good idea to create a</w:t>
      </w:r>
      <w:r>
        <w:t xml:space="preserve"> </w:t>
      </w:r>
      <w:r>
        <w:t xml:space="preserve">“</w:t>
      </w:r>
      <w:r>
        <w:t xml:space="preserve">Code Appendix</w:t>
      </w:r>
      <w:r>
        <w:t xml:space="preserve">”</w:t>
      </w:r>
      <w:r>
        <w:t xml:space="preserve"> </w:t>
      </w:r>
      <w:r>
        <w:t xml:space="preserve">where all the code embedded in your report can be shown. This can be done with a very simple code block (you can see what it looks like in the Quarto file used to render this .docx file). With it, you can show all the underlying code you used in one central place. (A good tip when doing this is to make sure your embedded code is labeled in a helpful way so that readers can know what code produced what output.)</w:t>
      </w:r>
    </w:p>
    <w:p>
      <w:pPr>
        <w:pStyle w:val="SourceCode"/>
      </w:pPr>
      <w:r>
        <w:rPr>
          <w:rStyle w:val="CommentTok"/>
        </w:rPr>
        <w:t xml:space="preserve"># Here's the code to produce Figure 1 ----</w:t>
      </w:r>
      <w:r>
        <w:br/>
      </w:r>
      <w:r>
        <w:br/>
      </w:r>
      <w:r>
        <w:rPr>
          <w:rStyle w:val="DocumentationTok"/>
        </w:rPr>
        <w:t xml:space="preserve">## First open {ggplot2}</w:t>
      </w:r>
      <w:r>
        <w:br/>
      </w:r>
      <w:r>
        <w:rPr>
          <w:rStyle w:val="FunctionTok"/>
        </w:rPr>
        <w:t xml:space="preserve">library</w:t>
      </w:r>
      <w:r>
        <w:rPr>
          <w:rStyle w:val="NormalTok"/>
        </w:rPr>
        <w:t xml:space="preserve">(ggplot2)</w:t>
      </w:r>
      <w:r>
        <w:br/>
      </w:r>
      <w:r>
        <w:br/>
      </w:r>
      <w:r>
        <w:rPr>
          <w:rStyle w:val="DocumentationTok"/>
        </w:rPr>
        <w:t xml:space="preserve">## Now make a plot</w:t>
      </w:r>
      <w:r>
        <w:br/>
      </w:r>
      <w:r>
        <w:rPr>
          <w:rStyle w:val="FunctionTok"/>
        </w:rPr>
        <w:t xml:space="preserve">ggplot</w:t>
      </w:r>
      <w:r>
        <w:rPr>
          <w:rStyle w:val="NormalTok"/>
        </w:rPr>
        <w:t xml:space="preserve">(mtcars)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AttributeTok"/>
        </w:rPr>
        <w:t xml:space="preserve">se =</w:t>
      </w:r>
      <w:r>
        <w:rPr>
          <w:rStyle w:val="NormalTok"/>
        </w:rPr>
        <w:t xml:space="preserve"> F</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"Heavier cars are less fuel efficient"</w:t>
      </w:r>
      <w:r>
        <w:br/>
      </w:r>
      <w:r>
        <w:rPr>
          <w:rStyle w:val="NormalTok"/>
        </w:rPr>
        <w:t xml:space="preserve">  )</w:t>
      </w:r>
      <w:r>
        <w:br/>
      </w:r>
      <w:r>
        <w:br/>
      </w:r>
      <w:r>
        <w:rPr>
          <w:rStyle w:val="CommentTok"/>
        </w:rPr>
        <w:t xml:space="preserve"># Here's the code to produce Table 1 ----</w:t>
      </w:r>
      <w:r>
        <w:br/>
      </w:r>
      <w:r>
        <w:br/>
      </w:r>
      <w:r>
        <w:rPr>
          <w:rStyle w:val="DocumentationTok"/>
        </w:rPr>
        <w:t xml:space="preserve">## First open {modelsummary}</w:t>
      </w:r>
      <w:r>
        <w:br/>
      </w:r>
      <w:r>
        <w:rPr>
          <w:rStyle w:val="FunctionTok"/>
        </w:rPr>
        <w:t xml:space="preserve">library</w:t>
      </w:r>
      <w:r>
        <w:rPr>
          <w:rStyle w:val="NormalTok"/>
        </w:rPr>
        <w:t xml:space="preserve">(modelsummary)</w:t>
      </w:r>
      <w:r>
        <w:br/>
      </w:r>
      <w:r>
        <w:br/>
      </w:r>
      <w:r>
        <w:rPr>
          <w:rStyle w:val="DocumentationTok"/>
        </w:rPr>
        <w:t xml:space="preserve">## Then produce a table of summary stats</w:t>
      </w:r>
      <w:r>
        <w:br/>
      </w:r>
      <w:r>
        <w:rPr>
          <w:rStyle w:val="FunctionTok"/>
        </w:rPr>
        <w:t xml:space="preserve">datasummary</w:t>
      </w:r>
      <w:r>
        <w:rPr>
          <w:rStyle w:val="NormalTok"/>
        </w:rPr>
        <w:t xml:space="preserve">(</w:t>
      </w:r>
      <w:r>
        <w:br/>
      </w:r>
      <w:r>
        <w:rPr>
          <w:rStyle w:val="NormalTok"/>
        </w:rPr>
        <w:t xml:space="preserve">  (</w:t>
      </w:r>
      <w:r>
        <w:rPr>
          <w:rStyle w:val="StringTok"/>
        </w:rPr>
        <w:t xml:space="preserve">`</w:t>
      </w:r>
      <w:r>
        <w:rPr>
          <w:rStyle w:val="AttributeTok"/>
        </w:rPr>
        <w:t xml:space="preserve">Miles per Gallon</w:t>
      </w:r>
      <w:r>
        <w:rPr>
          <w:rStyle w:val="StringTok"/>
        </w:rPr>
        <w:t xml:space="preserve">`</w:t>
      </w:r>
      <w:r>
        <w:rPr>
          <w:rStyle w:val="NormalTok"/>
        </w:rPr>
        <w:t xml:space="preserve"> </w:t>
      </w:r>
      <w:r>
        <w:rPr>
          <w:rStyle w:val="OtherTok"/>
        </w:rPr>
        <w:t xml:space="preserve">=</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AttributeTok"/>
        </w:rPr>
        <w:t xml:space="preserve">Weight =</w:t>
      </w:r>
      <w:r>
        <w:rPr>
          <w:rStyle w:val="NormalTok"/>
        </w:rPr>
        <w:t xml:space="preserve"> wt) </w:t>
      </w:r>
      <w:r>
        <w:rPr>
          <w:rStyle w:val="SpecialChar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Horse Power</w:t>
      </w:r>
      <w:r>
        <w:rPr>
          <w:rStyle w:val="StringTok"/>
        </w:rPr>
        <w:t xml:space="preserve">`</w:t>
      </w:r>
      <w:r>
        <w:rPr>
          <w:rStyle w:val="NormalTok"/>
        </w:rPr>
        <w:t xml:space="preserve"> </w:t>
      </w:r>
      <w:r>
        <w:rPr>
          <w:rStyle w:val="OtherTok"/>
        </w:rPr>
        <w:t xml:space="preserve">=</w:t>
      </w:r>
      <w:r>
        <w:rPr>
          <w:rStyle w:val="NormalTok"/>
        </w:rPr>
        <w:t xml:space="preserve"> hp) </w:t>
      </w:r>
      <w:r>
        <w:rPr>
          <w:rStyle w:val="SpecialCharTok"/>
        </w:rPr>
        <w:t xml:space="preserve">~</w:t>
      </w:r>
      <w:r>
        <w:rPr>
          <w:rStyle w:val="NormalTok"/>
        </w:rPr>
        <w:t xml:space="preserve"> </w:t>
      </w:r>
      <w:r>
        <w:br/>
      </w:r>
      <w:r>
        <w:rPr>
          <w:rStyle w:val="NormalTok"/>
        </w:rPr>
        <w:t xml:space="preserve">    (</w:t>
      </w:r>
      <w:r>
        <w:rPr>
          <w:rStyle w:val="AttributeTok"/>
        </w:rPr>
        <w:t xml:space="preserve">Mean =</w:t>
      </w:r>
      <w:r>
        <w:rPr>
          <w:rStyle w:val="NormalTok"/>
        </w:rPr>
        <w:t xml:space="preserve"> mean) </w:t>
      </w:r>
      <w:r>
        <w:rPr>
          <w:rStyle w:val="SpecialCharTok"/>
        </w:rPr>
        <w:t xml:space="preserve">+</w:t>
      </w:r>
      <w:r>
        <w:rPr>
          <w:rStyle w:val="NormalTok"/>
        </w:rPr>
        <w:t xml:space="preserve"> </w:t>
      </w:r>
      <w:r>
        <w:br/>
      </w:r>
      <w:r>
        <w:rPr>
          <w:rStyle w:val="NormalTok"/>
        </w:rPr>
        <w:t xml:space="preserve">    (</w:t>
      </w:r>
      <w:r>
        <w:rPr>
          <w:rStyle w:val="AttributeTok"/>
        </w:rPr>
        <w:t xml:space="preserve">Median =</w:t>
      </w:r>
      <w:r>
        <w:rPr>
          <w:rStyle w:val="NormalTok"/>
        </w:rPr>
        <w:t xml:space="preserve"> median) </w:t>
      </w:r>
      <w:r>
        <w:rPr>
          <w:rStyle w:val="SpecialCharTok"/>
        </w:rPr>
        <w:t xml:space="preserve">+</w:t>
      </w:r>
      <w:r>
        <w:rPr>
          <w:rStyle w:val="NormalTok"/>
        </w:rPr>
        <w:t xml:space="preserve"> </w:t>
      </w:r>
      <w:r>
        <w:br/>
      </w:r>
      <w:r>
        <w:rPr>
          <w:rStyle w:val="NormalTok"/>
        </w:rPr>
        <w:t xml:space="preserve">    (</w:t>
      </w:r>
      <w:r>
        <w:rPr>
          <w:rStyle w:val="AttributeTok"/>
        </w:rPr>
        <w:t xml:space="preserve">SD =</w:t>
      </w:r>
      <w:r>
        <w:rPr>
          <w:rStyle w:val="NormalTok"/>
        </w:rPr>
        <w:t xml:space="preserve"> sd) </w:t>
      </w:r>
      <w:r>
        <w:rPr>
          <w:rStyle w:val="SpecialCharTok"/>
        </w:rPr>
        <w:t xml:space="preserve">+</w:t>
      </w:r>
      <w:r>
        <w:rPr>
          <w:rStyle w:val="NormalTok"/>
        </w:rPr>
        <w:t xml:space="preserve"> </w:t>
      </w:r>
      <w:r>
        <w:br/>
      </w:r>
      <w:r>
        <w:rPr>
          <w:rStyle w:val="NormalTok"/>
        </w:rPr>
        <w:t xml:space="preserve">    (</w:t>
      </w:r>
      <w:r>
        <w:rPr>
          <w:rStyle w:val="AttributeTok"/>
        </w:rPr>
        <w:t xml:space="preserve">Min. =</w:t>
      </w:r>
      <w:r>
        <w:rPr>
          <w:rStyle w:val="NormalTok"/>
        </w:rPr>
        <w:t xml:space="preserve"> min) </w:t>
      </w:r>
      <w:r>
        <w:rPr>
          <w:rStyle w:val="SpecialCharTok"/>
        </w:rPr>
        <w:t xml:space="preserve">+</w:t>
      </w:r>
      <w:r>
        <w:rPr>
          <w:rStyle w:val="NormalTok"/>
        </w:rPr>
        <w:t xml:space="preserve"> </w:t>
      </w:r>
      <w:r>
        <w:br/>
      </w:r>
      <w:r>
        <w:rPr>
          <w:rStyle w:val="NormalTok"/>
        </w:rPr>
        <w:t xml:space="preserve">    (</w:t>
      </w:r>
      <w:r>
        <w:rPr>
          <w:rStyle w:val="AttributeTok"/>
        </w:rPr>
        <w:t xml:space="preserve">Max. =</w:t>
      </w:r>
      <w:r>
        <w:rPr>
          <w:rStyle w:val="NormalTok"/>
        </w:rPr>
        <w:t xml:space="preserve"> max),</w:t>
      </w:r>
      <w:r>
        <w:br/>
      </w:r>
      <w:r>
        <w:rPr>
          <w:rStyle w:val="NormalTok"/>
        </w:rPr>
        <w:t xml:space="preserve">  mtcars</w:t>
      </w:r>
      <w:r>
        <w:br/>
      </w:r>
      <w:r>
        <w:rPr>
          <w:rStyle w:val="NormalTok"/>
        </w:rPr>
        <w:t xml:space="preserve">)</w:t>
      </w:r>
      <w:r>
        <w:br/>
      </w:r>
      <w:r>
        <w:br/>
      </w:r>
      <w:r>
        <w:rPr>
          <w:rStyle w:val="CommentTok"/>
        </w:rPr>
        <w:t xml:space="preserve"># Here's the code to produce Table 2 ----</w:t>
      </w:r>
      <w:r>
        <w:br/>
      </w:r>
      <w:r>
        <w:br/>
      </w:r>
      <w:r>
        <w:rPr>
          <w:rStyle w:val="DocumentationTok"/>
        </w:rPr>
        <w:t xml:space="preserve">## Fit some regression models and save in a list</w:t>
      </w:r>
      <w:r>
        <w:br/>
      </w:r>
      <w:r>
        <w:rPr>
          <w:rStyle w:val="FunctionTok"/>
        </w:rPr>
        <w:t xml:space="preserve">list</w:t>
      </w:r>
      <w:r>
        <w:rPr>
          <w:rStyle w:val="NormalTok"/>
        </w:rPr>
        <w:t xml:space="preserve">(</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mtcars),</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mtcars),</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SpecialCharTok"/>
        </w:rPr>
        <w:t xml:space="preserve">+</w:t>
      </w:r>
      <w:r>
        <w:rPr>
          <w:rStyle w:val="NormalTok"/>
        </w:rPr>
        <w:t xml:space="preserve"> hp, mtcars)</w:t>
      </w:r>
      <w:r>
        <w:br/>
      </w:r>
      <w:r>
        <w:rPr>
          <w:rStyle w:val="NormalTok"/>
        </w:rPr>
        <w:t xml:space="preserve">) </w:t>
      </w:r>
      <w:r>
        <w:rPr>
          <w:rStyle w:val="OtherTok"/>
        </w:rPr>
        <w:t xml:space="preserve">-&gt;</w:t>
      </w:r>
      <w:r>
        <w:rPr>
          <w:rStyle w:val="NormalTok"/>
        </w:rPr>
        <w:t xml:space="preserve"> models</w:t>
      </w:r>
      <w:r>
        <w:br/>
      </w:r>
      <w:r>
        <w:br/>
      </w:r>
      <w:r>
        <w:rPr>
          <w:rStyle w:val="DocumentationTok"/>
        </w:rPr>
        <w:t xml:space="preserve">## Make a regression table</w:t>
      </w:r>
      <w:r>
        <w:br/>
      </w:r>
      <w:r>
        <w:rPr>
          <w:rStyle w:val="FunctionTok"/>
        </w:rPr>
        <w:t xml:space="preserve">modelsummary</w:t>
      </w:r>
      <w:r>
        <w:rPr>
          <w:rStyle w:val="NormalTok"/>
        </w:rPr>
        <w:t xml:space="preserve">(</w:t>
      </w:r>
      <w:r>
        <w:br/>
      </w:r>
      <w:r>
        <w:rPr>
          <w:rStyle w:val="NormalTok"/>
        </w:rPr>
        <w:t xml:space="preserve">  models,</w:t>
      </w:r>
      <w:r>
        <w:br/>
      </w:r>
      <w:r>
        <w:rPr>
          <w:rStyle w:val="NormalTok"/>
        </w:rPr>
        <w:t xml:space="preserve">  </w:t>
      </w:r>
      <w:r>
        <w:rPr>
          <w:rStyle w:val="AttributeTok"/>
        </w:rPr>
        <w:t xml:space="preserve">estimate =</w:t>
      </w:r>
      <w:r>
        <w:rPr>
          <w:rStyle w:val="NormalTok"/>
        </w:rPr>
        <w:t xml:space="preserve"> </w:t>
      </w:r>
      <w:r>
        <w:rPr>
          <w:rStyle w:val="StringTok"/>
        </w:rPr>
        <w:t xml:space="preserve">"{estimate}{stars} ({std.error})"</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vcov =</w:t>
      </w:r>
      <w:r>
        <w:rPr>
          <w:rStyle w:val="NormalTok"/>
        </w:rPr>
        <w:t xml:space="preserve"> </w:t>
      </w:r>
      <w:r>
        <w:rPr>
          <w:rStyle w:val="StringTok"/>
        </w:rPr>
        <w:t xml:space="preserve">"stata"</w:t>
      </w:r>
      <w:r>
        <w:rPr>
          <w:rStyle w:val="NormalTok"/>
        </w:rPr>
        <w:t xml:space="preserve">,</w:t>
      </w:r>
      <w:r>
        <w:br/>
      </w:r>
      <w:r>
        <w:rPr>
          <w:rStyle w:val="NormalTok"/>
        </w:rPr>
        <w:t xml:space="preserve">  </w:t>
      </w:r>
      <w:r>
        <w:rPr>
          <w:rStyle w:val="AttributeTok"/>
        </w:rPr>
        <w:t xml:space="preserve">coef_map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"wt"</w:t>
      </w:r>
      <w:r>
        <w:rPr>
          <w:rStyle w:val="NormalTok"/>
        </w:rPr>
        <w:t xml:space="preserve"> </w:t>
      </w:r>
      <w:r>
        <w:rPr>
          <w:rStyle w:val="OtherTok"/>
        </w:rPr>
        <w:t xml:space="preserve">=</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StringTok"/>
        </w:rPr>
        <w:t xml:space="preserve">"hp"</w:t>
      </w:r>
      <w:r>
        <w:rPr>
          <w:rStyle w:val="NormalTok"/>
        </w:rPr>
        <w:t xml:space="preserve"> </w:t>
      </w:r>
      <w:r>
        <w:rPr>
          <w:rStyle w:val="OtherTok"/>
        </w:rPr>
        <w:t xml:space="preserve">=</w:t>
      </w:r>
      <w:r>
        <w:rPr>
          <w:rStyle w:val="NormalTok"/>
        </w:rPr>
        <w:t xml:space="preserve"> </w:t>
      </w:r>
      <w:r>
        <w:rPr>
          <w:rStyle w:val="StringTok"/>
        </w:rPr>
        <w:t xml:space="preserve">"Horse Power"</w:t>
      </w:r>
      <w:r>
        <w:br/>
      </w:r>
      <w:r>
        <w:rPr>
          <w:rStyle w:val="NormalTok"/>
        </w:rPr>
        <w:t xml:space="preserve">  ),</w:t>
      </w:r>
      <w:r>
        <w:br/>
      </w:r>
      <w:r>
        <w:rPr>
          <w:rStyle w:val="NormalTok"/>
        </w:rPr>
        <w:t xml:space="preserve">  </w:t>
      </w:r>
      <w:r>
        <w:rPr>
          <w:rStyle w:val="AttributeTok"/>
        </w:rPr>
        <w:t xml:space="preserve">gof_map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raw =</w:t>
      </w:r>
      <w:r>
        <w:rPr>
          <w:rStyle w:val="NormalTok"/>
        </w:rPr>
        <w:t xml:space="preserve"> </w:t>
      </w:r>
      <w:r>
        <w:rPr>
          <w:rStyle w:val="StringTok"/>
        </w:rPr>
        <w:t xml:space="preserve">"nobs"</w:t>
      </w:r>
      <w:r>
        <w:rPr>
          <w:rStyle w:val="NormalTok"/>
        </w:rPr>
        <w:t xml:space="preserve">,</w:t>
      </w:r>
      <w:r>
        <w:br/>
      </w:r>
      <w:r>
        <w:rPr>
          <w:rStyle w:val="NormalTok"/>
        </w:rPr>
        <w:t xml:space="preserve">      </w:t>
      </w:r>
      <w:r>
        <w:rPr>
          <w:rStyle w:val="AttributeTok"/>
        </w:rPr>
        <w:t xml:space="preserve">clean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fmt =</w:t>
      </w:r>
      <w:r>
        <w:rPr>
          <w:rStyle w:val="NormalTok"/>
        </w:rPr>
        <w:t xml:space="preserve"> \(x) </w:t>
      </w:r>
      <w:r>
        <w:rPr>
          <w:rStyle w:val="FunctionTok"/>
        </w:rPr>
        <w:t xml:space="preserve">format</w:t>
      </w:r>
      <w:r>
        <w:rPr>
          <w:rStyle w:val="NormalTok"/>
        </w:rPr>
        <w:t xml:space="preserve">(x, </w:t>
      </w:r>
      <w:r>
        <w:rPr>
          <w:rStyle w:val="AttributeTok"/>
        </w:rPr>
        <w:t xml:space="preserve">big.marks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raw =</w:t>
      </w:r>
      <w:r>
        <w:rPr>
          <w:rStyle w:val="NormalTok"/>
        </w:rPr>
        <w:t xml:space="preserve"> </w:t>
      </w:r>
      <w:r>
        <w:rPr>
          <w:rStyle w:val="StringTok"/>
        </w:rPr>
        <w:t xml:space="preserve">"adj.r.squared"</w:t>
      </w:r>
      <w:r>
        <w:rPr>
          <w:rStyle w:val="NormalTok"/>
        </w:rPr>
        <w:t xml:space="preserve">,</w:t>
      </w:r>
      <w:r>
        <w:br/>
      </w:r>
      <w:r>
        <w:rPr>
          <w:rStyle w:val="NormalTok"/>
        </w:rPr>
        <w:t xml:space="preserve">      </w:t>
      </w:r>
      <w:r>
        <w:rPr>
          <w:rStyle w:val="AttributeTok"/>
        </w:rPr>
        <w:t xml:space="preserve">clean =</w:t>
      </w:r>
      <w:r>
        <w:rPr>
          <w:rStyle w:val="NormalTok"/>
        </w:rPr>
        <w:t xml:space="preserve"> </w:t>
      </w:r>
      <w:r>
        <w:rPr>
          <w:rStyle w:val="StringTok"/>
        </w:rPr>
        <w:t xml:space="preserve">"Adj. R2"</w:t>
      </w:r>
      <w:r>
        <w:rPr>
          <w:rStyle w:val="NormalTok"/>
        </w:rPr>
        <w:t xml:space="preserve">,</w:t>
      </w:r>
      <w:r>
        <w:br/>
      </w:r>
      <w:r>
        <w:rPr>
          <w:rStyle w:val="NormalTok"/>
        </w:rPr>
        <w:t xml:space="preserve">      </w:t>
      </w:r>
      <w:r>
        <w:rPr>
          <w:rStyle w:val="AttributeTok"/>
        </w:rPr>
        <w:t xml:space="preserve">fmt =</w:t>
      </w:r>
      <w:r>
        <w:rPr>
          <w:rStyle w:val="NormalTok"/>
        </w:rPr>
        <w:t xml:space="preserve"> \(x) </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34"/>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Denison</w:t>
      </w:r>
      <w:r>
        <w:t xml:space="preserve"> </w:t>
      </w:r>
      <w:r>
        <w:t xml:space="preserve">University,</w:t>
      </w:r>
      <w:r>
        <w:t xml:space="preserve"> </w:t>
      </w:r>
      <w:r>
        <w:t xml:space="preserve">Granville,</w:t>
      </w:r>
      <w:r>
        <w:t xml:space="preserve"> </w:t>
      </w:r>
      <w:r>
        <w:t xml:space="preserve">OH</w:t>
      </w:r>
      <w:r>
        <w:t xml:space="preserve"> </w:t>
      </w:r>
      <w:r>
        <w:t xml:space="preserve">USA.</w:t>
      </w:r>
      <w:r>
        <w:t xml:space="preserve"> </w:t>
      </w:r>
      <w:r>
        <w:t xml:space="preserve">Contact</w:t>
      </w:r>
      <w:r>
        <w:t xml:space="preserve"> </w:t>
      </w:r>
      <w:r>
        <w:t xml:space="preserve">at</w:t>
      </w:r>
      <w:r>
        <w:t xml:space="preserve"> </w:t>
      </w:r>
      <w:r>
        <w:t xml:space="preserve">mdwilliams@denison.edu.</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Better .docx Template for Quarto</dc:title>
  <dc:creator>Miles D. Williams</dc:creator>
  <cp:keywords/>
  <dcterms:created xsi:type="dcterms:W3CDTF">2024-05-20T18:18:33Z</dcterms:created>
  <dcterms:modified xsi:type="dcterms:W3CDTF">2024-05-20T18:18:33Z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document was produced using a Quarto (.qmd) template. It’s goal is to provide a better looking and functioning Word template for researchers to use when weaving together reports with their text and embedded code in Quarto.</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2024-05-20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