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4B1275">
      <w:pPr>
        <w:pStyle w:val="4"/>
        <w:keepNext w:val="0"/>
        <w:keepLines w:val="0"/>
        <w:widowControl/>
        <w:suppressLineNumbers w:val="0"/>
        <w:spacing w:before="0" w:beforeAutospacing="0" w:after="120" w:afterAutospacing="0" w:line="11" w:lineRule="atLeast"/>
        <w:ind w:left="0" w:right="0"/>
        <w:jc w:val="center"/>
        <w:rPr>
          <w:rFonts w:hint="default" w:ascii="仿宋" w:hAnsi="仿宋" w:eastAsia="仿宋" w:cs="仿宋"/>
          <w:b/>
          <w:bCs/>
          <w:i w:val="0"/>
          <w:iCs w:val="0"/>
          <w:color w:val="000000"/>
          <w:spacing w:val="0"/>
          <w:w w:val="100"/>
          <w:sz w:val="32"/>
          <w:szCs w:val="32"/>
          <w:vertAlign w:val="baseline"/>
          <w:lang w:val="en-US" w:eastAsia="zh-CN"/>
        </w:rPr>
      </w:pPr>
      <w:r>
        <w:rPr>
          <w:rFonts w:hint="eastAsia" w:ascii="仿宋" w:hAnsi="仿宋" w:eastAsia="仿宋" w:cs="仿宋"/>
          <w:b/>
          <w:bCs/>
          <w:i w:val="0"/>
          <w:iCs w:val="0"/>
          <w:color w:val="000000"/>
          <w:spacing w:val="0"/>
          <w:w w:val="100"/>
          <w:sz w:val="32"/>
          <w:szCs w:val="32"/>
          <w:vertAlign w:val="baseline"/>
          <w:lang w:val="en-US" w:eastAsia="zh-CN"/>
        </w:rPr>
        <w:t>河北省财经行业产教融合共同体典型案例征集通知</w:t>
      </w:r>
    </w:p>
    <w:p w14:paraId="4CC304B8">
      <w:pPr>
        <w:pStyle w:val="4"/>
        <w:keepNext w:val="0"/>
        <w:keepLines w:val="0"/>
        <w:widowControl/>
        <w:suppressLineNumbers w:val="0"/>
        <w:spacing w:before="0" w:beforeAutospacing="0" w:after="120" w:afterAutospacing="0" w:line="11" w:lineRule="atLeast"/>
        <w:ind w:left="0" w:right="0"/>
        <w:jc w:val="left"/>
      </w:pPr>
      <w:r>
        <w:rPr>
          <w:rFonts w:ascii="仿宋" w:hAnsi="仿宋" w:eastAsia="仿宋" w:cs="仿宋"/>
          <w:b w:val="0"/>
          <w:bCs w:val="0"/>
          <w:i w:val="0"/>
          <w:iCs w:val="0"/>
          <w:color w:val="000000"/>
          <w:spacing w:val="0"/>
          <w:w w:val="100"/>
          <w:sz w:val="28"/>
          <w:szCs w:val="28"/>
          <w:vertAlign w:val="baseline"/>
        </w:rPr>
        <w:t>共同体各</w:t>
      </w:r>
      <w:r>
        <w:rPr>
          <w:rFonts w:hint="eastAsia" w:ascii="仿宋" w:hAnsi="仿宋" w:eastAsia="仿宋" w:cs="仿宋"/>
          <w:b w:val="0"/>
          <w:bCs w:val="0"/>
          <w:i w:val="0"/>
          <w:iCs w:val="0"/>
          <w:color w:val="000000"/>
          <w:spacing w:val="0"/>
          <w:w w:val="100"/>
          <w:sz w:val="28"/>
          <w:szCs w:val="28"/>
          <w:vertAlign w:val="baseline"/>
          <w:lang w:val="en-US" w:eastAsia="zh-CN"/>
        </w:rPr>
        <w:t>成员</w:t>
      </w:r>
      <w:r>
        <w:rPr>
          <w:rFonts w:ascii="仿宋" w:hAnsi="仿宋" w:eastAsia="仿宋" w:cs="仿宋"/>
          <w:b w:val="0"/>
          <w:bCs w:val="0"/>
          <w:i w:val="0"/>
          <w:iCs w:val="0"/>
          <w:color w:val="000000"/>
          <w:spacing w:val="0"/>
          <w:w w:val="100"/>
          <w:sz w:val="28"/>
          <w:szCs w:val="28"/>
          <w:vertAlign w:val="baseline"/>
        </w:rPr>
        <w:t>单位：</w:t>
      </w:r>
    </w:p>
    <w:p w14:paraId="1D1C0579">
      <w:pPr>
        <w:pStyle w:val="4"/>
        <w:keepNext w:val="0"/>
        <w:keepLines w:val="0"/>
        <w:widowControl/>
        <w:suppressLineNumbers w:val="0"/>
        <w:spacing w:before="60" w:beforeAutospacing="0" w:after="0" w:afterAutospacing="0" w:line="11" w:lineRule="atLeast"/>
        <w:ind w:left="0" w:right="0" w:firstLine="480"/>
        <w:jc w:val="left"/>
      </w:pPr>
      <w:r>
        <w:rPr>
          <w:rFonts w:hint="eastAsia" w:ascii="仿宋" w:hAnsi="仿宋" w:eastAsia="仿宋" w:cs="仿宋"/>
          <w:b w:val="0"/>
          <w:bCs w:val="0"/>
          <w:i w:val="0"/>
          <w:iCs w:val="0"/>
          <w:color w:val="000000"/>
          <w:spacing w:val="0"/>
          <w:w w:val="100"/>
          <w:sz w:val="28"/>
          <w:szCs w:val="28"/>
          <w:vertAlign w:val="baseline"/>
        </w:rPr>
        <w:t>为深入贯彻落实党的二十大和二十届历次全会精神，全面落实全国教育大会部署和《关于深化现代职业教育体系建设改革的意见》有关要求，充分发挥河北省财经行业产教融合共同体（以下简称共同体）在统筹产教资源、深化校企合作中的平台作用，</w:t>
      </w:r>
      <w:r>
        <w:rPr>
          <w:rFonts w:hint="eastAsia" w:ascii="仿宋" w:hAnsi="仿宋" w:eastAsia="仿宋" w:cs="仿宋"/>
          <w:b w:val="0"/>
          <w:bCs w:val="0"/>
          <w:i w:val="0"/>
          <w:iCs w:val="0"/>
          <w:color w:val="000000"/>
          <w:spacing w:val="0"/>
          <w:w w:val="100"/>
          <w:sz w:val="28"/>
          <w:szCs w:val="28"/>
          <w:vertAlign w:val="baseline"/>
          <w:lang w:val="en-US" w:eastAsia="zh-CN"/>
        </w:rPr>
        <w:t>结合近三年工作，</w:t>
      </w:r>
      <w:r>
        <w:rPr>
          <w:rFonts w:hint="eastAsia" w:ascii="仿宋" w:hAnsi="仿宋" w:eastAsia="仿宋" w:cs="仿宋"/>
          <w:b w:val="0"/>
          <w:bCs w:val="0"/>
          <w:i w:val="0"/>
          <w:iCs w:val="0"/>
          <w:color w:val="000000"/>
          <w:spacing w:val="0"/>
          <w:w w:val="100"/>
          <w:sz w:val="28"/>
          <w:szCs w:val="28"/>
          <w:vertAlign w:val="baseline"/>
        </w:rPr>
        <w:t>总结、提炼和推广各单位在产教融合、协同育人、服务区域财经行业发展等方面的典型经验与有益做法，示范带动共同体建设水平整体提升，经共同体理事会研究，决定面向</w:t>
      </w:r>
      <w:r>
        <w:rPr>
          <w:rFonts w:hint="eastAsia" w:ascii="仿宋" w:hAnsi="仿宋" w:eastAsia="仿宋" w:cs="仿宋"/>
          <w:b w:val="0"/>
          <w:bCs w:val="0"/>
          <w:i w:val="0"/>
          <w:iCs w:val="0"/>
          <w:color w:val="000000"/>
          <w:spacing w:val="0"/>
          <w:w w:val="100"/>
          <w:sz w:val="28"/>
          <w:szCs w:val="28"/>
          <w:vertAlign w:val="baseline"/>
          <w:lang w:val="en-US" w:eastAsia="zh-CN"/>
        </w:rPr>
        <w:t>全体</w:t>
      </w:r>
      <w:r>
        <w:rPr>
          <w:rFonts w:hint="eastAsia" w:ascii="仿宋" w:hAnsi="仿宋" w:eastAsia="仿宋" w:cs="仿宋"/>
          <w:b w:val="0"/>
          <w:bCs w:val="0"/>
          <w:i w:val="0"/>
          <w:iCs w:val="0"/>
          <w:color w:val="000000"/>
          <w:spacing w:val="0"/>
          <w:w w:val="100"/>
          <w:sz w:val="28"/>
          <w:szCs w:val="28"/>
          <w:vertAlign w:val="baseline"/>
        </w:rPr>
        <w:t>共同体</w:t>
      </w:r>
      <w:r>
        <w:rPr>
          <w:rFonts w:hint="eastAsia" w:ascii="仿宋" w:hAnsi="仿宋" w:eastAsia="仿宋" w:cs="仿宋"/>
          <w:b w:val="0"/>
          <w:bCs w:val="0"/>
          <w:i w:val="0"/>
          <w:iCs w:val="0"/>
          <w:color w:val="000000"/>
          <w:spacing w:val="0"/>
          <w:w w:val="100"/>
          <w:sz w:val="28"/>
          <w:szCs w:val="28"/>
          <w:vertAlign w:val="baseline"/>
          <w:lang w:val="en-US" w:eastAsia="zh-CN"/>
        </w:rPr>
        <w:t>成员</w:t>
      </w:r>
      <w:r>
        <w:rPr>
          <w:rFonts w:hint="eastAsia" w:ascii="仿宋" w:hAnsi="仿宋" w:eastAsia="仿宋" w:cs="仿宋"/>
          <w:b w:val="0"/>
          <w:bCs w:val="0"/>
          <w:i w:val="0"/>
          <w:iCs w:val="0"/>
          <w:color w:val="000000"/>
          <w:spacing w:val="0"/>
          <w:w w:val="100"/>
          <w:sz w:val="28"/>
          <w:szCs w:val="28"/>
          <w:vertAlign w:val="baseline"/>
        </w:rPr>
        <w:t>单位开展典型案例征集工作。现将有关事项通知如下：</w:t>
      </w:r>
    </w:p>
    <w:p w14:paraId="3F7E437E">
      <w:pPr>
        <w:pStyle w:val="2"/>
        <w:keepNext w:val="0"/>
        <w:keepLines w:val="0"/>
        <w:widowControl/>
        <w:suppressLineNumbers w:val="0"/>
        <w:spacing w:before="240" w:beforeAutospacing="0" w:after="0" w:afterAutospacing="0" w:line="11" w:lineRule="atLeast"/>
        <w:ind w:left="0" w:right="0" w:firstLine="480"/>
        <w:jc w:val="left"/>
      </w:pPr>
      <w:r>
        <w:rPr>
          <w:rFonts w:ascii="黑体" w:hAnsi="宋体" w:eastAsia="黑体" w:cs="黑体"/>
          <w:b/>
          <w:bCs/>
          <w:i w:val="0"/>
          <w:iCs w:val="0"/>
          <w:color w:val="000000"/>
          <w:spacing w:val="0"/>
          <w:w w:val="100"/>
          <w:sz w:val="32"/>
          <w:szCs w:val="32"/>
          <w:vertAlign w:val="baseline"/>
        </w:rPr>
        <w:t>一、征集范围</w:t>
      </w:r>
    </w:p>
    <w:p w14:paraId="785E4E9F">
      <w:pPr>
        <w:pStyle w:val="4"/>
        <w:keepNext w:val="0"/>
        <w:keepLines w:val="0"/>
        <w:widowControl/>
        <w:suppressLineNumbers w:val="0"/>
        <w:spacing w:before="60" w:beforeAutospacing="0" w:after="0" w:afterAutospacing="0" w:line="11" w:lineRule="atLeast"/>
        <w:ind w:left="0" w:right="0" w:firstLine="480"/>
        <w:jc w:val="left"/>
      </w:pPr>
      <w:r>
        <w:rPr>
          <w:rFonts w:hint="eastAsia" w:ascii="仿宋" w:hAnsi="仿宋" w:eastAsia="仿宋" w:cs="仿宋"/>
          <w:b w:val="0"/>
          <w:bCs w:val="0"/>
          <w:i w:val="0"/>
          <w:iCs w:val="0"/>
          <w:color w:val="000000"/>
          <w:spacing w:val="0"/>
          <w:w w:val="100"/>
          <w:sz w:val="28"/>
          <w:szCs w:val="28"/>
          <w:vertAlign w:val="baseline"/>
        </w:rPr>
        <w:t>本次案例征集面向共同体所有</w:t>
      </w:r>
      <w:r>
        <w:rPr>
          <w:rFonts w:hint="eastAsia" w:ascii="仿宋" w:hAnsi="仿宋" w:eastAsia="仿宋" w:cs="仿宋"/>
          <w:b w:val="0"/>
          <w:bCs w:val="0"/>
          <w:i w:val="0"/>
          <w:iCs w:val="0"/>
          <w:color w:val="000000"/>
          <w:spacing w:val="0"/>
          <w:w w:val="100"/>
          <w:sz w:val="28"/>
          <w:szCs w:val="28"/>
          <w:vertAlign w:val="baseline"/>
          <w:lang w:val="en-US" w:eastAsia="zh-CN"/>
        </w:rPr>
        <w:t>成员</w:t>
      </w:r>
      <w:r>
        <w:rPr>
          <w:rFonts w:hint="eastAsia" w:ascii="仿宋" w:hAnsi="仿宋" w:eastAsia="仿宋" w:cs="仿宋"/>
          <w:b w:val="0"/>
          <w:bCs w:val="0"/>
          <w:i w:val="0"/>
          <w:iCs w:val="0"/>
          <w:color w:val="000000"/>
          <w:spacing w:val="0"/>
          <w:w w:val="100"/>
          <w:sz w:val="28"/>
          <w:szCs w:val="28"/>
          <w:vertAlign w:val="baseline"/>
        </w:rPr>
        <w:t>单位。</w:t>
      </w:r>
    </w:p>
    <w:p w14:paraId="63DB7463">
      <w:pPr>
        <w:pStyle w:val="4"/>
        <w:keepNext w:val="0"/>
        <w:keepLines w:val="0"/>
        <w:widowControl/>
        <w:suppressLineNumbers w:val="0"/>
        <w:spacing w:before="60" w:beforeAutospacing="0" w:after="0" w:afterAutospacing="0" w:line="11" w:lineRule="atLeast"/>
        <w:ind w:left="0" w:right="0" w:firstLine="480"/>
        <w:jc w:val="left"/>
        <w:rPr>
          <w:rFonts w:hint="eastAsia" w:eastAsia="仿宋"/>
          <w:lang w:eastAsia="zh-CN"/>
        </w:rPr>
      </w:pPr>
      <w:r>
        <w:rPr>
          <w:rFonts w:hint="eastAsia" w:ascii="仿宋" w:hAnsi="仿宋" w:eastAsia="仿宋" w:cs="仿宋"/>
          <w:b w:val="0"/>
          <w:bCs w:val="0"/>
          <w:i w:val="0"/>
          <w:iCs w:val="0"/>
          <w:color w:val="000000"/>
          <w:spacing w:val="0"/>
          <w:w w:val="100"/>
          <w:sz w:val="28"/>
          <w:szCs w:val="28"/>
          <w:vertAlign w:val="baseline"/>
        </w:rPr>
        <w:t>1.院校层面典型案例：由</w:t>
      </w:r>
      <w:r>
        <w:rPr>
          <w:rFonts w:hint="eastAsia" w:ascii="仿宋" w:hAnsi="仿宋" w:eastAsia="仿宋" w:cs="仿宋"/>
          <w:b w:val="0"/>
          <w:bCs w:val="0"/>
          <w:i w:val="0"/>
          <w:iCs w:val="0"/>
          <w:color w:val="000000"/>
          <w:spacing w:val="0"/>
          <w:w w:val="100"/>
          <w:sz w:val="28"/>
          <w:szCs w:val="28"/>
          <w:vertAlign w:val="baseline"/>
          <w:lang w:val="en-US" w:eastAsia="zh-CN"/>
        </w:rPr>
        <w:t>共同体内</w:t>
      </w:r>
      <w:r>
        <w:rPr>
          <w:rFonts w:hint="eastAsia" w:ascii="仿宋" w:hAnsi="仿宋" w:eastAsia="仿宋" w:cs="仿宋"/>
          <w:b w:val="0"/>
          <w:bCs w:val="0"/>
          <w:i w:val="0"/>
          <w:iCs w:val="0"/>
          <w:color w:val="000000"/>
          <w:spacing w:val="0"/>
          <w:w w:val="100"/>
          <w:sz w:val="28"/>
          <w:szCs w:val="28"/>
          <w:vertAlign w:val="baseline"/>
        </w:rPr>
        <w:t>院校单位</w:t>
      </w:r>
      <w:r>
        <w:rPr>
          <w:rFonts w:hint="eastAsia" w:ascii="仿宋" w:hAnsi="仿宋" w:eastAsia="仿宋" w:cs="仿宋"/>
          <w:b w:val="0"/>
          <w:bCs w:val="0"/>
          <w:i w:val="0"/>
          <w:iCs w:val="0"/>
          <w:color w:val="000000"/>
          <w:spacing w:val="0"/>
          <w:w w:val="100"/>
          <w:sz w:val="28"/>
          <w:szCs w:val="28"/>
          <w:vertAlign w:val="baseline"/>
          <w:lang w:eastAsia="zh-CN"/>
        </w:rPr>
        <w:t>（</w:t>
      </w:r>
      <w:r>
        <w:rPr>
          <w:rFonts w:hint="eastAsia" w:ascii="仿宋" w:hAnsi="仿宋" w:eastAsia="仿宋" w:cs="仿宋"/>
          <w:b w:val="0"/>
          <w:bCs w:val="0"/>
          <w:i w:val="0"/>
          <w:iCs w:val="0"/>
          <w:color w:val="000000"/>
          <w:spacing w:val="0"/>
          <w:w w:val="100"/>
          <w:sz w:val="28"/>
          <w:szCs w:val="28"/>
          <w:vertAlign w:val="baseline"/>
          <w:lang w:val="en-US" w:eastAsia="zh-CN"/>
        </w:rPr>
        <w:t>包括中职、高职、职业本科、本科）</w:t>
      </w:r>
      <w:r>
        <w:rPr>
          <w:rFonts w:hint="eastAsia" w:ascii="仿宋" w:hAnsi="仿宋" w:eastAsia="仿宋" w:cs="仿宋"/>
          <w:b w:val="0"/>
          <w:bCs w:val="0"/>
          <w:i w:val="0"/>
          <w:iCs w:val="0"/>
          <w:color w:val="000000"/>
          <w:spacing w:val="0"/>
          <w:w w:val="100"/>
          <w:sz w:val="28"/>
          <w:szCs w:val="28"/>
          <w:vertAlign w:val="baseline"/>
        </w:rPr>
        <w:t>申报</w:t>
      </w:r>
      <w:r>
        <w:rPr>
          <w:rFonts w:hint="eastAsia" w:ascii="仿宋" w:hAnsi="仿宋" w:eastAsia="仿宋" w:cs="仿宋"/>
          <w:b w:val="0"/>
          <w:bCs w:val="0"/>
          <w:i w:val="0"/>
          <w:iCs w:val="0"/>
          <w:color w:val="000000"/>
          <w:spacing w:val="0"/>
          <w:w w:val="100"/>
          <w:sz w:val="28"/>
          <w:szCs w:val="28"/>
          <w:vertAlign w:val="baseline"/>
          <w:lang w:eastAsia="zh-CN"/>
        </w:rPr>
        <w:t>；</w:t>
      </w:r>
    </w:p>
    <w:p w14:paraId="0EF4E6D9">
      <w:pPr>
        <w:pStyle w:val="4"/>
        <w:keepNext w:val="0"/>
        <w:keepLines w:val="0"/>
        <w:widowControl/>
        <w:suppressLineNumbers w:val="0"/>
        <w:spacing w:before="60" w:beforeAutospacing="0" w:after="0" w:afterAutospacing="0" w:line="11" w:lineRule="atLeast"/>
        <w:ind w:left="0" w:right="0" w:firstLine="480"/>
        <w:jc w:val="left"/>
        <w:rPr>
          <w:rFonts w:hint="eastAsia" w:eastAsia="仿宋"/>
          <w:lang w:eastAsia="zh-CN"/>
        </w:rPr>
      </w:pPr>
      <w:r>
        <w:rPr>
          <w:rFonts w:hint="eastAsia" w:ascii="仿宋" w:hAnsi="仿宋" w:eastAsia="仿宋" w:cs="仿宋"/>
          <w:b w:val="0"/>
          <w:bCs w:val="0"/>
          <w:i w:val="0"/>
          <w:iCs w:val="0"/>
          <w:color w:val="000000"/>
          <w:spacing w:val="0"/>
          <w:w w:val="100"/>
          <w:sz w:val="28"/>
          <w:szCs w:val="28"/>
          <w:vertAlign w:val="baseline"/>
        </w:rPr>
        <w:t>2.企业层面典型案例：由</w:t>
      </w:r>
      <w:r>
        <w:rPr>
          <w:rFonts w:hint="eastAsia" w:ascii="仿宋" w:hAnsi="仿宋" w:eastAsia="仿宋" w:cs="仿宋"/>
          <w:b w:val="0"/>
          <w:bCs w:val="0"/>
          <w:i w:val="0"/>
          <w:iCs w:val="0"/>
          <w:color w:val="000000"/>
          <w:spacing w:val="0"/>
          <w:w w:val="100"/>
          <w:sz w:val="28"/>
          <w:szCs w:val="28"/>
          <w:vertAlign w:val="baseline"/>
          <w:lang w:val="en-US" w:eastAsia="zh-CN"/>
        </w:rPr>
        <w:t>共同体内</w:t>
      </w:r>
      <w:r>
        <w:rPr>
          <w:rFonts w:hint="eastAsia" w:ascii="仿宋" w:hAnsi="仿宋" w:eastAsia="仿宋" w:cs="仿宋"/>
          <w:b w:val="0"/>
          <w:bCs w:val="0"/>
          <w:i w:val="0"/>
          <w:iCs w:val="0"/>
          <w:color w:val="000000"/>
          <w:spacing w:val="0"/>
          <w:w w:val="100"/>
          <w:sz w:val="28"/>
          <w:szCs w:val="28"/>
          <w:vertAlign w:val="baseline"/>
        </w:rPr>
        <w:t>企业</w:t>
      </w:r>
      <w:r>
        <w:rPr>
          <w:rFonts w:hint="eastAsia" w:ascii="仿宋" w:hAnsi="仿宋" w:eastAsia="仿宋" w:cs="仿宋"/>
          <w:b w:val="0"/>
          <w:bCs w:val="0"/>
          <w:i w:val="0"/>
          <w:iCs w:val="0"/>
          <w:color w:val="000000"/>
          <w:spacing w:val="0"/>
          <w:w w:val="100"/>
          <w:sz w:val="28"/>
          <w:szCs w:val="28"/>
          <w:vertAlign w:val="baseline"/>
          <w:lang w:eastAsia="zh-CN"/>
        </w:rPr>
        <w:t>、</w:t>
      </w:r>
      <w:r>
        <w:rPr>
          <w:rFonts w:hint="eastAsia" w:ascii="仿宋" w:hAnsi="仿宋" w:eastAsia="仿宋" w:cs="仿宋"/>
          <w:b w:val="0"/>
          <w:bCs w:val="0"/>
          <w:i w:val="0"/>
          <w:iCs w:val="0"/>
          <w:color w:val="000000"/>
          <w:spacing w:val="0"/>
          <w:w w:val="100"/>
          <w:sz w:val="28"/>
          <w:szCs w:val="28"/>
          <w:vertAlign w:val="baseline"/>
          <w:lang w:val="en-US" w:eastAsia="zh-CN"/>
        </w:rPr>
        <w:t>行业协会等</w:t>
      </w:r>
      <w:r>
        <w:rPr>
          <w:rFonts w:hint="eastAsia" w:ascii="仿宋" w:hAnsi="仿宋" w:eastAsia="仿宋" w:cs="仿宋"/>
          <w:b w:val="0"/>
          <w:bCs w:val="0"/>
          <w:i w:val="0"/>
          <w:iCs w:val="0"/>
          <w:color w:val="000000"/>
          <w:spacing w:val="0"/>
          <w:w w:val="100"/>
          <w:sz w:val="28"/>
          <w:szCs w:val="28"/>
          <w:vertAlign w:val="baseline"/>
        </w:rPr>
        <w:t>单位申报</w:t>
      </w:r>
      <w:r>
        <w:rPr>
          <w:rFonts w:hint="eastAsia" w:ascii="仿宋" w:hAnsi="仿宋" w:eastAsia="仿宋" w:cs="仿宋"/>
          <w:b w:val="0"/>
          <w:bCs w:val="0"/>
          <w:i w:val="0"/>
          <w:iCs w:val="0"/>
          <w:color w:val="000000"/>
          <w:spacing w:val="0"/>
          <w:w w:val="100"/>
          <w:sz w:val="28"/>
          <w:szCs w:val="28"/>
          <w:vertAlign w:val="baseline"/>
          <w:lang w:eastAsia="zh-CN"/>
        </w:rPr>
        <w:t>；</w:t>
      </w:r>
    </w:p>
    <w:p w14:paraId="520269B6">
      <w:pPr>
        <w:pStyle w:val="4"/>
        <w:keepNext w:val="0"/>
        <w:keepLines w:val="0"/>
        <w:widowControl/>
        <w:suppressLineNumbers w:val="0"/>
        <w:spacing w:before="60" w:beforeAutospacing="0" w:after="0" w:afterAutospacing="0" w:line="11" w:lineRule="atLeast"/>
        <w:ind w:left="0" w:right="0" w:firstLine="480"/>
        <w:jc w:val="left"/>
        <w:rPr>
          <w:rFonts w:hint="eastAsia" w:ascii="仿宋" w:hAnsi="仿宋" w:eastAsia="仿宋" w:cs="仿宋"/>
          <w:b w:val="0"/>
          <w:bCs w:val="0"/>
          <w:i w:val="0"/>
          <w:iCs w:val="0"/>
          <w:color w:val="000000"/>
          <w:spacing w:val="0"/>
          <w:w w:val="100"/>
          <w:sz w:val="28"/>
          <w:szCs w:val="28"/>
          <w:vertAlign w:val="baseline"/>
        </w:rPr>
      </w:pPr>
      <w:r>
        <w:rPr>
          <w:rFonts w:hint="eastAsia" w:ascii="仿宋" w:hAnsi="仿宋" w:eastAsia="仿宋" w:cs="仿宋"/>
          <w:b w:val="0"/>
          <w:bCs w:val="0"/>
          <w:i w:val="0"/>
          <w:iCs w:val="0"/>
          <w:color w:val="000000"/>
          <w:spacing w:val="0"/>
          <w:w w:val="100"/>
          <w:sz w:val="28"/>
          <w:szCs w:val="28"/>
          <w:vertAlign w:val="baseline"/>
        </w:rPr>
        <w:t>3.原则上</w:t>
      </w:r>
      <w:r>
        <w:rPr>
          <w:rFonts w:hint="eastAsia" w:ascii="仿宋" w:hAnsi="仿宋" w:eastAsia="仿宋" w:cs="仿宋"/>
          <w:b w:val="0"/>
          <w:bCs w:val="0"/>
          <w:i w:val="0"/>
          <w:iCs w:val="0"/>
          <w:color w:val="000000"/>
          <w:spacing w:val="0"/>
          <w:w w:val="100"/>
          <w:sz w:val="28"/>
          <w:szCs w:val="28"/>
          <w:vertAlign w:val="baseline"/>
          <w:lang w:val="en-US" w:eastAsia="zh-CN"/>
        </w:rPr>
        <w:t>副理事长以上成员单位</w:t>
      </w:r>
      <w:r>
        <w:rPr>
          <w:rFonts w:hint="eastAsia" w:ascii="仿宋" w:hAnsi="仿宋" w:eastAsia="仿宋" w:cs="仿宋"/>
          <w:b w:val="0"/>
          <w:bCs w:val="0"/>
          <w:i w:val="0"/>
          <w:iCs w:val="0"/>
          <w:color w:val="000000"/>
          <w:spacing w:val="0"/>
          <w:w w:val="100"/>
          <w:sz w:val="28"/>
          <w:szCs w:val="28"/>
          <w:vertAlign w:val="baseline"/>
        </w:rPr>
        <w:t>每单位</w:t>
      </w:r>
      <w:r>
        <w:rPr>
          <w:rFonts w:hint="eastAsia" w:ascii="仿宋" w:hAnsi="仿宋" w:eastAsia="仿宋" w:cs="仿宋"/>
          <w:b w:val="0"/>
          <w:bCs w:val="0"/>
          <w:i w:val="0"/>
          <w:iCs w:val="0"/>
          <w:color w:val="000000"/>
          <w:spacing w:val="0"/>
          <w:w w:val="100"/>
          <w:sz w:val="28"/>
          <w:szCs w:val="28"/>
          <w:vertAlign w:val="baseline"/>
          <w:lang w:val="en-US" w:eastAsia="zh-CN"/>
        </w:rPr>
        <w:t>至少申报</w:t>
      </w:r>
      <w:r>
        <w:rPr>
          <w:rFonts w:hint="eastAsia" w:ascii="仿宋" w:hAnsi="仿宋" w:eastAsia="仿宋" w:cs="仿宋"/>
          <w:b w:val="0"/>
          <w:bCs w:val="0"/>
          <w:i w:val="0"/>
          <w:iCs w:val="0"/>
          <w:color w:val="000000"/>
          <w:spacing w:val="0"/>
          <w:w w:val="100"/>
          <w:sz w:val="28"/>
          <w:szCs w:val="28"/>
          <w:vertAlign w:val="baseline"/>
        </w:rPr>
        <w:t>1项；</w:t>
      </w:r>
    </w:p>
    <w:p w14:paraId="6A9CC766">
      <w:pPr>
        <w:pStyle w:val="4"/>
        <w:keepNext w:val="0"/>
        <w:keepLines w:val="0"/>
        <w:widowControl/>
        <w:suppressLineNumbers w:val="0"/>
        <w:spacing w:before="60" w:beforeAutospacing="0" w:after="0" w:afterAutospacing="0" w:line="11" w:lineRule="atLeast"/>
        <w:ind w:left="0" w:right="0" w:firstLine="480"/>
        <w:jc w:val="left"/>
      </w:pPr>
      <w:r>
        <w:rPr>
          <w:rFonts w:hint="eastAsia" w:ascii="仿宋" w:hAnsi="仿宋" w:eastAsia="仿宋" w:cs="仿宋"/>
          <w:b w:val="0"/>
          <w:bCs w:val="0"/>
          <w:i w:val="0"/>
          <w:iCs w:val="0"/>
          <w:color w:val="000000"/>
          <w:spacing w:val="0"/>
          <w:w w:val="100"/>
          <w:sz w:val="28"/>
          <w:szCs w:val="28"/>
          <w:vertAlign w:val="baseline"/>
          <w:lang w:val="en-US" w:eastAsia="zh-CN"/>
        </w:rPr>
        <w:t>4.</w:t>
      </w:r>
      <w:r>
        <w:rPr>
          <w:rFonts w:hint="eastAsia" w:ascii="仿宋" w:hAnsi="仿宋" w:eastAsia="仿宋" w:cs="仿宋"/>
          <w:b w:val="0"/>
          <w:bCs w:val="0"/>
          <w:i w:val="0"/>
          <w:iCs w:val="0"/>
          <w:color w:val="000000"/>
          <w:spacing w:val="0"/>
          <w:w w:val="100"/>
          <w:sz w:val="28"/>
          <w:szCs w:val="28"/>
          <w:vertAlign w:val="baseline"/>
        </w:rPr>
        <w:t>校企联合申报的案例，以第一完成单位计算申报名额。</w:t>
      </w:r>
    </w:p>
    <w:p w14:paraId="0C59C50E">
      <w:pPr>
        <w:pStyle w:val="2"/>
        <w:keepNext w:val="0"/>
        <w:keepLines w:val="0"/>
        <w:widowControl/>
        <w:suppressLineNumbers w:val="0"/>
        <w:spacing w:before="240" w:beforeAutospacing="0" w:after="0" w:afterAutospacing="0" w:line="11" w:lineRule="atLeast"/>
        <w:ind w:left="0" w:right="0" w:firstLine="480"/>
        <w:jc w:val="left"/>
      </w:pPr>
      <w:r>
        <w:rPr>
          <w:rFonts w:hint="eastAsia" w:ascii="黑体" w:hAnsi="宋体" w:eastAsia="黑体" w:cs="黑体"/>
          <w:b/>
          <w:bCs/>
          <w:i w:val="0"/>
          <w:iCs w:val="0"/>
          <w:color w:val="000000"/>
          <w:spacing w:val="0"/>
          <w:w w:val="100"/>
          <w:sz w:val="32"/>
          <w:szCs w:val="32"/>
          <w:vertAlign w:val="baseline"/>
        </w:rPr>
        <w:t>二、案例要求</w:t>
      </w:r>
    </w:p>
    <w:p w14:paraId="3EC77F28">
      <w:pPr>
        <w:pStyle w:val="4"/>
        <w:keepNext w:val="0"/>
        <w:keepLines w:val="0"/>
        <w:widowControl/>
        <w:suppressLineNumbers w:val="0"/>
        <w:spacing w:before="60" w:beforeAutospacing="0" w:after="0" w:afterAutospacing="0" w:line="11" w:lineRule="atLeast"/>
        <w:ind w:left="0" w:right="0" w:firstLine="480"/>
        <w:jc w:val="left"/>
      </w:pPr>
      <w:r>
        <w:rPr>
          <w:rFonts w:hint="eastAsia" w:ascii="仿宋" w:hAnsi="仿宋" w:eastAsia="仿宋" w:cs="仿宋"/>
          <w:b w:val="0"/>
          <w:bCs w:val="0"/>
          <w:i w:val="0"/>
          <w:iCs w:val="0"/>
          <w:color w:val="000000"/>
          <w:spacing w:val="0"/>
          <w:w w:val="100"/>
          <w:sz w:val="28"/>
          <w:szCs w:val="28"/>
          <w:vertAlign w:val="baseline"/>
        </w:rPr>
        <w:t>申报案例应当符合以下基本原则和主题要求：</w:t>
      </w:r>
    </w:p>
    <w:p w14:paraId="44191AB5">
      <w:pPr>
        <w:pStyle w:val="3"/>
        <w:keepNext w:val="0"/>
        <w:keepLines w:val="0"/>
        <w:widowControl/>
        <w:suppressLineNumbers w:val="0"/>
        <w:spacing w:before="144" w:beforeAutospacing="0" w:after="0" w:afterAutospacing="0" w:line="11" w:lineRule="atLeast"/>
        <w:ind w:left="0" w:right="0" w:firstLine="480"/>
        <w:jc w:val="left"/>
      </w:pPr>
      <w:r>
        <w:rPr>
          <w:rFonts w:hint="eastAsia" w:ascii="黑体" w:hAnsi="宋体" w:eastAsia="黑体" w:cs="黑体"/>
          <w:b/>
          <w:bCs/>
          <w:i w:val="0"/>
          <w:iCs w:val="0"/>
          <w:color w:val="000000"/>
          <w:spacing w:val="0"/>
          <w:w w:val="100"/>
          <w:sz w:val="28"/>
          <w:szCs w:val="28"/>
          <w:vertAlign w:val="baseline"/>
        </w:rPr>
        <w:t>（一）基本原则</w:t>
      </w:r>
    </w:p>
    <w:p w14:paraId="14A3FAE9">
      <w:pPr>
        <w:pStyle w:val="4"/>
        <w:keepNext w:val="0"/>
        <w:keepLines w:val="0"/>
        <w:widowControl/>
        <w:suppressLineNumbers w:val="0"/>
        <w:spacing w:before="60" w:beforeAutospacing="0" w:after="0" w:afterAutospacing="0" w:line="11" w:lineRule="atLeast"/>
        <w:ind w:left="0" w:right="0" w:firstLine="480"/>
        <w:jc w:val="left"/>
      </w:pPr>
      <w:r>
        <w:rPr>
          <w:rFonts w:hint="eastAsia" w:ascii="仿宋" w:hAnsi="仿宋" w:eastAsia="仿宋" w:cs="仿宋"/>
          <w:b w:val="0"/>
          <w:bCs w:val="0"/>
          <w:i w:val="0"/>
          <w:iCs w:val="0"/>
          <w:color w:val="000000"/>
          <w:spacing w:val="0"/>
          <w:w w:val="100"/>
          <w:sz w:val="28"/>
          <w:szCs w:val="28"/>
          <w:vertAlign w:val="baseline"/>
        </w:rPr>
        <w:t>1.观点正确。案例要坚持党的基本理论、基本路线、基本方略，落实立德树人根本任务，主题鲜明、导向正确。</w:t>
      </w:r>
    </w:p>
    <w:p w14:paraId="27FC7E60">
      <w:pPr>
        <w:pStyle w:val="4"/>
        <w:keepNext w:val="0"/>
        <w:keepLines w:val="0"/>
        <w:widowControl/>
        <w:suppressLineNumbers w:val="0"/>
        <w:spacing w:before="60" w:beforeAutospacing="0" w:after="0" w:afterAutospacing="0" w:line="11" w:lineRule="atLeast"/>
        <w:ind w:left="0" w:right="0" w:firstLine="480"/>
        <w:jc w:val="left"/>
      </w:pPr>
      <w:r>
        <w:rPr>
          <w:rFonts w:hint="eastAsia" w:ascii="仿宋" w:hAnsi="仿宋" w:eastAsia="仿宋" w:cs="仿宋"/>
          <w:b w:val="0"/>
          <w:bCs w:val="0"/>
          <w:i w:val="0"/>
          <w:iCs w:val="0"/>
          <w:color w:val="000000"/>
          <w:spacing w:val="0"/>
          <w:w w:val="100"/>
          <w:sz w:val="28"/>
          <w:szCs w:val="28"/>
          <w:vertAlign w:val="baseline"/>
        </w:rPr>
        <w:t>2.客观真实。案例要真实可信，描述客观、中立，能够如实反映案例的真实情况，不得虚构和夸大。</w:t>
      </w:r>
    </w:p>
    <w:p w14:paraId="27CCBC84">
      <w:pPr>
        <w:pStyle w:val="4"/>
        <w:keepNext w:val="0"/>
        <w:keepLines w:val="0"/>
        <w:widowControl/>
        <w:suppressLineNumbers w:val="0"/>
        <w:spacing w:before="60" w:beforeAutospacing="0" w:after="0" w:afterAutospacing="0" w:line="11" w:lineRule="atLeast"/>
        <w:ind w:left="0" w:right="0" w:firstLine="480"/>
        <w:jc w:val="left"/>
      </w:pPr>
      <w:r>
        <w:rPr>
          <w:rFonts w:hint="eastAsia" w:ascii="仿宋" w:hAnsi="仿宋" w:eastAsia="仿宋" w:cs="仿宋"/>
          <w:b w:val="0"/>
          <w:bCs w:val="0"/>
          <w:i w:val="0"/>
          <w:iCs w:val="0"/>
          <w:color w:val="000000"/>
          <w:spacing w:val="0"/>
          <w:w w:val="100"/>
          <w:sz w:val="28"/>
          <w:szCs w:val="28"/>
          <w:vertAlign w:val="baseline"/>
        </w:rPr>
        <w:t>3.守正创新。案例既要遵循职业教育规律和财经行业发展要求，又要突出体现大数据、人工智能等现代信息技术和产业转型升级对财经类人才培养模式、校企协同育人机制等方面的影响，体现产教融合工作的传承与创新发展。</w:t>
      </w:r>
    </w:p>
    <w:p w14:paraId="329A34DF">
      <w:pPr>
        <w:pStyle w:val="4"/>
        <w:keepNext w:val="0"/>
        <w:keepLines w:val="0"/>
        <w:widowControl/>
        <w:suppressLineNumbers w:val="0"/>
        <w:spacing w:before="60" w:beforeAutospacing="0" w:after="0" w:afterAutospacing="0" w:line="11" w:lineRule="atLeast"/>
        <w:ind w:left="0" w:right="0" w:firstLine="480"/>
        <w:jc w:val="left"/>
      </w:pPr>
      <w:r>
        <w:rPr>
          <w:rFonts w:hint="eastAsia" w:ascii="仿宋" w:hAnsi="仿宋" w:eastAsia="仿宋" w:cs="仿宋"/>
          <w:b w:val="0"/>
          <w:bCs w:val="0"/>
          <w:i w:val="0"/>
          <w:iCs w:val="0"/>
          <w:color w:val="000000"/>
          <w:spacing w:val="0"/>
          <w:w w:val="100"/>
          <w:sz w:val="28"/>
          <w:szCs w:val="28"/>
          <w:vertAlign w:val="baseline"/>
        </w:rPr>
        <w:t>4.可复制推广。案例所提供的问题解决方式对同类问题的解决具有参考、借鉴和启发作用，具有推广应用价值。</w:t>
      </w:r>
    </w:p>
    <w:p w14:paraId="57047DBF">
      <w:pPr>
        <w:pStyle w:val="3"/>
        <w:keepNext w:val="0"/>
        <w:keepLines w:val="0"/>
        <w:widowControl/>
        <w:suppressLineNumbers w:val="0"/>
        <w:spacing w:before="144" w:beforeAutospacing="0" w:after="0" w:afterAutospacing="0" w:line="11" w:lineRule="atLeast"/>
        <w:ind w:left="0" w:right="0" w:firstLine="480"/>
        <w:jc w:val="left"/>
      </w:pPr>
      <w:r>
        <w:rPr>
          <w:rFonts w:hint="eastAsia" w:ascii="黑体" w:hAnsi="宋体" w:eastAsia="黑体" w:cs="黑体"/>
          <w:b/>
          <w:bCs/>
          <w:i w:val="0"/>
          <w:iCs w:val="0"/>
          <w:color w:val="000000"/>
          <w:spacing w:val="0"/>
          <w:w w:val="100"/>
          <w:sz w:val="28"/>
          <w:szCs w:val="28"/>
          <w:vertAlign w:val="baseline"/>
        </w:rPr>
        <w:t>（二）案例主题</w:t>
      </w:r>
    </w:p>
    <w:p w14:paraId="5A19DAF9">
      <w:pPr>
        <w:pStyle w:val="4"/>
        <w:keepNext w:val="0"/>
        <w:keepLines w:val="0"/>
        <w:widowControl/>
        <w:suppressLineNumbers w:val="0"/>
        <w:spacing w:before="60" w:beforeAutospacing="0" w:after="0" w:afterAutospacing="0" w:line="11" w:lineRule="atLeast"/>
        <w:ind w:left="0" w:right="0" w:firstLine="480"/>
        <w:jc w:val="left"/>
      </w:pPr>
      <w:r>
        <w:rPr>
          <w:rFonts w:hint="eastAsia" w:ascii="仿宋" w:hAnsi="仿宋" w:eastAsia="仿宋" w:cs="仿宋"/>
          <w:b w:val="0"/>
          <w:bCs w:val="0"/>
          <w:i w:val="0"/>
          <w:iCs w:val="0"/>
          <w:color w:val="000000"/>
          <w:spacing w:val="0"/>
          <w:w w:val="100"/>
          <w:sz w:val="28"/>
          <w:szCs w:val="28"/>
          <w:vertAlign w:val="baseline"/>
        </w:rPr>
        <w:t>申报案例原则上应从下列主题中选取，也可结合本单位实际自定主题，自定主题须与产教融合工作密切相关。</w:t>
      </w:r>
    </w:p>
    <w:p w14:paraId="7C792DC6">
      <w:pPr>
        <w:pStyle w:val="4"/>
        <w:keepNext w:val="0"/>
        <w:keepLines w:val="0"/>
        <w:widowControl/>
        <w:suppressLineNumbers w:val="0"/>
        <w:spacing w:before="60" w:beforeAutospacing="0" w:after="0" w:afterAutospacing="0" w:line="11" w:lineRule="atLeast"/>
        <w:ind w:left="0" w:right="0" w:firstLine="480"/>
        <w:jc w:val="left"/>
      </w:pPr>
      <w:r>
        <w:rPr>
          <w:rFonts w:hint="eastAsia" w:ascii="仿宋" w:hAnsi="仿宋" w:eastAsia="仿宋" w:cs="仿宋"/>
          <w:b w:val="0"/>
          <w:bCs w:val="0"/>
          <w:i w:val="0"/>
          <w:iCs w:val="0"/>
          <w:color w:val="000000"/>
          <w:spacing w:val="0"/>
          <w:w w:val="100"/>
          <w:sz w:val="28"/>
          <w:szCs w:val="28"/>
          <w:vertAlign w:val="baseline"/>
        </w:rPr>
        <w:t>1.院校层面典型案例主题。</w:t>
      </w:r>
    </w:p>
    <w:p w14:paraId="27A123D3">
      <w:pPr>
        <w:pStyle w:val="4"/>
        <w:keepNext w:val="0"/>
        <w:keepLines w:val="0"/>
        <w:widowControl/>
        <w:suppressLineNumbers w:val="0"/>
        <w:spacing w:before="60" w:beforeAutospacing="0" w:after="0" w:afterAutospacing="0" w:line="11" w:lineRule="atLeast"/>
        <w:ind w:left="0" w:right="0" w:firstLine="480"/>
        <w:jc w:val="left"/>
      </w:pPr>
      <w:r>
        <w:rPr>
          <w:rFonts w:hint="eastAsia" w:ascii="仿宋" w:hAnsi="仿宋" w:eastAsia="仿宋" w:cs="仿宋"/>
          <w:b w:val="0"/>
          <w:bCs w:val="0"/>
          <w:i w:val="0"/>
          <w:iCs w:val="0"/>
          <w:color w:val="000000"/>
          <w:spacing w:val="0"/>
          <w:w w:val="100"/>
          <w:sz w:val="28"/>
          <w:szCs w:val="28"/>
          <w:vertAlign w:val="baseline"/>
        </w:rPr>
        <w:t>（1）产教协同育人机制创新案例。展示院校与企业共建现代产业学院、订单班、现场工程师班，构建多方协同育人机制的创新做法与成效。案例既可以聚焦某一具体育人项目，也可以系统介绍院校产教融合育人体系整体建设情况。</w:t>
      </w:r>
    </w:p>
    <w:p w14:paraId="261366BF">
      <w:pPr>
        <w:pStyle w:val="4"/>
        <w:keepNext w:val="0"/>
        <w:keepLines w:val="0"/>
        <w:widowControl/>
        <w:suppressLineNumbers w:val="0"/>
        <w:spacing w:before="60" w:beforeAutospacing="0" w:after="0" w:afterAutospacing="0" w:line="11" w:lineRule="atLeast"/>
        <w:ind w:left="0" w:right="0" w:firstLine="480"/>
        <w:jc w:val="left"/>
      </w:pPr>
      <w:r>
        <w:rPr>
          <w:rFonts w:hint="eastAsia" w:ascii="仿宋" w:hAnsi="仿宋" w:eastAsia="仿宋" w:cs="仿宋"/>
          <w:b w:val="0"/>
          <w:bCs w:val="0"/>
          <w:i w:val="0"/>
          <w:iCs w:val="0"/>
          <w:color w:val="000000"/>
          <w:spacing w:val="0"/>
          <w:w w:val="100"/>
          <w:sz w:val="28"/>
          <w:szCs w:val="28"/>
          <w:vertAlign w:val="baseline"/>
        </w:rPr>
        <w:t>（2）数智化财经人才培养模式改革案例。展示院校主动适应大数据、人工智能、财务共享等数智化变革，重构财经类专业人才培养方案、课程体系、教学资源与教学评价方式，推动数字技术与财经教育深度融合的实践。</w:t>
      </w:r>
    </w:p>
    <w:p w14:paraId="3072BA00">
      <w:pPr>
        <w:pStyle w:val="4"/>
        <w:keepNext w:val="0"/>
        <w:keepLines w:val="0"/>
        <w:widowControl/>
        <w:suppressLineNumbers w:val="0"/>
        <w:spacing w:before="60" w:beforeAutospacing="0" w:after="0" w:afterAutospacing="0" w:line="11" w:lineRule="atLeast"/>
        <w:ind w:left="0" w:right="0" w:firstLine="480"/>
        <w:jc w:val="left"/>
      </w:pPr>
      <w:r>
        <w:rPr>
          <w:rFonts w:hint="eastAsia" w:ascii="仿宋" w:hAnsi="仿宋" w:eastAsia="仿宋" w:cs="仿宋"/>
          <w:b w:val="0"/>
          <w:bCs w:val="0"/>
          <w:i w:val="0"/>
          <w:iCs w:val="0"/>
          <w:color w:val="000000"/>
          <w:spacing w:val="0"/>
          <w:w w:val="100"/>
          <w:sz w:val="28"/>
          <w:szCs w:val="28"/>
          <w:vertAlign w:val="baseline"/>
        </w:rPr>
        <w:t>（3）“双师型”教师队伍与产业导师队伍建设案例。展示校企人员互聘互兼、双向流动，教师定期赴企业实践锻炼，产业导师、能工巧匠进课堂等队伍建设做法。</w:t>
      </w:r>
    </w:p>
    <w:p w14:paraId="7D1A199E">
      <w:pPr>
        <w:pStyle w:val="4"/>
        <w:keepNext w:val="0"/>
        <w:keepLines w:val="0"/>
        <w:widowControl/>
        <w:suppressLineNumbers w:val="0"/>
        <w:spacing w:before="60" w:beforeAutospacing="0" w:after="0" w:afterAutospacing="0" w:line="11" w:lineRule="atLeast"/>
        <w:ind w:left="0" w:right="0" w:firstLine="480"/>
        <w:jc w:val="left"/>
        <w:rPr>
          <w:rFonts w:hint="eastAsia" w:ascii="仿宋" w:hAnsi="仿宋" w:eastAsia="仿宋" w:cs="仿宋"/>
          <w:b w:val="0"/>
          <w:bCs w:val="0"/>
          <w:i w:val="0"/>
          <w:iCs w:val="0"/>
          <w:color w:val="000000"/>
          <w:spacing w:val="0"/>
          <w:w w:val="100"/>
          <w:sz w:val="28"/>
          <w:szCs w:val="28"/>
          <w:vertAlign w:val="baseline"/>
        </w:rPr>
      </w:pPr>
      <w:r>
        <w:rPr>
          <w:rFonts w:hint="eastAsia" w:ascii="仿宋" w:hAnsi="仿宋" w:eastAsia="仿宋" w:cs="仿宋"/>
          <w:b w:val="0"/>
          <w:bCs w:val="0"/>
          <w:i w:val="0"/>
          <w:iCs w:val="0"/>
          <w:color w:val="000000"/>
          <w:spacing w:val="0"/>
          <w:w w:val="100"/>
          <w:sz w:val="28"/>
          <w:szCs w:val="28"/>
          <w:vertAlign w:val="baseline"/>
        </w:rPr>
        <w:t>（4）产教融合实习实训基地建设案例。展示校企共建共管共享生产性实训基地、虚拟仿真实训基地、产业学院实训平台的建设模式与运行经验。</w:t>
      </w:r>
    </w:p>
    <w:p w14:paraId="08B06ED8">
      <w:pPr>
        <w:pStyle w:val="4"/>
        <w:keepNext w:val="0"/>
        <w:keepLines w:val="0"/>
        <w:widowControl/>
        <w:suppressLineNumbers w:val="0"/>
        <w:spacing w:before="60" w:beforeAutospacing="0" w:after="0" w:afterAutospacing="0" w:line="11" w:lineRule="atLeast"/>
        <w:ind w:left="0" w:right="0" w:firstLine="480"/>
        <w:jc w:val="left"/>
        <w:rPr>
          <w:rFonts w:hint="eastAsia" w:ascii="仿宋" w:hAnsi="仿宋" w:eastAsia="仿宋" w:cs="仿宋"/>
          <w:b w:val="0"/>
          <w:bCs w:val="0"/>
          <w:i w:val="0"/>
          <w:iCs w:val="0"/>
          <w:color w:val="000000"/>
          <w:spacing w:val="0"/>
          <w:w w:val="100"/>
          <w:sz w:val="28"/>
          <w:szCs w:val="28"/>
          <w:vertAlign w:val="baseline"/>
        </w:rPr>
      </w:pPr>
      <w:r>
        <w:rPr>
          <w:rFonts w:hint="eastAsia" w:ascii="仿宋" w:hAnsi="仿宋" w:eastAsia="仿宋" w:cs="仿宋"/>
          <w:b w:val="0"/>
          <w:bCs w:val="0"/>
          <w:i w:val="0"/>
          <w:iCs w:val="0"/>
          <w:color w:val="000000"/>
          <w:spacing w:val="0"/>
          <w:w w:val="100"/>
          <w:sz w:val="28"/>
          <w:szCs w:val="28"/>
          <w:vertAlign w:val="baseline"/>
        </w:rPr>
        <w:t>（</w:t>
      </w:r>
      <w:r>
        <w:rPr>
          <w:rFonts w:hint="eastAsia" w:ascii="仿宋" w:hAnsi="仿宋" w:eastAsia="仿宋" w:cs="仿宋"/>
          <w:b w:val="0"/>
          <w:bCs w:val="0"/>
          <w:i w:val="0"/>
          <w:iCs w:val="0"/>
          <w:color w:val="000000"/>
          <w:spacing w:val="0"/>
          <w:w w:val="100"/>
          <w:sz w:val="28"/>
          <w:szCs w:val="28"/>
          <w:vertAlign w:val="baseline"/>
          <w:lang w:val="en-US" w:eastAsia="zh-CN"/>
        </w:rPr>
        <w:t>5</w:t>
      </w:r>
      <w:r>
        <w:rPr>
          <w:rFonts w:hint="eastAsia" w:ascii="仿宋" w:hAnsi="仿宋" w:eastAsia="仿宋" w:cs="仿宋"/>
          <w:b w:val="0"/>
          <w:bCs w:val="0"/>
          <w:i w:val="0"/>
          <w:iCs w:val="0"/>
          <w:color w:val="000000"/>
          <w:spacing w:val="0"/>
          <w:w w:val="100"/>
          <w:sz w:val="28"/>
          <w:szCs w:val="28"/>
          <w:vertAlign w:val="baseline"/>
        </w:rPr>
        <w:t>）社会服务与技术服务案例。展示院校依托产教融合平台，面向中小微企业开展财税咨询、数智化转型辅导、继续教育和社会培训，服务区域经济社会发展的实践。</w:t>
      </w:r>
    </w:p>
    <w:p w14:paraId="4CBC525F">
      <w:pPr>
        <w:pStyle w:val="4"/>
        <w:keepNext w:val="0"/>
        <w:keepLines w:val="0"/>
        <w:widowControl/>
        <w:suppressLineNumbers w:val="0"/>
        <w:spacing w:before="60" w:beforeAutospacing="0" w:after="0" w:afterAutospacing="0" w:line="11" w:lineRule="atLeast"/>
        <w:ind w:left="0" w:right="0" w:firstLine="480"/>
        <w:jc w:val="left"/>
        <w:rPr>
          <w:rFonts w:hint="eastAsia" w:ascii="仿宋" w:hAnsi="仿宋" w:eastAsia="仿宋" w:cs="仿宋"/>
          <w:b w:val="0"/>
          <w:bCs w:val="0"/>
          <w:i w:val="0"/>
          <w:iCs w:val="0"/>
          <w:color w:val="000000"/>
          <w:spacing w:val="0"/>
          <w:w w:val="100"/>
          <w:sz w:val="28"/>
          <w:szCs w:val="28"/>
          <w:vertAlign w:val="baseline"/>
        </w:rPr>
      </w:pPr>
      <w:r>
        <w:rPr>
          <w:rFonts w:hint="eastAsia" w:ascii="仿宋" w:hAnsi="仿宋" w:eastAsia="仿宋" w:cs="仿宋"/>
          <w:b w:val="0"/>
          <w:bCs w:val="0"/>
          <w:i w:val="0"/>
          <w:iCs w:val="0"/>
          <w:color w:val="000000"/>
          <w:spacing w:val="0"/>
          <w:w w:val="100"/>
          <w:sz w:val="28"/>
          <w:szCs w:val="28"/>
          <w:vertAlign w:val="baseline"/>
          <w:lang w:eastAsia="zh-CN"/>
        </w:rPr>
        <w:t>（</w:t>
      </w:r>
      <w:r>
        <w:rPr>
          <w:rFonts w:hint="eastAsia" w:ascii="仿宋" w:hAnsi="仿宋" w:eastAsia="仿宋" w:cs="仿宋"/>
          <w:b w:val="0"/>
          <w:bCs w:val="0"/>
          <w:i w:val="0"/>
          <w:iCs w:val="0"/>
          <w:color w:val="000000"/>
          <w:spacing w:val="0"/>
          <w:w w:val="100"/>
          <w:sz w:val="28"/>
          <w:szCs w:val="28"/>
          <w:vertAlign w:val="baseline"/>
          <w:lang w:val="en-US" w:eastAsia="zh-CN"/>
        </w:rPr>
        <w:t>6）技能大赛优秀成果案例。展示院校依托产教融合平台，将职业技能大赛的赛项标准、竞赛内容有机融入专业教学与实训体系，构建"以赛促教、以赛促学、以赛促改、以赛促建"的育人机制；系统总结在选手选拔与梯队培养、校企协同集训、赛教融合课程开发等方面的创新做法。</w:t>
      </w:r>
    </w:p>
    <w:p w14:paraId="5534C776">
      <w:pPr>
        <w:pStyle w:val="4"/>
        <w:keepNext w:val="0"/>
        <w:keepLines w:val="0"/>
        <w:widowControl/>
        <w:suppressLineNumbers w:val="0"/>
        <w:spacing w:before="60" w:beforeAutospacing="0" w:after="0" w:afterAutospacing="0" w:line="11" w:lineRule="atLeast"/>
        <w:ind w:left="0" w:right="0" w:firstLine="480"/>
        <w:jc w:val="left"/>
      </w:pPr>
      <w:r>
        <w:rPr>
          <w:rFonts w:hint="eastAsia" w:ascii="仿宋" w:hAnsi="仿宋" w:eastAsia="仿宋" w:cs="仿宋"/>
          <w:b w:val="0"/>
          <w:bCs w:val="0"/>
          <w:i w:val="0"/>
          <w:iCs w:val="0"/>
          <w:color w:val="000000"/>
          <w:spacing w:val="0"/>
          <w:w w:val="100"/>
          <w:sz w:val="28"/>
          <w:szCs w:val="28"/>
          <w:vertAlign w:val="baseline"/>
        </w:rPr>
        <w:t>2.企业层面典型案例主题。</w:t>
      </w:r>
    </w:p>
    <w:p w14:paraId="1B8A16F6">
      <w:pPr>
        <w:pStyle w:val="4"/>
        <w:keepNext w:val="0"/>
        <w:keepLines w:val="0"/>
        <w:widowControl/>
        <w:suppressLineNumbers w:val="0"/>
        <w:spacing w:before="60" w:beforeAutospacing="0" w:after="0" w:afterAutospacing="0" w:line="11" w:lineRule="atLeast"/>
        <w:ind w:left="0" w:right="0" w:firstLine="480"/>
        <w:jc w:val="left"/>
      </w:pPr>
      <w:r>
        <w:rPr>
          <w:rFonts w:hint="eastAsia" w:ascii="仿宋" w:hAnsi="仿宋" w:eastAsia="仿宋" w:cs="仿宋"/>
          <w:b w:val="0"/>
          <w:bCs w:val="0"/>
          <w:i w:val="0"/>
          <w:iCs w:val="0"/>
          <w:color w:val="000000"/>
          <w:spacing w:val="0"/>
          <w:w w:val="100"/>
          <w:sz w:val="28"/>
          <w:szCs w:val="28"/>
          <w:vertAlign w:val="baseline"/>
        </w:rPr>
        <w:t>（1）企业深度参与人才培养案例。展示企业参与专业规划建设、课程与教材开发、实习岗位提供、中国特色学徒制培养等方面的做法与成效。</w:t>
      </w:r>
    </w:p>
    <w:p w14:paraId="74DEAB21">
      <w:pPr>
        <w:pStyle w:val="4"/>
        <w:keepNext w:val="0"/>
        <w:keepLines w:val="0"/>
        <w:widowControl/>
        <w:suppressLineNumbers w:val="0"/>
        <w:spacing w:before="60" w:beforeAutospacing="0" w:after="0" w:afterAutospacing="0" w:line="11" w:lineRule="atLeast"/>
        <w:ind w:left="0" w:right="0" w:firstLine="480"/>
        <w:jc w:val="left"/>
      </w:pPr>
      <w:r>
        <w:rPr>
          <w:rFonts w:hint="eastAsia" w:ascii="仿宋" w:hAnsi="仿宋" w:eastAsia="仿宋" w:cs="仿宋"/>
          <w:b w:val="0"/>
          <w:bCs w:val="0"/>
          <w:i w:val="0"/>
          <w:iCs w:val="0"/>
          <w:color w:val="000000"/>
          <w:spacing w:val="0"/>
          <w:w w:val="100"/>
          <w:sz w:val="28"/>
          <w:szCs w:val="28"/>
          <w:vertAlign w:val="baseline"/>
        </w:rPr>
        <w:t>（2）产教融合型企业建设案例。展示企业开展产教融合型企业建设培育、落实相关支持政策、将产教融合纳入企业发展战略的实践。</w:t>
      </w:r>
    </w:p>
    <w:p w14:paraId="3A5C2CF3">
      <w:pPr>
        <w:pStyle w:val="4"/>
        <w:keepNext w:val="0"/>
        <w:keepLines w:val="0"/>
        <w:widowControl/>
        <w:suppressLineNumbers w:val="0"/>
        <w:spacing w:before="60" w:beforeAutospacing="0" w:after="0" w:afterAutospacing="0" w:line="11" w:lineRule="atLeast"/>
        <w:ind w:left="0" w:right="0" w:firstLine="480"/>
        <w:jc w:val="left"/>
      </w:pPr>
      <w:r>
        <w:rPr>
          <w:rFonts w:hint="eastAsia" w:ascii="仿宋" w:hAnsi="仿宋" w:eastAsia="仿宋" w:cs="仿宋"/>
          <w:b w:val="0"/>
          <w:bCs w:val="0"/>
          <w:i w:val="0"/>
          <w:iCs w:val="0"/>
          <w:color w:val="000000"/>
          <w:spacing w:val="0"/>
          <w:w w:val="100"/>
          <w:sz w:val="28"/>
          <w:szCs w:val="28"/>
          <w:vertAlign w:val="baseline"/>
        </w:rPr>
        <w:t>（3）校企联合技术攻关与社会服务案例。展示企业与院校联合开展技术应用研究、课题攻关、成果转化，以及面向行业产业提供专业服务的实践。</w:t>
      </w:r>
    </w:p>
    <w:p w14:paraId="5E1907B4">
      <w:pPr>
        <w:pStyle w:val="4"/>
        <w:keepNext w:val="0"/>
        <w:keepLines w:val="0"/>
        <w:widowControl/>
        <w:suppressLineNumbers w:val="0"/>
        <w:spacing w:before="60" w:beforeAutospacing="0" w:after="0" w:afterAutospacing="0" w:line="11" w:lineRule="atLeast"/>
        <w:ind w:left="0" w:right="0" w:firstLine="480"/>
        <w:jc w:val="left"/>
      </w:pPr>
      <w:r>
        <w:rPr>
          <w:rFonts w:hint="eastAsia" w:ascii="仿宋" w:hAnsi="仿宋" w:eastAsia="仿宋" w:cs="仿宋"/>
          <w:b w:val="0"/>
          <w:bCs w:val="0"/>
          <w:i w:val="0"/>
          <w:iCs w:val="0"/>
          <w:color w:val="000000"/>
          <w:spacing w:val="0"/>
          <w:w w:val="100"/>
          <w:sz w:val="28"/>
          <w:szCs w:val="28"/>
          <w:vertAlign w:val="baseline"/>
        </w:rPr>
        <w:t>（4）员工培训与终身学习体系共建案例。展示企业依托院校开展员工岗前培训、技能提升培训、学历继续教育、职业技能等级认定等合作实践。</w:t>
      </w:r>
    </w:p>
    <w:p w14:paraId="522CC12C">
      <w:pPr>
        <w:pStyle w:val="4"/>
        <w:keepNext w:val="0"/>
        <w:keepLines w:val="0"/>
        <w:widowControl/>
        <w:suppressLineNumbers w:val="0"/>
        <w:spacing w:before="60" w:beforeAutospacing="0" w:after="0" w:afterAutospacing="0" w:line="11" w:lineRule="atLeast"/>
        <w:ind w:left="0" w:right="0" w:firstLine="480"/>
        <w:jc w:val="left"/>
        <w:rPr>
          <w:rFonts w:hint="eastAsia" w:ascii="仿宋" w:hAnsi="仿宋" w:eastAsia="仿宋" w:cs="仿宋"/>
          <w:b w:val="0"/>
          <w:bCs w:val="0"/>
          <w:i w:val="0"/>
          <w:iCs w:val="0"/>
          <w:color w:val="000000"/>
          <w:spacing w:val="0"/>
          <w:w w:val="100"/>
          <w:sz w:val="28"/>
          <w:szCs w:val="28"/>
          <w:vertAlign w:val="baseline"/>
        </w:rPr>
      </w:pPr>
      <w:r>
        <w:rPr>
          <w:rFonts w:hint="eastAsia" w:ascii="仿宋" w:hAnsi="仿宋" w:eastAsia="仿宋" w:cs="仿宋"/>
          <w:b w:val="0"/>
          <w:bCs w:val="0"/>
          <w:i w:val="0"/>
          <w:iCs w:val="0"/>
          <w:color w:val="000000"/>
          <w:spacing w:val="0"/>
          <w:w w:val="100"/>
          <w:sz w:val="28"/>
          <w:szCs w:val="28"/>
          <w:vertAlign w:val="baseline"/>
        </w:rPr>
        <w:t>（5）产业链人才生态共建案例。展示企业牵头或参与推动区域财经产业链与教育链、人才链、创新链有机衔接，构建产教融合生态的机制与做法。</w:t>
      </w:r>
    </w:p>
    <w:p w14:paraId="73190FB4">
      <w:pPr>
        <w:pStyle w:val="4"/>
        <w:keepNext w:val="0"/>
        <w:keepLines w:val="0"/>
        <w:widowControl/>
        <w:suppressLineNumbers w:val="0"/>
        <w:spacing w:before="60" w:beforeAutospacing="0" w:after="0" w:afterAutospacing="0" w:line="11" w:lineRule="atLeast"/>
        <w:ind w:left="0" w:right="0" w:firstLine="480"/>
        <w:jc w:val="left"/>
        <w:rPr>
          <w:rFonts w:hint="default" w:ascii="仿宋" w:hAnsi="仿宋" w:eastAsia="仿宋" w:cs="仿宋"/>
          <w:b w:val="0"/>
          <w:bCs w:val="0"/>
          <w:i w:val="0"/>
          <w:iCs w:val="0"/>
          <w:color w:val="000000"/>
          <w:spacing w:val="0"/>
          <w:w w:val="100"/>
          <w:sz w:val="28"/>
          <w:szCs w:val="28"/>
          <w:vertAlign w:val="baseline"/>
          <w:lang w:val="en-US" w:eastAsia="zh-CN"/>
        </w:rPr>
      </w:pPr>
      <w:r>
        <w:rPr>
          <w:rFonts w:hint="eastAsia" w:ascii="仿宋" w:hAnsi="仿宋" w:eastAsia="仿宋" w:cs="仿宋"/>
          <w:b w:val="0"/>
          <w:bCs w:val="0"/>
          <w:i w:val="0"/>
          <w:iCs w:val="0"/>
          <w:color w:val="000000"/>
          <w:spacing w:val="0"/>
          <w:w w:val="100"/>
          <w:sz w:val="28"/>
          <w:szCs w:val="28"/>
          <w:vertAlign w:val="baseline"/>
          <w:lang w:eastAsia="zh-CN"/>
        </w:rPr>
        <w:t>（</w:t>
      </w:r>
      <w:r>
        <w:rPr>
          <w:rFonts w:hint="eastAsia" w:ascii="仿宋" w:hAnsi="仿宋" w:eastAsia="仿宋" w:cs="仿宋"/>
          <w:b w:val="0"/>
          <w:bCs w:val="0"/>
          <w:i w:val="0"/>
          <w:iCs w:val="0"/>
          <w:color w:val="000000"/>
          <w:spacing w:val="0"/>
          <w:w w:val="100"/>
          <w:sz w:val="28"/>
          <w:szCs w:val="28"/>
          <w:vertAlign w:val="baseline"/>
          <w:lang w:val="en-US" w:eastAsia="zh-CN"/>
        </w:rPr>
        <w:t>6）企业财务工作改革创新案例。展示企业在财务流程再造、成本核算与管控、税务合规与筹划、内部控制与风险管理、财务数字化转型等方面的具体做法与成效，以及校企协同攻关、共建财务类实训标准与课程资源、联合培养高层次财务技术技能人才的典型经验。</w:t>
      </w:r>
    </w:p>
    <w:p w14:paraId="438C1F6F">
      <w:pPr>
        <w:pStyle w:val="2"/>
        <w:keepNext w:val="0"/>
        <w:keepLines w:val="0"/>
        <w:widowControl/>
        <w:suppressLineNumbers w:val="0"/>
        <w:spacing w:before="240" w:beforeAutospacing="0" w:after="0" w:afterAutospacing="0" w:line="11" w:lineRule="atLeast"/>
        <w:ind w:left="0" w:right="0" w:firstLine="480"/>
        <w:jc w:val="left"/>
      </w:pPr>
      <w:r>
        <w:rPr>
          <w:rFonts w:hint="eastAsia" w:ascii="黑体" w:hAnsi="宋体" w:eastAsia="黑体" w:cs="黑体"/>
          <w:b/>
          <w:bCs/>
          <w:i w:val="0"/>
          <w:iCs w:val="0"/>
          <w:color w:val="000000"/>
          <w:spacing w:val="0"/>
          <w:w w:val="100"/>
          <w:sz w:val="32"/>
          <w:szCs w:val="32"/>
          <w:vertAlign w:val="baseline"/>
        </w:rPr>
        <w:t>三、案例篇幅与结构</w:t>
      </w:r>
    </w:p>
    <w:p w14:paraId="4A487D43">
      <w:pPr>
        <w:pStyle w:val="4"/>
        <w:keepNext w:val="0"/>
        <w:keepLines w:val="0"/>
        <w:widowControl/>
        <w:suppressLineNumbers w:val="0"/>
        <w:spacing w:before="60" w:beforeAutospacing="0" w:after="0" w:afterAutospacing="0" w:line="11" w:lineRule="atLeast"/>
        <w:ind w:left="0" w:right="0" w:firstLine="480"/>
        <w:jc w:val="left"/>
      </w:pPr>
      <w:r>
        <w:rPr>
          <w:rFonts w:hint="eastAsia" w:ascii="仿宋" w:hAnsi="仿宋" w:eastAsia="仿宋" w:cs="仿宋"/>
          <w:b w:val="0"/>
          <w:bCs w:val="0"/>
          <w:i w:val="0"/>
          <w:iCs w:val="0"/>
          <w:color w:val="000000"/>
          <w:spacing w:val="0"/>
          <w:w w:val="100"/>
          <w:sz w:val="28"/>
          <w:szCs w:val="28"/>
          <w:vertAlign w:val="baseline"/>
        </w:rPr>
        <w:t>1.每项案例字数为2000—5000字（含图表），并严格按照本通知附件规定的结构撰写。</w:t>
      </w:r>
    </w:p>
    <w:p w14:paraId="15E0FE5F">
      <w:pPr>
        <w:pStyle w:val="4"/>
        <w:keepNext w:val="0"/>
        <w:keepLines w:val="0"/>
        <w:widowControl/>
        <w:suppressLineNumbers w:val="0"/>
        <w:spacing w:before="60" w:beforeAutospacing="0" w:after="0" w:afterAutospacing="0" w:line="11" w:lineRule="atLeast"/>
        <w:ind w:left="0" w:right="0" w:firstLine="480"/>
        <w:jc w:val="left"/>
      </w:pPr>
      <w:r>
        <w:rPr>
          <w:rFonts w:hint="eastAsia" w:ascii="仿宋" w:hAnsi="仿宋" w:eastAsia="仿宋" w:cs="仿宋"/>
          <w:b w:val="0"/>
          <w:bCs w:val="0"/>
          <w:i w:val="0"/>
          <w:iCs w:val="0"/>
          <w:color w:val="000000"/>
          <w:spacing w:val="0"/>
          <w:w w:val="100"/>
          <w:sz w:val="28"/>
          <w:szCs w:val="28"/>
          <w:vertAlign w:val="baseline"/>
        </w:rPr>
        <w:t>2.案例应主题突出、数据翔实、图文并茂，涉及的数据、荣誉、立项等信息须真实可查；涉及商业秘密或不宜公开内容的，请自行脱密处理。</w:t>
      </w:r>
    </w:p>
    <w:p w14:paraId="4CBA2C1E">
      <w:pPr>
        <w:pStyle w:val="4"/>
        <w:keepNext w:val="0"/>
        <w:keepLines w:val="0"/>
        <w:widowControl/>
        <w:suppressLineNumbers w:val="0"/>
        <w:spacing w:before="60" w:beforeAutospacing="0" w:after="0" w:afterAutospacing="0" w:line="11" w:lineRule="atLeast"/>
        <w:ind w:left="0" w:right="0" w:firstLine="480"/>
        <w:jc w:val="left"/>
      </w:pPr>
      <w:r>
        <w:rPr>
          <w:rFonts w:hint="eastAsia" w:ascii="仿宋" w:hAnsi="仿宋" w:eastAsia="仿宋" w:cs="仿宋"/>
          <w:b w:val="0"/>
          <w:bCs w:val="0"/>
          <w:i w:val="0"/>
          <w:iCs w:val="0"/>
          <w:color w:val="000000"/>
          <w:spacing w:val="0"/>
          <w:w w:val="100"/>
          <w:sz w:val="28"/>
          <w:szCs w:val="28"/>
          <w:vertAlign w:val="baseline"/>
        </w:rPr>
        <w:t>3.案例撰写模板及排版要求详见附件。</w:t>
      </w:r>
    </w:p>
    <w:p w14:paraId="121BE266">
      <w:pPr>
        <w:pStyle w:val="2"/>
        <w:keepNext w:val="0"/>
        <w:keepLines w:val="0"/>
        <w:widowControl/>
        <w:suppressLineNumbers w:val="0"/>
        <w:spacing w:before="240" w:beforeAutospacing="0" w:after="0" w:afterAutospacing="0" w:line="11" w:lineRule="atLeast"/>
        <w:ind w:left="0" w:right="0" w:firstLine="480"/>
        <w:jc w:val="left"/>
      </w:pPr>
      <w:r>
        <w:rPr>
          <w:rFonts w:hint="eastAsia" w:ascii="黑体" w:hAnsi="宋体" w:eastAsia="黑体" w:cs="黑体"/>
          <w:b/>
          <w:bCs/>
          <w:i w:val="0"/>
          <w:iCs w:val="0"/>
          <w:color w:val="000000"/>
          <w:spacing w:val="0"/>
          <w:w w:val="100"/>
          <w:sz w:val="32"/>
          <w:szCs w:val="32"/>
          <w:vertAlign w:val="baseline"/>
        </w:rPr>
        <w:t>四、报送要求</w:t>
      </w:r>
    </w:p>
    <w:p w14:paraId="4F2AEFB6">
      <w:pPr>
        <w:pStyle w:val="4"/>
        <w:keepNext w:val="0"/>
        <w:keepLines w:val="0"/>
        <w:widowControl/>
        <w:suppressLineNumbers w:val="0"/>
        <w:spacing w:before="60" w:beforeAutospacing="0" w:after="0" w:afterAutospacing="0" w:line="11" w:lineRule="atLeast"/>
        <w:ind w:left="0" w:right="0" w:firstLine="480"/>
        <w:jc w:val="left"/>
      </w:pPr>
      <w:r>
        <w:rPr>
          <w:rFonts w:hint="eastAsia" w:ascii="仿宋" w:hAnsi="仿宋" w:eastAsia="仿宋" w:cs="仿宋"/>
          <w:b w:val="0"/>
          <w:bCs w:val="0"/>
          <w:i w:val="0"/>
          <w:iCs w:val="0"/>
          <w:color w:val="000000"/>
          <w:spacing w:val="0"/>
          <w:w w:val="100"/>
          <w:sz w:val="28"/>
          <w:szCs w:val="28"/>
          <w:vertAlign w:val="baseline"/>
        </w:rPr>
        <w:t>1.报送时间。请各申报单位于2026年1</w:t>
      </w:r>
      <w:r>
        <w:rPr>
          <w:rFonts w:hint="eastAsia" w:ascii="仿宋" w:hAnsi="仿宋" w:eastAsia="仿宋" w:cs="仿宋"/>
          <w:b w:val="0"/>
          <w:bCs w:val="0"/>
          <w:i w:val="0"/>
          <w:iCs w:val="0"/>
          <w:color w:val="000000"/>
          <w:spacing w:val="0"/>
          <w:w w:val="100"/>
          <w:sz w:val="28"/>
          <w:szCs w:val="28"/>
          <w:vertAlign w:val="baseline"/>
          <w:lang w:val="en-US" w:eastAsia="zh-CN"/>
        </w:rPr>
        <w:t>0</w:t>
      </w:r>
      <w:r>
        <w:rPr>
          <w:rFonts w:hint="eastAsia" w:ascii="仿宋" w:hAnsi="仿宋" w:eastAsia="仿宋" w:cs="仿宋"/>
          <w:b w:val="0"/>
          <w:bCs w:val="0"/>
          <w:i w:val="0"/>
          <w:iCs w:val="0"/>
          <w:color w:val="000000"/>
          <w:spacing w:val="0"/>
          <w:w w:val="100"/>
          <w:sz w:val="28"/>
          <w:szCs w:val="28"/>
          <w:vertAlign w:val="baseline"/>
        </w:rPr>
        <w:t>月</w:t>
      </w:r>
      <w:r>
        <w:rPr>
          <w:rFonts w:hint="eastAsia" w:ascii="仿宋" w:hAnsi="仿宋" w:eastAsia="仿宋" w:cs="仿宋"/>
          <w:b w:val="0"/>
          <w:bCs w:val="0"/>
          <w:i w:val="0"/>
          <w:iCs w:val="0"/>
          <w:color w:val="000000"/>
          <w:spacing w:val="0"/>
          <w:w w:val="100"/>
          <w:sz w:val="28"/>
          <w:szCs w:val="28"/>
          <w:vertAlign w:val="baseline"/>
          <w:lang w:val="en-US" w:eastAsia="zh-CN"/>
        </w:rPr>
        <w:t>30</w:t>
      </w:r>
      <w:r>
        <w:rPr>
          <w:rFonts w:hint="eastAsia" w:ascii="仿宋" w:hAnsi="仿宋" w:eastAsia="仿宋" w:cs="仿宋"/>
          <w:b w:val="0"/>
          <w:bCs w:val="0"/>
          <w:i w:val="0"/>
          <w:iCs w:val="0"/>
          <w:color w:val="000000"/>
          <w:spacing w:val="0"/>
          <w:w w:val="100"/>
          <w:sz w:val="28"/>
          <w:szCs w:val="28"/>
          <w:vertAlign w:val="baseline"/>
        </w:rPr>
        <w:t>日前，将案例电子版（Word版）及加盖公章</w:t>
      </w:r>
      <w:r>
        <w:rPr>
          <w:rFonts w:hint="eastAsia" w:ascii="仿宋" w:hAnsi="仿宋" w:eastAsia="仿宋" w:cs="仿宋"/>
          <w:b w:val="0"/>
          <w:bCs w:val="0"/>
          <w:i w:val="0"/>
          <w:iCs w:val="0"/>
          <w:color w:val="000000"/>
          <w:spacing w:val="0"/>
          <w:w w:val="100"/>
          <w:sz w:val="28"/>
          <w:szCs w:val="28"/>
          <w:vertAlign w:val="baseline"/>
          <w:lang w:eastAsia="zh-CN"/>
        </w:rPr>
        <w:t>（</w:t>
      </w:r>
      <w:r>
        <w:rPr>
          <w:rFonts w:hint="eastAsia" w:ascii="仿宋" w:hAnsi="仿宋" w:eastAsia="仿宋" w:cs="仿宋"/>
          <w:b w:val="0"/>
          <w:bCs w:val="0"/>
          <w:i w:val="0"/>
          <w:iCs w:val="0"/>
          <w:color w:val="000000"/>
          <w:spacing w:val="0"/>
          <w:w w:val="100"/>
          <w:sz w:val="28"/>
          <w:szCs w:val="28"/>
          <w:vertAlign w:val="baseline"/>
          <w:lang w:val="en-US" w:eastAsia="zh-CN"/>
        </w:rPr>
        <w:t>包括部门章、系部章）</w:t>
      </w:r>
      <w:r>
        <w:rPr>
          <w:rFonts w:hint="eastAsia" w:ascii="仿宋" w:hAnsi="仿宋" w:eastAsia="仿宋" w:cs="仿宋"/>
          <w:b w:val="0"/>
          <w:bCs w:val="0"/>
          <w:i w:val="0"/>
          <w:iCs w:val="0"/>
          <w:color w:val="000000"/>
          <w:spacing w:val="0"/>
          <w:w w:val="100"/>
          <w:sz w:val="28"/>
          <w:szCs w:val="28"/>
          <w:vertAlign w:val="baseline"/>
        </w:rPr>
        <w:t>的PDF扫描版一并报送至共同体秘书处。</w:t>
      </w:r>
    </w:p>
    <w:p w14:paraId="2C724DBE">
      <w:pPr>
        <w:pStyle w:val="4"/>
        <w:keepNext w:val="0"/>
        <w:keepLines w:val="0"/>
        <w:widowControl/>
        <w:suppressLineNumbers w:val="0"/>
        <w:spacing w:before="60" w:beforeAutospacing="0" w:after="0" w:afterAutospacing="0" w:line="11" w:lineRule="atLeast"/>
        <w:ind w:left="0" w:right="0" w:firstLine="480"/>
        <w:jc w:val="left"/>
      </w:pPr>
      <w:r>
        <w:rPr>
          <w:rFonts w:hint="eastAsia" w:ascii="仿宋" w:hAnsi="仿宋" w:eastAsia="仿宋" w:cs="仿宋"/>
          <w:b w:val="0"/>
          <w:bCs w:val="0"/>
          <w:i w:val="0"/>
          <w:iCs w:val="0"/>
          <w:color w:val="000000"/>
          <w:spacing w:val="0"/>
          <w:w w:val="100"/>
          <w:sz w:val="28"/>
          <w:szCs w:val="28"/>
          <w:vertAlign w:val="baseline"/>
        </w:rPr>
        <w:t>2.报送方式。电子版发送至秘书处邮箱，邮件主题及文件命名格式为“</w:t>
      </w:r>
      <w:r>
        <w:rPr>
          <w:rFonts w:hint="eastAsia" w:ascii="仿宋" w:hAnsi="仿宋" w:eastAsia="仿宋" w:cs="仿宋"/>
          <w:b w:val="0"/>
          <w:bCs w:val="0"/>
          <w:i w:val="0"/>
          <w:iCs w:val="0"/>
          <w:color w:val="000000"/>
          <w:spacing w:val="0"/>
          <w:w w:val="100"/>
          <w:sz w:val="28"/>
          <w:szCs w:val="28"/>
          <w:vertAlign w:val="baseline"/>
          <w:lang w:val="en-US" w:eastAsia="zh-CN"/>
        </w:rPr>
        <w:t>单位类型</w:t>
      </w:r>
      <w:r>
        <w:rPr>
          <w:rFonts w:hint="eastAsia" w:ascii="仿宋" w:hAnsi="仿宋" w:eastAsia="仿宋" w:cs="仿宋"/>
          <w:b w:val="0"/>
          <w:bCs w:val="0"/>
          <w:i w:val="0"/>
          <w:iCs w:val="0"/>
          <w:color w:val="000000"/>
          <w:spacing w:val="0"/>
          <w:w w:val="100"/>
          <w:sz w:val="28"/>
          <w:szCs w:val="28"/>
          <w:vertAlign w:val="baseline"/>
        </w:rPr>
        <w:t>-单位名称-案例标题”，例如“</w:t>
      </w:r>
      <w:r>
        <w:rPr>
          <w:rFonts w:hint="eastAsia" w:ascii="仿宋" w:hAnsi="仿宋" w:eastAsia="仿宋" w:cs="仿宋"/>
          <w:b w:val="0"/>
          <w:bCs w:val="0"/>
          <w:i w:val="0"/>
          <w:iCs w:val="0"/>
          <w:color w:val="000000"/>
          <w:spacing w:val="0"/>
          <w:w w:val="100"/>
          <w:sz w:val="28"/>
          <w:szCs w:val="28"/>
          <w:vertAlign w:val="baseline"/>
          <w:lang w:val="en-US" w:eastAsia="zh-CN"/>
        </w:rPr>
        <w:t>高职专科</w:t>
      </w:r>
      <w:r>
        <w:rPr>
          <w:rFonts w:hint="eastAsia" w:ascii="仿宋" w:hAnsi="仿宋" w:eastAsia="仿宋" w:cs="仿宋"/>
          <w:b w:val="0"/>
          <w:bCs w:val="0"/>
          <w:i w:val="0"/>
          <w:iCs w:val="0"/>
          <w:color w:val="000000"/>
          <w:spacing w:val="0"/>
          <w:w w:val="100"/>
          <w:sz w:val="28"/>
          <w:szCs w:val="28"/>
          <w:vertAlign w:val="baseline"/>
        </w:rPr>
        <w:t>-XX学院-</w:t>
      </w:r>
      <w:r>
        <w:rPr>
          <w:rFonts w:hint="eastAsia" w:ascii="仿宋" w:hAnsi="仿宋" w:eastAsia="仿宋" w:cs="仿宋"/>
          <w:b w:val="0"/>
          <w:bCs w:val="0"/>
          <w:i w:val="0"/>
          <w:iCs w:val="0"/>
          <w:color w:val="000000"/>
          <w:spacing w:val="0"/>
          <w:w w:val="100"/>
          <w:sz w:val="28"/>
          <w:szCs w:val="28"/>
          <w:vertAlign w:val="baseline"/>
          <w:lang w:val="en-US" w:eastAsia="zh-CN"/>
        </w:rPr>
        <w:t>XXXX</w:t>
      </w:r>
      <w:r>
        <w:rPr>
          <w:rFonts w:hint="eastAsia" w:ascii="仿宋" w:hAnsi="仿宋" w:eastAsia="仿宋" w:cs="仿宋"/>
          <w:b w:val="0"/>
          <w:bCs w:val="0"/>
          <w:i w:val="0"/>
          <w:iCs w:val="0"/>
          <w:color w:val="000000"/>
          <w:spacing w:val="0"/>
          <w:w w:val="100"/>
          <w:sz w:val="28"/>
          <w:szCs w:val="28"/>
          <w:vertAlign w:val="baseline"/>
        </w:rPr>
        <w:t>”。</w:t>
      </w:r>
    </w:p>
    <w:p w14:paraId="6950C827">
      <w:pPr>
        <w:pStyle w:val="4"/>
        <w:keepNext w:val="0"/>
        <w:keepLines w:val="0"/>
        <w:widowControl/>
        <w:suppressLineNumbers w:val="0"/>
        <w:spacing w:before="60" w:beforeAutospacing="0" w:after="0" w:afterAutospacing="0" w:line="11" w:lineRule="atLeast"/>
        <w:ind w:left="0" w:right="0" w:firstLine="480"/>
        <w:jc w:val="left"/>
        <w:rPr>
          <w:rFonts w:hint="eastAsia" w:ascii="仿宋" w:hAnsi="仿宋" w:eastAsia="仿宋" w:cs="仿宋"/>
          <w:b w:val="0"/>
          <w:bCs w:val="0"/>
          <w:i w:val="0"/>
          <w:iCs w:val="0"/>
          <w:color w:val="000000"/>
          <w:spacing w:val="0"/>
          <w:w w:val="100"/>
          <w:sz w:val="28"/>
          <w:szCs w:val="28"/>
          <w:vertAlign w:val="baseline"/>
        </w:rPr>
      </w:pPr>
      <w:r>
        <w:rPr>
          <w:rFonts w:hint="eastAsia" w:ascii="仿宋" w:hAnsi="仿宋" w:eastAsia="仿宋" w:cs="仿宋"/>
          <w:b w:val="0"/>
          <w:bCs w:val="0"/>
          <w:i w:val="0"/>
          <w:iCs w:val="0"/>
          <w:color w:val="000000"/>
          <w:spacing w:val="0"/>
          <w:w w:val="100"/>
          <w:sz w:val="28"/>
          <w:szCs w:val="28"/>
          <w:vertAlign w:val="baseline"/>
        </w:rPr>
        <w:t>3.联系方式。</w:t>
      </w:r>
    </w:p>
    <w:p w14:paraId="6221B478">
      <w:pPr>
        <w:pStyle w:val="4"/>
        <w:keepNext w:val="0"/>
        <w:keepLines w:val="0"/>
        <w:widowControl/>
        <w:suppressLineNumbers w:val="0"/>
        <w:spacing w:before="60" w:beforeAutospacing="0" w:after="0" w:afterAutospacing="0" w:line="11" w:lineRule="atLeast"/>
        <w:ind w:left="0" w:right="0" w:firstLine="480"/>
        <w:jc w:val="left"/>
        <w:rPr>
          <w:rFonts w:hint="eastAsia" w:ascii="仿宋" w:hAnsi="仿宋" w:eastAsia="仿宋" w:cs="仿宋"/>
          <w:b w:val="0"/>
          <w:bCs w:val="0"/>
          <w:i w:val="0"/>
          <w:iCs w:val="0"/>
          <w:color w:val="000000"/>
          <w:spacing w:val="0"/>
          <w:w w:val="100"/>
          <w:sz w:val="28"/>
          <w:szCs w:val="28"/>
          <w:vertAlign w:val="baseline"/>
        </w:rPr>
      </w:pPr>
      <w:r>
        <w:rPr>
          <w:rFonts w:hint="eastAsia" w:ascii="仿宋" w:hAnsi="仿宋" w:eastAsia="仿宋" w:cs="仿宋"/>
          <w:b w:val="0"/>
          <w:bCs w:val="0"/>
          <w:i w:val="0"/>
          <w:iCs w:val="0"/>
          <w:color w:val="000000"/>
          <w:spacing w:val="0"/>
          <w:w w:val="100"/>
          <w:sz w:val="28"/>
          <w:szCs w:val="28"/>
          <w:vertAlign w:val="baseline"/>
        </w:rPr>
        <w:t>共同体秘书处联系人：</w:t>
      </w:r>
      <w:r>
        <w:rPr>
          <w:rFonts w:hint="eastAsia" w:ascii="仿宋" w:hAnsi="仿宋" w:eastAsia="仿宋" w:cs="仿宋"/>
          <w:b w:val="0"/>
          <w:bCs w:val="0"/>
          <w:i w:val="0"/>
          <w:iCs w:val="0"/>
          <w:color w:val="000000"/>
          <w:spacing w:val="0"/>
          <w:w w:val="100"/>
          <w:sz w:val="28"/>
          <w:szCs w:val="28"/>
          <w:vertAlign w:val="baseline"/>
          <w:lang w:val="en-US" w:eastAsia="zh-CN"/>
        </w:rPr>
        <w:t>陈立</w:t>
      </w:r>
    </w:p>
    <w:p w14:paraId="275051E0">
      <w:pPr>
        <w:pStyle w:val="4"/>
        <w:keepNext w:val="0"/>
        <w:keepLines w:val="0"/>
        <w:widowControl/>
        <w:suppressLineNumbers w:val="0"/>
        <w:spacing w:before="60" w:beforeAutospacing="0" w:after="0" w:afterAutospacing="0" w:line="11" w:lineRule="atLeast"/>
        <w:ind w:left="0" w:right="0" w:firstLine="480"/>
        <w:jc w:val="left"/>
        <w:rPr>
          <w:rFonts w:hint="eastAsia" w:ascii="仿宋" w:hAnsi="仿宋" w:eastAsia="仿宋" w:cs="仿宋"/>
          <w:b w:val="0"/>
          <w:bCs w:val="0"/>
          <w:i w:val="0"/>
          <w:iCs w:val="0"/>
          <w:color w:val="000000"/>
          <w:spacing w:val="0"/>
          <w:w w:val="100"/>
          <w:sz w:val="28"/>
          <w:szCs w:val="28"/>
          <w:vertAlign w:val="baseline"/>
          <w:lang w:val="en-US" w:eastAsia="zh-CN"/>
        </w:rPr>
      </w:pPr>
      <w:r>
        <w:rPr>
          <w:rFonts w:hint="eastAsia" w:ascii="仿宋" w:hAnsi="仿宋" w:eastAsia="仿宋" w:cs="仿宋"/>
          <w:b w:val="0"/>
          <w:bCs w:val="0"/>
          <w:i w:val="0"/>
          <w:iCs w:val="0"/>
          <w:color w:val="000000"/>
          <w:spacing w:val="0"/>
          <w:w w:val="100"/>
          <w:sz w:val="28"/>
          <w:szCs w:val="28"/>
          <w:vertAlign w:val="baseline"/>
        </w:rPr>
        <w:t>联系电话：</w:t>
      </w:r>
      <w:r>
        <w:rPr>
          <w:rFonts w:hint="eastAsia" w:ascii="仿宋" w:hAnsi="仿宋" w:eastAsia="仿宋" w:cs="仿宋"/>
          <w:b w:val="0"/>
          <w:bCs w:val="0"/>
          <w:i w:val="0"/>
          <w:iCs w:val="0"/>
          <w:color w:val="000000"/>
          <w:spacing w:val="0"/>
          <w:w w:val="100"/>
          <w:sz w:val="28"/>
          <w:szCs w:val="28"/>
          <w:vertAlign w:val="baseline"/>
          <w:lang w:val="en-US" w:eastAsia="zh-CN"/>
        </w:rPr>
        <w:t>0335-5926568</w:t>
      </w:r>
    </w:p>
    <w:p w14:paraId="5700F891">
      <w:pPr>
        <w:pStyle w:val="4"/>
        <w:keepNext w:val="0"/>
        <w:keepLines w:val="0"/>
        <w:widowControl/>
        <w:suppressLineNumbers w:val="0"/>
        <w:spacing w:before="60" w:beforeAutospacing="0" w:after="0" w:afterAutospacing="0" w:line="11" w:lineRule="atLeast"/>
        <w:ind w:left="0" w:right="0" w:firstLine="480"/>
        <w:jc w:val="left"/>
      </w:pPr>
      <w:r>
        <w:rPr>
          <w:rFonts w:hint="eastAsia" w:ascii="仿宋" w:hAnsi="仿宋" w:eastAsia="仿宋" w:cs="仿宋"/>
          <w:b w:val="0"/>
          <w:bCs w:val="0"/>
          <w:i w:val="0"/>
          <w:iCs w:val="0"/>
          <w:color w:val="000000"/>
          <w:spacing w:val="0"/>
          <w:w w:val="100"/>
          <w:sz w:val="28"/>
          <w:szCs w:val="28"/>
          <w:vertAlign w:val="baseline"/>
        </w:rPr>
        <w:t>电子邮箱：cjzjjtmsc@126.com</w:t>
      </w:r>
    </w:p>
    <w:p w14:paraId="7F4B77EF">
      <w:pPr>
        <w:pStyle w:val="2"/>
        <w:keepNext w:val="0"/>
        <w:keepLines w:val="0"/>
        <w:widowControl/>
        <w:suppressLineNumbers w:val="0"/>
        <w:spacing w:before="240" w:beforeAutospacing="0" w:after="0" w:afterAutospacing="0" w:line="11" w:lineRule="atLeast"/>
        <w:ind w:left="0" w:right="0" w:firstLine="480"/>
        <w:jc w:val="left"/>
      </w:pPr>
      <w:r>
        <w:rPr>
          <w:rFonts w:hint="eastAsia" w:ascii="黑体" w:hAnsi="宋体" w:eastAsia="黑体" w:cs="黑体"/>
          <w:b/>
          <w:bCs/>
          <w:i w:val="0"/>
          <w:iCs w:val="0"/>
          <w:color w:val="000000"/>
          <w:spacing w:val="0"/>
          <w:w w:val="100"/>
          <w:sz w:val="32"/>
          <w:szCs w:val="32"/>
          <w:vertAlign w:val="baseline"/>
        </w:rPr>
        <w:t>五、成果应用</w:t>
      </w:r>
    </w:p>
    <w:p w14:paraId="4D4AAD5D">
      <w:pPr>
        <w:pStyle w:val="4"/>
        <w:keepNext w:val="0"/>
        <w:keepLines w:val="0"/>
        <w:widowControl/>
        <w:suppressLineNumbers w:val="0"/>
        <w:spacing w:before="60" w:beforeAutospacing="0" w:after="0" w:afterAutospacing="0" w:line="11" w:lineRule="atLeast"/>
        <w:ind w:left="0" w:right="0" w:firstLine="480"/>
        <w:jc w:val="left"/>
      </w:pPr>
      <w:r>
        <w:rPr>
          <w:rFonts w:hint="eastAsia" w:ascii="仿宋" w:hAnsi="仿宋" w:eastAsia="仿宋" w:cs="仿宋"/>
          <w:b w:val="0"/>
          <w:bCs w:val="0"/>
          <w:i w:val="0"/>
          <w:iCs w:val="0"/>
          <w:color w:val="000000"/>
          <w:spacing w:val="0"/>
          <w:w w:val="100"/>
          <w:sz w:val="28"/>
          <w:szCs w:val="28"/>
          <w:vertAlign w:val="baseline"/>
        </w:rPr>
        <w:t>1.共同体将组织专家对征集案例进行评审，遴选一批共同体</w:t>
      </w:r>
      <w:r>
        <w:rPr>
          <w:rFonts w:hint="eastAsia" w:ascii="仿宋" w:hAnsi="仿宋" w:eastAsia="仿宋" w:cs="仿宋"/>
          <w:b w:val="0"/>
          <w:bCs w:val="0"/>
          <w:i w:val="0"/>
          <w:iCs w:val="0"/>
          <w:color w:val="000000"/>
          <w:spacing w:val="0"/>
          <w:w w:val="100"/>
          <w:sz w:val="28"/>
          <w:szCs w:val="28"/>
          <w:vertAlign w:val="baseline"/>
          <w:lang w:val="en-US" w:eastAsia="zh-CN"/>
        </w:rPr>
        <w:t>优秀</w:t>
      </w:r>
      <w:r>
        <w:rPr>
          <w:rFonts w:hint="eastAsia" w:ascii="仿宋" w:hAnsi="仿宋" w:eastAsia="仿宋" w:cs="仿宋"/>
          <w:b w:val="0"/>
          <w:bCs w:val="0"/>
          <w:i w:val="0"/>
          <w:iCs w:val="0"/>
          <w:color w:val="000000"/>
          <w:spacing w:val="0"/>
          <w:w w:val="100"/>
          <w:sz w:val="28"/>
          <w:szCs w:val="28"/>
          <w:vertAlign w:val="baseline"/>
        </w:rPr>
        <w:t>典型案例</w:t>
      </w:r>
      <w:r>
        <w:rPr>
          <w:rFonts w:hint="eastAsia" w:ascii="仿宋" w:hAnsi="仿宋" w:eastAsia="仿宋" w:cs="仿宋"/>
          <w:b w:val="0"/>
          <w:bCs w:val="0"/>
          <w:i w:val="0"/>
          <w:iCs w:val="0"/>
          <w:color w:val="000000"/>
          <w:spacing w:val="0"/>
          <w:w w:val="100"/>
          <w:sz w:val="28"/>
          <w:szCs w:val="28"/>
          <w:vertAlign w:val="baseline"/>
          <w:lang w:val="en-US" w:eastAsia="zh-CN"/>
        </w:rPr>
        <w:t>在共同体年会分享</w:t>
      </w:r>
      <w:r>
        <w:rPr>
          <w:rFonts w:hint="eastAsia" w:ascii="仿宋" w:hAnsi="仿宋" w:eastAsia="仿宋" w:cs="仿宋"/>
          <w:b w:val="0"/>
          <w:bCs w:val="0"/>
          <w:i w:val="0"/>
          <w:iCs w:val="0"/>
          <w:color w:val="000000"/>
          <w:spacing w:val="0"/>
          <w:w w:val="100"/>
          <w:sz w:val="28"/>
          <w:szCs w:val="28"/>
          <w:vertAlign w:val="baseline"/>
        </w:rPr>
        <w:t>并颁发证书。</w:t>
      </w:r>
    </w:p>
    <w:p w14:paraId="2B4DF098">
      <w:pPr>
        <w:pStyle w:val="4"/>
        <w:keepNext w:val="0"/>
        <w:keepLines w:val="0"/>
        <w:widowControl/>
        <w:suppressLineNumbers w:val="0"/>
        <w:spacing w:before="60" w:beforeAutospacing="0" w:after="0" w:afterAutospacing="0" w:line="11" w:lineRule="atLeast"/>
        <w:ind w:left="0" w:right="0" w:firstLine="480"/>
        <w:jc w:val="left"/>
      </w:pPr>
      <w:r>
        <w:rPr>
          <w:rFonts w:hint="eastAsia" w:ascii="仿宋" w:hAnsi="仿宋" w:eastAsia="仿宋" w:cs="仿宋"/>
          <w:b w:val="0"/>
          <w:bCs w:val="0"/>
          <w:i w:val="0"/>
          <w:iCs w:val="0"/>
          <w:color w:val="000000"/>
          <w:spacing w:val="0"/>
          <w:w w:val="100"/>
          <w:sz w:val="28"/>
          <w:szCs w:val="28"/>
          <w:vertAlign w:val="baseline"/>
        </w:rPr>
        <w:t>2.入选案例将汇编成《河北省财经行业产教融合共同体典型案例集》，在共同体</w:t>
      </w:r>
      <w:r>
        <w:rPr>
          <w:rFonts w:hint="eastAsia" w:ascii="仿宋" w:hAnsi="仿宋" w:eastAsia="仿宋" w:cs="仿宋"/>
          <w:b w:val="0"/>
          <w:bCs w:val="0"/>
          <w:i w:val="0"/>
          <w:iCs w:val="0"/>
          <w:color w:val="000000"/>
          <w:spacing w:val="0"/>
          <w:w w:val="100"/>
          <w:sz w:val="28"/>
          <w:szCs w:val="28"/>
          <w:vertAlign w:val="baseline"/>
          <w:lang w:val="en-US" w:eastAsia="zh-CN"/>
        </w:rPr>
        <w:t>内部</w:t>
      </w:r>
      <w:r>
        <w:rPr>
          <w:rFonts w:hint="eastAsia" w:ascii="仿宋" w:hAnsi="仿宋" w:eastAsia="仿宋" w:cs="仿宋"/>
          <w:b w:val="0"/>
          <w:bCs w:val="0"/>
          <w:i w:val="0"/>
          <w:iCs w:val="0"/>
          <w:color w:val="000000"/>
          <w:spacing w:val="0"/>
          <w:w w:val="100"/>
          <w:sz w:val="28"/>
          <w:szCs w:val="28"/>
          <w:vertAlign w:val="baseline"/>
        </w:rPr>
        <w:t>宣传推广。</w:t>
      </w:r>
    </w:p>
    <w:p w14:paraId="4554C09E">
      <w:pPr>
        <w:pStyle w:val="4"/>
        <w:keepNext w:val="0"/>
        <w:keepLines w:val="0"/>
        <w:widowControl/>
        <w:suppressLineNumbers w:val="0"/>
        <w:spacing w:before="60" w:beforeAutospacing="0" w:after="0" w:afterAutospacing="0" w:line="11" w:lineRule="atLeast"/>
        <w:ind w:left="0" w:right="0" w:firstLine="480"/>
        <w:jc w:val="left"/>
      </w:pPr>
      <w:r>
        <w:rPr>
          <w:rFonts w:hint="eastAsia" w:ascii="仿宋" w:hAnsi="仿宋" w:eastAsia="仿宋" w:cs="仿宋"/>
          <w:b w:val="0"/>
          <w:bCs w:val="0"/>
          <w:i w:val="0"/>
          <w:iCs w:val="0"/>
          <w:color w:val="000000"/>
          <w:spacing w:val="0"/>
          <w:w w:val="100"/>
          <w:sz w:val="28"/>
          <w:szCs w:val="28"/>
          <w:vertAlign w:val="baseline"/>
        </w:rPr>
        <w:t>3.案例申报及入选情况将作为共同体年度工作评价和理事单位履职情况的重要参考。</w:t>
      </w:r>
    </w:p>
    <w:p w14:paraId="4D99706C">
      <w:pPr>
        <w:pStyle w:val="4"/>
        <w:keepNext w:val="0"/>
        <w:keepLines w:val="0"/>
        <w:widowControl/>
        <w:suppressLineNumbers w:val="0"/>
        <w:spacing w:before="60" w:beforeAutospacing="0" w:after="120" w:afterAutospacing="0" w:line="11" w:lineRule="atLeast"/>
        <w:ind w:left="0" w:right="0" w:firstLine="480"/>
        <w:jc w:val="right"/>
        <w:rPr>
          <w:rFonts w:hint="eastAsia" w:ascii="仿宋" w:hAnsi="仿宋" w:eastAsia="仿宋" w:cs="仿宋"/>
          <w:b w:val="0"/>
          <w:bCs w:val="0"/>
          <w:i w:val="0"/>
          <w:iCs w:val="0"/>
          <w:color w:val="000000"/>
          <w:spacing w:val="0"/>
          <w:w w:val="100"/>
          <w:sz w:val="28"/>
          <w:szCs w:val="28"/>
          <w:vertAlign w:val="baseline"/>
        </w:rPr>
      </w:pPr>
      <w:r>
        <w:rPr>
          <w:rFonts w:hint="eastAsia" w:ascii="仿宋" w:hAnsi="仿宋" w:eastAsia="仿宋" w:cs="仿宋"/>
          <w:b w:val="0"/>
          <w:bCs w:val="0"/>
          <w:i w:val="0"/>
          <w:iCs w:val="0"/>
          <w:color w:val="000000"/>
          <w:spacing w:val="0"/>
          <w:w w:val="100"/>
          <w:sz w:val="28"/>
          <w:szCs w:val="28"/>
          <w:vertAlign w:val="baseline"/>
        </w:rPr>
        <w:t>河北省财经行业产教融合共同体</w:t>
      </w:r>
    </w:p>
    <w:p w14:paraId="7A631B52">
      <w:pPr>
        <w:pStyle w:val="4"/>
        <w:keepNext w:val="0"/>
        <w:keepLines w:val="0"/>
        <w:widowControl/>
        <w:suppressLineNumbers w:val="0"/>
        <w:spacing w:before="60" w:beforeAutospacing="0" w:after="120" w:afterAutospacing="0" w:line="11" w:lineRule="atLeast"/>
        <w:ind w:left="0" w:right="0" w:firstLine="5392" w:firstLineChars="1926"/>
        <w:jc w:val="left"/>
        <w:rPr>
          <w:rFonts w:hint="eastAsia" w:ascii="黑体" w:hAnsi="宋体" w:eastAsia="黑体" w:cs="黑体"/>
          <w:b/>
          <w:bCs/>
          <w:i w:val="0"/>
          <w:iCs w:val="0"/>
          <w:color w:val="000000"/>
          <w:spacing w:val="0"/>
          <w:w w:val="100"/>
          <w:sz w:val="28"/>
          <w:szCs w:val="28"/>
          <w:vertAlign w:val="baseline"/>
        </w:rPr>
      </w:pPr>
      <w:r>
        <w:rPr>
          <w:rFonts w:hint="eastAsia" w:ascii="仿宋" w:hAnsi="仿宋" w:eastAsia="仿宋" w:cs="仿宋"/>
          <w:b w:val="0"/>
          <w:bCs w:val="0"/>
          <w:i w:val="0"/>
          <w:iCs w:val="0"/>
          <w:color w:val="000000"/>
          <w:spacing w:val="0"/>
          <w:w w:val="100"/>
          <w:sz w:val="28"/>
          <w:szCs w:val="28"/>
          <w:vertAlign w:val="baseline"/>
        </w:rPr>
        <w:t>2026年10月2</w:t>
      </w:r>
      <w:r>
        <w:rPr>
          <w:rFonts w:hint="eastAsia" w:ascii="仿宋" w:hAnsi="仿宋" w:eastAsia="仿宋" w:cs="仿宋"/>
          <w:b w:val="0"/>
          <w:bCs w:val="0"/>
          <w:i w:val="0"/>
          <w:iCs w:val="0"/>
          <w:color w:val="000000"/>
          <w:spacing w:val="0"/>
          <w:w w:val="100"/>
          <w:sz w:val="28"/>
          <w:szCs w:val="28"/>
          <w:vertAlign w:val="baseline"/>
          <w:lang w:val="en-US" w:eastAsia="zh-CN"/>
        </w:rPr>
        <w:t>4</w:t>
      </w:r>
      <w:r>
        <w:rPr>
          <w:rFonts w:hint="eastAsia" w:ascii="仿宋" w:hAnsi="仿宋" w:eastAsia="仿宋" w:cs="仿宋"/>
          <w:b w:val="0"/>
          <w:bCs w:val="0"/>
          <w:i w:val="0"/>
          <w:iCs w:val="0"/>
          <w:color w:val="000000"/>
          <w:spacing w:val="0"/>
          <w:w w:val="100"/>
          <w:sz w:val="28"/>
          <w:szCs w:val="28"/>
          <w:vertAlign w:val="baseline"/>
        </w:rPr>
        <w:t>日</w:t>
      </w:r>
      <w:r>
        <w:rPr>
          <w:rFonts w:hint="eastAsia" w:ascii="黑体" w:hAnsi="宋体" w:eastAsia="黑体" w:cs="黑体"/>
          <w:b/>
          <w:bCs/>
          <w:i w:val="0"/>
          <w:iCs w:val="0"/>
          <w:color w:val="000000"/>
          <w:spacing w:val="0"/>
          <w:w w:val="100"/>
          <w:sz w:val="28"/>
          <w:szCs w:val="28"/>
          <w:vertAlign w:val="baseline"/>
        </w:rPr>
        <w:br w:type="page"/>
      </w:r>
    </w:p>
    <w:p w14:paraId="1D725BEE">
      <w:pPr>
        <w:pStyle w:val="4"/>
        <w:keepNext w:val="0"/>
        <w:keepLines w:val="0"/>
        <w:widowControl/>
        <w:suppressLineNumbers w:val="0"/>
        <w:spacing w:before="60" w:beforeAutospacing="0" w:after="0" w:afterAutospacing="0" w:line="11" w:lineRule="atLeast"/>
        <w:ind w:left="0" w:right="0" w:firstLine="480"/>
        <w:jc w:val="left"/>
        <w:rPr>
          <w:rFonts w:hint="eastAsia" w:ascii="仿宋" w:hAnsi="仿宋" w:eastAsia="仿宋" w:cs="仿宋"/>
          <w:b w:val="0"/>
          <w:bCs w:val="0"/>
          <w:i w:val="0"/>
          <w:iCs w:val="0"/>
          <w:color w:val="000000"/>
          <w:spacing w:val="0"/>
          <w:w w:val="100"/>
          <w:sz w:val="28"/>
          <w:szCs w:val="28"/>
          <w:vertAlign w:val="baseline"/>
        </w:rPr>
      </w:pPr>
      <w:r>
        <w:rPr>
          <w:rFonts w:hint="eastAsia" w:ascii="仿宋" w:hAnsi="仿宋" w:eastAsia="仿宋" w:cs="仿宋"/>
          <w:b w:val="0"/>
          <w:bCs w:val="0"/>
          <w:i w:val="0"/>
          <w:iCs w:val="0"/>
          <w:color w:val="000000"/>
          <w:spacing w:val="0"/>
          <w:w w:val="100"/>
          <w:sz w:val="28"/>
          <w:szCs w:val="28"/>
          <w:vertAlign w:val="baseline"/>
        </w:rPr>
        <w:t>附件：河北省财经行业产教融合共同体典型案例撰写模板</w:t>
      </w:r>
    </w:p>
    <w:p w14:paraId="5C506DA0">
      <w:pPr>
        <w:rPr>
          <w:rFonts w:hint="eastAsia" w:ascii="黑体" w:hAnsi="宋体" w:eastAsia="黑体" w:cs="黑体"/>
          <w:b/>
          <w:bCs/>
          <w:i w:val="0"/>
          <w:iCs w:val="0"/>
          <w:color w:val="000000"/>
          <w:spacing w:val="0"/>
          <w:w w:val="100"/>
          <w:sz w:val="28"/>
          <w:szCs w:val="28"/>
          <w:vertAlign w:val="baseline"/>
        </w:rPr>
      </w:pPr>
      <w:r>
        <w:rPr>
          <w:rFonts w:hint="eastAsia" w:ascii="黑体" w:hAnsi="宋体" w:eastAsia="黑体" w:cs="黑体"/>
          <w:b/>
          <w:bCs/>
          <w:i w:val="0"/>
          <w:iCs w:val="0"/>
          <w:color w:val="000000"/>
          <w:spacing w:val="0"/>
          <w:w w:val="100"/>
          <w:sz w:val="28"/>
          <w:szCs w:val="28"/>
          <w:vertAlign w:val="baseline"/>
        </w:rPr>
        <w:br w:type="page"/>
      </w:r>
    </w:p>
    <w:p w14:paraId="2733C250">
      <w:pPr>
        <w:pStyle w:val="2"/>
        <w:keepNext w:val="0"/>
        <w:keepLines w:val="0"/>
        <w:widowControl/>
        <w:suppressLineNumbers w:val="0"/>
        <w:spacing w:before="240" w:beforeAutospacing="0" w:after="288" w:afterAutospacing="0" w:line="11" w:lineRule="atLeast"/>
        <w:ind w:left="0" w:right="0"/>
        <w:jc w:val="center"/>
      </w:pPr>
      <w:r>
        <w:rPr>
          <w:rFonts w:ascii="方正小标宋简体" w:hAnsi="方正小标宋简体" w:eastAsia="方正小标宋简体" w:cs="方正小标宋简体"/>
          <w:b/>
          <w:bCs/>
          <w:i w:val="0"/>
          <w:iCs w:val="0"/>
          <w:color w:val="000000"/>
          <w:spacing w:val="0"/>
          <w:w w:val="100"/>
          <w:sz w:val="36"/>
          <w:szCs w:val="36"/>
          <w:vertAlign w:val="baseline"/>
        </w:rPr>
        <w:t>河北省财经行业产教融合共同体典型案例撰写模板</w:t>
      </w:r>
    </w:p>
    <w:p w14:paraId="1F94DE87">
      <w:pPr>
        <w:pStyle w:val="2"/>
        <w:keepNext w:val="0"/>
        <w:keepLines w:val="0"/>
        <w:widowControl/>
        <w:suppressLineNumbers w:val="0"/>
        <w:spacing w:before="240" w:beforeAutospacing="0" w:after="0" w:afterAutospacing="0" w:line="11" w:lineRule="atLeast"/>
        <w:ind w:left="0" w:right="0" w:firstLine="480"/>
        <w:jc w:val="left"/>
      </w:pPr>
      <w:r>
        <w:rPr>
          <w:rFonts w:hint="eastAsia" w:ascii="黑体" w:hAnsi="宋体" w:eastAsia="黑体" w:cs="黑体"/>
          <w:b/>
          <w:bCs/>
          <w:i w:val="0"/>
          <w:iCs w:val="0"/>
          <w:color w:val="000000"/>
          <w:spacing w:val="0"/>
          <w:w w:val="100"/>
          <w:sz w:val="32"/>
          <w:szCs w:val="32"/>
          <w:vertAlign w:val="baseline"/>
        </w:rPr>
        <w:t>一、案例整体结构</w:t>
      </w:r>
    </w:p>
    <w:p w14:paraId="5121EE6F">
      <w:pPr>
        <w:pStyle w:val="4"/>
        <w:keepNext w:val="0"/>
        <w:keepLines w:val="0"/>
        <w:widowControl/>
        <w:suppressLineNumbers w:val="0"/>
        <w:spacing w:before="60" w:beforeAutospacing="0" w:after="0" w:afterAutospacing="0" w:line="11" w:lineRule="atLeast"/>
        <w:ind w:left="0" w:right="0" w:firstLine="480"/>
        <w:jc w:val="left"/>
      </w:pPr>
      <w:r>
        <w:rPr>
          <w:rFonts w:hint="eastAsia" w:ascii="仿宋" w:hAnsi="仿宋" w:eastAsia="仿宋" w:cs="仿宋"/>
          <w:b w:val="0"/>
          <w:bCs w:val="0"/>
          <w:i w:val="0"/>
          <w:iCs w:val="0"/>
          <w:color w:val="000000"/>
          <w:spacing w:val="0"/>
          <w:w w:val="100"/>
          <w:sz w:val="28"/>
          <w:szCs w:val="28"/>
          <w:vertAlign w:val="baseline"/>
        </w:rPr>
        <w:t>典型案例由“案例基本信息表”和“案例正文”两部分组成。案例正文按“标题—摘要与关键词—背景与问题—主要做法—实施成效—经验启示—问题与展望”的顺序组织，全文字数控制在2000—5000字（含图表）。各部分要求如下表：</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664"/>
        <w:gridCol w:w="1661"/>
        <w:gridCol w:w="1328"/>
        <w:gridCol w:w="4653"/>
      </w:tblGrid>
      <w:tr w14:paraId="385C4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03" w:hRule="atLeast"/>
        </w:trPr>
        <w:tc>
          <w:tcPr>
            <w:tcW w:w="664" w:type="dxa"/>
            <w:tcBorders>
              <w:top w:val="single" w:color="808080" w:sz="2" w:space="0"/>
              <w:left w:val="single" w:color="808080" w:sz="2" w:space="0"/>
              <w:bottom w:val="single" w:color="808080" w:sz="2" w:space="0"/>
              <w:right w:val="single" w:color="808080" w:sz="2" w:space="0"/>
            </w:tcBorders>
            <w:shd w:val="clear" w:color="auto" w:fill="F2F2F2"/>
            <w:tcMar>
              <w:top w:w="80" w:type="dxa"/>
              <w:left w:w="120" w:type="dxa"/>
              <w:bottom w:w="80" w:type="dxa"/>
              <w:right w:w="120" w:type="dxa"/>
            </w:tcMar>
            <w:vAlign w:val="center"/>
          </w:tcPr>
          <w:p w14:paraId="7CB2A76F">
            <w:pPr>
              <w:pStyle w:val="4"/>
              <w:keepNext w:val="0"/>
              <w:keepLines w:val="0"/>
              <w:widowControl/>
              <w:suppressLineNumbers w:val="0"/>
              <w:spacing w:before="60" w:beforeAutospacing="0" w:after="60" w:afterAutospacing="0"/>
              <w:ind w:left="0" w:right="0"/>
              <w:jc w:val="left"/>
            </w:pPr>
            <w:r>
              <w:rPr>
                <w:rFonts w:hint="eastAsia" w:ascii="仿宋" w:hAnsi="仿宋" w:eastAsia="仿宋" w:cs="仿宋"/>
                <w:b/>
                <w:bCs/>
                <w:i w:val="0"/>
                <w:iCs w:val="0"/>
                <w:color w:val="000000"/>
                <w:spacing w:val="0"/>
                <w:w w:val="100"/>
                <w:sz w:val="24"/>
                <w:szCs w:val="24"/>
                <w:vertAlign w:val="baseline"/>
              </w:rPr>
              <w:t>序号</w:t>
            </w:r>
          </w:p>
        </w:tc>
        <w:tc>
          <w:tcPr>
            <w:tcW w:w="1661" w:type="dxa"/>
            <w:tcBorders>
              <w:top w:val="single" w:color="808080" w:sz="2" w:space="0"/>
              <w:left w:val="single" w:color="808080" w:sz="2" w:space="0"/>
              <w:bottom w:val="single" w:color="808080" w:sz="2" w:space="0"/>
              <w:right w:val="single" w:color="808080" w:sz="2" w:space="0"/>
            </w:tcBorders>
            <w:shd w:val="clear" w:color="auto" w:fill="F2F2F2"/>
            <w:tcMar>
              <w:top w:w="80" w:type="dxa"/>
              <w:left w:w="120" w:type="dxa"/>
              <w:bottom w:w="80" w:type="dxa"/>
              <w:right w:w="120" w:type="dxa"/>
            </w:tcMar>
            <w:vAlign w:val="center"/>
          </w:tcPr>
          <w:p w14:paraId="2E976F23">
            <w:pPr>
              <w:pStyle w:val="4"/>
              <w:keepNext w:val="0"/>
              <w:keepLines w:val="0"/>
              <w:widowControl/>
              <w:suppressLineNumbers w:val="0"/>
              <w:spacing w:before="60" w:beforeAutospacing="0" w:after="60" w:afterAutospacing="0"/>
              <w:ind w:left="0" w:right="0"/>
              <w:jc w:val="left"/>
            </w:pPr>
            <w:r>
              <w:rPr>
                <w:rFonts w:hint="eastAsia" w:ascii="仿宋" w:hAnsi="仿宋" w:eastAsia="仿宋" w:cs="仿宋"/>
                <w:b/>
                <w:bCs/>
                <w:i w:val="0"/>
                <w:iCs w:val="0"/>
                <w:color w:val="000000"/>
                <w:spacing w:val="0"/>
                <w:w w:val="100"/>
                <w:sz w:val="24"/>
                <w:szCs w:val="24"/>
                <w:vertAlign w:val="baseline"/>
              </w:rPr>
              <w:t>组成部分</w:t>
            </w:r>
          </w:p>
        </w:tc>
        <w:tc>
          <w:tcPr>
            <w:tcW w:w="1328" w:type="dxa"/>
            <w:tcBorders>
              <w:top w:val="single" w:color="808080" w:sz="2" w:space="0"/>
              <w:left w:val="single" w:color="808080" w:sz="2" w:space="0"/>
              <w:bottom w:val="single" w:color="808080" w:sz="2" w:space="0"/>
              <w:right w:val="single" w:color="808080" w:sz="2" w:space="0"/>
            </w:tcBorders>
            <w:shd w:val="clear" w:color="auto" w:fill="F2F2F2"/>
            <w:tcMar>
              <w:top w:w="80" w:type="dxa"/>
              <w:left w:w="120" w:type="dxa"/>
              <w:bottom w:w="80" w:type="dxa"/>
              <w:right w:w="120" w:type="dxa"/>
            </w:tcMar>
            <w:vAlign w:val="center"/>
          </w:tcPr>
          <w:p w14:paraId="4C6EE211">
            <w:pPr>
              <w:pStyle w:val="4"/>
              <w:keepNext w:val="0"/>
              <w:keepLines w:val="0"/>
              <w:widowControl/>
              <w:suppressLineNumbers w:val="0"/>
              <w:spacing w:before="60" w:beforeAutospacing="0" w:after="60" w:afterAutospacing="0"/>
              <w:ind w:left="0" w:right="0"/>
              <w:jc w:val="left"/>
            </w:pPr>
            <w:r>
              <w:rPr>
                <w:rFonts w:hint="eastAsia" w:ascii="仿宋" w:hAnsi="仿宋" w:eastAsia="仿宋" w:cs="仿宋"/>
                <w:b/>
                <w:bCs/>
                <w:i w:val="0"/>
                <w:iCs w:val="0"/>
                <w:color w:val="000000"/>
                <w:spacing w:val="0"/>
                <w:w w:val="100"/>
                <w:sz w:val="24"/>
                <w:szCs w:val="24"/>
                <w:vertAlign w:val="baseline"/>
              </w:rPr>
              <w:t>字数建议</w:t>
            </w:r>
          </w:p>
        </w:tc>
        <w:tc>
          <w:tcPr>
            <w:tcW w:w="4653" w:type="dxa"/>
            <w:tcBorders>
              <w:top w:val="single" w:color="808080" w:sz="2" w:space="0"/>
              <w:left w:val="single" w:color="808080" w:sz="2" w:space="0"/>
              <w:bottom w:val="single" w:color="808080" w:sz="2" w:space="0"/>
              <w:right w:val="single" w:color="808080" w:sz="2" w:space="0"/>
            </w:tcBorders>
            <w:shd w:val="clear" w:color="auto" w:fill="F2F2F2"/>
            <w:tcMar>
              <w:top w:w="80" w:type="dxa"/>
              <w:left w:w="120" w:type="dxa"/>
              <w:bottom w:w="80" w:type="dxa"/>
              <w:right w:w="120" w:type="dxa"/>
            </w:tcMar>
            <w:vAlign w:val="center"/>
          </w:tcPr>
          <w:p w14:paraId="13BB34DA">
            <w:pPr>
              <w:pStyle w:val="4"/>
              <w:keepNext w:val="0"/>
              <w:keepLines w:val="0"/>
              <w:widowControl/>
              <w:suppressLineNumbers w:val="0"/>
              <w:spacing w:before="60" w:beforeAutospacing="0" w:after="60" w:afterAutospacing="0"/>
              <w:ind w:left="0" w:right="0"/>
              <w:jc w:val="left"/>
            </w:pPr>
            <w:r>
              <w:rPr>
                <w:rFonts w:hint="eastAsia" w:ascii="仿宋" w:hAnsi="仿宋" w:eastAsia="仿宋" w:cs="仿宋"/>
                <w:b/>
                <w:bCs/>
                <w:i w:val="0"/>
                <w:iCs w:val="0"/>
                <w:color w:val="000000"/>
                <w:spacing w:val="0"/>
                <w:w w:val="100"/>
                <w:sz w:val="24"/>
                <w:szCs w:val="24"/>
                <w:vertAlign w:val="baseline"/>
              </w:rPr>
              <w:t>撰写要点</w:t>
            </w:r>
          </w:p>
        </w:tc>
      </w:tr>
      <w:tr w14:paraId="1221C9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03" w:hRule="atLeast"/>
        </w:trPr>
        <w:tc>
          <w:tcPr>
            <w:tcW w:w="664" w:type="dxa"/>
            <w:tcBorders>
              <w:top w:val="single" w:color="808080" w:sz="2" w:space="0"/>
              <w:left w:val="single" w:color="808080" w:sz="2" w:space="0"/>
              <w:bottom w:val="single" w:color="808080" w:sz="2" w:space="0"/>
              <w:right w:val="single" w:color="808080" w:sz="2" w:space="0"/>
            </w:tcBorders>
            <w:shd w:val="clear" w:color="auto" w:fill="auto"/>
            <w:tcMar>
              <w:top w:w="80" w:type="dxa"/>
              <w:left w:w="120" w:type="dxa"/>
              <w:bottom w:w="80" w:type="dxa"/>
              <w:right w:w="120" w:type="dxa"/>
            </w:tcMar>
            <w:vAlign w:val="center"/>
          </w:tcPr>
          <w:p w14:paraId="5EF97EE2">
            <w:pPr>
              <w:pStyle w:val="4"/>
              <w:keepNext w:val="0"/>
              <w:keepLines w:val="0"/>
              <w:widowControl/>
              <w:suppressLineNumbers w:val="0"/>
              <w:spacing w:before="60" w:beforeAutospacing="0" w:after="60" w:afterAutospacing="0"/>
              <w:ind w:left="0" w:right="0"/>
              <w:jc w:val="left"/>
            </w:pPr>
            <w:r>
              <w:rPr>
                <w:rFonts w:hint="eastAsia" w:ascii="仿宋" w:hAnsi="仿宋" w:eastAsia="仿宋" w:cs="仿宋"/>
                <w:b w:val="0"/>
                <w:bCs w:val="0"/>
                <w:i w:val="0"/>
                <w:iCs w:val="0"/>
                <w:color w:val="000000"/>
                <w:spacing w:val="0"/>
                <w:w w:val="100"/>
                <w:sz w:val="24"/>
                <w:szCs w:val="24"/>
                <w:vertAlign w:val="baseline"/>
              </w:rPr>
              <w:t>1</w:t>
            </w:r>
          </w:p>
        </w:tc>
        <w:tc>
          <w:tcPr>
            <w:tcW w:w="1661" w:type="dxa"/>
            <w:tcBorders>
              <w:top w:val="single" w:color="808080" w:sz="2" w:space="0"/>
              <w:left w:val="single" w:color="808080" w:sz="2" w:space="0"/>
              <w:bottom w:val="single" w:color="808080" w:sz="2" w:space="0"/>
              <w:right w:val="single" w:color="808080" w:sz="2" w:space="0"/>
            </w:tcBorders>
            <w:shd w:val="clear" w:color="auto" w:fill="auto"/>
            <w:tcMar>
              <w:top w:w="80" w:type="dxa"/>
              <w:left w:w="120" w:type="dxa"/>
              <w:bottom w:w="80" w:type="dxa"/>
              <w:right w:w="120" w:type="dxa"/>
            </w:tcMar>
            <w:vAlign w:val="center"/>
          </w:tcPr>
          <w:p w14:paraId="7AB62BF6">
            <w:pPr>
              <w:pStyle w:val="4"/>
              <w:keepNext w:val="0"/>
              <w:keepLines w:val="0"/>
              <w:widowControl/>
              <w:suppressLineNumbers w:val="0"/>
              <w:spacing w:before="60" w:beforeAutospacing="0" w:after="60" w:afterAutospacing="0"/>
              <w:ind w:left="0" w:right="0"/>
              <w:jc w:val="left"/>
            </w:pPr>
            <w:r>
              <w:rPr>
                <w:rFonts w:hint="eastAsia" w:ascii="仿宋" w:hAnsi="仿宋" w:eastAsia="仿宋" w:cs="仿宋"/>
                <w:b w:val="0"/>
                <w:bCs w:val="0"/>
                <w:i w:val="0"/>
                <w:iCs w:val="0"/>
                <w:color w:val="000000"/>
                <w:spacing w:val="0"/>
                <w:w w:val="100"/>
                <w:sz w:val="24"/>
                <w:szCs w:val="24"/>
                <w:vertAlign w:val="baseline"/>
              </w:rPr>
              <w:t>案例标题</w:t>
            </w:r>
          </w:p>
        </w:tc>
        <w:tc>
          <w:tcPr>
            <w:tcW w:w="1328" w:type="dxa"/>
            <w:tcBorders>
              <w:top w:val="single" w:color="808080" w:sz="2" w:space="0"/>
              <w:left w:val="single" w:color="808080" w:sz="2" w:space="0"/>
              <w:bottom w:val="single" w:color="808080" w:sz="2" w:space="0"/>
              <w:right w:val="single" w:color="808080" w:sz="2" w:space="0"/>
            </w:tcBorders>
            <w:shd w:val="clear" w:color="auto" w:fill="auto"/>
            <w:tcMar>
              <w:top w:w="80" w:type="dxa"/>
              <w:left w:w="120" w:type="dxa"/>
              <w:bottom w:w="80" w:type="dxa"/>
              <w:right w:w="120" w:type="dxa"/>
            </w:tcMar>
            <w:vAlign w:val="center"/>
          </w:tcPr>
          <w:p w14:paraId="630B1EAF">
            <w:pPr>
              <w:pStyle w:val="4"/>
              <w:keepNext w:val="0"/>
              <w:keepLines w:val="0"/>
              <w:widowControl/>
              <w:suppressLineNumbers w:val="0"/>
              <w:spacing w:before="60" w:beforeAutospacing="0" w:after="60" w:afterAutospacing="0"/>
              <w:ind w:left="0" w:right="0"/>
              <w:jc w:val="left"/>
            </w:pPr>
            <w:r>
              <w:rPr>
                <w:rFonts w:hint="eastAsia" w:ascii="仿宋" w:hAnsi="仿宋" w:eastAsia="仿宋" w:cs="仿宋"/>
                <w:b w:val="0"/>
                <w:bCs w:val="0"/>
                <w:i w:val="0"/>
                <w:iCs w:val="0"/>
                <w:color w:val="000000"/>
                <w:spacing w:val="0"/>
                <w:w w:val="100"/>
                <w:sz w:val="24"/>
                <w:szCs w:val="24"/>
                <w:vertAlign w:val="baseline"/>
              </w:rPr>
              <w:t>不超过25字</w:t>
            </w:r>
          </w:p>
        </w:tc>
        <w:tc>
          <w:tcPr>
            <w:tcW w:w="4653" w:type="dxa"/>
            <w:tcBorders>
              <w:top w:val="single" w:color="808080" w:sz="2" w:space="0"/>
              <w:left w:val="single" w:color="808080" w:sz="2" w:space="0"/>
              <w:bottom w:val="single" w:color="808080" w:sz="2" w:space="0"/>
              <w:right w:val="single" w:color="808080" w:sz="2" w:space="0"/>
            </w:tcBorders>
            <w:shd w:val="clear" w:color="auto" w:fill="auto"/>
            <w:tcMar>
              <w:top w:w="80" w:type="dxa"/>
              <w:left w:w="120" w:type="dxa"/>
              <w:bottom w:w="80" w:type="dxa"/>
              <w:right w:w="120" w:type="dxa"/>
            </w:tcMar>
            <w:vAlign w:val="center"/>
          </w:tcPr>
          <w:p w14:paraId="1BD50DB3">
            <w:pPr>
              <w:pStyle w:val="4"/>
              <w:keepNext w:val="0"/>
              <w:keepLines w:val="0"/>
              <w:widowControl/>
              <w:suppressLineNumbers w:val="0"/>
              <w:spacing w:before="60" w:beforeAutospacing="0" w:after="60" w:afterAutospacing="0"/>
              <w:ind w:left="0" w:right="0"/>
              <w:jc w:val="left"/>
            </w:pPr>
            <w:r>
              <w:rPr>
                <w:rFonts w:hint="eastAsia" w:ascii="仿宋" w:hAnsi="仿宋" w:eastAsia="仿宋" w:cs="仿宋"/>
                <w:b w:val="0"/>
                <w:bCs w:val="0"/>
                <w:i w:val="0"/>
                <w:iCs w:val="0"/>
                <w:color w:val="000000"/>
                <w:spacing w:val="0"/>
                <w:w w:val="100"/>
                <w:sz w:val="24"/>
                <w:szCs w:val="24"/>
                <w:vertAlign w:val="baseline"/>
              </w:rPr>
              <w:t>采用“主标题＋副标题”形式：主标题凝练案例主题，副标题注明实践载体，如“数智驱动、双元协同——XX学院财经人才培养改革实践”</w:t>
            </w:r>
          </w:p>
        </w:tc>
      </w:tr>
      <w:tr w14:paraId="3E13D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03" w:hRule="atLeast"/>
        </w:trPr>
        <w:tc>
          <w:tcPr>
            <w:tcW w:w="664" w:type="dxa"/>
            <w:tcBorders>
              <w:top w:val="single" w:color="808080" w:sz="2" w:space="0"/>
              <w:left w:val="single" w:color="808080" w:sz="2" w:space="0"/>
              <w:bottom w:val="single" w:color="808080" w:sz="2" w:space="0"/>
              <w:right w:val="single" w:color="808080" w:sz="2" w:space="0"/>
            </w:tcBorders>
            <w:shd w:val="clear" w:color="auto" w:fill="auto"/>
            <w:tcMar>
              <w:top w:w="80" w:type="dxa"/>
              <w:left w:w="120" w:type="dxa"/>
              <w:bottom w:w="80" w:type="dxa"/>
              <w:right w:w="120" w:type="dxa"/>
            </w:tcMar>
            <w:vAlign w:val="center"/>
          </w:tcPr>
          <w:p w14:paraId="47615F37">
            <w:pPr>
              <w:pStyle w:val="4"/>
              <w:keepNext w:val="0"/>
              <w:keepLines w:val="0"/>
              <w:widowControl/>
              <w:suppressLineNumbers w:val="0"/>
              <w:spacing w:before="60" w:beforeAutospacing="0" w:after="60" w:afterAutospacing="0"/>
              <w:ind w:left="0" w:right="0"/>
              <w:jc w:val="left"/>
            </w:pPr>
            <w:r>
              <w:rPr>
                <w:rFonts w:hint="eastAsia" w:ascii="仿宋" w:hAnsi="仿宋" w:eastAsia="仿宋" w:cs="仿宋"/>
                <w:b w:val="0"/>
                <w:bCs w:val="0"/>
                <w:i w:val="0"/>
                <w:iCs w:val="0"/>
                <w:color w:val="000000"/>
                <w:spacing w:val="0"/>
                <w:w w:val="100"/>
                <w:sz w:val="24"/>
                <w:szCs w:val="24"/>
                <w:vertAlign w:val="baseline"/>
              </w:rPr>
              <w:t>2</w:t>
            </w:r>
          </w:p>
        </w:tc>
        <w:tc>
          <w:tcPr>
            <w:tcW w:w="1661" w:type="dxa"/>
            <w:tcBorders>
              <w:top w:val="single" w:color="808080" w:sz="2" w:space="0"/>
              <w:left w:val="single" w:color="808080" w:sz="2" w:space="0"/>
              <w:bottom w:val="single" w:color="808080" w:sz="2" w:space="0"/>
              <w:right w:val="single" w:color="808080" w:sz="2" w:space="0"/>
            </w:tcBorders>
            <w:shd w:val="clear" w:color="auto" w:fill="auto"/>
            <w:tcMar>
              <w:top w:w="80" w:type="dxa"/>
              <w:left w:w="120" w:type="dxa"/>
              <w:bottom w:w="80" w:type="dxa"/>
              <w:right w:w="120" w:type="dxa"/>
            </w:tcMar>
            <w:vAlign w:val="center"/>
          </w:tcPr>
          <w:p w14:paraId="58101182">
            <w:pPr>
              <w:pStyle w:val="4"/>
              <w:keepNext w:val="0"/>
              <w:keepLines w:val="0"/>
              <w:widowControl/>
              <w:suppressLineNumbers w:val="0"/>
              <w:spacing w:before="60" w:beforeAutospacing="0" w:after="60" w:afterAutospacing="0"/>
              <w:ind w:left="0" w:right="0"/>
              <w:jc w:val="left"/>
            </w:pPr>
            <w:r>
              <w:rPr>
                <w:rFonts w:hint="eastAsia" w:ascii="仿宋" w:hAnsi="仿宋" w:eastAsia="仿宋" w:cs="仿宋"/>
                <w:b w:val="0"/>
                <w:bCs w:val="0"/>
                <w:i w:val="0"/>
                <w:iCs w:val="0"/>
                <w:color w:val="000000"/>
                <w:spacing w:val="0"/>
                <w:w w:val="100"/>
                <w:sz w:val="24"/>
                <w:szCs w:val="24"/>
                <w:vertAlign w:val="baseline"/>
              </w:rPr>
              <w:t>摘要与关键词</w:t>
            </w:r>
          </w:p>
        </w:tc>
        <w:tc>
          <w:tcPr>
            <w:tcW w:w="1328" w:type="dxa"/>
            <w:tcBorders>
              <w:top w:val="single" w:color="808080" w:sz="2" w:space="0"/>
              <w:left w:val="single" w:color="808080" w:sz="2" w:space="0"/>
              <w:bottom w:val="single" w:color="808080" w:sz="2" w:space="0"/>
              <w:right w:val="single" w:color="808080" w:sz="2" w:space="0"/>
            </w:tcBorders>
            <w:shd w:val="clear" w:color="auto" w:fill="auto"/>
            <w:tcMar>
              <w:top w:w="80" w:type="dxa"/>
              <w:left w:w="120" w:type="dxa"/>
              <w:bottom w:w="80" w:type="dxa"/>
              <w:right w:w="120" w:type="dxa"/>
            </w:tcMar>
            <w:vAlign w:val="center"/>
          </w:tcPr>
          <w:p w14:paraId="34101924">
            <w:pPr>
              <w:pStyle w:val="4"/>
              <w:keepNext w:val="0"/>
              <w:keepLines w:val="0"/>
              <w:widowControl/>
              <w:suppressLineNumbers w:val="0"/>
              <w:spacing w:before="60" w:beforeAutospacing="0" w:after="60" w:afterAutospacing="0"/>
              <w:ind w:left="0" w:right="0"/>
              <w:jc w:val="left"/>
            </w:pPr>
            <w:r>
              <w:rPr>
                <w:rFonts w:hint="eastAsia" w:ascii="仿宋" w:hAnsi="仿宋" w:eastAsia="仿宋" w:cs="仿宋"/>
                <w:b w:val="0"/>
                <w:bCs w:val="0"/>
                <w:i w:val="0"/>
                <w:iCs w:val="0"/>
                <w:color w:val="000000"/>
                <w:spacing w:val="0"/>
                <w:w w:val="100"/>
                <w:sz w:val="24"/>
                <w:szCs w:val="24"/>
                <w:vertAlign w:val="baseline"/>
              </w:rPr>
              <w:t>约300字</w:t>
            </w:r>
          </w:p>
        </w:tc>
        <w:tc>
          <w:tcPr>
            <w:tcW w:w="4653" w:type="dxa"/>
            <w:tcBorders>
              <w:top w:val="single" w:color="808080" w:sz="2" w:space="0"/>
              <w:left w:val="single" w:color="808080" w:sz="2" w:space="0"/>
              <w:bottom w:val="single" w:color="808080" w:sz="2" w:space="0"/>
              <w:right w:val="single" w:color="808080" w:sz="2" w:space="0"/>
            </w:tcBorders>
            <w:shd w:val="clear" w:color="auto" w:fill="auto"/>
            <w:tcMar>
              <w:top w:w="80" w:type="dxa"/>
              <w:left w:w="120" w:type="dxa"/>
              <w:bottom w:w="80" w:type="dxa"/>
              <w:right w:w="120" w:type="dxa"/>
            </w:tcMar>
            <w:vAlign w:val="center"/>
          </w:tcPr>
          <w:p w14:paraId="571B8D1B">
            <w:pPr>
              <w:pStyle w:val="4"/>
              <w:keepNext w:val="0"/>
              <w:keepLines w:val="0"/>
              <w:widowControl/>
              <w:suppressLineNumbers w:val="0"/>
              <w:spacing w:before="60" w:beforeAutospacing="0" w:after="60" w:afterAutospacing="0"/>
              <w:ind w:left="0" w:right="0"/>
              <w:jc w:val="left"/>
            </w:pPr>
            <w:r>
              <w:rPr>
                <w:rFonts w:hint="eastAsia" w:ascii="仿宋" w:hAnsi="仿宋" w:eastAsia="仿宋" w:cs="仿宋"/>
                <w:b w:val="0"/>
                <w:bCs w:val="0"/>
                <w:i w:val="0"/>
                <w:iCs w:val="0"/>
                <w:color w:val="000000"/>
                <w:spacing w:val="0"/>
                <w:w w:val="100"/>
                <w:sz w:val="24"/>
                <w:szCs w:val="24"/>
                <w:vertAlign w:val="baseline"/>
              </w:rPr>
              <w:t>摘要概括案例背景、核心做法、主要成效；关键词3—5个，以分号隔开</w:t>
            </w:r>
          </w:p>
        </w:tc>
      </w:tr>
      <w:tr w14:paraId="496F7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03" w:hRule="atLeast"/>
        </w:trPr>
        <w:tc>
          <w:tcPr>
            <w:tcW w:w="664" w:type="dxa"/>
            <w:tcBorders>
              <w:top w:val="single" w:color="808080" w:sz="2" w:space="0"/>
              <w:left w:val="single" w:color="808080" w:sz="2" w:space="0"/>
              <w:bottom w:val="single" w:color="808080" w:sz="2" w:space="0"/>
              <w:right w:val="single" w:color="808080" w:sz="2" w:space="0"/>
            </w:tcBorders>
            <w:shd w:val="clear" w:color="auto" w:fill="auto"/>
            <w:tcMar>
              <w:top w:w="80" w:type="dxa"/>
              <w:left w:w="120" w:type="dxa"/>
              <w:bottom w:w="80" w:type="dxa"/>
              <w:right w:w="120" w:type="dxa"/>
            </w:tcMar>
            <w:vAlign w:val="center"/>
          </w:tcPr>
          <w:p w14:paraId="5D04C44C">
            <w:pPr>
              <w:pStyle w:val="4"/>
              <w:keepNext w:val="0"/>
              <w:keepLines w:val="0"/>
              <w:widowControl/>
              <w:suppressLineNumbers w:val="0"/>
              <w:spacing w:before="60" w:beforeAutospacing="0" w:after="60" w:afterAutospacing="0"/>
              <w:ind w:left="0" w:right="0"/>
              <w:jc w:val="left"/>
            </w:pPr>
            <w:r>
              <w:rPr>
                <w:rFonts w:hint="eastAsia" w:ascii="仿宋" w:hAnsi="仿宋" w:eastAsia="仿宋" w:cs="仿宋"/>
                <w:b w:val="0"/>
                <w:bCs w:val="0"/>
                <w:i w:val="0"/>
                <w:iCs w:val="0"/>
                <w:color w:val="000000"/>
                <w:spacing w:val="0"/>
                <w:w w:val="100"/>
                <w:sz w:val="24"/>
                <w:szCs w:val="24"/>
                <w:vertAlign w:val="baseline"/>
              </w:rPr>
              <w:t>3</w:t>
            </w:r>
          </w:p>
        </w:tc>
        <w:tc>
          <w:tcPr>
            <w:tcW w:w="1661" w:type="dxa"/>
            <w:tcBorders>
              <w:top w:val="single" w:color="808080" w:sz="2" w:space="0"/>
              <w:left w:val="single" w:color="808080" w:sz="2" w:space="0"/>
              <w:bottom w:val="single" w:color="808080" w:sz="2" w:space="0"/>
              <w:right w:val="single" w:color="808080" w:sz="2" w:space="0"/>
            </w:tcBorders>
            <w:shd w:val="clear" w:color="auto" w:fill="auto"/>
            <w:tcMar>
              <w:top w:w="80" w:type="dxa"/>
              <w:left w:w="120" w:type="dxa"/>
              <w:bottom w:w="80" w:type="dxa"/>
              <w:right w:w="120" w:type="dxa"/>
            </w:tcMar>
            <w:vAlign w:val="center"/>
          </w:tcPr>
          <w:p w14:paraId="027ACEC6">
            <w:pPr>
              <w:pStyle w:val="4"/>
              <w:keepNext w:val="0"/>
              <w:keepLines w:val="0"/>
              <w:widowControl/>
              <w:suppressLineNumbers w:val="0"/>
              <w:spacing w:before="60" w:beforeAutospacing="0" w:after="60" w:afterAutospacing="0"/>
              <w:ind w:left="0" w:right="0"/>
              <w:jc w:val="left"/>
            </w:pPr>
            <w:r>
              <w:rPr>
                <w:rFonts w:hint="eastAsia" w:ascii="仿宋" w:hAnsi="仿宋" w:eastAsia="仿宋" w:cs="仿宋"/>
                <w:b w:val="0"/>
                <w:bCs w:val="0"/>
                <w:i w:val="0"/>
                <w:iCs w:val="0"/>
                <w:color w:val="000000"/>
                <w:spacing w:val="0"/>
                <w:w w:val="100"/>
                <w:sz w:val="24"/>
                <w:szCs w:val="24"/>
                <w:vertAlign w:val="baseline"/>
              </w:rPr>
              <w:t>一、</w:t>
            </w:r>
            <w:r>
              <w:rPr>
                <w:rFonts w:hint="eastAsia" w:ascii="仿宋" w:hAnsi="仿宋" w:eastAsia="仿宋" w:cs="仿宋"/>
                <w:b w:val="0"/>
                <w:bCs w:val="0"/>
                <w:i w:val="0"/>
                <w:iCs w:val="0"/>
                <w:color w:val="000000"/>
                <w:spacing w:val="0"/>
                <w:w w:val="100"/>
                <w:sz w:val="24"/>
                <w:szCs w:val="24"/>
                <w:vertAlign w:val="baseline"/>
                <w:lang w:val="en-US" w:eastAsia="zh-CN"/>
              </w:rPr>
              <w:t>案例</w:t>
            </w:r>
            <w:r>
              <w:rPr>
                <w:rFonts w:hint="eastAsia" w:ascii="仿宋" w:hAnsi="仿宋" w:eastAsia="仿宋" w:cs="仿宋"/>
                <w:b w:val="0"/>
                <w:bCs w:val="0"/>
                <w:i w:val="0"/>
                <w:iCs w:val="0"/>
                <w:color w:val="000000"/>
                <w:spacing w:val="0"/>
                <w:w w:val="100"/>
                <w:sz w:val="24"/>
                <w:szCs w:val="24"/>
                <w:vertAlign w:val="baseline"/>
              </w:rPr>
              <w:t>背景</w:t>
            </w:r>
          </w:p>
        </w:tc>
        <w:tc>
          <w:tcPr>
            <w:tcW w:w="1328" w:type="dxa"/>
            <w:tcBorders>
              <w:top w:val="single" w:color="808080" w:sz="2" w:space="0"/>
              <w:left w:val="single" w:color="808080" w:sz="2" w:space="0"/>
              <w:bottom w:val="single" w:color="808080" w:sz="2" w:space="0"/>
              <w:right w:val="single" w:color="808080" w:sz="2" w:space="0"/>
            </w:tcBorders>
            <w:shd w:val="clear" w:color="auto" w:fill="auto"/>
            <w:tcMar>
              <w:top w:w="80" w:type="dxa"/>
              <w:left w:w="120" w:type="dxa"/>
              <w:bottom w:w="80" w:type="dxa"/>
              <w:right w:w="120" w:type="dxa"/>
            </w:tcMar>
            <w:vAlign w:val="center"/>
          </w:tcPr>
          <w:p w14:paraId="68CF779A">
            <w:pPr>
              <w:pStyle w:val="4"/>
              <w:keepNext w:val="0"/>
              <w:keepLines w:val="0"/>
              <w:widowControl/>
              <w:suppressLineNumbers w:val="0"/>
              <w:spacing w:before="60" w:beforeAutospacing="0" w:after="60" w:afterAutospacing="0"/>
              <w:ind w:left="0" w:right="0"/>
              <w:jc w:val="left"/>
            </w:pPr>
            <w:r>
              <w:rPr>
                <w:rFonts w:hint="eastAsia" w:ascii="仿宋" w:hAnsi="仿宋" w:eastAsia="仿宋" w:cs="仿宋"/>
                <w:b w:val="0"/>
                <w:bCs w:val="0"/>
                <w:i w:val="0"/>
                <w:iCs w:val="0"/>
                <w:color w:val="000000"/>
                <w:spacing w:val="0"/>
                <w:w w:val="100"/>
                <w:sz w:val="24"/>
                <w:szCs w:val="24"/>
                <w:vertAlign w:val="baseline"/>
              </w:rPr>
              <w:t>400—600字</w:t>
            </w:r>
          </w:p>
        </w:tc>
        <w:tc>
          <w:tcPr>
            <w:tcW w:w="4653" w:type="dxa"/>
            <w:tcBorders>
              <w:top w:val="single" w:color="808080" w:sz="2" w:space="0"/>
              <w:left w:val="single" w:color="808080" w:sz="2" w:space="0"/>
              <w:bottom w:val="single" w:color="808080" w:sz="2" w:space="0"/>
              <w:right w:val="single" w:color="808080" w:sz="2" w:space="0"/>
            </w:tcBorders>
            <w:shd w:val="clear" w:color="auto" w:fill="auto"/>
            <w:tcMar>
              <w:top w:w="80" w:type="dxa"/>
              <w:left w:w="120" w:type="dxa"/>
              <w:bottom w:w="80" w:type="dxa"/>
              <w:right w:w="120" w:type="dxa"/>
            </w:tcMar>
            <w:vAlign w:val="center"/>
          </w:tcPr>
          <w:p w14:paraId="66394BA1">
            <w:pPr>
              <w:pStyle w:val="4"/>
              <w:keepNext w:val="0"/>
              <w:keepLines w:val="0"/>
              <w:widowControl/>
              <w:suppressLineNumbers w:val="0"/>
              <w:spacing w:before="60" w:beforeAutospacing="0" w:after="60" w:afterAutospacing="0"/>
              <w:ind w:left="0" w:right="0"/>
              <w:jc w:val="left"/>
            </w:pPr>
            <w:r>
              <w:rPr>
                <w:rFonts w:hint="eastAsia" w:ascii="仿宋" w:hAnsi="仿宋" w:eastAsia="仿宋" w:cs="仿宋"/>
                <w:b w:val="0"/>
                <w:bCs w:val="0"/>
                <w:i w:val="0"/>
                <w:iCs w:val="0"/>
                <w:color w:val="000000"/>
                <w:spacing w:val="0"/>
                <w:w w:val="100"/>
                <w:sz w:val="24"/>
                <w:szCs w:val="24"/>
                <w:vertAlign w:val="baseline"/>
              </w:rPr>
              <w:t>简介单位概况，分析政策背景、行业趋势与面临的主要问题，说明开展此项工作的必要性</w:t>
            </w:r>
          </w:p>
        </w:tc>
      </w:tr>
      <w:tr w14:paraId="6C529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3" w:hRule="atLeast"/>
        </w:trPr>
        <w:tc>
          <w:tcPr>
            <w:tcW w:w="664" w:type="dxa"/>
            <w:tcBorders>
              <w:top w:val="single" w:color="808080" w:sz="2" w:space="0"/>
              <w:left w:val="single" w:color="808080" w:sz="2" w:space="0"/>
              <w:bottom w:val="single" w:color="808080" w:sz="2" w:space="0"/>
              <w:right w:val="single" w:color="808080" w:sz="2" w:space="0"/>
            </w:tcBorders>
            <w:shd w:val="clear" w:color="auto" w:fill="auto"/>
            <w:tcMar>
              <w:top w:w="80" w:type="dxa"/>
              <w:left w:w="120" w:type="dxa"/>
              <w:bottom w:w="80" w:type="dxa"/>
              <w:right w:w="120" w:type="dxa"/>
            </w:tcMar>
            <w:vAlign w:val="center"/>
          </w:tcPr>
          <w:p w14:paraId="2852ED25">
            <w:pPr>
              <w:pStyle w:val="4"/>
              <w:keepNext w:val="0"/>
              <w:keepLines w:val="0"/>
              <w:widowControl/>
              <w:suppressLineNumbers w:val="0"/>
              <w:spacing w:before="60" w:beforeAutospacing="0" w:after="60" w:afterAutospacing="0"/>
              <w:ind w:left="0" w:right="0"/>
              <w:jc w:val="left"/>
            </w:pPr>
            <w:r>
              <w:rPr>
                <w:rFonts w:hint="eastAsia" w:ascii="仿宋" w:hAnsi="仿宋" w:eastAsia="仿宋" w:cs="仿宋"/>
                <w:b w:val="0"/>
                <w:bCs w:val="0"/>
                <w:i w:val="0"/>
                <w:iCs w:val="0"/>
                <w:color w:val="000000"/>
                <w:spacing w:val="0"/>
                <w:w w:val="100"/>
                <w:sz w:val="24"/>
                <w:szCs w:val="24"/>
                <w:vertAlign w:val="baseline"/>
              </w:rPr>
              <w:t>4</w:t>
            </w:r>
          </w:p>
        </w:tc>
        <w:tc>
          <w:tcPr>
            <w:tcW w:w="1661" w:type="dxa"/>
            <w:tcBorders>
              <w:top w:val="single" w:color="808080" w:sz="2" w:space="0"/>
              <w:left w:val="single" w:color="808080" w:sz="2" w:space="0"/>
              <w:bottom w:val="single" w:color="808080" w:sz="2" w:space="0"/>
              <w:right w:val="single" w:color="808080" w:sz="2" w:space="0"/>
            </w:tcBorders>
            <w:shd w:val="clear" w:color="auto" w:fill="auto"/>
            <w:tcMar>
              <w:top w:w="80" w:type="dxa"/>
              <w:left w:w="120" w:type="dxa"/>
              <w:bottom w:w="80" w:type="dxa"/>
              <w:right w:w="120" w:type="dxa"/>
            </w:tcMar>
            <w:vAlign w:val="center"/>
          </w:tcPr>
          <w:p w14:paraId="01A7EBD1">
            <w:pPr>
              <w:pStyle w:val="4"/>
              <w:keepNext w:val="0"/>
              <w:keepLines w:val="0"/>
              <w:widowControl/>
              <w:suppressLineNumbers w:val="0"/>
              <w:spacing w:before="60" w:beforeAutospacing="0" w:after="60" w:afterAutospacing="0"/>
              <w:ind w:left="0" w:right="0"/>
              <w:jc w:val="left"/>
            </w:pPr>
            <w:r>
              <w:rPr>
                <w:rFonts w:hint="eastAsia" w:ascii="仿宋" w:hAnsi="仿宋" w:eastAsia="仿宋" w:cs="仿宋"/>
                <w:b w:val="0"/>
                <w:bCs w:val="0"/>
                <w:i w:val="0"/>
                <w:iCs w:val="0"/>
                <w:color w:val="000000"/>
                <w:spacing w:val="0"/>
                <w:w w:val="100"/>
                <w:sz w:val="24"/>
                <w:szCs w:val="24"/>
                <w:vertAlign w:val="baseline"/>
              </w:rPr>
              <w:t>二、主要做法</w:t>
            </w:r>
          </w:p>
        </w:tc>
        <w:tc>
          <w:tcPr>
            <w:tcW w:w="1328" w:type="dxa"/>
            <w:tcBorders>
              <w:top w:val="single" w:color="808080" w:sz="2" w:space="0"/>
              <w:left w:val="single" w:color="808080" w:sz="2" w:space="0"/>
              <w:bottom w:val="single" w:color="808080" w:sz="2" w:space="0"/>
              <w:right w:val="single" w:color="808080" w:sz="2" w:space="0"/>
            </w:tcBorders>
            <w:shd w:val="clear" w:color="auto" w:fill="auto"/>
            <w:tcMar>
              <w:top w:w="80" w:type="dxa"/>
              <w:left w:w="120" w:type="dxa"/>
              <w:bottom w:w="80" w:type="dxa"/>
              <w:right w:w="120" w:type="dxa"/>
            </w:tcMar>
            <w:vAlign w:val="center"/>
          </w:tcPr>
          <w:p w14:paraId="34C0B73B">
            <w:pPr>
              <w:pStyle w:val="4"/>
              <w:keepNext w:val="0"/>
              <w:keepLines w:val="0"/>
              <w:widowControl/>
              <w:suppressLineNumbers w:val="0"/>
              <w:spacing w:before="60" w:beforeAutospacing="0" w:after="60" w:afterAutospacing="0"/>
              <w:ind w:left="0" w:right="0"/>
              <w:jc w:val="left"/>
            </w:pPr>
            <w:r>
              <w:rPr>
                <w:rFonts w:hint="eastAsia" w:ascii="仿宋" w:hAnsi="仿宋" w:eastAsia="仿宋" w:cs="仿宋"/>
                <w:b w:val="0"/>
                <w:bCs w:val="0"/>
                <w:i w:val="0"/>
                <w:iCs w:val="0"/>
                <w:color w:val="000000"/>
                <w:spacing w:val="0"/>
                <w:w w:val="100"/>
                <w:sz w:val="24"/>
                <w:szCs w:val="24"/>
                <w:vertAlign w:val="baseline"/>
              </w:rPr>
              <w:t>1200—2500字</w:t>
            </w:r>
          </w:p>
        </w:tc>
        <w:tc>
          <w:tcPr>
            <w:tcW w:w="4653" w:type="dxa"/>
            <w:tcBorders>
              <w:top w:val="single" w:color="808080" w:sz="2" w:space="0"/>
              <w:left w:val="single" w:color="808080" w:sz="2" w:space="0"/>
              <w:bottom w:val="single" w:color="808080" w:sz="2" w:space="0"/>
              <w:right w:val="single" w:color="808080" w:sz="2" w:space="0"/>
            </w:tcBorders>
            <w:shd w:val="clear" w:color="auto" w:fill="auto"/>
            <w:tcMar>
              <w:top w:w="80" w:type="dxa"/>
              <w:left w:w="120" w:type="dxa"/>
              <w:bottom w:w="80" w:type="dxa"/>
              <w:right w:w="120" w:type="dxa"/>
            </w:tcMar>
            <w:vAlign w:val="center"/>
          </w:tcPr>
          <w:p w14:paraId="665BC646">
            <w:pPr>
              <w:pStyle w:val="4"/>
              <w:keepNext w:val="0"/>
              <w:keepLines w:val="0"/>
              <w:widowControl/>
              <w:suppressLineNumbers w:val="0"/>
              <w:spacing w:before="60" w:beforeAutospacing="0" w:after="60" w:afterAutospacing="0"/>
              <w:ind w:left="0" w:right="0"/>
              <w:jc w:val="left"/>
            </w:pPr>
            <w:r>
              <w:rPr>
                <w:rFonts w:hint="eastAsia" w:ascii="仿宋" w:hAnsi="仿宋" w:eastAsia="仿宋" w:cs="仿宋"/>
                <w:b w:val="0"/>
                <w:bCs w:val="0"/>
                <w:i w:val="0"/>
                <w:iCs w:val="0"/>
                <w:color w:val="000000"/>
                <w:spacing w:val="0"/>
                <w:w w:val="100"/>
                <w:sz w:val="24"/>
                <w:szCs w:val="24"/>
                <w:vertAlign w:val="baseline"/>
              </w:rPr>
              <w:t>案例核心部分，按2—4个方面展开，突出体制机制创新、具体举措与特色模式，可配图、表辅助说明</w:t>
            </w:r>
          </w:p>
        </w:tc>
      </w:tr>
      <w:tr w14:paraId="34C97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07" w:hRule="atLeast"/>
        </w:trPr>
        <w:tc>
          <w:tcPr>
            <w:tcW w:w="664" w:type="dxa"/>
            <w:tcBorders>
              <w:top w:val="single" w:color="808080" w:sz="2" w:space="0"/>
              <w:left w:val="single" w:color="808080" w:sz="2" w:space="0"/>
              <w:bottom w:val="single" w:color="808080" w:sz="2" w:space="0"/>
              <w:right w:val="single" w:color="808080" w:sz="2" w:space="0"/>
            </w:tcBorders>
            <w:shd w:val="clear" w:color="auto" w:fill="auto"/>
            <w:tcMar>
              <w:top w:w="80" w:type="dxa"/>
              <w:left w:w="120" w:type="dxa"/>
              <w:bottom w:w="80" w:type="dxa"/>
              <w:right w:w="120" w:type="dxa"/>
            </w:tcMar>
            <w:vAlign w:val="center"/>
          </w:tcPr>
          <w:p w14:paraId="5001F843">
            <w:pPr>
              <w:pStyle w:val="4"/>
              <w:keepNext w:val="0"/>
              <w:keepLines w:val="0"/>
              <w:widowControl/>
              <w:suppressLineNumbers w:val="0"/>
              <w:spacing w:before="60" w:beforeAutospacing="0" w:after="60" w:afterAutospacing="0"/>
              <w:ind w:left="0" w:right="0"/>
              <w:jc w:val="left"/>
            </w:pPr>
            <w:r>
              <w:rPr>
                <w:rFonts w:hint="eastAsia" w:ascii="仿宋" w:hAnsi="仿宋" w:eastAsia="仿宋" w:cs="仿宋"/>
                <w:b w:val="0"/>
                <w:bCs w:val="0"/>
                <w:i w:val="0"/>
                <w:iCs w:val="0"/>
                <w:color w:val="000000"/>
                <w:spacing w:val="0"/>
                <w:w w:val="100"/>
                <w:sz w:val="24"/>
                <w:szCs w:val="24"/>
                <w:vertAlign w:val="baseline"/>
              </w:rPr>
              <w:t>5</w:t>
            </w:r>
          </w:p>
        </w:tc>
        <w:tc>
          <w:tcPr>
            <w:tcW w:w="1661" w:type="dxa"/>
            <w:tcBorders>
              <w:top w:val="single" w:color="808080" w:sz="2" w:space="0"/>
              <w:left w:val="single" w:color="808080" w:sz="2" w:space="0"/>
              <w:bottom w:val="single" w:color="808080" w:sz="2" w:space="0"/>
              <w:right w:val="single" w:color="808080" w:sz="2" w:space="0"/>
            </w:tcBorders>
            <w:shd w:val="clear" w:color="auto" w:fill="auto"/>
            <w:tcMar>
              <w:top w:w="80" w:type="dxa"/>
              <w:left w:w="120" w:type="dxa"/>
              <w:bottom w:w="80" w:type="dxa"/>
              <w:right w:w="120" w:type="dxa"/>
            </w:tcMar>
            <w:vAlign w:val="center"/>
          </w:tcPr>
          <w:p w14:paraId="376C3331">
            <w:pPr>
              <w:pStyle w:val="4"/>
              <w:keepNext w:val="0"/>
              <w:keepLines w:val="0"/>
              <w:widowControl/>
              <w:suppressLineNumbers w:val="0"/>
              <w:spacing w:before="60" w:beforeAutospacing="0" w:after="60" w:afterAutospacing="0"/>
              <w:ind w:left="0" w:right="0"/>
              <w:jc w:val="left"/>
            </w:pPr>
            <w:r>
              <w:rPr>
                <w:rFonts w:hint="eastAsia" w:ascii="仿宋" w:hAnsi="仿宋" w:eastAsia="仿宋" w:cs="仿宋"/>
                <w:b w:val="0"/>
                <w:bCs w:val="0"/>
                <w:i w:val="0"/>
                <w:iCs w:val="0"/>
                <w:color w:val="000000"/>
                <w:spacing w:val="0"/>
                <w:w w:val="100"/>
                <w:sz w:val="24"/>
                <w:szCs w:val="24"/>
                <w:vertAlign w:val="baseline"/>
              </w:rPr>
              <w:t>三、实施成效</w:t>
            </w:r>
          </w:p>
        </w:tc>
        <w:tc>
          <w:tcPr>
            <w:tcW w:w="1328" w:type="dxa"/>
            <w:tcBorders>
              <w:top w:val="single" w:color="808080" w:sz="2" w:space="0"/>
              <w:left w:val="single" w:color="808080" w:sz="2" w:space="0"/>
              <w:bottom w:val="single" w:color="808080" w:sz="2" w:space="0"/>
              <w:right w:val="single" w:color="808080" w:sz="2" w:space="0"/>
            </w:tcBorders>
            <w:shd w:val="clear" w:color="auto" w:fill="auto"/>
            <w:tcMar>
              <w:top w:w="80" w:type="dxa"/>
              <w:left w:w="120" w:type="dxa"/>
              <w:bottom w:w="80" w:type="dxa"/>
              <w:right w:w="120" w:type="dxa"/>
            </w:tcMar>
            <w:vAlign w:val="center"/>
          </w:tcPr>
          <w:p w14:paraId="3591DBDA">
            <w:pPr>
              <w:pStyle w:val="4"/>
              <w:keepNext w:val="0"/>
              <w:keepLines w:val="0"/>
              <w:widowControl/>
              <w:suppressLineNumbers w:val="0"/>
              <w:spacing w:before="60" w:beforeAutospacing="0" w:after="60" w:afterAutospacing="0"/>
              <w:ind w:left="0" w:right="0"/>
              <w:jc w:val="left"/>
            </w:pPr>
            <w:r>
              <w:rPr>
                <w:rFonts w:hint="eastAsia" w:ascii="仿宋" w:hAnsi="仿宋" w:eastAsia="仿宋" w:cs="仿宋"/>
                <w:b w:val="0"/>
                <w:bCs w:val="0"/>
                <w:i w:val="0"/>
                <w:iCs w:val="0"/>
                <w:color w:val="000000"/>
                <w:spacing w:val="0"/>
                <w:w w:val="100"/>
                <w:sz w:val="24"/>
                <w:szCs w:val="24"/>
                <w:vertAlign w:val="baseline"/>
              </w:rPr>
              <w:t>400—800字</w:t>
            </w:r>
          </w:p>
        </w:tc>
        <w:tc>
          <w:tcPr>
            <w:tcW w:w="4653" w:type="dxa"/>
            <w:tcBorders>
              <w:top w:val="single" w:color="808080" w:sz="2" w:space="0"/>
              <w:left w:val="single" w:color="808080" w:sz="2" w:space="0"/>
              <w:bottom w:val="single" w:color="808080" w:sz="2" w:space="0"/>
              <w:right w:val="single" w:color="808080" w:sz="2" w:space="0"/>
            </w:tcBorders>
            <w:shd w:val="clear" w:color="auto" w:fill="auto"/>
            <w:tcMar>
              <w:top w:w="80" w:type="dxa"/>
              <w:left w:w="120" w:type="dxa"/>
              <w:bottom w:w="80" w:type="dxa"/>
              <w:right w:w="120" w:type="dxa"/>
            </w:tcMar>
            <w:vAlign w:val="center"/>
          </w:tcPr>
          <w:p w14:paraId="4DCBC1D3">
            <w:pPr>
              <w:pStyle w:val="4"/>
              <w:keepNext w:val="0"/>
              <w:keepLines w:val="0"/>
              <w:widowControl/>
              <w:suppressLineNumbers w:val="0"/>
              <w:spacing w:before="60" w:beforeAutospacing="0" w:after="60" w:afterAutospacing="0"/>
              <w:ind w:left="0" w:right="0"/>
              <w:jc w:val="left"/>
            </w:pPr>
            <w:r>
              <w:rPr>
                <w:rFonts w:hint="eastAsia" w:ascii="仿宋" w:hAnsi="仿宋" w:eastAsia="仿宋" w:cs="仿宋"/>
                <w:b w:val="0"/>
                <w:bCs w:val="0"/>
                <w:i w:val="0"/>
                <w:iCs w:val="0"/>
                <w:color w:val="000000"/>
                <w:spacing w:val="0"/>
                <w:w w:val="100"/>
                <w:sz w:val="24"/>
                <w:szCs w:val="24"/>
                <w:vertAlign w:val="baseline"/>
              </w:rPr>
              <w:t>用数据和事实说明人才培养成效、经济社会效益、示范影响，数据须真实可查</w:t>
            </w:r>
          </w:p>
        </w:tc>
      </w:tr>
      <w:tr w14:paraId="1A5BB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87" w:hRule="atLeast"/>
        </w:trPr>
        <w:tc>
          <w:tcPr>
            <w:tcW w:w="664" w:type="dxa"/>
            <w:tcBorders>
              <w:top w:val="single" w:color="808080" w:sz="2" w:space="0"/>
              <w:left w:val="single" w:color="808080" w:sz="2" w:space="0"/>
              <w:bottom w:val="single" w:color="808080" w:sz="2" w:space="0"/>
              <w:right w:val="single" w:color="808080" w:sz="2" w:space="0"/>
            </w:tcBorders>
            <w:shd w:val="clear" w:color="auto" w:fill="auto"/>
            <w:tcMar>
              <w:top w:w="80" w:type="dxa"/>
              <w:left w:w="120" w:type="dxa"/>
              <w:bottom w:w="80" w:type="dxa"/>
              <w:right w:w="120" w:type="dxa"/>
            </w:tcMar>
            <w:vAlign w:val="center"/>
          </w:tcPr>
          <w:p w14:paraId="09D1E5FE">
            <w:pPr>
              <w:pStyle w:val="4"/>
              <w:keepNext w:val="0"/>
              <w:keepLines w:val="0"/>
              <w:widowControl/>
              <w:suppressLineNumbers w:val="0"/>
              <w:spacing w:before="60" w:beforeAutospacing="0" w:after="60" w:afterAutospacing="0"/>
              <w:ind w:left="0" w:right="0"/>
              <w:jc w:val="left"/>
              <w:rPr>
                <w:rFonts w:hint="eastAsia" w:eastAsiaTheme="minorEastAsia"/>
                <w:lang w:eastAsia="zh-CN"/>
              </w:rPr>
            </w:pPr>
            <w:r>
              <w:rPr>
                <w:rFonts w:hint="eastAsia" w:ascii="仿宋" w:hAnsi="仿宋" w:eastAsia="仿宋" w:cs="仿宋"/>
                <w:b w:val="0"/>
                <w:bCs w:val="0"/>
                <w:i w:val="0"/>
                <w:iCs w:val="0"/>
                <w:color w:val="000000"/>
                <w:spacing w:val="0"/>
                <w:w w:val="100"/>
                <w:sz w:val="24"/>
                <w:szCs w:val="24"/>
                <w:vertAlign w:val="baseline"/>
                <w:lang w:val="en-US" w:eastAsia="zh-CN"/>
              </w:rPr>
              <w:t>6</w:t>
            </w:r>
          </w:p>
        </w:tc>
        <w:tc>
          <w:tcPr>
            <w:tcW w:w="1661" w:type="dxa"/>
            <w:tcBorders>
              <w:top w:val="single" w:color="808080" w:sz="2" w:space="0"/>
              <w:left w:val="single" w:color="808080" w:sz="2" w:space="0"/>
              <w:bottom w:val="single" w:color="808080" w:sz="2" w:space="0"/>
              <w:right w:val="single" w:color="808080" w:sz="2" w:space="0"/>
            </w:tcBorders>
            <w:shd w:val="clear" w:color="auto" w:fill="auto"/>
            <w:tcMar>
              <w:top w:w="80" w:type="dxa"/>
              <w:left w:w="120" w:type="dxa"/>
              <w:bottom w:w="80" w:type="dxa"/>
              <w:right w:w="120" w:type="dxa"/>
            </w:tcMar>
            <w:vAlign w:val="center"/>
          </w:tcPr>
          <w:p w14:paraId="67A3C518">
            <w:pPr>
              <w:pStyle w:val="4"/>
              <w:keepNext w:val="0"/>
              <w:keepLines w:val="0"/>
              <w:widowControl/>
              <w:suppressLineNumbers w:val="0"/>
              <w:spacing w:before="60" w:beforeAutospacing="0" w:after="60" w:afterAutospacing="0"/>
              <w:ind w:left="0" w:right="0"/>
              <w:jc w:val="left"/>
            </w:pPr>
            <w:r>
              <w:rPr>
                <w:rFonts w:hint="eastAsia" w:ascii="仿宋" w:hAnsi="仿宋" w:eastAsia="仿宋" w:cs="仿宋"/>
                <w:b w:val="0"/>
                <w:bCs w:val="0"/>
                <w:i w:val="0"/>
                <w:iCs w:val="0"/>
                <w:color w:val="000000"/>
                <w:spacing w:val="0"/>
                <w:w w:val="100"/>
                <w:sz w:val="24"/>
                <w:szCs w:val="24"/>
                <w:vertAlign w:val="baseline"/>
                <w:lang w:val="en-US" w:eastAsia="zh-CN"/>
              </w:rPr>
              <w:t>四</w:t>
            </w:r>
            <w:r>
              <w:rPr>
                <w:rFonts w:hint="eastAsia" w:ascii="仿宋" w:hAnsi="仿宋" w:eastAsia="仿宋" w:cs="仿宋"/>
                <w:b w:val="0"/>
                <w:bCs w:val="0"/>
                <w:i w:val="0"/>
                <w:iCs w:val="0"/>
                <w:color w:val="000000"/>
                <w:spacing w:val="0"/>
                <w:w w:val="100"/>
                <w:sz w:val="24"/>
                <w:szCs w:val="24"/>
                <w:vertAlign w:val="baseline"/>
              </w:rPr>
              <w:t>、问题与展望</w:t>
            </w:r>
          </w:p>
        </w:tc>
        <w:tc>
          <w:tcPr>
            <w:tcW w:w="1328" w:type="dxa"/>
            <w:tcBorders>
              <w:top w:val="single" w:color="808080" w:sz="2" w:space="0"/>
              <w:left w:val="single" w:color="808080" w:sz="2" w:space="0"/>
              <w:bottom w:val="single" w:color="808080" w:sz="2" w:space="0"/>
              <w:right w:val="single" w:color="808080" w:sz="2" w:space="0"/>
            </w:tcBorders>
            <w:shd w:val="clear" w:color="auto" w:fill="auto"/>
            <w:tcMar>
              <w:top w:w="80" w:type="dxa"/>
              <w:left w:w="120" w:type="dxa"/>
              <w:bottom w:w="80" w:type="dxa"/>
              <w:right w:w="120" w:type="dxa"/>
            </w:tcMar>
            <w:vAlign w:val="center"/>
          </w:tcPr>
          <w:p w14:paraId="17D42FDB">
            <w:pPr>
              <w:pStyle w:val="4"/>
              <w:keepNext w:val="0"/>
              <w:keepLines w:val="0"/>
              <w:widowControl/>
              <w:suppressLineNumbers w:val="0"/>
              <w:spacing w:before="60" w:beforeAutospacing="0" w:after="60" w:afterAutospacing="0"/>
              <w:ind w:left="0" w:right="0"/>
              <w:jc w:val="left"/>
            </w:pPr>
            <w:r>
              <w:rPr>
                <w:rFonts w:hint="eastAsia" w:ascii="仿宋" w:hAnsi="仿宋" w:eastAsia="仿宋" w:cs="仿宋"/>
                <w:b w:val="0"/>
                <w:bCs w:val="0"/>
                <w:i w:val="0"/>
                <w:iCs w:val="0"/>
                <w:color w:val="000000"/>
                <w:spacing w:val="0"/>
                <w:w w:val="100"/>
                <w:sz w:val="24"/>
                <w:szCs w:val="24"/>
                <w:vertAlign w:val="baseline"/>
              </w:rPr>
              <w:t>200—400字</w:t>
            </w:r>
          </w:p>
        </w:tc>
        <w:tc>
          <w:tcPr>
            <w:tcW w:w="4653" w:type="dxa"/>
            <w:tcBorders>
              <w:top w:val="single" w:color="808080" w:sz="2" w:space="0"/>
              <w:left w:val="single" w:color="808080" w:sz="2" w:space="0"/>
              <w:bottom w:val="single" w:color="808080" w:sz="2" w:space="0"/>
              <w:right w:val="single" w:color="808080" w:sz="2" w:space="0"/>
            </w:tcBorders>
            <w:shd w:val="clear" w:color="auto" w:fill="auto"/>
            <w:tcMar>
              <w:top w:w="80" w:type="dxa"/>
              <w:left w:w="120" w:type="dxa"/>
              <w:bottom w:w="80" w:type="dxa"/>
              <w:right w:w="120" w:type="dxa"/>
            </w:tcMar>
            <w:vAlign w:val="center"/>
          </w:tcPr>
          <w:p w14:paraId="1C14EB1E">
            <w:pPr>
              <w:pStyle w:val="4"/>
              <w:keepNext w:val="0"/>
              <w:keepLines w:val="0"/>
              <w:widowControl/>
              <w:suppressLineNumbers w:val="0"/>
              <w:spacing w:before="60" w:beforeAutospacing="0" w:after="60" w:afterAutospacing="0"/>
              <w:ind w:left="0" w:right="0"/>
              <w:jc w:val="left"/>
            </w:pPr>
            <w:r>
              <w:rPr>
                <w:rFonts w:hint="eastAsia" w:ascii="仿宋" w:hAnsi="仿宋" w:eastAsia="仿宋" w:cs="仿宋"/>
                <w:b w:val="0"/>
                <w:bCs w:val="0"/>
                <w:i w:val="0"/>
                <w:iCs w:val="0"/>
                <w:color w:val="000000"/>
                <w:spacing w:val="0"/>
                <w:w w:val="100"/>
                <w:sz w:val="24"/>
                <w:szCs w:val="24"/>
                <w:vertAlign w:val="baseline"/>
              </w:rPr>
              <w:t>客观分析存在的不足，提出下一步工作方向（本部分为可选）</w:t>
            </w:r>
          </w:p>
        </w:tc>
      </w:tr>
    </w:tbl>
    <w:p w14:paraId="31CE28EF">
      <w:pPr>
        <w:pStyle w:val="2"/>
        <w:keepNext w:val="0"/>
        <w:keepLines w:val="0"/>
        <w:widowControl/>
        <w:suppressLineNumbers w:val="0"/>
        <w:spacing w:before="240" w:beforeAutospacing="0" w:after="0" w:afterAutospacing="0" w:line="11" w:lineRule="atLeast"/>
        <w:ind w:left="0" w:right="0" w:firstLine="480"/>
        <w:jc w:val="left"/>
        <w:rPr>
          <w:rFonts w:hint="eastAsia" w:ascii="黑体" w:eastAsia="黑体" w:cs="黑体"/>
          <w:b/>
          <w:bCs/>
          <w:i w:val="0"/>
          <w:iCs w:val="0"/>
          <w:color w:val="000000"/>
          <w:spacing w:val="0"/>
          <w:w w:val="100"/>
          <w:sz w:val="32"/>
          <w:szCs w:val="32"/>
          <w:vertAlign w:val="baseline"/>
          <w:lang w:val="en-US" w:eastAsia="zh-CN"/>
        </w:rPr>
      </w:pPr>
    </w:p>
    <w:p w14:paraId="40408E01">
      <w:pPr>
        <w:pStyle w:val="2"/>
        <w:keepNext w:val="0"/>
        <w:keepLines w:val="0"/>
        <w:widowControl/>
        <w:suppressLineNumbers w:val="0"/>
        <w:spacing w:before="240" w:beforeAutospacing="0" w:after="0" w:afterAutospacing="0" w:line="11" w:lineRule="atLeast"/>
        <w:ind w:left="0" w:right="0" w:firstLine="480"/>
        <w:jc w:val="left"/>
      </w:pPr>
      <w:r>
        <w:rPr>
          <w:rFonts w:hint="eastAsia" w:ascii="黑体" w:eastAsia="黑体" w:cs="黑体"/>
          <w:b/>
          <w:bCs/>
          <w:i w:val="0"/>
          <w:iCs w:val="0"/>
          <w:color w:val="000000"/>
          <w:spacing w:val="0"/>
          <w:w w:val="100"/>
          <w:sz w:val="32"/>
          <w:szCs w:val="32"/>
          <w:vertAlign w:val="baseline"/>
          <w:lang w:val="en-US" w:eastAsia="zh-CN"/>
        </w:rPr>
        <w:t>二</w:t>
      </w:r>
      <w:r>
        <w:rPr>
          <w:rFonts w:hint="eastAsia" w:ascii="黑体" w:hAnsi="宋体" w:eastAsia="黑体" w:cs="黑体"/>
          <w:b/>
          <w:bCs/>
          <w:i w:val="0"/>
          <w:iCs w:val="0"/>
          <w:color w:val="000000"/>
          <w:spacing w:val="0"/>
          <w:w w:val="100"/>
          <w:sz w:val="32"/>
          <w:szCs w:val="32"/>
          <w:vertAlign w:val="baseline"/>
        </w:rPr>
        <w:t>、正文撰写细则</w:t>
      </w:r>
    </w:p>
    <w:p w14:paraId="0544D940">
      <w:pPr>
        <w:pStyle w:val="4"/>
        <w:keepNext w:val="0"/>
        <w:keepLines w:val="0"/>
        <w:widowControl/>
        <w:suppressLineNumbers w:val="0"/>
        <w:spacing w:before="60" w:beforeAutospacing="0" w:after="0" w:afterAutospacing="0" w:line="11" w:lineRule="atLeast"/>
        <w:ind w:left="0" w:right="0" w:firstLine="480"/>
        <w:jc w:val="left"/>
      </w:pPr>
      <w:r>
        <w:rPr>
          <w:rFonts w:hint="eastAsia" w:ascii="仿宋" w:hAnsi="仿宋" w:eastAsia="仿宋" w:cs="仿宋"/>
          <w:b w:val="0"/>
          <w:bCs w:val="0"/>
          <w:i w:val="0"/>
          <w:iCs w:val="0"/>
          <w:color w:val="000000"/>
          <w:spacing w:val="0"/>
          <w:w w:val="100"/>
          <w:sz w:val="28"/>
          <w:szCs w:val="28"/>
          <w:vertAlign w:val="baseline"/>
        </w:rPr>
        <w:t>1.案例标题。主标题应主题鲜明、言简意赅，避免使用“关于加强……的通知”等公文式表述；副标题以“——”引出，注明单位名称或项目载体。</w:t>
      </w:r>
    </w:p>
    <w:p w14:paraId="55EDA8D1">
      <w:pPr>
        <w:pStyle w:val="4"/>
        <w:keepNext w:val="0"/>
        <w:keepLines w:val="0"/>
        <w:widowControl/>
        <w:suppressLineNumbers w:val="0"/>
        <w:spacing w:before="60" w:beforeAutospacing="0" w:after="0" w:afterAutospacing="0" w:line="11" w:lineRule="atLeast"/>
        <w:ind w:left="0" w:right="0" w:firstLine="480"/>
        <w:jc w:val="left"/>
      </w:pPr>
      <w:r>
        <w:rPr>
          <w:rFonts w:hint="eastAsia" w:ascii="仿宋" w:hAnsi="仿宋" w:eastAsia="仿宋" w:cs="仿宋"/>
          <w:b w:val="0"/>
          <w:bCs w:val="0"/>
          <w:i w:val="0"/>
          <w:iCs w:val="0"/>
          <w:color w:val="000000"/>
          <w:spacing w:val="0"/>
          <w:w w:val="100"/>
          <w:sz w:val="28"/>
          <w:szCs w:val="28"/>
          <w:vertAlign w:val="baseline"/>
        </w:rPr>
        <w:t>2.摘要与关键词。摘要应独立成篇，客观概括“为什么做、怎么做、做得如何”，不使用第一人称；关键词选取案例核心概念词。</w:t>
      </w:r>
    </w:p>
    <w:p w14:paraId="019BBF01">
      <w:pPr>
        <w:pStyle w:val="4"/>
        <w:keepNext w:val="0"/>
        <w:keepLines w:val="0"/>
        <w:widowControl/>
        <w:suppressLineNumbers w:val="0"/>
        <w:spacing w:before="60" w:beforeAutospacing="0" w:after="0" w:afterAutospacing="0" w:line="11" w:lineRule="atLeast"/>
        <w:ind w:left="0" w:right="0" w:firstLine="480"/>
        <w:jc w:val="left"/>
      </w:pPr>
      <w:r>
        <w:rPr>
          <w:rFonts w:hint="eastAsia" w:ascii="仿宋" w:hAnsi="仿宋" w:eastAsia="仿宋" w:cs="仿宋"/>
          <w:b w:val="0"/>
          <w:bCs w:val="0"/>
          <w:i w:val="0"/>
          <w:iCs w:val="0"/>
          <w:color w:val="000000"/>
          <w:spacing w:val="0"/>
          <w:w w:val="100"/>
          <w:sz w:val="28"/>
          <w:szCs w:val="28"/>
          <w:vertAlign w:val="baseline"/>
        </w:rPr>
        <w:t>3.</w:t>
      </w:r>
      <w:r>
        <w:rPr>
          <w:rFonts w:hint="eastAsia" w:ascii="仿宋" w:hAnsi="仿宋" w:eastAsia="仿宋" w:cs="仿宋"/>
          <w:b w:val="0"/>
          <w:bCs w:val="0"/>
          <w:i w:val="0"/>
          <w:iCs w:val="0"/>
          <w:color w:val="000000"/>
          <w:spacing w:val="0"/>
          <w:w w:val="100"/>
          <w:sz w:val="28"/>
          <w:szCs w:val="28"/>
          <w:vertAlign w:val="baseline"/>
          <w:lang w:val="en-US" w:eastAsia="zh-CN"/>
        </w:rPr>
        <w:t>案例背景</w:t>
      </w:r>
      <w:r>
        <w:rPr>
          <w:rFonts w:hint="eastAsia" w:ascii="仿宋" w:hAnsi="仿宋" w:eastAsia="仿宋" w:cs="仿宋"/>
          <w:b w:val="0"/>
          <w:bCs w:val="0"/>
          <w:i w:val="0"/>
          <w:iCs w:val="0"/>
          <w:color w:val="000000"/>
          <w:spacing w:val="0"/>
          <w:w w:val="100"/>
          <w:sz w:val="28"/>
          <w:szCs w:val="28"/>
          <w:vertAlign w:val="baseline"/>
        </w:rPr>
        <w:t>。交代案例发生的时间、背景与条件，指出拟解决的突出问题，做到背景清晰、问题聚焦，为后文做法作铺垫。</w:t>
      </w:r>
    </w:p>
    <w:p w14:paraId="7D1B5540">
      <w:pPr>
        <w:pStyle w:val="4"/>
        <w:keepNext w:val="0"/>
        <w:keepLines w:val="0"/>
        <w:widowControl/>
        <w:suppressLineNumbers w:val="0"/>
        <w:spacing w:before="60" w:beforeAutospacing="0" w:after="0" w:afterAutospacing="0" w:line="11" w:lineRule="atLeast"/>
        <w:ind w:left="0" w:right="0" w:firstLine="480"/>
        <w:jc w:val="left"/>
      </w:pPr>
      <w:r>
        <w:rPr>
          <w:rFonts w:hint="eastAsia" w:ascii="仿宋" w:hAnsi="仿宋" w:eastAsia="仿宋" w:cs="仿宋"/>
          <w:b w:val="0"/>
          <w:bCs w:val="0"/>
          <w:i w:val="0"/>
          <w:iCs w:val="0"/>
          <w:color w:val="000000"/>
          <w:spacing w:val="0"/>
          <w:w w:val="100"/>
          <w:sz w:val="28"/>
          <w:szCs w:val="28"/>
          <w:vertAlign w:val="baseline"/>
        </w:rPr>
        <w:t>4.主要做法。按逻辑关系分设（一）（二）（三）等小标题，每个小标题下先概括做法要旨，再展开具体内容；注重体现“校企双主体”“数智化”等产教融合要素；使用的图、表须编号（图1、表1）并配文字说明。</w:t>
      </w:r>
    </w:p>
    <w:p w14:paraId="43CC3361">
      <w:pPr>
        <w:pStyle w:val="4"/>
        <w:keepNext w:val="0"/>
        <w:keepLines w:val="0"/>
        <w:widowControl/>
        <w:suppressLineNumbers w:val="0"/>
        <w:spacing w:before="60" w:beforeAutospacing="0" w:after="0" w:afterAutospacing="0" w:line="11" w:lineRule="atLeast"/>
        <w:ind w:left="0" w:right="0" w:firstLine="480"/>
        <w:jc w:val="left"/>
      </w:pPr>
      <w:r>
        <w:rPr>
          <w:rFonts w:hint="eastAsia" w:ascii="仿宋" w:hAnsi="仿宋" w:eastAsia="仿宋" w:cs="仿宋"/>
          <w:b w:val="0"/>
          <w:bCs w:val="0"/>
          <w:i w:val="0"/>
          <w:iCs w:val="0"/>
          <w:color w:val="000000"/>
          <w:spacing w:val="0"/>
          <w:w w:val="100"/>
          <w:sz w:val="28"/>
          <w:szCs w:val="28"/>
          <w:vertAlign w:val="baseline"/>
        </w:rPr>
        <w:t>5.实施成效。应与“背景与问题”部分相呼应，尽量采用量化数据（如合作企业数量、共建课程门数、学生获奖、就业质量、服务收入等）说明成效，避免空泛表述。</w:t>
      </w:r>
    </w:p>
    <w:p w14:paraId="37FED0C1">
      <w:pPr>
        <w:pStyle w:val="4"/>
        <w:keepNext w:val="0"/>
        <w:keepLines w:val="0"/>
        <w:widowControl/>
        <w:suppressLineNumbers w:val="0"/>
        <w:spacing w:before="60" w:beforeAutospacing="0" w:after="0" w:afterAutospacing="0" w:line="11" w:lineRule="atLeast"/>
        <w:ind w:left="0" w:right="0" w:firstLine="480"/>
        <w:jc w:val="left"/>
      </w:pPr>
      <w:r>
        <w:rPr>
          <w:rFonts w:hint="eastAsia" w:ascii="仿宋" w:hAnsi="仿宋" w:eastAsia="仿宋" w:cs="仿宋"/>
          <w:b w:val="0"/>
          <w:bCs w:val="0"/>
          <w:i w:val="0"/>
          <w:iCs w:val="0"/>
          <w:color w:val="000000"/>
          <w:spacing w:val="0"/>
          <w:w w:val="100"/>
          <w:sz w:val="28"/>
          <w:szCs w:val="28"/>
          <w:vertAlign w:val="baseline"/>
          <w:lang w:val="en-US" w:eastAsia="zh-CN"/>
        </w:rPr>
        <w:t>6</w:t>
      </w:r>
      <w:r>
        <w:rPr>
          <w:rFonts w:hint="eastAsia" w:ascii="仿宋" w:hAnsi="仿宋" w:eastAsia="仿宋" w:cs="仿宋"/>
          <w:b w:val="0"/>
          <w:bCs w:val="0"/>
          <w:i w:val="0"/>
          <w:iCs w:val="0"/>
          <w:color w:val="000000"/>
          <w:spacing w:val="0"/>
          <w:w w:val="100"/>
          <w:sz w:val="28"/>
          <w:szCs w:val="28"/>
          <w:vertAlign w:val="baseline"/>
        </w:rPr>
        <w:t>.问题与展望。如实分析实施中存在的困难和不足，提出改进思路和下一步计划。</w:t>
      </w:r>
    </w:p>
    <w:p w14:paraId="33861483">
      <w:pPr>
        <w:pStyle w:val="2"/>
        <w:keepNext w:val="0"/>
        <w:keepLines w:val="0"/>
        <w:widowControl/>
        <w:suppressLineNumbers w:val="0"/>
        <w:spacing w:before="240" w:beforeAutospacing="0" w:after="0" w:afterAutospacing="0" w:line="11" w:lineRule="atLeast"/>
        <w:ind w:left="0" w:right="0" w:firstLine="480"/>
        <w:jc w:val="left"/>
      </w:pPr>
      <w:r>
        <w:rPr>
          <w:rFonts w:hint="eastAsia" w:ascii="黑体" w:eastAsia="黑体" w:cs="黑体"/>
          <w:b/>
          <w:bCs/>
          <w:i w:val="0"/>
          <w:iCs w:val="0"/>
          <w:color w:val="000000"/>
          <w:spacing w:val="0"/>
          <w:w w:val="100"/>
          <w:sz w:val="32"/>
          <w:szCs w:val="32"/>
          <w:vertAlign w:val="baseline"/>
          <w:lang w:val="en-US" w:eastAsia="zh-CN"/>
        </w:rPr>
        <w:t>三</w:t>
      </w:r>
      <w:r>
        <w:rPr>
          <w:rFonts w:hint="eastAsia" w:ascii="黑体" w:hAnsi="宋体" w:eastAsia="黑体" w:cs="黑体"/>
          <w:b/>
          <w:bCs/>
          <w:i w:val="0"/>
          <w:iCs w:val="0"/>
          <w:color w:val="000000"/>
          <w:spacing w:val="0"/>
          <w:w w:val="100"/>
          <w:sz w:val="32"/>
          <w:szCs w:val="32"/>
          <w:vertAlign w:val="baseline"/>
        </w:rPr>
        <w:t>、排版要求</w:t>
      </w:r>
    </w:p>
    <w:p w14:paraId="2945E38F">
      <w:pPr>
        <w:pStyle w:val="4"/>
        <w:keepNext w:val="0"/>
        <w:keepLines w:val="0"/>
        <w:widowControl/>
        <w:suppressLineNumbers w:val="0"/>
        <w:spacing w:before="60" w:beforeAutospacing="0" w:after="0" w:afterAutospacing="0" w:line="11" w:lineRule="atLeast"/>
        <w:ind w:left="0" w:right="0" w:firstLine="480"/>
        <w:jc w:val="left"/>
      </w:pPr>
      <w:r>
        <w:rPr>
          <w:rFonts w:hint="eastAsia" w:ascii="仿宋" w:hAnsi="仿宋" w:eastAsia="仿宋" w:cs="仿宋"/>
          <w:b w:val="0"/>
          <w:bCs w:val="0"/>
          <w:i w:val="0"/>
          <w:iCs w:val="0"/>
          <w:color w:val="000000"/>
          <w:spacing w:val="0"/>
          <w:w w:val="100"/>
          <w:sz w:val="28"/>
          <w:szCs w:val="28"/>
          <w:vertAlign w:val="baseline"/>
        </w:rPr>
        <w:t>1.页面设置：A4纸，上、下页边距2.54厘米，左、右页边距3.1</w:t>
      </w:r>
      <w:r>
        <w:rPr>
          <w:rFonts w:hint="eastAsia" w:ascii="仿宋" w:hAnsi="仿宋" w:eastAsia="仿宋" w:cs="仿宋"/>
          <w:b w:val="0"/>
          <w:bCs w:val="0"/>
          <w:i w:val="0"/>
          <w:iCs w:val="0"/>
          <w:color w:val="000000"/>
          <w:spacing w:val="0"/>
          <w:w w:val="100"/>
          <w:sz w:val="28"/>
          <w:szCs w:val="28"/>
          <w:vertAlign w:val="baseline"/>
          <w:lang w:val="en-US" w:eastAsia="zh-CN"/>
        </w:rPr>
        <w:t>8</w:t>
      </w:r>
      <w:r>
        <w:rPr>
          <w:rFonts w:hint="eastAsia" w:ascii="仿宋" w:hAnsi="仿宋" w:eastAsia="仿宋" w:cs="仿宋"/>
          <w:b w:val="0"/>
          <w:bCs w:val="0"/>
          <w:i w:val="0"/>
          <w:iCs w:val="0"/>
          <w:color w:val="000000"/>
          <w:spacing w:val="0"/>
          <w:w w:val="100"/>
          <w:sz w:val="28"/>
          <w:szCs w:val="28"/>
          <w:vertAlign w:val="baseline"/>
        </w:rPr>
        <w:t>厘米（Word默认即可）。</w:t>
      </w:r>
    </w:p>
    <w:p w14:paraId="16ACB4C1">
      <w:pPr>
        <w:pStyle w:val="4"/>
        <w:keepNext w:val="0"/>
        <w:keepLines w:val="0"/>
        <w:widowControl/>
        <w:suppressLineNumbers w:val="0"/>
        <w:spacing w:before="60" w:beforeAutospacing="0" w:after="0" w:afterAutospacing="0" w:line="11" w:lineRule="atLeast"/>
        <w:ind w:left="0" w:right="0" w:firstLine="480"/>
        <w:jc w:val="left"/>
      </w:pPr>
      <w:r>
        <w:rPr>
          <w:rFonts w:hint="eastAsia" w:ascii="仿宋" w:hAnsi="仿宋" w:eastAsia="仿宋" w:cs="仿宋"/>
          <w:b w:val="0"/>
          <w:bCs w:val="0"/>
          <w:i w:val="0"/>
          <w:iCs w:val="0"/>
          <w:color w:val="000000"/>
          <w:spacing w:val="0"/>
          <w:w w:val="100"/>
          <w:sz w:val="28"/>
          <w:szCs w:val="28"/>
          <w:vertAlign w:val="baseline"/>
        </w:rPr>
        <w:t>2.案例大标题：方正小标宋简体（或黑体），二号，居中。</w:t>
      </w:r>
    </w:p>
    <w:p w14:paraId="2B25F945">
      <w:pPr>
        <w:pStyle w:val="4"/>
        <w:keepNext w:val="0"/>
        <w:keepLines w:val="0"/>
        <w:widowControl/>
        <w:suppressLineNumbers w:val="0"/>
        <w:spacing w:before="60" w:beforeAutospacing="0" w:after="0" w:afterAutospacing="0" w:line="11" w:lineRule="atLeast"/>
        <w:ind w:left="0" w:right="0" w:firstLine="480"/>
        <w:jc w:val="left"/>
      </w:pPr>
      <w:r>
        <w:rPr>
          <w:rFonts w:hint="eastAsia" w:ascii="仿宋" w:hAnsi="仿宋" w:eastAsia="仿宋" w:cs="仿宋"/>
          <w:b w:val="0"/>
          <w:bCs w:val="0"/>
          <w:i w:val="0"/>
          <w:iCs w:val="0"/>
          <w:color w:val="000000"/>
          <w:spacing w:val="0"/>
          <w:w w:val="100"/>
          <w:sz w:val="28"/>
          <w:szCs w:val="28"/>
          <w:vertAlign w:val="baseline"/>
        </w:rPr>
        <w:t>3.一级标题（一、二、三……）：黑体，三号；二级标题（（一）（二）……）：楷体_GB2312，三号；正文：仿宋_GB2312，三号，行距28磅，首行缩进2字符。</w:t>
      </w:r>
    </w:p>
    <w:p w14:paraId="33B78558">
      <w:pPr>
        <w:pStyle w:val="4"/>
        <w:keepNext w:val="0"/>
        <w:keepLines w:val="0"/>
        <w:widowControl/>
        <w:suppressLineNumbers w:val="0"/>
        <w:spacing w:before="60" w:beforeAutospacing="0" w:after="0" w:afterAutospacing="0" w:line="11" w:lineRule="atLeast"/>
        <w:ind w:left="0" w:right="0" w:firstLine="480"/>
        <w:jc w:val="left"/>
      </w:pPr>
      <w:r>
        <w:rPr>
          <w:rFonts w:hint="eastAsia" w:ascii="仿宋" w:hAnsi="仿宋" w:eastAsia="仿宋" w:cs="仿宋"/>
          <w:b w:val="0"/>
          <w:bCs w:val="0"/>
          <w:i w:val="0"/>
          <w:iCs w:val="0"/>
          <w:color w:val="000000"/>
          <w:spacing w:val="0"/>
          <w:w w:val="100"/>
          <w:sz w:val="28"/>
          <w:szCs w:val="28"/>
          <w:vertAlign w:val="baseline"/>
        </w:rPr>
        <w:t>4.图表：图题置于图下方，表题置于表上方，均居中，字号不大于正文；图片应清晰，分辨率不低于300dpi。</w:t>
      </w:r>
    </w:p>
    <w:p w14:paraId="326A69A5">
      <w:pPr>
        <w:pStyle w:val="4"/>
        <w:keepNext w:val="0"/>
        <w:keepLines w:val="0"/>
        <w:widowControl/>
        <w:suppressLineNumbers w:val="0"/>
        <w:spacing w:before="60" w:beforeAutospacing="0" w:after="0" w:afterAutospacing="0" w:line="11" w:lineRule="atLeast"/>
        <w:ind w:left="0" w:right="0" w:firstLine="480"/>
        <w:jc w:val="left"/>
        <w:rPr>
          <w:rFonts w:hint="eastAsia" w:ascii="仿宋" w:hAnsi="仿宋" w:eastAsia="仿宋" w:cs="仿宋"/>
          <w:b w:val="0"/>
          <w:bCs w:val="0"/>
          <w:i w:val="0"/>
          <w:iCs w:val="0"/>
          <w:color w:val="000000"/>
          <w:spacing w:val="0"/>
          <w:w w:val="100"/>
          <w:sz w:val="28"/>
          <w:szCs w:val="28"/>
          <w:vertAlign w:val="baseline"/>
        </w:rPr>
      </w:pPr>
      <w:r>
        <w:rPr>
          <w:rFonts w:hint="eastAsia" w:ascii="仿宋" w:hAnsi="仿宋" w:eastAsia="仿宋" w:cs="仿宋"/>
          <w:b w:val="0"/>
          <w:bCs w:val="0"/>
          <w:i w:val="0"/>
          <w:iCs w:val="0"/>
          <w:color w:val="000000"/>
          <w:spacing w:val="0"/>
          <w:w w:val="100"/>
          <w:sz w:val="28"/>
          <w:szCs w:val="28"/>
          <w:vertAlign w:val="baseline"/>
        </w:rPr>
        <w:t>5.字数：正文（含图表）2000—5000字</w:t>
      </w:r>
      <w:bookmarkStart w:id="0" w:name="_GoBack"/>
      <w:bookmarkEnd w:id="0"/>
      <w:r>
        <w:rPr>
          <w:rFonts w:hint="eastAsia" w:ascii="仿宋" w:hAnsi="仿宋" w:eastAsia="仿宋" w:cs="仿宋"/>
          <w:b w:val="0"/>
          <w:bCs w:val="0"/>
          <w:i w:val="0"/>
          <w:iCs w:val="0"/>
          <w:color w:val="000000"/>
          <w:spacing w:val="0"/>
          <w:w w:val="100"/>
          <w:sz w:val="28"/>
          <w:szCs w:val="28"/>
          <w:vertAlign w:val="baseline"/>
        </w:rPr>
        <w:t>。</w:t>
      </w:r>
    </w:p>
    <w:p w14:paraId="26ECFB6E">
      <w:pPr>
        <w:pStyle w:val="2"/>
        <w:keepNext w:val="0"/>
        <w:keepLines w:val="0"/>
        <w:widowControl/>
        <w:suppressLineNumbers w:val="0"/>
        <w:spacing w:before="240" w:beforeAutospacing="0" w:after="0" w:afterAutospacing="0" w:line="11" w:lineRule="atLeast"/>
        <w:ind w:left="0" w:right="0" w:firstLine="480"/>
        <w:jc w:val="left"/>
        <w:rPr>
          <w:rFonts w:hint="eastAsia" w:ascii="仿宋" w:hAnsi="仿宋" w:eastAsia="仿宋" w:cs="仿宋"/>
          <w:b w:val="0"/>
          <w:bCs w:val="0"/>
          <w:i w:val="0"/>
          <w:iCs w:val="0"/>
          <w:color w:val="000000"/>
          <w:spacing w:val="0"/>
          <w:w w:val="100"/>
          <w:kern w:val="2"/>
          <w:sz w:val="28"/>
          <w:szCs w:val="28"/>
          <w:vertAlign w:val="baseline"/>
          <w:lang w:val="en-US" w:eastAsia="zh-CN" w:bidi="ar-SA"/>
        </w:rPr>
        <w:sectPr>
          <w:pgSz w:w="11906" w:h="16838"/>
          <w:pgMar w:top="1440" w:right="1800" w:bottom="1440" w:left="1800" w:header="851" w:footer="992" w:gutter="0"/>
          <w:cols w:space="425" w:num="1"/>
          <w:docGrid w:type="lines" w:linePitch="312" w:charSpace="0"/>
        </w:sectPr>
      </w:pPr>
      <w:r>
        <w:rPr>
          <w:rFonts w:hint="eastAsia" w:ascii="仿宋" w:hAnsi="仿宋" w:eastAsia="仿宋" w:cs="仿宋"/>
          <w:b w:val="0"/>
          <w:bCs w:val="0"/>
          <w:i w:val="0"/>
          <w:iCs w:val="0"/>
          <w:color w:val="000000"/>
          <w:spacing w:val="0"/>
          <w:w w:val="100"/>
          <w:kern w:val="2"/>
          <w:sz w:val="28"/>
          <w:szCs w:val="28"/>
          <w:vertAlign w:val="baseline"/>
          <w:lang w:val="en-US" w:eastAsia="zh-CN" w:bidi="ar-SA"/>
        </w:rPr>
        <w:t>典型案例模板如下：</w:t>
      </w:r>
    </w:p>
    <w:p w14:paraId="5C186447">
      <w:pPr>
        <w:jc w:val="center"/>
        <w:rPr>
          <w:rFonts w:ascii="方正小标宋简体" w:hAnsi="方正小标宋简体" w:eastAsia="方正小标宋简体" w:cs="方正小标宋简体"/>
          <w:b/>
          <w:bCs/>
          <w:i w:val="0"/>
          <w:iCs w:val="0"/>
          <w:color w:val="000000"/>
          <w:spacing w:val="0"/>
          <w:w w:val="100"/>
          <w:sz w:val="36"/>
          <w:szCs w:val="36"/>
          <w:vertAlign w:val="baseline"/>
        </w:rPr>
      </w:pPr>
    </w:p>
    <w:p w14:paraId="6F903EF7">
      <w:pPr>
        <w:jc w:val="center"/>
        <w:rPr>
          <w:rFonts w:ascii="方正小标宋简体" w:hAnsi="方正小标宋简体" w:eastAsia="方正小标宋简体" w:cs="方正小标宋简体"/>
          <w:b/>
          <w:bCs/>
          <w:i w:val="0"/>
          <w:iCs w:val="0"/>
          <w:color w:val="000000"/>
          <w:spacing w:val="0"/>
          <w:w w:val="100"/>
          <w:sz w:val="36"/>
          <w:szCs w:val="36"/>
          <w:vertAlign w:val="baseline"/>
        </w:rPr>
      </w:pPr>
    </w:p>
    <w:p w14:paraId="5799252E">
      <w:pPr>
        <w:jc w:val="center"/>
        <w:rPr>
          <w:rFonts w:ascii="方正小标宋简体" w:hAnsi="方正小标宋简体" w:eastAsia="方正小标宋简体" w:cs="方正小标宋简体"/>
          <w:b/>
          <w:bCs/>
          <w:i w:val="0"/>
          <w:iCs w:val="0"/>
          <w:color w:val="000000"/>
          <w:spacing w:val="0"/>
          <w:w w:val="100"/>
          <w:sz w:val="36"/>
          <w:szCs w:val="36"/>
          <w:vertAlign w:val="baseline"/>
        </w:rPr>
      </w:pPr>
      <w:r>
        <w:rPr>
          <w:rFonts w:ascii="方正小标宋简体" w:hAnsi="方正小标宋简体" w:eastAsia="方正小标宋简体" w:cs="方正小标宋简体"/>
          <w:b/>
          <w:bCs/>
          <w:i w:val="0"/>
          <w:iCs w:val="0"/>
          <w:color w:val="000000"/>
          <w:spacing w:val="0"/>
          <w:w w:val="100"/>
          <w:sz w:val="44"/>
          <w:szCs w:val="44"/>
          <w:vertAlign w:val="baseline"/>
        </w:rPr>
        <w:t>河北省财经行业产教融合共同体典型案例</w:t>
      </w:r>
    </w:p>
    <w:p w14:paraId="4A4826F9">
      <w:pPr>
        <w:jc w:val="center"/>
        <w:rPr>
          <w:rFonts w:ascii="方正小标宋简体" w:hAnsi="方正小标宋简体" w:eastAsia="方正小标宋简体" w:cs="方正小标宋简体"/>
          <w:b/>
          <w:bCs/>
          <w:i w:val="0"/>
          <w:iCs w:val="0"/>
          <w:color w:val="000000"/>
          <w:spacing w:val="0"/>
          <w:w w:val="100"/>
          <w:sz w:val="36"/>
          <w:szCs w:val="36"/>
          <w:vertAlign w:val="baseline"/>
        </w:rPr>
      </w:pPr>
    </w:p>
    <w:p w14:paraId="30C0806F">
      <w:pPr>
        <w:jc w:val="center"/>
        <w:rPr>
          <w:rFonts w:ascii="方正小标宋简体" w:hAnsi="方正小标宋简体" w:eastAsia="方正小标宋简体" w:cs="方正小标宋简体"/>
          <w:b/>
          <w:bCs/>
          <w:i w:val="0"/>
          <w:iCs w:val="0"/>
          <w:color w:val="000000"/>
          <w:spacing w:val="0"/>
          <w:w w:val="100"/>
          <w:sz w:val="36"/>
          <w:szCs w:val="36"/>
          <w:vertAlign w:val="baseline"/>
        </w:rPr>
      </w:pPr>
    </w:p>
    <w:p w14:paraId="532060AD">
      <w:pPr>
        <w:jc w:val="center"/>
        <w:rPr>
          <w:rFonts w:ascii="方正小标宋简体" w:hAnsi="方正小标宋简体" w:eastAsia="方正小标宋简体" w:cs="方正小标宋简体"/>
          <w:b/>
          <w:bCs/>
          <w:i w:val="0"/>
          <w:iCs w:val="0"/>
          <w:color w:val="000000"/>
          <w:spacing w:val="0"/>
          <w:w w:val="100"/>
          <w:sz w:val="36"/>
          <w:szCs w:val="36"/>
          <w:vertAlign w:val="baseline"/>
        </w:rPr>
      </w:pPr>
    </w:p>
    <w:p w14:paraId="6D47DC50">
      <w:pPr>
        <w:jc w:val="center"/>
        <w:rPr>
          <w:rFonts w:ascii="方正小标宋简体" w:hAnsi="方正小标宋简体" w:eastAsia="方正小标宋简体" w:cs="方正小标宋简体"/>
          <w:b/>
          <w:bCs/>
          <w:i w:val="0"/>
          <w:iCs w:val="0"/>
          <w:color w:val="000000"/>
          <w:spacing w:val="0"/>
          <w:w w:val="100"/>
          <w:sz w:val="36"/>
          <w:szCs w:val="36"/>
          <w:vertAlign w:val="baseline"/>
        </w:rPr>
      </w:pPr>
    </w:p>
    <w:p w14:paraId="0D7A8C0F">
      <w:pPr>
        <w:keepNext w:val="0"/>
        <w:keepLines w:val="0"/>
        <w:pageBreakBefore w:val="0"/>
        <w:widowControl w:val="0"/>
        <w:kinsoku/>
        <w:wordWrap/>
        <w:overflowPunct/>
        <w:topLinePunct w:val="0"/>
        <w:autoSpaceDE/>
        <w:autoSpaceDN/>
        <w:bidi w:val="0"/>
        <w:adjustRightInd/>
        <w:snapToGrid/>
        <w:ind w:firstLine="1400" w:firstLineChars="500"/>
        <w:jc w:val="left"/>
        <w:textAlignment w:val="auto"/>
        <w:rPr>
          <w:rFonts w:hint="default" w:ascii="方正小标宋简体" w:hAnsi="方正小标宋简体" w:eastAsia="方正小标宋简体" w:cs="方正小标宋简体"/>
          <w:b w:val="0"/>
          <w:bCs w:val="0"/>
          <w:i w:val="0"/>
          <w:iCs w:val="0"/>
          <w:color w:val="000000"/>
          <w:spacing w:val="0"/>
          <w:w w:val="100"/>
          <w:sz w:val="28"/>
          <w:szCs w:val="28"/>
          <w:vertAlign w:val="baseline"/>
          <w:lang w:val="en-US" w:eastAsia="zh-CN"/>
        </w:rPr>
      </w:pPr>
      <w:r>
        <w:rPr>
          <w:rFonts w:hint="default" w:ascii="方正小标宋简体" w:hAnsi="方正小标宋简体" w:eastAsia="方正小标宋简体" w:cs="方正小标宋简体"/>
          <w:b w:val="0"/>
          <w:bCs w:val="0"/>
          <w:i w:val="0"/>
          <w:iCs w:val="0"/>
          <w:color w:val="000000"/>
          <w:spacing w:val="0"/>
          <w:w w:val="100"/>
          <w:sz w:val="28"/>
          <w:szCs w:val="28"/>
          <w:vertAlign w:val="baseline"/>
          <w:lang w:val="en-US" w:eastAsia="zh-CN"/>
        </w:rPr>
        <w:t>案例</w:t>
      </w:r>
      <w:r>
        <w:rPr>
          <w:rFonts w:hint="eastAsia" w:ascii="方正小标宋简体" w:hAnsi="方正小标宋简体" w:eastAsia="方正小标宋简体" w:cs="方正小标宋简体"/>
          <w:b w:val="0"/>
          <w:bCs w:val="0"/>
          <w:i w:val="0"/>
          <w:iCs w:val="0"/>
          <w:color w:val="000000"/>
          <w:spacing w:val="0"/>
          <w:w w:val="100"/>
          <w:sz w:val="28"/>
          <w:szCs w:val="28"/>
          <w:vertAlign w:val="baseline"/>
          <w:lang w:val="en-US" w:eastAsia="zh-CN"/>
        </w:rPr>
        <w:t>名称：</w:t>
      </w:r>
      <w:r>
        <w:rPr>
          <w:rFonts w:hint="default" w:ascii="方正小标宋简体" w:hAnsi="方正小标宋简体" w:eastAsia="方正小标宋简体" w:cs="方正小标宋简体"/>
          <w:b w:val="0"/>
          <w:bCs w:val="0"/>
          <w:i w:val="0"/>
          <w:iCs w:val="0"/>
          <w:color w:val="000000"/>
          <w:spacing w:val="0"/>
          <w:w w:val="100"/>
          <w:sz w:val="28"/>
          <w:szCs w:val="28"/>
          <w:u w:val="single"/>
          <w:vertAlign w:val="baseline"/>
          <w:lang w:val="en-US" w:eastAsia="zh-CN"/>
        </w:rPr>
        <w:tab/>
      </w:r>
      <w:r>
        <w:rPr>
          <w:rFonts w:hint="eastAsia" w:ascii="方正小标宋简体" w:hAnsi="方正小标宋简体" w:eastAsia="方正小标宋简体" w:cs="方正小标宋简体"/>
          <w:b w:val="0"/>
          <w:bCs w:val="0"/>
          <w:i w:val="0"/>
          <w:iCs w:val="0"/>
          <w:color w:val="000000"/>
          <w:spacing w:val="0"/>
          <w:w w:val="100"/>
          <w:sz w:val="28"/>
          <w:szCs w:val="28"/>
          <w:u w:val="single"/>
          <w:vertAlign w:val="baseline"/>
          <w:lang w:val="en-US" w:eastAsia="zh-CN"/>
        </w:rPr>
        <w:t xml:space="preserve">      </w:t>
      </w:r>
      <w:r>
        <w:rPr>
          <w:rFonts w:hint="default" w:ascii="方正小标宋简体" w:hAnsi="方正小标宋简体" w:eastAsia="方正小标宋简体" w:cs="方正小标宋简体"/>
          <w:b w:val="0"/>
          <w:bCs w:val="0"/>
          <w:i w:val="0"/>
          <w:iCs w:val="0"/>
          <w:color w:val="000000"/>
          <w:spacing w:val="0"/>
          <w:w w:val="100"/>
          <w:sz w:val="28"/>
          <w:szCs w:val="28"/>
          <w:u w:val="single"/>
          <w:vertAlign w:val="baseline"/>
          <w:lang w:val="en-US" w:eastAsia="zh-CN"/>
        </w:rPr>
        <w:t>（主标题＋副标题）</w:t>
      </w:r>
      <w:r>
        <w:rPr>
          <w:rFonts w:hint="eastAsia" w:ascii="方正小标宋简体" w:hAnsi="方正小标宋简体" w:eastAsia="方正小标宋简体" w:cs="方正小标宋简体"/>
          <w:b w:val="0"/>
          <w:bCs w:val="0"/>
          <w:i w:val="0"/>
          <w:iCs w:val="0"/>
          <w:color w:val="000000"/>
          <w:spacing w:val="0"/>
          <w:w w:val="100"/>
          <w:sz w:val="28"/>
          <w:szCs w:val="28"/>
          <w:u w:val="single"/>
          <w:vertAlign w:val="baseline"/>
          <w:lang w:val="en-US" w:eastAsia="zh-CN"/>
        </w:rPr>
        <w:t xml:space="preserve">      </w:t>
      </w:r>
    </w:p>
    <w:p w14:paraId="3D49CEED">
      <w:pPr>
        <w:keepNext w:val="0"/>
        <w:keepLines w:val="0"/>
        <w:pageBreakBefore w:val="0"/>
        <w:widowControl w:val="0"/>
        <w:kinsoku/>
        <w:wordWrap/>
        <w:overflowPunct/>
        <w:topLinePunct w:val="0"/>
        <w:autoSpaceDE/>
        <w:autoSpaceDN/>
        <w:bidi w:val="0"/>
        <w:adjustRightInd/>
        <w:snapToGrid/>
        <w:ind w:firstLine="1400" w:firstLineChars="500"/>
        <w:jc w:val="left"/>
        <w:textAlignment w:val="auto"/>
        <w:rPr>
          <w:rFonts w:hint="eastAsia" w:ascii="方正小标宋简体" w:hAnsi="方正小标宋简体" w:eastAsia="方正小标宋简体" w:cs="方正小标宋简体"/>
          <w:b w:val="0"/>
          <w:bCs w:val="0"/>
          <w:i w:val="0"/>
          <w:iCs w:val="0"/>
          <w:color w:val="000000"/>
          <w:spacing w:val="0"/>
          <w:w w:val="100"/>
          <w:sz w:val="28"/>
          <w:szCs w:val="28"/>
          <w:u w:val="single"/>
          <w:vertAlign w:val="baseline"/>
          <w:lang w:val="en-US" w:eastAsia="zh-CN"/>
        </w:rPr>
      </w:pPr>
      <w:r>
        <w:rPr>
          <w:rFonts w:hint="default" w:ascii="方正小标宋简体" w:hAnsi="方正小标宋简体" w:eastAsia="方正小标宋简体" w:cs="方正小标宋简体"/>
          <w:b w:val="0"/>
          <w:bCs w:val="0"/>
          <w:i w:val="0"/>
          <w:iCs w:val="0"/>
          <w:color w:val="000000"/>
          <w:spacing w:val="0"/>
          <w:w w:val="100"/>
          <w:sz w:val="28"/>
          <w:szCs w:val="28"/>
          <w:vertAlign w:val="baseline"/>
          <w:lang w:val="en-US" w:eastAsia="zh-CN"/>
        </w:rPr>
        <w:t>申报层面</w:t>
      </w:r>
      <w:r>
        <w:rPr>
          <w:rFonts w:hint="eastAsia" w:ascii="方正小标宋简体" w:hAnsi="方正小标宋简体" w:eastAsia="方正小标宋简体" w:cs="方正小标宋简体"/>
          <w:b w:val="0"/>
          <w:bCs w:val="0"/>
          <w:i w:val="0"/>
          <w:iCs w:val="0"/>
          <w:color w:val="000000"/>
          <w:spacing w:val="0"/>
          <w:w w:val="100"/>
          <w:sz w:val="28"/>
          <w:szCs w:val="28"/>
          <w:vertAlign w:val="baseline"/>
          <w:lang w:val="en-US" w:eastAsia="zh-CN"/>
        </w:rPr>
        <w:t>：</w:t>
      </w:r>
      <w:r>
        <w:rPr>
          <w:rFonts w:hint="eastAsia" w:ascii="方正小标宋简体" w:hAnsi="方正小标宋简体" w:eastAsia="方正小标宋简体" w:cs="方正小标宋简体"/>
          <w:b w:val="0"/>
          <w:bCs w:val="0"/>
          <w:i w:val="0"/>
          <w:iCs w:val="0"/>
          <w:color w:val="000000"/>
          <w:spacing w:val="0"/>
          <w:w w:val="100"/>
          <w:sz w:val="28"/>
          <w:szCs w:val="28"/>
          <w:u w:val="single"/>
          <w:vertAlign w:val="baseline"/>
          <w:lang w:val="en-US" w:eastAsia="zh-CN"/>
        </w:rPr>
        <w:t xml:space="preserve">   □</w:t>
      </w:r>
      <w:r>
        <w:rPr>
          <w:rFonts w:hint="default" w:ascii="方正小标宋简体" w:hAnsi="方正小标宋简体" w:eastAsia="方正小标宋简体" w:cs="方正小标宋简体"/>
          <w:b w:val="0"/>
          <w:bCs w:val="0"/>
          <w:i w:val="0"/>
          <w:iCs w:val="0"/>
          <w:color w:val="000000"/>
          <w:spacing w:val="0"/>
          <w:w w:val="100"/>
          <w:sz w:val="28"/>
          <w:szCs w:val="28"/>
          <w:u w:val="single"/>
          <w:vertAlign w:val="baseline"/>
          <w:lang w:val="en-US" w:eastAsia="zh-CN"/>
        </w:rPr>
        <w:t>院校层面　　□企业层面</w:t>
      </w:r>
      <w:r>
        <w:rPr>
          <w:rFonts w:hint="eastAsia" w:ascii="方正小标宋简体" w:hAnsi="方正小标宋简体" w:eastAsia="方正小标宋简体" w:cs="方正小标宋简体"/>
          <w:b w:val="0"/>
          <w:bCs w:val="0"/>
          <w:i w:val="0"/>
          <w:iCs w:val="0"/>
          <w:color w:val="000000"/>
          <w:spacing w:val="0"/>
          <w:w w:val="100"/>
          <w:sz w:val="28"/>
          <w:szCs w:val="28"/>
          <w:u w:val="single"/>
          <w:vertAlign w:val="baseline"/>
          <w:lang w:val="en-US" w:eastAsia="zh-CN"/>
        </w:rPr>
        <w:t xml:space="preserve">    </w:t>
      </w:r>
    </w:p>
    <w:p w14:paraId="2D038212">
      <w:pPr>
        <w:keepNext w:val="0"/>
        <w:keepLines w:val="0"/>
        <w:pageBreakBefore w:val="0"/>
        <w:widowControl w:val="0"/>
        <w:kinsoku/>
        <w:wordWrap/>
        <w:overflowPunct/>
        <w:topLinePunct w:val="0"/>
        <w:autoSpaceDE/>
        <w:autoSpaceDN/>
        <w:bidi w:val="0"/>
        <w:adjustRightInd/>
        <w:snapToGrid/>
        <w:ind w:firstLine="1400" w:firstLineChars="500"/>
        <w:jc w:val="left"/>
        <w:textAlignment w:val="auto"/>
        <w:rPr>
          <w:rFonts w:hint="default" w:ascii="方正小标宋简体" w:hAnsi="方正小标宋简体" w:eastAsia="方正小标宋简体" w:cs="方正小标宋简体"/>
          <w:b w:val="0"/>
          <w:bCs w:val="0"/>
          <w:i w:val="0"/>
          <w:iCs w:val="0"/>
          <w:color w:val="000000"/>
          <w:spacing w:val="0"/>
          <w:w w:val="100"/>
          <w:sz w:val="28"/>
          <w:szCs w:val="28"/>
          <w:u w:val="single"/>
          <w:vertAlign w:val="baseline"/>
          <w:lang w:val="en-US" w:eastAsia="zh-CN"/>
        </w:rPr>
      </w:pPr>
      <w:r>
        <w:rPr>
          <w:rFonts w:hint="default" w:ascii="方正小标宋简体" w:hAnsi="方正小标宋简体" w:eastAsia="方正小标宋简体" w:cs="方正小标宋简体"/>
          <w:b w:val="0"/>
          <w:bCs w:val="0"/>
          <w:i w:val="0"/>
          <w:iCs w:val="0"/>
          <w:color w:val="000000"/>
          <w:spacing w:val="0"/>
          <w:w w:val="100"/>
          <w:sz w:val="28"/>
          <w:szCs w:val="28"/>
          <w:u w:val="none"/>
          <w:vertAlign w:val="baseline"/>
          <w:lang w:val="en-US" w:eastAsia="zh-CN"/>
        </w:rPr>
        <w:t>主题类别</w:t>
      </w:r>
      <w:r>
        <w:rPr>
          <w:rFonts w:hint="eastAsia" w:ascii="方正小标宋简体" w:hAnsi="方正小标宋简体" w:eastAsia="方正小标宋简体" w:cs="方正小标宋简体"/>
          <w:b w:val="0"/>
          <w:bCs w:val="0"/>
          <w:i w:val="0"/>
          <w:iCs w:val="0"/>
          <w:color w:val="000000"/>
          <w:spacing w:val="0"/>
          <w:w w:val="100"/>
          <w:sz w:val="28"/>
          <w:szCs w:val="28"/>
          <w:u w:val="none"/>
          <w:vertAlign w:val="baseline"/>
          <w:lang w:val="en-US" w:eastAsia="zh-CN"/>
        </w:rPr>
        <w:t>：</w:t>
      </w:r>
      <w:r>
        <w:rPr>
          <w:rFonts w:hint="default" w:ascii="方正小标宋简体" w:hAnsi="方正小标宋简体" w:eastAsia="方正小标宋简体" w:cs="方正小标宋简体"/>
          <w:b w:val="0"/>
          <w:bCs w:val="0"/>
          <w:i w:val="0"/>
          <w:iCs w:val="0"/>
          <w:color w:val="000000"/>
          <w:spacing w:val="0"/>
          <w:w w:val="100"/>
          <w:sz w:val="28"/>
          <w:szCs w:val="28"/>
          <w:u w:val="single"/>
          <w:vertAlign w:val="baseline"/>
          <w:lang w:val="en-US" w:eastAsia="zh-CN"/>
        </w:rPr>
        <w:tab/>
      </w:r>
      <w:r>
        <w:rPr>
          <w:rFonts w:hint="default" w:ascii="方正小标宋简体" w:hAnsi="方正小标宋简体" w:eastAsia="方正小标宋简体" w:cs="方正小标宋简体"/>
          <w:b w:val="0"/>
          <w:bCs w:val="0"/>
          <w:i w:val="0"/>
          <w:iCs w:val="0"/>
          <w:color w:val="000000"/>
          <w:spacing w:val="0"/>
          <w:w w:val="100"/>
          <w:sz w:val="28"/>
          <w:szCs w:val="28"/>
          <w:u w:val="single"/>
          <w:vertAlign w:val="baseline"/>
          <w:lang w:val="en-US" w:eastAsia="zh-CN"/>
        </w:rPr>
        <w:t>对应通知第二条第（二）款所列主题，自定主题直接填</w:t>
      </w:r>
    </w:p>
    <w:p w14:paraId="6A0F9029">
      <w:pPr>
        <w:keepNext w:val="0"/>
        <w:keepLines w:val="0"/>
        <w:pageBreakBefore w:val="0"/>
        <w:widowControl w:val="0"/>
        <w:kinsoku/>
        <w:wordWrap/>
        <w:overflowPunct/>
        <w:topLinePunct w:val="0"/>
        <w:autoSpaceDE/>
        <w:autoSpaceDN/>
        <w:bidi w:val="0"/>
        <w:adjustRightInd/>
        <w:snapToGrid/>
        <w:ind w:firstLine="1400" w:firstLineChars="500"/>
        <w:jc w:val="left"/>
        <w:textAlignment w:val="auto"/>
        <w:rPr>
          <w:rFonts w:hint="default" w:ascii="方正小标宋简体" w:hAnsi="方正小标宋简体" w:eastAsia="方正小标宋简体" w:cs="方正小标宋简体"/>
          <w:b w:val="0"/>
          <w:bCs w:val="0"/>
          <w:i w:val="0"/>
          <w:iCs w:val="0"/>
          <w:color w:val="000000"/>
          <w:spacing w:val="0"/>
          <w:w w:val="100"/>
          <w:sz w:val="28"/>
          <w:szCs w:val="28"/>
          <w:u w:val="single"/>
          <w:vertAlign w:val="baseline"/>
          <w:lang w:val="en-US" w:eastAsia="zh-CN"/>
        </w:rPr>
      </w:pPr>
      <w:r>
        <w:rPr>
          <w:rFonts w:hint="default" w:ascii="方正小标宋简体" w:hAnsi="方正小标宋简体" w:eastAsia="方正小标宋简体" w:cs="方正小标宋简体"/>
          <w:b w:val="0"/>
          <w:bCs w:val="0"/>
          <w:i w:val="0"/>
          <w:iCs w:val="0"/>
          <w:color w:val="000000"/>
          <w:spacing w:val="0"/>
          <w:w w:val="100"/>
          <w:sz w:val="28"/>
          <w:szCs w:val="28"/>
          <w:vertAlign w:val="baseline"/>
          <w:lang w:val="en-US" w:eastAsia="zh-CN"/>
        </w:rPr>
        <w:t>申报单位</w:t>
      </w:r>
      <w:r>
        <w:rPr>
          <w:rFonts w:hint="eastAsia" w:ascii="方正小标宋简体" w:hAnsi="方正小标宋简体" w:eastAsia="方正小标宋简体" w:cs="方正小标宋简体"/>
          <w:b w:val="0"/>
          <w:bCs w:val="0"/>
          <w:i w:val="0"/>
          <w:iCs w:val="0"/>
          <w:color w:val="000000"/>
          <w:spacing w:val="0"/>
          <w:w w:val="100"/>
          <w:sz w:val="28"/>
          <w:szCs w:val="28"/>
          <w:vertAlign w:val="baseline"/>
          <w:lang w:val="en-US" w:eastAsia="zh-CN"/>
        </w:rPr>
        <w:t>：</w:t>
      </w:r>
      <w:r>
        <w:rPr>
          <w:rFonts w:hint="eastAsia" w:ascii="方正小标宋简体" w:hAnsi="方正小标宋简体" w:eastAsia="方正小标宋简体" w:cs="方正小标宋简体"/>
          <w:b w:val="0"/>
          <w:bCs w:val="0"/>
          <w:i w:val="0"/>
          <w:iCs w:val="0"/>
          <w:color w:val="000000"/>
          <w:spacing w:val="0"/>
          <w:w w:val="100"/>
          <w:sz w:val="28"/>
          <w:szCs w:val="28"/>
          <w:u w:val="single"/>
          <w:vertAlign w:val="baseline"/>
          <w:lang w:val="en-US" w:eastAsia="zh-CN"/>
        </w:rPr>
        <w:t xml:space="preserve">       申报单位</w:t>
      </w:r>
      <w:r>
        <w:rPr>
          <w:rFonts w:hint="default" w:ascii="方正小标宋简体" w:hAnsi="方正小标宋简体" w:eastAsia="方正小标宋简体" w:cs="方正小标宋简体"/>
          <w:b w:val="0"/>
          <w:bCs w:val="0"/>
          <w:i w:val="0"/>
          <w:iCs w:val="0"/>
          <w:color w:val="000000"/>
          <w:spacing w:val="0"/>
          <w:w w:val="100"/>
          <w:sz w:val="28"/>
          <w:szCs w:val="28"/>
          <w:u w:val="single"/>
          <w:vertAlign w:val="baseline"/>
          <w:lang w:val="en-US" w:eastAsia="zh-CN"/>
        </w:rPr>
        <w:t>全称</w:t>
      </w:r>
      <w:r>
        <w:rPr>
          <w:rFonts w:hint="eastAsia" w:ascii="方正小标宋简体" w:hAnsi="方正小标宋简体" w:eastAsia="方正小标宋简体" w:cs="方正小标宋简体"/>
          <w:b w:val="0"/>
          <w:bCs w:val="0"/>
          <w:i w:val="0"/>
          <w:iCs w:val="0"/>
          <w:color w:val="000000"/>
          <w:spacing w:val="0"/>
          <w:w w:val="100"/>
          <w:sz w:val="28"/>
          <w:szCs w:val="28"/>
          <w:u w:val="single"/>
          <w:vertAlign w:val="baseline"/>
          <w:lang w:val="en-US" w:eastAsia="zh-CN"/>
        </w:rPr>
        <w:t xml:space="preserve">            </w:t>
      </w:r>
    </w:p>
    <w:p w14:paraId="1BDE07DB">
      <w:pPr>
        <w:keepNext w:val="0"/>
        <w:keepLines w:val="0"/>
        <w:pageBreakBefore w:val="0"/>
        <w:widowControl w:val="0"/>
        <w:kinsoku/>
        <w:wordWrap/>
        <w:overflowPunct/>
        <w:topLinePunct w:val="0"/>
        <w:autoSpaceDE/>
        <w:autoSpaceDN/>
        <w:bidi w:val="0"/>
        <w:adjustRightInd/>
        <w:snapToGrid/>
        <w:ind w:firstLine="1400" w:firstLineChars="500"/>
        <w:jc w:val="left"/>
        <w:textAlignment w:val="auto"/>
        <w:rPr>
          <w:rFonts w:hint="default" w:ascii="方正小标宋简体" w:hAnsi="方正小标宋简体" w:eastAsia="方正小标宋简体" w:cs="方正小标宋简体"/>
          <w:b w:val="0"/>
          <w:bCs w:val="0"/>
          <w:i w:val="0"/>
          <w:iCs w:val="0"/>
          <w:color w:val="000000"/>
          <w:spacing w:val="0"/>
          <w:w w:val="100"/>
          <w:sz w:val="28"/>
          <w:szCs w:val="28"/>
          <w:vertAlign w:val="baseline"/>
          <w:lang w:val="en-US" w:eastAsia="zh-CN"/>
        </w:rPr>
      </w:pPr>
      <w:r>
        <w:rPr>
          <w:rFonts w:hint="default" w:ascii="方正小标宋简体" w:hAnsi="方正小标宋简体" w:eastAsia="方正小标宋简体" w:cs="方正小标宋简体"/>
          <w:b w:val="0"/>
          <w:bCs w:val="0"/>
          <w:i w:val="0"/>
          <w:iCs w:val="0"/>
          <w:color w:val="000000"/>
          <w:spacing w:val="0"/>
          <w:w w:val="100"/>
          <w:sz w:val="28"/>
          <w:szCs w:val="28"/>
          <w:vertAlign w:val="baseline"/>
          <w:lang w:val="en-US" w:eastAsia="zh-CN"/>
        </w:rPr>
        <w:t>联合申报单位</w:t>
      </w:r>
      <w:r>
        <w:rPr>
          <w:rFonts w:hint="eastAsia" w:ascii="方正小标宋简体" w:hAnsi="方正小标宋简体" w:eastAsia="方正小标宋简体" w:cs="方正小标宋简体"/>
          <w:b w:val="0"/>
          <w:bCs w:val="0"/>
          <w:i w:val="0"/>
          <w:iCs w:val="0"/>
          <w:color w:val="000000"/>
          <w:spacing w:val="0"/>
          <w:w w:val="100"/>
          <w:sz w:val="28"/>
          <w:szCs w:val="28"/>
          <w:vertAlign w:val="baseline"/>
          <w:lang w:val="en-US" w:eastAsia="zh-CN"/>
        </w:rPr>
        <w:t>：</w:t>
      </w:r>
      <w:r>
        <w:rPr>
          <w:rFonts w:hint="eastAsia" w:ascii="方正小标宋简体" w:hAnsi="方正小标宋简体" w:eastAsia="方正小标宋简体" w:cs="方正小标宋简体"/>
          <w:b w:val="0"/>
          <w:bCs w:val="0"/>
          <w:i w:val="0"/>
          <w:iCs w:val="0"/>
          <w:color w:val="000000"/>
          <w:spacing w:val="0"/>
          <w:w w:val="100"/>
          <w:sz w:val="28"/>
          <w:szCs w:val="28"/>
          <w:u w:val="single"/>
          <w:vertAlign w:val="baseline"/>
          <w:lang w:val="en-US" w:eastAsia="zh-CN"/>
        </w:rPr>
        <w:t xml:space="preserve">      </w:t>
      </w:r>
      <w:r>
        <w:rPr>
          <w:rFonts w:hint="default" w:ascii="方正小标宋简体" w:hAnsi="方正小标宋简体" w:eastAsia="方正小标宋简体" w:cs="方正小标宋简体"/>
          <w:b w:val="0"/>
          <w:bCs w:val="0"/>
          <w:i w:val="0"/>
          <w:iCs w:val="0"/>
          <w:color w:val="000000"/>
          <w:spacing w:val="0"/>
          <w:w w:val="100"/>
          <w:sz w:val="28"/>
          <w:szCs w:val="28"/>
          <w:u w:val="single"/>
          <w:vertAlign w:val="baseline"/>
          <w:lang w:val="en-US" w:eastAsia="zh-CN"/>
        </w:rPr>
        <w:t>如无则填“无”</w:t>
      </w:r>
      <w:r>
        <w:rPr>
          <w:rFonts w:hint="eastAsia" w:ascii="方正小标宋简体" w:hAnsi="方正小标宋简体" w:eastAsia="方正小标宋简体" w:cs="方正小标宋简体"/>
          <w:b w:val="0"/>
          <w:bCs w:val="0"/>
          <w:i w:val="0"/>
          <w:iCs w:val="0"/>
          <w:color w:val="000000"/>
          <w:spacing w:val="0"/>
          <w:w w:val="100"/>
          <w:sz w:val="28"/>
          <w:szCs w:val="28"/>
          <w:u w:val="single"/>
          <w:vertAlign w:val="baseline"/>
          <w:lang w:val="en-US" w:eastAsia="zh-CN"/>
        </w:rPr>
        <w:t xml:space="preserve">       </w:t>
      </w:r>
    </w:p>
    <w:p w14:paraId="4E62FC1B">
      <w:pPr>
        <w:keepNext w:val="0"/>
        <w:keepLines w:val="0"/>
        <w:pageBreakBefore w:val="0"/>
        <w:widowControl w:val="0"/>
        <w:kinsoku/>
        <w:wordWrap/>
        <w:overflowPunct/>
        <w:topLinePunct w:val="0"/>
        <w:autoSpaceDE/>
        <w:autoSpaceDN/>
        <w:bidi w:val="0"/>
        <w:adjustRightInd/>
        <w:snapToGrid/>
        <w:ind w:firstLine="1400" w:firstLineChars="500"/>
        <w:jc w:val="left"/>
        <w:textAlignment w:val="auto"/>
        <w:rPr>
          <w:rFonts w:hint="default" w:ascii="方正小标宋简体" w:hAnsi="方正小标宋简体" w:eastAsia="方正小标宋简体" w:cs="方正小标宋简体"/>
          <w:b w:val="0"/>
          <w:bCs w:val="0"/>
          <w:i w:val="0"/>
          <w:iCs w:val="0"/>
          <w:color w:val="000000"/>
          <w:spacing w:val="0"/>
          <w:w w:val="100"/>
          <w:sz w:val="28"/>
          <w:szCs w:val="28"/>
          <w:u w:val="single"/>
          <w:vertAlign w:val="baseline"/>
          <w:lang w:val="en-US" w:eastAsia="zh-CN"/>
        </w:rPr>
      </w:pPr>
      <w:r>
        <w:rPr>
          <w:rFonts w:hint="default" w:ascii="方正小标宋简体" w:hAnsi="方正小标宋简体" w:eastAsia="方正小标宋简体" w:cs="方正小标宋简体"/>
          <w:b w:val="0"/>
          <w:bCs w:val="0"/>
          <w:i w:val="0"/>
          <w:iCs w:val="0"/>
          <w:color w:val="000000"/>
          <w:spacing w:val="0"/>
          <w:w w:val="100"/>
          <w:sz w:val="28"/>
          <w:szCs w:val="28"/>
          <w:vertAlign w:val="baseline"/>
          <w:lang w:val="en-US" w:eastAsia="zh-CN"/>
        </w:rPr>
        <w:t>主要完成人</w:t>
      </w:r>
      <w:r>
        <w:rPr>
          <w:rFonts w:hint="eastAsia" w:ascii="方正小标宋简体" w:hAnsi="方正小标宋简体" w:eastAsia="方正小标宋简体" w:cs="方正小标宋简体"/>
          <w:b w:val="0"/>
          <w:bCs w:val="0"/>
          <w:i w:val="0"/>
          <w:iCs w:val="0"/>
          <w:color w:val="000000"/>
          <w:spacing w:val="0"/>
          <w:w w:val="100"/>
          <w:sz w:val="28"/>
          <w:szCs w:val="28"/>
          <w:vertAlign w:val="baseline"/>
          <w:lang w:val="en-US" w:eastAsia="zh-CN"/>
        </w:rPr>
        <w:t>：</w:t>
      </w:r>
      <w:r>
        <w:rPr>
          <w:rFonts w:hint="default" w:ascii="方正小标宋简体" w:hAnsi="方正小标宋简体" w:eastAsia="方正小标宋简体" w:cs="方正小标宋简体"/>
          <w:b w:val="0"/>
          <w:bCs w:val="0"/>
          <w:i w:val="0"/>
          <w:iCs w:val="0"/>
          <w:color w:val="000000"/>
          <w:spacing w:val="0"/>
          <w:w w:val="100"/>
          <w:sz w:val="28"/>
          <w:szCs w:val="28"/>
          <w:u w:val="single"/>
          <w:vertAlign w:val="baseline"/>
          <w:lang w:val="en-US" w:eastAsia="zh-CN"/>
        </w:rPr>
        <w:t>按贡献大小排序，一般不超过5人</w:t>
      </w:r>
    </w:p>
    <w:p w14:paraId="7ADEB478">
      <w:pPr>
        <w:keepNext w:val="0"/>
        <w:keepLines w:val="0"/>
        <w:pageBreakBefore w:val="0"/>
        <w:widowControl w:val="0"/>
        <w:kinsoku/>
        <w:wordWrap/>
        <w:overflowPunct/>
        <w:topLinePunct w:val="0"/>
        <w:autoSpaceDE/>
        <w:autoSpaceDN/>
        <w:bidi w:val="0"/>
        <w:adjustRightInd/>
        <w:snapToGrid/>
        <w:ind w:firstLine="1400" w:firstLineChars="500"/>
        <w:jc w:val="left"/>
        <w:textAlignment w:val="auto"/>
        <w:rPr>
          <w:rFonts w:hint="default" w:ascii="方正小标宋简体" w:hAnsi="方正小标宋简体" w:eastAsia="方正小标宋简体" w:cs="方正小标宋简体"/>
          <w:b w:val="0"/>
          <w:bCs w:val="0"/>
          <w:i w:val="0"/>
          <w:iCs w:val="0"/>
          <w:color w:val="000000"/>
          <w:spacing w:val="0"/>
          <w:w w:val="100"/>
          <w:sz w:val="28"/>
          <w:szCs w:val="28"/>
          <w:u w:val="single"/>
          <w:vertAlign w:val="baseline"/>
          <w:lang w:val="en-US" w:eastAsia="zh-CN"/>
        </w:rPr>
      </w:pPr>
      <w:r>
        <w:rPr>
          <w:rFonts w:hint="eastAsia" w:ascii="方正小标宋简体" w:hAnsi="方正小标宋简体" w:eastAsia="方正小标宋简体" w:cs="方正小标宋简体"/>
          <w:b w:val="0"/>
          <w:bCs w:val="0"/>
          <w:i w:val="0"/>
          <w:iCs w:val="0"/>
          <w:color w:val="000000"/>
          <w:spacing w:val="0"/>
          <w:w w:val="100"/>
          <w:sz w:val="28"/>
          <w:szCs w:val="28"/>
          <w:u w:val="none"/>
          <w:vertAlign w:val="baseline"/>
          <w:lang w:val="en-US" w:eastAsia="zh-CN"/>
        </w:rPr>
        <w:t>联系人：</w:t>
      </w:r>
      <w:r>
        <w:rPr>
          <w:rFonts w:hint="eastAsia" w:ascii="方正小标宋简体" w:hAnsi="方正小标宋简体" w:eastAsia="方正小标宋简体" w:cs="方正小标宋简体"/>
          <w:b w:val="0"/>
          <w:bCs w:val="0"/>
          <w:i w:val="0"/>
          <w:iCs w:val="0"/>
          <w:color w:val="000000"/>
          <w:spacing w:val="0"/>
          <w:w w:val="100"/>
          <w:sz w:val="28"/>
          <w:szCs w:val="28"/>
          <w:u w:val="single"/>
          <w:vertAlign w:val="baseline"/>
          <w:lang w:val="en-US" w:eastAsia="zh-CN"/>
        </w:rPr>
        <w:t xml:space="preserve">                                  </w:t>
      </w:r>
    </w:p>
    <w:p w14:paraId="5256790F">
      <w:pPr>
        <w:keepNext w:val="0"/>
        <w:keepLines w:val="0"/>
        <w:pageBreakBefore w:val="0"/>
        <w:widowControl w:val="0"/>
        <w:kinsoku/>
        <w:wordWrap/>
        <w:overflowPunct/>
        <w:topLinePunct w:val="0"/>
        <w:autoSpaceDE/>
        <w:autoSpaceDN/>
        <w:bidi w:val="0"/>
        <w:adjustRightInd/>
        <w:snapToGrid/>
        <w:ind w:firstLine="1400" w:firstLineChars="500"/>
        <w:jc w:val="left"/>
        <w:textAlignment w:val="auto"/>
        <w:rPr>
          <w:rFonts w:hint="default" w:ascii="方正小标宋简体" w:hAnsi="方正小标宋简体" w:eastAsia="方正小标宋简体" w:cs="方正小标宋简体"/>
          <w:b w:val="0"/>
          <w:bCs w:val="0"/>
          <w:i w:val="0"/>
          <w:iCs w:val="0"/>
          <w:color w:val="000000"/>
          <w:spacing w:val="0"/>
          <w:w w:val="100"/>
          <w:sz w:val="28"/>
          <w:szCs w:val="28"/>
          <w:u w:val="single"/>
          <w:vertAlign w:val="baseline"/>
          <w:lang w:val="en-US" w:eastAsia="zh-CN"/>
        </w:rPr>
      </w:pPr>
      <w:r>
        <w:rPr>
          <w:rFonts w:hint="eastAsia" w:ascii="方正小标宋简体" w:hAnsi="方正小标宋简体" w:eastAsia="方正小标宋简体" w:cs="方正小标宋简体"/>
          <w:b w:val="0"/>
          <w:bCs w:val="0"/>
          <w:i w:val="0"/>
          <w:iCs w:val="0"/>
          <w:color w:val="000000"/>
          <w:spacing w:val="0"/>
          <w:w w:val="100"/>
          <w:sz w:val="28"/>
          <w:szCs w:val="28"/>
          <w:u w:val="none"/>
          <w:vertAlign w:val="baseline"/>
          <w:lang w:val="en-US" w:eastAsia="zh-CN"/>
        </w:rPr>
        <w:t>联系人电话：</w:t>
      </w:r>
      <w:r>
        <w:rPr>
          <w:rFonts w:hint="eastAsia" w:ascii="方正小标宋简体" w:hAnsi="方正小标宋简体" w:eastAsia="方正小标宋简体" w:cs="方正小标宋简体"/>
          <w:b w:val="0"/>
          <w:bCs w:val="0"/>
          <w:i w:val="0"/>
          <w:iCs w:val="0"/>
          <w:color w:val="000000"/>
          <w:spacing w:val="0"/>
          <w:w w:val="100"/>
          <w:sz w:val="28"/>
          <w:szCs w:val="28"/>
          <w:u w:val="single"/>
          <w:vertAlign w:val="baseline"/>
          <w:lang w:val="en-US" w:eastAsia="zh-CN"/>
        </w:rPr>
        <w:t xml:space="preserve">                              </w:t>
      </w:r>
    </w:p>
    <w:p w14:paraId="75E1A6A8">
      <w:pPr>
        <w:rPr>
          <w:rFonts w:hint="default"/>
          <w:lang w:val="en-US" w:eastAsia="zh-CN"/>
        </w:rPr>
      </w:pPr>
    </w:p>
    <w:p w14:paraId="6B2B5212">
      <w:pPr>
        <w:rPr>
          <w:rFonts w:hint="default"/>
          <w:lang w:val="en-US" w:eastAsia="zh-CN"/>
        </w:rPr>
      </w:pPr>
    </w:p>
    <w:p w14:paraId="7965498E">
      <w:pPr>
        <w:rPr>
          <w:rFonts w:hint="default"/>
          <w:lang w:val="en-US" w:eastAsia="zh-CN"/>
        </w:rPr>
      </w:pPr>
    </w:p>
    <w:p w14:paraId="0B6714E3">
      <w:pPr>
        <w:rPr>
          <w:rFonts w:hint="default"/>
          <w:lang w:val="en-US" w:eastAsia="zh-CN"/>
        </w:rPr>
      </w:pPr>
    </w:p>
    <w:p w14:paraId="1EA7E492">
      <w:pPr>
        <w:rPr>
          <w:rFonts w:hint="default"/>
          <w:lang w:val="en-US" w:eastAsia="zh-CN"/>
        </w:rPr>
      </w:pPr>
    </w:p>
    <w:p w14:paraId="514A6D8B">
      <w:pPr>
        <w:rPr>
          <w:rFonts w:hint="default"/>
          <w:lang w:val="en-US" w:eastAsia="zh-CN"/>
        </w:rPr>
      </w:pPr>
    </w:p>
    <w:p w14:paraId="32AACD8F">
      <w:pPr>
        <w:jc w:val="center"/>
        <w:rPr>
          <w:rFonts w:hint="default" w:ascii="方正小标宋简体" w:hAnsi="方正小标宋简体" w:eastAsia="方正小标宋简体" w:cs="方正小标宋简体"/>
          <w:b w:val="0"/>
          <w:bCs w:val="0"/>
          <w:i w:val="0"/>
          <w:iCs w:val="0"/>
          <w:color w:val="000000"/>
          <w:spacing w:val="0"/>
          <w:w w:val="100"/>
          <w:sz w:val="28"/>
          <w:szCs w:val="28"/>
          <w:vertAlign w:val="baseline"/>
          <w:lang w:val="en-US" w:eastAsia="zh-CN"/>
        </w:rPr>
      </w:pPr>
      <w:r>
        <w:rPr>
          <w:rFonts w:hint="default" w:ascii="方正小标宋简体" w:hAnsi="方正小标宋简体" w:eastAsia="方正小标宋简体" w:cs="方正小标宋简体"/>
          <w:b w:val="0"/>
          <w:bCs w:val="0"/>
          <w:i w:val="0"/>
          <w:iCs w:val="0"/>
          <w:color w:val="000000"/>
          <w:spacing w:val="0"/>
          <w:w w:val="100"/>
          <w:sz w:val="28"/>
          <w:szCs w:val="28"/>
          <w:vertAlign w:val="baseline"/>
          <w:lang w:val="en-US" w:eastAsia="zh-CN"/>
        </w:rPr>
        <w:t>河北省财经行业产教融合共同体</w:t>
      </w:r>
    </w:p>
    <w:p w14:paraId="3F2E6D85">
      <w:pPr>
        <w:jc w:val="center"/>
        <w:rPr>
          <w:rFonts w:hint="default" w:ascii="方正小标宋简体" w:hAnsi="方正小标宋简体" w:eastAsia="方正小标宋简体" w:cs="方正小标宋简体"/>
          <w:b w:val="0"/>
          <w:bCs w:val="0"/>
          <w:i w:val="0"/>
          <w:iCs w:val="0"/>
          <w:color w:val="000000"/>
          <w:spacing w:val="0"/>
          <w:w w:val="100"/>
          <w:sz w:val="28"/>
          <w:szCs w:val="28"/>
          <w:vertAlign w:val="baseline"/>
          <w:lang w:val="en-US" w:eastAsia="zh-CN"/>
        </w:rPr>
      </w:pPr>
      <w:r>
        <w:rPr>
          <w:rFonts w:hint="eastAsia" w:ascii="方正小标宋简体" w:hAnsi="方正小标宋简体" w:eastAsia="方正小标宋简体" w:cs="方正小标宋简体"/>
          <w:b w:val="0"/>
          <w:bCs w:val="0"/>
          <w:i w:val="0"/>
          <w:iCs w:val="0"/>
          <w:color w:val="000000"/>
          <w:spacing w:val="0"/>
          <w:w w:val="100"/>
          <w:sz w:val="28"/>
          <w:szCs w:val="28"/>
          <w:vertAlign w:val="baseline"/>
          <w:lang w:val="en-US" w:eastAsia="zh-CN"/>
        </w:rPr>
        <w:t>2026年10月</w:t>
      </w:r>
    </w:p>
    <w:p w14:paraId="72D5F9DE">
      <w:pPr>
        <w:pStyle w:val="4"/>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lang w:val="en-US"/>
        </w:rPr>
        <w:t> </w:t>
      </w:r>
    </w:p>
    <w:p w14:paraId="42528004">
      <w:pPr>
        <w:jc w:val="center"/>
        <w:rPr>
          <w:rFonts w:hint="default" w:ascii="黑体" w:hAnsi="黑体" w:eastAsia="黑体" w:cs="黑体"/>
          <w:b/>
          <w:sz w:val="44"/>
          <w:szCs w:val="44"/>
          <w:lang w:val="en-US" w:eastAsia="zh-CN"/>
        </w:rPr>
      </w:pPr>
      <w:r>
        <w:br w:type="page"/>
      </w:r>
      <w:r>
        <w:rPr>
          <w:rFonts w:hint="eastAsia" w:ascii="黑体" w:hAnsi="黑体" w:eastAsia="黑体" w:cs="黑体"/>
          <w:b/>
          <w:sz w:val="44"/>
          <w:szCs w:val="44"/>
          <w:lang w:val="en-US" w:eastAsia="zh-CN"/>
        </w:rPr>
        <w:t>案例名称</w:t>
      </w:r>
    </w:p>
    <w:p w14:paraId="0FBA36C6">
      <w:pPr>
        <w:pStyle w:val="4"/>
        <w:keepNext w:val="0"/>
        <w:keepLines w:val="0"/>
        <w:widowControl/>
        <w:numPr>
          <w:ilvl w:val="0"/>
          <w:numId w:val="0"/>
        </w:numPr>
        <w:suppressLineNumbers w:val="0"/>
        <w:spacing w:before="60" w:beforeAutospacing="0" w:after="0" w:afterAutospacing="0" w:line="11" w:lineRule="atLeast"/>
        <w:ind w:right="0" w:rightChars="0"/>
        <w:jc w:val="left"/>
        <w:rPr>
          <w:rFonts w:hint="eastAsia" w:ascii="黑体" w:hAnsi="黑体" w:eastAsia="黑体" w:cs="黑体"/>
          <w:b w:val="0"/>
          <w:bCs w:val="0"/>
          <w:i w:val="0"/>
          <w:iCs w:val="0"/>
          <w:color w:val="000000"/>
          <w:spacing w:val="0"/>
          <w:w w:val="100"/>
          <w:sz w:val="32"/>
          <w:szCs w:val="32"/>
          <w:vertAlign w:val="baseline"/>
          <w:lang w:eastAsia="zh-CN"/>
        </w:rPr>
      </w:pPr>
      <w:r>
        <w:rPr>
          <w:rFonts w:hint="eastAsia" w:ascii="黑体" w:hAnsi="黑体" w:eastAsia="黑体" w:cs="黑体"/>
          <w:b w:val="0"/>
          <w:bCs w:val="0"/>
          <w:i w:val="0"/>
          <w:iCs w:val="0"/>
          <w:color w:val="000000"/>
          <w:spacing w:val="0"/>
          <w:w w:val="100"/>
          <w:sz w:val="32"/>
          <w:szCs w:val="32"/>
          <w:vertAlign w:val="baseline"/>
        </w:rPr>
        <w:t>摘要</w:t>
      </w:r>
      <w:r>
        <w:rPr>
          <w:rFonts w:hint="eastAsia" w:ascii="黑体" w:hAnsi="黑体" w:eastAsia="黑体" w:cs="黑体"/>
          <w:b w:val="0"/>
          <w:bCs w:val="0"/>
          <w:i w:val="0"/>
          <w:iCs w:val="0"/>
          <w:color w:val="000000"/>
          <w:spacing w:val="0"/>
          <w:w w:val="100"/>
          <w:sz w:val="32"/>
          <w:szCs w:val="32"/>
          <w:vertAlign w:val="baseline"/>
          <w:lang w:eastAsia="zh-CN"/>
        </w:rPr>
        <w:t>：</w:t>
      </w:r>
    </w:p>
    <w:p w14:paraId="23617AEA">
      <w:pPr>
        <w:pStyle w:val="4"/>
        <w:keepNext w:val="0"/>
        <w:keepLines w:val="0"/>
        <w:widowControl/>
        <w:numPr>
          <w:ilvl w:val="0"/>
          <w:numId w:val="0"/>
        </w:numPr>
        <w:suppressLineNumbers w:val="0"/>
        <w:spacing w:before="60" w:beforeAutospacing="0" w:after="0" w:afterAutospacing="0" w:line="11" w:lineRule="atLeast"/>
        <w:ind w:right="0" w:rightChars="0"/>
        <w:jc w:val="left"/>
        <w:rPr>
          <w:rFonts w:hint="eastAsia" w:ascii="黑体" w:hAnsi="黑体" w:eastAsia="黑体" w:cs="黑体"/>
          <w:sz w:val="32"/>
          <w:szCs w:val="32"/>
        </w:rPr>
      </w:pPr>
      <w:r>
        <w:rPr>
          <w:rFonts w:hint="eastAsia" w:ascii="黑体" w:hAnsi="黑体" w:eastAsia="黑体" w:cs="黑体"/>
          <w:b w:val="0"/>
          <w:bCs w:val="0"/>
          <w:i w:val="0"/>
          <w:iCs w:val="0"/>
          <w:color w:val="000000"/>
          <w:spacing w:val="0"/>
          <w:w w:val="100"/>
          <w:sz w:val="32"/>
          <w:szCs w:val="32"/>
          <w:vertAlign w:val="baseline"/>
        </w:rPr>
        <w:t>关键词</w:t>
      </w:r>
      <w:r>
        <w:rPr>
          <w:rFonts w:hint="eastAsia" w:ascii="黑体" w:hAnsi="黑体" w:eastAsia="黑体" w:cs="黑体"/>
          <w:b w:val="0"/>
          <w:bCs w:val="0"/>
          <w:i w:val="0"/>
          <w:iCs w:val="0"/>
          <w:color w:val="000000"/>
          <w:spacing w:val="0"/>
          <w:w w:val="100"/>
          <w:sz w:val="32"/>
          <w:szCs w:val="32"/>
          <w:vertAlign w:val="baseline"/>
          <w:lang w:eastAsia="zh-CN"/>
        </w:rPr>
        <w:t>：</w:t>
      </w:r>
    </w:p>
    <w:p w14:paraId="71ADF4B0">
      <w:pPr>
        <w:pStyle w:val="4"/>
        <w:keepNext w:val="0"/>
        <w:keepLines w:val="0"/>
        <w:widowControl/>
        <w:suppressLineNumbers w:val="0"/>
        <w:spacing w:before="60" w:beforeAutospacing="0" w:after="0" w:afterAutospacing="0" w:line="11" w:lineRule="atLeast"/>
        <w:ind w:right="0"/>
        <w:jc w:val="left"/>
        <w:rPr>
          <w:rFonts w:hint="eastAsia" w:ascii="黑体" w:hAnsi="黑体" w:eastAsia="黑体" w:cs="黑体"/>
          <w:sz w:val="32"/>
          <w:szCs w:val="32"/>
        </w:rPr>
      </w:pPr>
      <w:r>
        <w:rPr>
          <w:rFonts w:hint="eastAsia" w:ascii="黑体" w:hAnsi="黑体" w:eastAsia="黑体" w:cs="黑体"/>
          <w:b w:val="0"/>
          <w:bCs w:val="0"/>
          <w:i w:val="0"/>
          <w:iCs w:val="0"/>
          <w:color w:val="000000"/>
          <w:spacing w:val="0"/>
          <w:w w:val="100"/>
          <w:sz w:val="32"/>
          <w:szCs w:val="32"/>
          <w:vertAlign w:val="baseline"/>
          <w:lang w:val="en-US" w:eastAsia="zh-CN"/>
        </w:rPr>
        <w:t>一、案例</w:t>
      </w:r>
      <w:r>
        <w:rPr>
          <w:rFonts w:hint="eastAsia" w:ascii="黑体" w:hAnsi="黑体" w:eastAsia="黑体" w:cs="黑体"/>
          <w:b w:val="0"/>
          <w:bCs w:val="0"/>
          <w:i w:val="0"/>
          <w:iCs w:val="0"/>
          <w:color w:val="000000"/>
          <w:spacing w:val="0"/>
          <w:w w:val="100"/>
          <w:sz w:val="32"/>
          <w:szCs w:val="32"/>
          <w:vertAlign w:val="baseline"/>
        </w:rPr>
        <w:t>背景</w:t>
      </w:r>
    </w:p>
    <w:p w14:paraId="2C073607">
      <w:pPr>
        <w:pStyle w:val="4"/>
        <w:keepNext w:val="0"/>
        <w:keepLines w:val="0"/>
        <w:widowControl/>
        <w:suppressLineNumbers w:val="0"/>
        <w:spacing w:before="60" w:beforeAutospacing="0" w:after="0" w:afterAutospacing="0" w:line="11" w:lineRule="atLeast"/>
        <w:ind w:right="0"/>
        <w:jc w:val="left"/>
        <w:rPr>
          <w:rFonts w:hint="eastAsia" w:ascii="黑体" w:hAnsi="黑体" w:eastAsia="黑体" w:cs="黑体"/>
          <w:b w:val="0"/>
          <w:bCs w:val="0"/>
          <w:i w:val="0"/>
          <w:iCs w:val="0"/>
          <w:color w:val="000000"/>
          <w:spacing w:val="0"/>
          <w:w w:val="100"/>
          <w:sz w:val="32"/>
          <w:szCs w:val="32"/>
          <w:vertAlign w:val="baseline"/>
        </w:rPr>
      </w:pPr>
      <w:r>
        <w:rPr>
          <w:rFonts w:hint="eastAsia" w:ascii="黑体" w:hAnsi="黑体" w:eastAsia="黑体" w:cs="黑体"/>
          <w:b w:val="0"/>
          <w:bCs w:val="0"/>
          <w:i w:val="0"/>
          <w:iCs w:val="0"/>
          <w:color w:val="000000"/>
          <w:spacing w:val="0"/>
          <w:w w:val="100"/>
          <w:sz w:val="32"/>
          <w:szCs w:val="32"/>
          <w:vertAlign w:val="baseline"/>
          <w:lang w:val="en-US" w:eastAsia="zh-CN"/>
        </w:rPr>
        <w:t>二、</w:t>
      </w:r>
      <w:r>
        <w:rPr>
          <w:rFonts w:hint="eastAsia" w:ascii="黑体" w:hAnsi="黑体" w:eastAsia="黑体" w:cs="黑体"/>
          <w:b w:val="0"/>
          <w:bCs w:val="0"/>
          <w:i w:val="0"/>
          <w:iCs w:val="0"/>
          <w:color w:val="000000"/>
          <w:spacing w:val="0"/>
          <w:w w:val="100"/>
          <w:sz w:val="32"/>
          <w:szCs w:val="32"/>
          <w:vertAlign w:val="baseline"/>
        </w:rPr>
        <w:t>主要做法</w:t>
      </w:r>
    </w:p>
    <w:p w14:paraId="2102B286">
      <w:pPr>
        <w:pStyle w:val="4"/>
        <w:keepNext w:val="0"/>
        <w:keepLines w:val="0"/>
        <w:widowControl/>
        <w:suppressLineNumbers w:val="0"/>
        <w:spacing w:before="60" w:beforeAutospacing="0" w:after="0" w:afterAutospacing="0" w:line="11" w:lineRule="atLeast"/>
        <w:ind w:left="0" w:right="0" w:firstLine="480"/>
        <w:jc w:val="left"/>
        <w:rPr>
          <w:rFonts w:hint="eastAsia" w:ascii="楷体" w:hAnsi="楷体" w:eastAsia="楷体" w:cs="楷体"/>
          <w:b w:val="0"/>
          <w:bCs w:val="0"/>
          <w:i w:val="0"/>
          <w:iCs w:val="0"/>
          <w:color w:val="000000"/>
          <w:spacing w:val="0"/>
          <w:w w:val="100"/>
          <w:sz w:val="32"/>
          <w:szCs w:val="32"/>
          <w:vertAlign w:val="baseline"/>
        </w:rPr>
      </w:pPr>
      <w:r>
        <w:rPr>
          <w:rFonts w:hint="eastAsia" w:ascii="楷体" w:hAnsi="楷体" w:eastAsia="楷体" w:cs="楷体"/>
          <w:b w:val="0"/>
          <w:bCs w:val="0"/>
          <w:i w:val="0"/>
          <w:iCs w:val="0"/>
          <w:color w:val="000000"/>
          <w:spacing w:val="0"/>
          <w:w w:val="100"/>
          <w:sz w:val="32"/>
          <w:szCs w:val="32"/>
          <w:vertAlign w:val="baseline"/>
        </w:rPr>
        <w:t>（一）</w:t>
      </w:r>
    </w:p>
    <w:p w14:paraId="20DBFCA0">
      <w:pPr>
        <w:pStyle w:val="4"/>
        <w:keepNext w:val="0"/>
        <w:keepLines w:val="0"/>
        <w:widowControl/>
        <w:suppressLineNumbers w:val="0"/>
        <w:spacing w:before="60" w:beforeAutospacing="0" w:after="0" w:afterAutospacing="0" w:line="11" w:lineRule="atLeast"/>
        <w:ind w:left="0" w:right="0" w:firstLine="480"/>
        <w:jc w:val="left"/>
        <w:rPr>
          <w:rFonts w:hint="eastAsia" w:ascii="楷体" w:hAnsi="楷体" w:eastAsia="楷体" w:cs="楷体"/>
          <w:b w:val="0"/>
          <w:bCs w:val="0"/>
          <w:i w:val="0"/>
          <w:iCs w:val="0"/>
          <w:color w:val="000000"/>
          <w:spacing w:val="0"/>
          <w:w w:val="100"/>
          <w:sz w:val="32"/>
          <w:szCs w:val="32"/>
          <w:vertAlign w:val="baseline"/>
        </w:rPr>
      </w:pPr>
      <w:r>
        <w:rPr>
          <w:rFonts w:hint="eastAsia" w:ascii="楷体" w:hAnsi="楷体" w:eastAsia="楷体" w:cs="楷体"/>
          <w:b w:val="0"/>
          <w:bCs w:val="0"/>
          <w:i w:val="0"/>
          <w:iCs w:val="0"/>
          <w:color w:val="000000"/>
          <w:spacing w:val="0"/>
          <w:w w:val="100"/>
          <w:sz w:val="32"/>
          <w:szCs w:val="32"/>
          <w:vertAlign w:val="baseline"/>
        </w:rPr>
        <w:t>（二）</w:t>
      </w:r>
    </w:p>
    <w:p w14:paraId="63ECBCF6">
      <w:pPr>
        <w:pStyle w:val="4"/>
        <w:keepNext w:val="0"/>
        <w:keepLines w:val="0"/>
        <w:widowControl/>
        <w:suppressLineNumbers w:val="0"/>
        <w:spacing w:before="60" w:beforeAutospacing="0" w:after="0" w:afterAutospacing="0" w:line="11" w:lineRule="atLeast"/>
        <w:ind w:left="0" w:right="0" w:firstLine="480"/>
        <w:jc w:val="left"/>
        <w:rPr>
          <w:rFonts w:hint="eastAsia" w:ascii="楷体" w:hAnsi="楷体" w:eastAsia="楷体" w:cs="楷体"/>
          <w:b w:val="0"/>
          <w:bCs w:val="0"/>
          <w:i w:val="0"/>
          <w:iCs w:val="0"/>
          <w:color w:val="000000"/>
          <w:spacing w:val="0"/>
          <w:w w:val="100"/>
          <w:sz w:val="32"/>
          <w:szCs w:val="32"/>
          <w:vertAlign w:val="baseline"/>
        </w:rPr>
      </w:pPr>
      <w:r>
        <w:rPr>
          <w:rFonts w:hint="eastAsia" w:ascii="楷体" w:hAnsi="楷体" w:eastAsia="楷体" w:cs="楷体"/>
          <w:b w:val="0"/>
          <w:bCs w:val="0"/>
          <w:i w:val="0"/>
          <w:iCs w:val="0"/>
          <w:color w:val="000000"/>
          <w:spacing w:val="0"/>
          <w:w w:val="100"/>
          <w:sz w:val="32"/>
          <w:szCs w:val="32"/>
          <w:vertAlign w:val="baseline"/>
        </w:rPr>
        <w:t>（三）</w:t>
      </w:r>
    </w:p>
    <w:p w14:paraId="40237442">
      <w:pPr>
        <w:pStyle w:val="4"/>
        <w:keepNext w:val="0"/>
        <w:keepLines w:val="0"/>
        <w:widowControl/>
        <w:suppressLineNumbers w:val="0"/>
        <w:spacing w:before="60" w:beforeAutospacing="0" w:after="0" w:afterAutospacing="0" w:line="11" w:lineRule="atLeast"/>
        <w:ind w:right="0"/>
        <w:jc w:val="left"/>
        <w:rPr>
          <w:rFonts w:hint="eastAsia" w:ascii="黑体" w:hAnsi="黑体" w:eastAsia="黑体" w:cs="黑体"/>
          <w:b w:val="0"/>
          <w:bCs w:val="0"/>
          <w:i w:val="0"/>
          <w:iCs w:val="0"/>
          <w:color w:val="000000"/>
          <w:spacing w:val="0"/>
          <w:w w:val="100"/>
          <w:sz w:val="32"/>
          <w:szCs w:val="32"/>
          <w:vertAlign w:val="baseline"/>
          <w:lang w:val="en-US" w:eastAsia="zh-CN"/>
        </w:rPr>
      </w:pPr>
      <w:r>
        <w:rPr>
          <w:rFonts w:hint="eastAsia" w:ascii="黑体" w:hAnsi="黑体" w:eastAsia="黑体" w:cs="黑体"/>
          <w:b w:val="0"/>
          <w:bCs w:val="0"/>
          <w:i w:val="0"/>
          <w:iCs w:val="0"/>
          <w:color w:val="000000"/>
          <w:spacing w:val="0"/>
          <w:w w:val="100"/>
          <w:sz w:val="32"/>
          <w:szCs w:val="32"/>
          <w:vertAlign w:val="baseline"/>
          <w:lang w:val="en-US" w:eastAsia="zh-CN"/>
        </w:rPr>
        <w:t>三、实施成效</w:t>
      </w:r>
    </w:p>
    <w:p w14:paraId="3413FACE">
      <w:pPr>
        <w:pStyle w:val="4"/>
        <w:keepNext w:val="0"/>
        <w:keepLines w:val="0"/>
        <w:widowControl/>
        <w:numPr>
          <w:ilvl w:val="0"/>
          <w:numId w:val="0"/>
        </w:numPr>
        <w:suppressLineNumbers w:val="0"/>
        <w:spacing w:before="60" w:beforeAutospacing="0" w:after="0" w:afterAutospacing="0" w:line="11" w:lineRule="atLeast"/>
        <w:ind w:left="0" w:leftChars="0" w:right="0" w:rightChars="0" w:firstLine="480" w:firstLineChars="0"/>
        <w:jc w:val="left"/>
        <w:rPr>
          <w:rFonts w:hint="default" w:ascii="方正仿宋_GB2312" w:hAnsi="方正仿宋_GB2312" w:eastAsia="方正仿宋_GB2312" w:cs="方正仿宋_GB2312"/>
          <w:kern w:val="2"/>
          <w:sz w:val="32"/>
          <w:szCs w:val="32"/>
          <w:lang w:val="en-US" w:eastAsia="zh-CN" w:bidi="ar-SA"/>
        </w:rPr>
      </w:pPr>
    </w:p>
    <w:p w14:paraId="3D2A0478">
      <w:pPr>
        <w:pStyle w:val="4"/>
        <w:keepNext w:val="0"/>
        <w:keepLines w:val="0"/>
        <w:widowControl/>
        <w:numPr>
          <w:ilvl w:val="0"/>
          <w:numId w:val="0"/>
        </w:numPr>
        <w:suppressLineNumbers w:val="0"/>
        <w:spacing w:before="60" w:beforeAutospacing="0" w:after="0" w:afterAutospacing="0" w:line="11" w:lineRule="atLeast"/>
        <w:ind w:right="0" w:rightChars="0"/>
        <w:jc w:val="left"/>
        <w:rPr>
          <w:rFonts w:hint="eastAsia" w:ascii="方正仿宋_GB2312" w:hAnsi="方正仿宋_GB2312" w:eastAsia="方正仿宋_GB2312" w:cs="方正仿宋_GB2312"/>
          <w:kern w:val="2"/>
          <w:sz w:val="32"/>
          <w:szCs w:val="32"/>
          <w:lang w:val="en-US" w:eastAsia="zh-CN" w:bidi="ar-SA"/>
        </w:rPr>
      </w:pPr>
    </w:p>
    <w:p w14:paraId="66827B06">
      <w:pPr>
        <w:pStyle w:val="4"/>
        <w:keepNext w:val="0"/>
        <w:keepLines w:val="0"/>
        <w:widowControl/>
        <w:suppressLineNumbers w:val="0"/>
        <w:spacing w:before="60" w:beforeAutospacing="0" w:after="0" w:afterAutospacing="0" w:line="11" w:lineRule="atLeast"/>
        <w:ind w:right="0"/>
        <w:jc w:val="left"/>
        <w:rPr>
          <w:rFonts w:hint="eastAsia" w:ascii="黑体" w:hAnsi="黑体" w:eastAsia="黑体" w:cs="黑体"/>
          <w:b w:val="0"/>
          <w:bCs w:val="0"/>
          <w:i w:val="0"/>
          <w:iCs w:val="0"/>
          <w:color w:val="000000"/>
          <w:spacing w:val="0"/>
          <w:w w:val="100"/>
          <w:sz w:val="32"/>
          <w:szCs w:val="32"/>
          <w:vertAlign w:val="baseline"/>
          <w:lang w:val="en-US" w:eastAsia="zh-CN"/>
        </w:rPr>
      </w:pPr>
      <w:r>
        <w:rPr>
          <w:rFonts w:hint="eastAsia" w:ascii="黑体" w:hAnsi="黑体" w:eastAsia="黑体" w:cs="黑体"/>
          <w:b w:val="0"/>
          <w:bCs w:val="0"/>
          <w:i w:val="0"/>
          <w:iCs w:val="0"/>
          <w:color w:val="000000"/>
          <w:spacing w:val="0"/>
          <w:w w:val="100"/>
          <w:sz w:val="32"/>
          <w:szCs w:val="32"/>
          <w:vertAlign w:val="baseline"/>
          <w:lang w:val="en-US" w:eastAsia="zh-CN"/>
        </w:rPr>
        <w:t>四、问题与展望</w:t>
      </w:r>
    </w:p>
    <w:p w14:paraId="4CEC7033">
      <w:pPr>
        <w:pStyle w:val="4"/>
        <w:keepNext w:val="0"/>
        <w:keepLines w:val="0"/>
        <w:widowControl/>
        <w:numPr>
          <w:ilvl w:val="0"/>
          <w:numId w:val="0"/>
        </w:numPr>
        <w:suppressLineNumbers w:val="0"/>
        <w:spacing w:before="60" w:beforeAutospacing="0" w:after="0" w:afterAutospacing="0" w:line="11" w:lineRule="atLeast"/>
        <w:ind w:left="0" w:leftChars="0" w:right="0" w:rightChars="0" w:firstLine="480" w:firstLineChars="0"/>
        <w:jc w:val="left"/>
        <w:rPr>
          <w:rFonts w:hint="eastAsia" w:ascii="方正仿宋_GB2312" w:hAnsi="方正仿宋_GB2312" w:eastAsia="方正仿宋_GB2312" w:cs="方正仿宋_GB2312"/>
          <w:sz w:val="32"/>
          <w:szCs w:val="32"/>
        </w:rPr>
      </w:pPr>
    </w:p>
    <w:sectPr>
      <w:pgSz w:w="11906" w:h="16838"/>
      <w:pgMar w:top="1440" w:right="1800" w:bottom="1440" w:left="180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EA59017D-C00B-46D4-8197-9281295401DF}"/>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embedRegular r:id="rId2" w:fontKey="{D100F241-6D02-485B-BE14-5A559EE6376A}"/>
  </w:font>
  <w:font w:name="方正小标宋简体">
    <w:panose1 w:val="02000000000000000000"/>
    <w:charset w:val="86"/>
    <w:family w:val="auto"/>
    <w:pitch w:val="default"/>
    <w:sig w:usb0="00000001" w:usb1="08000000" w:usb2="00000000" w:usb3="00000000" w:csb0="00040000" w:csb1="00000000"/>
    <w:embedRegular r:id="rId3" w:fontKey="{1D0C4887-C446-4184-8DC7-844D768B78B1}"/>
  </w:font>
  <w:font w:name="楷体">
    <w:panose1 w:val="02010609060101010101"/>
    <w:charset w:val="86"/>
    <w:family w:val="auto"/>
    <w:pitch w:val="default"/>
    <w:sig w:usb0="800002BF" w:usb1="38CF7CFA" w:usb2="00000016" w:usb3="00000000" w:csb0="00040001" w:csb1="00000000"/>
    <w:embedRegular r:id="rId4" w:fontKey="{86FB85DE-3A0A-4208-941D-57E8095F8BC5}"/>
  </w:font>
  <w:font w:name="方正仿宋_GB2312">
    <w:panose1 w:val="02000000000000000000"/>
    <w:charset w:val="86"/>
    <w:family w:val="auto"/>
    <w:pitch w:val="default"/>
    <w:sig w:usb0="A00002BF" w:usb1="184F6CFA" w:usb2="00000012" w:usb3="00000000" w:csb0="00040001" w:csb1="00000000"/>
    <w:embedRegular r:id="rId5" w:fontKey="{741D5BA1-0FB3-40DD-BB75-52D7F89CD57B}"/>
  </w:font>
  <w:font w:name="WPSEMBED1">
    <w:panose1 w:val="02000000000000000000"/>
    <w:charset w:val="86"/>
    <w:family w:val="auto"/>
    <w:pitch w:val="default"/>
    <w:sig w:usb0="A00002BF" w:usb1="184F6CFA" w:usb2="00000012"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2810A6"/>
    <w:rsid w:val="3FDD6F27"/>
    <w:rsid w:val="46F51785"/>
    <w:rsid w:val="55127D42"/>
    <w:rsid w:val="65397DBA"/>
    <w:rsid w:val="7B3739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widowControl/>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widowControl/>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3464</Words>
  <Characters>3613</Characters>
  <Lines>0</Lines>
  <Paragraphs>0</Paragraphs>
  <TotalTime>3</TotalTime>
  <ScaleCrop>false</ScaleCrop>
  <LinksUpToDate>false</LinksUpToDate>
  <CharactersWithSpaces>3733</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2026-10-22T02:29:00Z</dcterms:created>
  <dc:creator>comeo</dc:creator>
  <cp:lastModifiedBy>李姝贤</cp:lastModifiedBy>
  <dcterms:modified xsi:type="dcterms:W3CDTF">2026-10-24T03:32:16Z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2052-12.1.0.28488</vt:lpwstr>
  </property>
  <property fmtid="{D5CDD505-2E9C-101B-9397-08002B2CF9AE}" pid="3" name="KSOTemplateDocerSaveRecord">
    <vt:lpwstr>eyJoZGlkIjoiNGY3NDk4NDNjNDU5ZjFjYjliODc3NDQyYWFhN2I4ZjgiLCJ1c2VySWQiOiIxOTA4MDQ5Mzc5In0=</vt:lpwstr>
  </property>
  <property fmtid="{D5CDD505-2E9C-101B-9397-08002B2CF9AE}" pid="4" name="ICV">
    <vt:lpwstr>0B139EDFCF6A4B48B6991CD601B725FE_13</vt:lpwstr>
  </property>
</Properties>
</file>