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numId w:val="0"/>
        </w:numPr>
        <w:rPr>
          <w:rFonts w:hint="eastAsia"/>
          <w:lang w:val="en-US" w:eastAsia="zh-CN"/>
        </w:rPr>
      </w:pPr>
      <w:r>
        <w:rPr>
          <w:rFonts w:hint="eastAsia"/>
          <w:lang w:val="en-US" w:eastAsia="zh-CN"/>
        </w:rPr>
        <w:t>增值税和房产税是否免征？</w:t>
      </w:r>
    </w:p>
    <w:p>
      <w:pPr>
        <w:numPr>
          <w:ilvl w:val="0"/>
          <w:numId w:val="1"/>
        </w:numPr>
        <w:rPr>
          <w:rFonts w:hint="eastAsia"/>
          <w:lang w:val="en-US" w:eastAsia="zh-CN"/>
        </w:rPr>
      </w:pPr>
      <w:r>
        <w:rPr>
          <w:rFonts w:hint="eastAsia"/>
          <w:lang w:val="en-US" w:eastAsia="zh-CN"/>
        </w:rPr>
        <w:t>结论：军队出租空余房产增值税和房产税免征</w:t>
      </w:r>
    </w:p>
    <w:p>
      <w:pPr>
        <w:numPr>
          <w:ilvl w:val="0"/>
          <w:numId w:val="1"/>
        </w:numPr>
        <w:rPr>
          <w:rFonts w:hint="default"/>
          <w:lang w:val="en-US" w:eastAsia="zh-CN"/>
        </w:rPr>
      </w:pPr>
      <w:r>
        <w:rPr>
          <w:rFonts w:hint="eastAsia"/>
          <w:lang w:val="en-US" w:eastAsia="zh-CN"/>
        </w:rPr>
        <w:t>依据：</w:t>
      </w:r>
    </w:p>
    <w:p>
      <w:pPr>
        <w:numPr>
          <w:numId w:val="0"/>
        </w:numPr>
        <w:rPr>
          <w:rFonts w:hint="eastAsia"/>
          <w:lang w:val="en-US" w:eastAsia="zh-CN"/>
        </w:rPr>
      </w:pPr>
      <w:r>
        <w:rPr>
          <w:rFonts w:hint="eastAsia"/>
          <w:lang w:val="en-US" w:eastAsia="zh-CN"/>
        </w:rPr>
        <w:t>增值税：根据《财政部 国家税务总局关于全面推开营业税改征增值税试点的通知》（财税〔2016〕36号）附件三《营业税改征增值税试点过渡政策的规定》第一项（三十三）的规定：军队空余房产租赁收入免征增值税。</w:t>
      </w:r>
    </w:p>
    <w:p>
      <w:pPr>
        <w:numPr>
          <w:numId w:val="0"/>
        </w:numPr>
        <w:rPr>
          <w:rFonts w:hint="default"/>
          <w:lang w:val="en-US" w:eastAsia="zh-CN"/>
        </w:rPr>
      </w:pPr>
      <w:r>
        <w:rPr>
          <w:rFonts w:hint="eastAsia"/>
          <w:lang w:val="en-US" w:eastAsia="zh-CN"/>
        </w:rPr>
        <w:t>房产税：</w:t>
      </w:r>
    </w:p>
    <w:p>
      <w:pPr>
        <w:numPr>
          <w:numId w:val="0"/>
        </w:numPr>
        <w:rPr>
          <w:rFonts w:hint="default"/>
          <w:lang w:val="en-US" w:eastAsia="zh-CN"/>
        </w:rPr>
      </w:pPr>
      <w:r>
        <w:rPr>
          <w:rFonts w:hint="default"/>
          <w:lang w:val="en-US" w:eastAsia="zh-CN"/>
        </w:rPr>
        <w:t>根据《财政部 国家税务总局关于暂免征收军队空余房产租赁收入营业税、房产税的通知》（财税〔2004〕123号）规定：“一、自2004年8月1日起，对军队空余房产租赁收入暂免征收营业税、房产税；此前已征税款不予退还，未征税款不再补征。</w:t>
      </w:r>
    </w:p>
    <w:p>
      <w:pPr>
        <w:numPr>
          <w:ilvl w:val="0"/>
          <w:numId w:val="1"/>
        </w:numPr>
        <w:ind w:left="0" w:leftChars="0" w:firstLine="0" w:firstLineChars="0"/>
        <w:rPr>
          <w:rFonts w:hint="eastAsia"/>
          <w:lang w:eastAsia="zh-CN"/>
        </w:rPr>
      </w:pPr>
      <w:r>
        <w:rPr>
          <w:rFonts w:hint="eastAsia"/>
          <w:lang w:val="en-US" w:eastAsia="zh-CN"/>
        </w:rPr>
        <w:t>注意事项：</w:t>
      </w:r>
    </w:p>
    <w:p>
      <w:pPr>
        <w:numPr>
          <w:ilvl w:val="0"/>
          <w:numId w:val="2"/>
        </w:numPr>
        <w:ind w:leftChars="0"/>
        <w:rPr>
          <w:rFonts w:hint="eastAsia"/>
          <w:lang w:eastAsia="zh-CN"/>
        </w:rPr>
      </w:pPr>
      <w:r>
        <w:rPr>
          <w:rFonts w:hint="default"/>
          <w:lang w:val="en-US" w:eastAsia="zh-CN"/>
        </w:rPr>
        <w:t>《</w:t>
      </w:r>
      <w:r>
        <w:rPr>
          <w:rFonts w:hint="eastAsia"/>
          <w:lang w:val="en-US" w:eastAsia="zh-CN"/>
        </w:rPr>
        <w:t>中华人民共和国建设部、国家工商行政管理总局、国家税务总局、中国人民解放军总后勤部关于进一步加强军队空余房地产租赁管理工作的通知</w:t>
      </w:r>
      <w:r>
        <w:rPr>
          <w:rFonts w:hint="default"/>
          <w:lang w:val="en-US" w:eastAsia="zh-CN"/>
        </w:rPr>
        <w:t>》</w:t>
      </w:r>
      <w:r>
        <w:rPr>
          <w:rFonts w:hint="eastAsia"/>
          <w:lang w:val="en-US" w:eastAsia="zh-CN"/>
        </w:rPr>
        <w:t>后营字[2004]1285号第五条规定：“</w:t>
      </w:r>
      <w:r>
        <w:rPr>
          <w:rFonts w:hint="eastAsia"/>
        </w:rPr>
        <w:t>军队出租单位必须凭有效期内的《军队房地产租赁许可证》，才能向经营地主管税务机关办理免缴租赁收入营业税、房产税手续，否则应依法履行纳税义务。出租单位收缴承租人租金时，必须按照国家财政部、总后勤部《军队票据管理规定》的要求，统一使用套印国家财政部和中国人民解放军票据监制章的军队收费票据。</w:t>
      </w:r>
      <w:r>
        <w:rPr>
          <w:rFonts w:hint="eastAsia"/>
          <w:lang w:eastAsia="zh-CN"/>
        </w:rPr>
        <w:t>”</w:t>
      </w:r>
    </w:p>
    <w:p>
      <w:pPr>
        <w:numPr>
          <w:ilvl w:val="0"/>
          <w:numId w:val="2"/>
        </w:numPr>
        <w:ind w:leftChars="0"/>
        <w:rPr>
          <w:rFonts w:hint="eastAsia"/>
          <w:lang w:eastAsia="zh-CN"/>
        </w:rPr>
      </w:pPr>
      <w:r>
        <w:rPr>
          <w:rFonts w:hint="eastAsia"/>
          <w:lang w:val="en-US" w:eastAsia="zh-CN"/>
        </w:rPr>
        <w:t>如果是转租是不能享受免税的优惠政策的。</w:t>
      </w:r>
      <w:bookmarkStart w:id="0" w:name="_GoBack"/>
      <w:bookmarkEnd w:id="0"/>
    </w:p>
    <w:p>
      <w:pPr>
        <w:numPr>
          <w:ilvl w:val="0"/>
          <w:numId w:val="1"/>
        </w:numPr>
        <w:ind w:left="0" w:leftChars="0" w:firstLine="0" w:firstLineChars="0"/>
        <w:rPr>
          <w:rFonts w:hint="eastAsia"/>
          <w:lang w:eastAsia="zh-CN"/>
        </w:rPr>
      </w:pPr>
      <w:r>
        <w:rPr>
          <w:rFonts w:hint="eastAsia"/>
          <w:lang w:val="en-US" w:eastAsia="zh-CN"/>
        </w:rPr>
        <w:t>票据种类：统一使用套印国家财政部和中国人民解放军票据监制章的军队收费票据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AA9B34C"/>
    <w:multiLevelType w:val="singleLevel"/>
    <w:tmpl w:val="BAA9B34C"/>
    <w:lvl w:ilvl="0" w:tentative="0">
      <w:start w:val="1"/>
      <w:numFmt w:val="decimal"/>
      <w:suff w:val="nothing"/>
      <w:lvlText w:val="%1）"/>
      <w:lvlJc w:val="left"/>
    </w:lvl>
  </w:abstractNum>
  <w:abstractNum w:abstractNumId="1">
    <w:nsid w:val="61193DE3"/>
    <w:multiLevelType w:val="singleLevel"/>
    <w:tmpl w:val="61193DE3"/>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7337DC"/>
    <w:rsid w:val="1C4935FD"/>
    <w:rsid w:val="1F7E1F06"/>
    <w:rsid w:val="2A965E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187</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2021-03-08T08:54:24Z</dcterms:created>
  <dc:creator>wangchunfeng</dc:creator>
  <cp:lastModifiedBy>王春锋（财税咨询）</cp:lastModifiedBy>
  <dcterms:modified xsi:type="dcterms:W3CDTF">2021-03-08T14:01:15Z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