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DD1C71">
      <w:pPr>
        <w:rPr>
          <w:rFonts w:ascii="仿宋" w:hAnsi="仿宋" w:eastAsia="仿宋"/>
          <w:sz w:val="32"/>
          <w:szCs w:val="32"/>
        </w:rPr>
      </w:pPr>
      <w:bookmarkStart w:id="0" w:name="_GoBack"/>
      <w:bookmarkEnd w:id="0"/>
    </w:p>
    <w:p w14:paraId="0072B8D0">
      <w:pPr>
        <w:rPr>
          <w:rFonts w:ascii="仿宋" w:hAnsi="仿宋" w:eastAsia="仿宋"/>
          <w:sz w:val="32"/>
          <w:szCs w:val="32"/>
        </w:rPr>
      </w:pPr>
    </w:p>
    <w:p w14:paraId="1E30F900">
      <w:pPr>
        <w:rPr>
          <w:rFonts w:ascii="仿宋" w:hAnsi="仿宋" w:eastAsia="仿宋"/>
          <w:sz w:val="32"/>
          <w:szCs w:val="32"/>
        </w:rPr>
      </w:pPr>
    </w:p>
    <w:p w14:paraId="3BA5BDA9">
      <w:pPr>
        <w:rPr>
          <w:rFonts w:ascii="仿宋" w:hAnsi="仿宋" w:eastAsia="仿宋"/>
          <w:sz w:val="32"/>
          <w:szCs w:val="32"/>
        </w:rPr>
      </w:pPr>
    </w:p>
    <w:p w14:paraId="7D3EC0D9">
      <w:pPr>
        <w:ind w:firstLine="1546" w:firstLineChars="350"/>
        <w:rPr>
          <w:rFonts w:ascii="宋体" w:hAnsi="宋体" w:eastAsia="宋体"/>
          <w:b/>
          <w:bCs/>
          <w:sz w:val="44"/>
          <w:szCs w:val="44"/>
        </w:rPr>
      </w:pPr>
      <w:r>
        <w:rPr>
          <w:rFonts w:hint="eastAsia" w:ascii="宋体" w:hAnsi="宋体" w:eastAsia="宋体"/>
          <w:b/>
          <w:bCs/>
          <w:sz w:val="44"/>
          <w:szCs w:val="44"/>
        </w:rPr>
        <w:t>残疾人就业税收优惠政策</w:t>
      </w:r>
    </w:p>
    <w:p w14:paraId="57CC7453">
      <w:pPr>
        <w:rPr>
          <w:rFonts w:hint="eastAsia" w:ascii="仿宋" w:hAnsi="仿宋" w:eastAsia="仿宋"/>
          <w:sz w:val="32"/>
          <w:szCs w:val="32"/>
        </w:rPr>
      </w:pPr>
    </w:p>
    <w:p w14:paraId="0812BBFA">
      <w:pPr>
        <w:widowControl/>
        <w:adjustRightInd w:val="0"/>
        <w:snapToGrid w:val="0"/>
        <w:spacing w:line="560" w:lineRule="exact"/>
        <w:ind w:firstLine="640" w:firstLineChars="200"/>
        <w:rPr>
          <w:rFonts w:ascii="黑体" w:hAnsi="黑体" w:eastAsia="黑体" w:cs="方正仿宋_GBK"/>
          <w:color w:val="000000"/>
          <w:sz w:val="32"/>
          <w:szCs w:val="32"/>
        </w:rPr>
      </w:pPr>
      <w:r>
        <w:rPr>
          <w:rFonts w:hint="eastAsia" w:ascii="黑体" w:hAnsi="黑体" w:eastAsia="黑体" w:cs="方正仿宋_GBK"/>
          <w:color w:val="000000"/>
          <w:sz w:val="32"/>
          <w:szCs w:val="32"/>
        </w:rPr>
        <w:t xml:space="preserve"> </w:t>
      </w:r>
    </w:p>
    <w:p w14:paraId="75DD75DC">
      <w:pPr>
        <w:widowControl/>
        <w:adjustRightInd w:val="0"/>
        <w:snapToGrid w:val="0"/>
        <w:spacing w:line="560" w:lineRule="exact"/>
        <w:ind w:firstLine="640" w:firstLineChars="200"/>
        <w:rPr>
          <w:rFonts w:hint="eastAsia" w:ascii="楷体_GB2312" w:hAnsi="方正楷体_GBK" w:eastAsia="楷体_GB2312" w:cs="方正楷体_GBK"/>
          <w:kern w:val="0"/>
          <w:sz w:val="32"/>
          <w:szCs w:val="32"/>
        </w:rPr>
      </w:pPr>
      <w:r>
        <w:rPr>
          <w:rFonts w:hint="eastAsia" w:ascii="楷体_GB2312" w:hAnsi="方正楷体_GBK" w:eastAsia="楷体_GB2312" w:cs="方正楷体_GBK"/>
          <w:kern w:val="0"/>
          <w:sz w:val="32"/>
          <w:szCs w:val="32"/>
        </w:rPr>
        <w:t xml:space="preserve"> </w:t>
      </w:r>
    </w:p>
    <w:p w14:paraId="2D5DB14B">
      <w:pPr>
        <w:widowControl/>
        <w:adjustRightInd w:val="0"/>
        <w:snapToGrid w:val="0"/>
        <w:spacing w:line="560" w:lineRule="exact"/>
        <w:ind w:firstLine="640" w:firstLineChars="200"/>
        <w:rPr>
          <w:rFonts w:hint="eastAsia" w:ascii="楷体_GB2312" w:hAnsi="方正楷体_GBK" w:eastAsia="楷体_GB2312" w:cs="方正楷体_GBK"/>
          <w:kern w:val="0"/>
          <w:sz w:val="32"/>
          <w:szCs w:val="32"/>
        </w:rPr>
      </w:pPr>
      <w:r>
        <w:rPr>
          <w:rFonts w:hint="eastAsia" w:ascii="楷体_GB2312" w:hAnsi="方正楷体_GBK" w:eastAsia="楷体_GB2312" w:cs="方正楷体_GBK"/>
          <w:kern w:val="0"/>
          <w:sz w:val="32"/>
          <w:szCs w:val="32"/>
        </w:rPr>
        <w:t>一、残疾人就业保障金优惠政策</w:t>
      </w:r>
    </w:p>
    <w:p w14:paraId="52E0C7EC">
      <w:pPr>
        <w:widowControl/>
        <w:adjustRightInd w:val="0"/>
        <w:snapToGrid w:val="0"/>
        <w:spacing w:line="560" w:lineRule="exact"/>
        <w:ind w:firstLine="640" w:firstLineChars="200"/>
        <w:rPr>
          <w:rFonts w:hint="eastAsia" w:ascii="楷体_GB2312" w:hAnsi="方正楷体_GBK" w:eastAsia="楷体_GB2312" w:cs="方正楷体_GBK"/>
          <w:kern w:val="0"/>
          <w:sz w:val="32"/>
          <w:szCs w:val="32"/>
        </w:rPr>
      </w:pPr>
      <w:r>
        <w:rPr>
          <w:rFonts w:hint="eastAsia" w:ascii="仿宋_GB2312" w:hAnsi="方正仿宋_GBK" w:eastAsia="仿宋_GB2312" w:cs="方正仿宋_GBK"/>
          <w:kern w:val="0"/>
          <w:sz w:val="32"/>
          <w:szCs w:val="32"/>
        </w:rPr>
        <w:t>1.政策名称：</w:t>
      </w:r>
      <w:r>
        <w:rPr>
          <w:rFonts w:hint="eastAsia" w:ascii="仿宋_GB2312" w:eastAsia="仿宋_GB2312"/>
          <w:color w:val="333333"/>
          <w:sz w:val="32"/>
          <w:szCs w:val="32"/>
        </w:rPr>
        <w:t>残疾人就业保障金分档减缴</w:t>
      </w:r>
    </w:p>
    <w:p w14:paraId="0B37EF04">
      <w:pPr>
        <w:widowControl/>
        <w:adjustRightInd w:val="0"/>
        <w:snapToGrid w:val="0"/>
        <w:spacing w:line="560" w:lineRule="exact"/>
        <w:ind w:firstLine="640" w:firstLineChars="200"/>
        <w:rPr>
          <w:rFonts w:hint="eastAsia" w:ascii="仿宋_GB2312" w:hAnsi="方正仿宋_GBK" w:eastAsia="仿宋_GB2312" w:cs="方正仿宋_GBK"/>
          <w:color w:val="0070C0"/>
          <w:sz w:val="32"/>
          <w:szCs w:val="32"/>
        </w:rPr>
      </w:pPr>
      <w:r>
        <w:rPr>
          <w:rFonts w:hint="eastAsia" w:ascii="仿宋_GB2312" w:hAnsi="方正仿宋_GBK" w:eastAsia="仿宋_GB2312" w:cs="方正仿宋_GBK"/>
          <w:kern w:val="0"/>
          <w:sz w:val="32"/>
          <w:szCs w:val="32"/>
        </w:rPr>
        <w:t>2.适用对象：</w:t>
      </w:r>
      <w:r>
        <w:rPr>
          <w:rFonts w:hint="eastAsia" w:ascii="仿宋_GB2312" w:hAnsi="方正楷体_GBK" w:eastAsia="仿宋_GB2312" w:cs="方正楷体_GBK"/>
          <w:kern w:val="0"/>
          <w:sz w:val="32"/>
          <w:szCs w:val="32"/>
        </w:rPr>
        <w:t>用人单位</w:t>
      </w:r>
    </w:p>
    <w:p w14:paraId="1E1AD3D9">
      <w:pPr>
        <w:widowControl/>
        <w:adjustRightInd w:val="0"/>
        <w:snapToGrid w:val="0"/>
        <w:spacing w:line="560" w:lineRule="exact"/>
        <w:ind w:firstLine="640" w:firstLineChars="200"/>
        <w:rPr>
          <w:rFonts w:hint="eastAsia" w:ascii="仿宋_GB2312" w:hAnsi="方正仿宋_GBK" w:eastAsia="仿宋_GB2312" w:cs="方正仿宋_GBK"/>
          <w:color w:val="0070C0"/>
          <w:sz w:val="32"/>
          <w:szCs w:val="32"/>
        </w:rPr>
      </w:pPr>
      <w:r>
        <w:rPr>
          <w:rFonts w:hint="eastAsia" w:ascii="仿宋_GB2312" w:hAnsi="方正仿宋_GBK" w:eastAsia="仿宋_GB2312" w:cs="方正仿宋_GBK"/>
          <w:kern w:val="0"/>
          <w:sz w:val="32"/>
          <w:szCs w:val="32"/>
        </w:rPr>
        <w:t>3.优惠标准：</w:t>
      </w:r>
      <w:r>
        <w:rPr>
          <w:rFonts w:hint="eastAsia" w:ascii="仿宋_GB2312" w:eastAsia="仿宋_GB2312"/>
          <w:color w:val="333333"/>
          <w:sz w:val="32"/>
          <w:szCs w:val="32"/>
        </w:rPr>
        <w:t>自2023年1月1日起至2027年12月31日，用人单位安排残疾人就业比例达到1%（含）以上，但未达到1.5%的，按规定应缴费额的50%缴纳残疾人就业保障金；用人单位安排残疾人就业比例在1%以下的，按规定应缴费额的90%缴纳残疾人就业保障金。在职职工人数在30人（含）以下的企业，继续免征残疾人就业保障金。</w:t>
      </w:r>
    </w:p>
    <w:p w14:paraId="39D68C76">
      <w:pPr>
        <w:widowControl/>
        <w:adjustRightInd w:val="0"/>
        <w:snapToGrid w:val="0"/>
        <w:spacing w:line="560" w:lineRule="exact"/>
        <w:ind w:firstLine="640" w:firstLineChars="200"/>
        <w:rPr>
          <w:rFonts w:ascii="仿宋_GB2312" w:hAnsi="方正楷体_GBK" w:eastAsia="仿宋_GB2312" w:cs="方正楷体_GBK"/>
          <w:kern w:val="0"/>
          <w:sz w:val="32"/>
          <w:szCs w:val="32"/>
        </w:rPr>
      </w:pPr>
      <w:r>
        <w:rPr>
          <w:rFonts w:hint="eastAsia" w:ascii="仿宋_GB2312" w:hAnsi="方正仿宋_GBK" w:eastAsia="仿宋_GB2312" w:cs="方正仿宋_GBK"/>
          <w:kern w:val="0"/>
          <w:sz w:val="32"/>
          <w:szCs w:val="32"/>
        </w:rPr>
        <w:t>4.申请主体：</w:t>
      </w:r>
      <w:r>
        <w:rPr>
          <w:rFonts w:hint="eastAsia" w:ascii="仿宋_GB2312" w:hAnsi="方正楷体_GBK" w:eastAsia="仿宋_GB2312" w:cs="方正楷体_GBK"/>
          <w:kern w:val="0"/>
          <w:sz w:val="32"/>
          <w:szCs w:val="32"/>
        </w:rPr>
        <w:t>用人单位</w:t>
      </w:r>
    </w:p>
    <w:p w14:paraId="753FFA7D">
      <w:pPr>
        <w:widowControl/>
        <w:adjustRightInd w:val="0"/>
        <w:snapToGrid w:val="0"/>
        <w:spacing w:line="560" w:lineRule="exact"/>
        <w:ind w:firstLine="640" w:firstLineChars="200"/>
        <w:rPr>
          <w:rFonts w:ascii="仿宋_GB2312" w:hAnsi="方正仿宋_GBK" w:eastAsia="仿宋_GB2312" w:cs="方正仿宋_GBK"/>
          <w:kern w:val="0"/>
          <w:sz w:val="32"/>
          <w:szCs w:val="32"/>
        </w:rPr>
      </w:pPr>
      <w:r>
        <w:rPr>
          <w:rFonts w:hint="eastAsia" w:ascii="仿宋_GB2312" w:hAnsi="方正仿宋_GBK" w:eastAsia="仿宋_GB2312" w:cs="方正仿宋_GBK"/>
          <w:kern w:val="0"/>
          <w:sz w:val="32"/>
          <w:szCs w:val="32"/>
        </w:rPr>
        <w:t>5.依据文件：财政部关于延续实施残疾人就业保障金</w:t>
      </w:r>
    </w:p>
    <w:p w14:paraId="19FFF967">
      <w:pPr>
        <w:widowControl/>
        <w:adjustRightInd w:val="0"/>
        <w:snapToGrid w:val="0"/>
        <w:spacing w:line="560" w:lineRule="exact"/>
        <w:rPr>
          <w:rFonts w:hint="eastAsia" w:ascii="仿宋_GB2312" w:hAnsi="方正仿宋_GBK" w:eastAsia="仿宋_GB2312" w:cs="方正仿宋_GBK"/>
          <w:kern w:val="0"/>
          <w:sz w:val="32"/>
          <w:szCs w:val="32"/>
        </w:rPr>
      </w:pPr>
      <w:r>
        <w:rPr>
          <w:rFonts w:hint="eastAsia" w:ascii="仿宋_GB2312" w:hAnsi="方正仿宋_GBK" w:eastAsia="仿宋_GB2312" w:cs="方正仿宋_GBK"/>
          <w:kern w:val="0"/>
          <w:sz w:val="32"/>
          <w:szCs w:val="32"/>
        </w:rPr>
        <w:t>优惠政策的公告（2023年第8号）</w:t>
      </w:r>
    </w:p>
    <w:p w14:paraId="13E32CD3">
      <w:pPr>
        <w:widowControl/>
        <w:adjustRightInd w:val="0"/>
        <w:snapToGrid w:val="0"/>
        <w:spacing w:line="560" w:lineRule="exact"/>
        <w:rPr>
          <w:rFonts w:ascii="仿宋_GB2312" w:hAnsi="方正仿宋_GBK" w:eastAsia="仿宋_GB2312" w:cs="方正仿宋_GBK"/>
          <w:kern w:val="0"/>
          <w:sz w:val="32"/>
          <w:szCs w:val="32"/>
        </w:rPr>
      </w:pPr>
    </w:p>
    <w:p w14:paraId="3724F246">
      <w:pPr>
        <w:widowControl/>
        <w:adjustRightInd w:val="0"/>
        <w:snapToGrid w:val="0"/>
        <w:spacing w:line="560" w:lineRule="exact"/>
        <w:ind w:firstLine="640" w:firstLineChars="200"/>
        <w:jc w:val="left"/>
        <w:rPr>
          <w:rFonts w:ascii="楷体_GB2312" w:hAnsi="方正楷体_GBK" w:eastAsia="楷体_GB2312" w:cs="方正楷体_GBK"/>
          <w:kern w:val="0"/>
          <w:sz w:val="32"/>
          <w:szCs w:val="32"/>
        </w:rPr>
      </w:pPr>
      <w:r>
        <w:rPr>
          <w:rFonts w:hint="eastAsia" w:ascii="楷体_GB2312" w:hAnsi="方正楷体_GBK" w:eastAsia="楷体_GB2312" w:cs="方正楷体_GBK"/>
          <w:kern w:val="0"/>
          <w:sz w:val="32"/>
          <w:szCs w:val="32"/>
        </w:rPr>
        <w:t>二、安置残疾人就业的单位和个体工商户增值税即征即退</w:t>
      </w:r>
    </w:p>
    <w:p w14:paraId="3109A243">
      <w:pPr>
        <w:widowControl/>
        <w:adjustRightInd w:val="0"/>
        <w:snapToGrid w:val="0"/>
        <w:spacing w:line="560" w:lineRule="exact"/>
        <w:ind w:firstLine="480" w:firstLineChars="150"/>
        <w:jc w:val="left"/>
        <w:rPr>
          <w:rFonts w:ascii="楷体_GB2312" w:hAnsi="方正楷体_GBK" w:eastAsia="楷体_GB2312" w:cs="方正楷体_GBK"/>
          <w:kern w:val="0"/>
          <w:sz w:val="32"/>
          <w:szCs w:val="32"/>
        </w:rPr>
      </w:pPr>
    </w:p>
    <w:p w14:paraId="1BD2B202">
      <w:pPr>
        <w:widowControl/>
        <w:adjustRightInd w:val="0"/>
        <w:snapToGrid w:val="0"/>
        <w:spacing w:line="560" w:lineRule="exact"/>
        <w:ind w:firstLine="640" w:firstLineChars="200"/>
        <w:jc w:val="left"/>
        <w:rPr>
          <w:rFonts w:ascii="仿宋_GB2312" w:hAnsi="方正楷体_GBK" w:eastAsia="仿宋_GB2312" w:cs="方正楷体_GBK"/>
          <w:kern w:val="0"/>
          <w:sz w:val="32"/>
          <w:szCs w:val="32"/>
        </w:rPr>
      </w:pPr>
      <w:r>
        <w:rPr>
          <w:rFonts w:hint="eastAsia" w:ascii="仿宋_GB2312" w:hAnsi="方正仿宋_GBK" w:eastAsia="仿宋_GB2312" w:cs="方正仿宋_GBK"/>
          <w:kern w:val="0"/>
          <w:sz w:val="32"/>
          <w:szCs w:val="32"/>
        </w:rPr>
        <w:t>1.政策名称：</w:t>
      </w:r>
      <w:r>
        <w:rPr>
          <w:rFonts w:hint="eastAsia" w:ascii="仿宋_GB2312" w:hAnsi="方正楷体_GBK" w:eastAsia="仿宋_GB2312" w:cs="方正楷体_GBK"/>
          <w:kern w:val="0"/>
          <w:sz w:val="32"/>
          <w:szCs w:val="32"/>
        </w:rPr>
        <w:t>安置残疾人就业的单位和个体工商户增值税即征即退</w:t>
      </w:r>
    </w:p>
    <w:p w14:paraId="218F315D">
      <w:pPr>
        <w:widowControl/>
        <w:adjustRightInd w:val="0"/>
        <w:snapToGrid w:val="0"/>
        <w:spacing w:line="560" w:lineRule="exact"/>
        <w:ind w:firstLine="640" w:firstLineChars="200"/>
        <w:rPr>
          <w:rFonts w:ascii="仿宋_GB2312" w:hAnsi="方正仿宋_GBK" w:eastAsia="仿宋_GB2312" w:cs="方正仿宋_GBK"/>
          <w:kern w:val="0"/>
          <w:sz w:val="32"/>
          <w:szCs w:val="32"/>
        </w:rPr>
      </w:pPr>
      <w:r>
        <w:rPr>
          <w:rFonts w:hint="eastAsia" w:ascii="仿宋_GB2312" w:hAnsi="方正仿宋_GBK" w:eastAsia="仿宋_GB2312" w:cs="方正仿宋_GBK"/>
          <w:kern w:val="0"/>
          <w:sz w:val="32"/>
          <w:szCs w:val="32"/>
        </w:rPr>
        <w:t>2.适用对象：</w:t>
      </w:r>
      <w:r>
        <w:rPr>
          <w:rFonts w:hint="eastAsia" w:ascii="仿宋_GB2312" w:hAnsi="方正楷体_GBK" w:eastAsia="仿宋_GB2312" w:cs="方正楷体_GBK"/>
          <w:kern w:val="0"/>
          <w:sz w:val="32"/>
          <w:szCs w:val="32"/>
        </w:rPr>
        <w:t>安置残疾人就业的单位和个体工商户</w:t>
      </w:r>
    </w:p>
    <w:p w14:paraId="6162BAA4">
      <w:pPr>
        <w:widowControl/>
        <w:adjustRightInd w:val="0"/>
        <w:snapToGrid w:val="0"/>
        <w:spacing w:line="560" w:lineRule="exact"/>
        <w:ind w:firstLine="640" w:firstLineChars="200"/>
        <w:rPr>
          <w:rFonts w:ascii="仿宋_GB2312" w:hAnsi="方正仿宋_GBK" w:eastAsia="仿宋_GB2312" w:cs="方正仿宋_GBK"/>
          <w:sz w:val="32"/>
          <w:szCs w:val="32"/>
        </w:rPr>
      </w:pPr>
      <w:r>
        <w:rPr>
          <w:rFonts w:hint="eastAsia" w:ascii="仿宋_GB2312" w:hAnsi="方正仿宋_GBK" w:eastAsia="仿宋_GB2312" w:cs="方正仿宋_GBK"/>
          <w:kern w:val="0"/>
          <w:sz w:val="32"/>
          <w:szCs w:val="32"/>
        </w:rPr>
        <w:t>3.优惠标准：</w:t>
      </w:r>
      <w:r>
        <w:rPr>
          <w:rFonts w:ascii="仿宋_GB2312" w:hAnsi="方正仿宋_GBK" w:eastAsia="仿宋_GB2312" w:cs="方正仿宋_GBK"/>
          <w:kern w:val="0"/>
          <w:sz w:val="32"/>
          <w:szCs w:val="32"/>
        </w:rPr>
        <w:t>对安置残疾人的单位和个体工商户（以下称纳税人）</w:t>
      </w:r>
      <w:r>
        <w:rPr>
          <w:rFonts w:hint="eastAsia" w:ascii="仿宋_GB2312" w:hAnsi="方正仿宋_GBK" w:eastAsia="仿宋_GB2312" w:cs="方正仿宋_GBK"/>
          <w:kern w:val="0"/>
          <w:sz w:val="32"/>
          <w:szCs w:val="32"/>
        </w:rPr>
        <w:t>，</w:t>
      </w:r>
      <w:r>
        <w:rPr>
          <w:rFonts w:ascii="仿宋_GB2312" w:hAnsi="方正仿宋_GBK" w:eastAsia="仿宋_GB2312" w:cs="方正仿宋_GBK"/>
          <w:kern w:val="0"/>
          <w:sz w:val="32"/>
          <w:szCs w:val="32"/>
        </w:rPr>
        <w:t>实行由税务机关按纳税人安置残疾人的人数，限额即征即退增值税。</w:t>
      </w:r>
      <w:r>
        <w:rPr>
          <w:rFonts w:hint="eastAsia" w:ascii="仿宋_GB2312" w:hAnsi="方正仿宋_GBK" w:eastAsia="仿宋_GB2312" w:cs="方正仿宋_GBK"/>
          <w:kern w:val="0"/>
          <w:sz w:val="32"/>
          <w:szCs w:val="32"/>
        </w:rPr>
        <w:t>安置的每位残疾人每月可退还的增值税具体限额，由县级以上税务机关根据纳税人所在区县（含县级市、旗，下同）适用的经省（含自治区、直辖市、计划单列市，下同）人民政府批准的月最低工资标准的4倍确定。</w:t>
      </w:r>
    </w:p>
    <w:p w14:paraId="526710C0">
      <w:pPr>
        <w:widowControl/>
        <w:adjustRightInd w:val="0"/>
        <w:snapToGrid w:val="0"/>
        <w:spacing w:line="560" w:lineRule="exact"/>
        <w:ind w:firstLine="640" w:firstLineChars="200"/>
        <w:rPr>
          <w:rFonts w:ascii="仿宋_GB2312" w:hAnsi="方正楷体_GBK" w:eastAsia="仿宋_GB2312" w:cs="方正楷体_GBK"/>
          <w:kern w:val="0"/>
          <w:sz w:val="32"/>
          <w:szCs w:val="32"/>
        </w:rPr>
      </w:pPr>
      <w:r>
        <w:rPr>
          <w:rFonts w:hint="eastAsia" w:ascii="仿宋_GB2312" w:hAnsi="方正仿宋_GBK" w:eastAsia="仿宋_GB2312" w:cs="方正仿宋_GBK"/>
          <w:kern w:val="0"/>
          <w:sz w:val="32"/>
          <w:szCs w:val="32"/>
        </w:rPr>
        <w:t>4.申请主体：</w:t>
      </w:r>
      <w:r>
        <w:rPr>
          <w:rFonts w:hint="eastAsia" w:ascii="仿宋_GB2312" w:hAnsi="方正楷体_GBK" w:eastAsia="仿宋_GB2312" w:cs="方正楷体_GBK"/>
          <w:kern w:val="0"/>
          <w:sz w:val="32"/>
          <w:szCs w:val="32"/>
        </w:rPr>
        <w:t>单位和个体工商户</w:t>
      </w:r>
    </w:p>
    <w:p w14:paraId="226F1C55">
      <w:pPr>
        <w:widowControl/>
        <w:adjustRightInd w:val="0"/>
        <w:snapToGrid w:val="0"/>
        <w:spacing w:line="560" w:lineRule="exact"/>
        <w:ind w:firstLine="640" w:firstLineChars="200"/>
        <w:rPr>
          <w:rFonts w:ascii="仿宋_GB2312" w:hAnsi="方正仿宋_GBK" w:eastAsia="仿宋_GB2312" w:cs="方正仿宋_GBK"/>
          <w:kern w:val="0"/>
          <w:sz w:val="32"/>
          <w:szCs w:val="32"/>
        </w:rPr>
      </w:pPr>
      <w:r>
        <w:rPr>
          <w:rFonts w:hint="eastAsia" w:ascii="仿宋_GB2312" w:hAnsi="方正仿宋_GBK" w:eastAsia="仿宋_GB2312" w:cs="方正仿宋_GBK"/>
          <w:kern w:val="0"/>
          <w:sz w:val="32"/>
          <w:szCs w:val="32"/>
        </w:rPr>
        <w:t>5.享受条件：</w:t>
      </w:r>
    </w:p>
    <w:p w14:paraId="5E8FFAAD">
      <w:pPr>
        <w:widowControl/>
        <w:adjustRightInd w:val="0"/>
        <w:snapToGrid w:val="0"/>
        <w:spacing w:line="560" w:lineRule="exact"/>
        <w:ind w:firstLine="480" w:firstLineChars="150"/>
        <w:rPr>
          <w:rFonts w:ascii="仿宋_GB2312" w:hAnsi="方正仿宋_GBK" w:eastAsia="仿宋_GB2312" w:cs="方正仿宋_GBK"/>
          <w:kern w:val="0"/>
          <w:sz w:val="32"/>
          <w:szCs w:val="32"/>
        </w:rPr>
      </w:pPr>
      <w:r>
        <w:rPr>
          <w:rFonts w:hint="eastAsia" w:ascii="仿宋_GB2312" w:hAnsi="方正仿宋_GBK" w:eastAsia="仿宋_GB2312" w:cs="方正仿宋_GBK"/>
          <w:kern w:val="0"/>
          <w:sz w:val="32"/>
          <w:szCs w:val="32"/>
        </w:rPr>
        <w:t>（1）残疾人，是指法定劳动年龄内，持有《中华人民共和国残疾人证》或者《中华人民共和国残疾军人证（1至8级）》的自然人，包括具有劳动条件和劳动意愿的精神残疾人。</w:t>
      </w:r>
    </w:p>
    <w:p w14:paraId="64A4716B">
      <w:pPr>
        <w:widowControl/>
        <w:adjustRightInd w:val="0"/>
        <w:snapToGrid w:val="0"/>
        <w:spacing w:line="560" w:lineRule="exact"/>
        <w:ind w:firstLine="480" w:firstLineChars="150"/>
        <w:rPr>
          <w:rFonts w:ascii="仿宋_GB2312" w:hAnsi="方正仿宋_GBK" w:eastAsia="仿宋_GB2312" w:cs="方正仿宋_GBK"/>
          <w:kern w:val="0"/>
          <w:sz w:val="32"/>
          <w:szCs w:val="32"/>
        </w:rPr>
      </w:pPr>
      <w:r>
        <w:rPr>
          <w:rFonts w:hint="eastAsia" w:ascii="仿宋_GB2312" w:hAnsi="方正仿宋_GBK" w:eastAsia="仿宋_GB2312" w:cs="方正仿宋_GBK"/>
          <w:kern w:val="0"/>
          <w:sz w:val="32"/>
          <w:szCs w:val="32"/>
        </w:rPr>
        <w:t xml:space="preserve">（2）纳税人（除盲人按摩机构外）月安置的残疾人占在职职工人数的比例不低于25%（含25%），并且安置的残疾人人数不少于10人（含10人）； </w:t>
      </w:r>
    </w:p>
    <w:p w14:paraId="2E68A0E1">
      <w:pPr>
        <w:widowControl/>
        <w:adjustRightInd w:val="0"/>
        <w:snapToGrid w:val="0"/>
        <w:spacing w:line="560" w:lineRule="exact"/>
        <w:ind w:firstLine="480" w:firstLineChars="150"/>
        <w:rPr>
          <w:rFonts w:ascii="仿宋_GB2312" w:hAnsi="方正仿宋_GBK" w:eastAsia="仿宋_GB2312" w:cs="方正仿宋_GBK"/>
          <w:kern w:val="0"/>
          <w:sz w:val="32"/>
          <w:szCs w:val="32"/>
        </w:rPr>
      </w:pPr>
      <w:r>
        <w:rPr>
          <w:rFonts w:hint="eastAsia" w:ascii="仿宋_GB2312" w:hAnsi="方正仿宋_GBK" w:eastAsia="仿宋_GB2312" w:cs="方正仿宋_GBK"/>
          <w:kern w:val="0"/>
          <w:sz w:val="32"/>
          <w:szCs w:val="32"/>
        </w:rPr>
        <w:t>盲人按摩机构月安置的残疾人占在职职工人数的比例不低于25%（含25%），并且安置的残疾人人数不少于5人（含5人）。</w:t>
      </w:r>
    </w:p>
    <w:p w14:paraId="3DBF29F6">
      <w:pPr>
        <w:widowControl/>
        <w:adjustRightInd w:val="0"/>
        <w:snapToGrid w:val="0"/>
        <w:spacing w:line="560" w:lineRule="exact"/>
        <w:ind w:firstLine="480" w:firstLineChars="150"/>
        <w:rPr>
          <w:rFonts w:ascii="仿宋_GB2312" w:hAnsi="方正仿宋_GBK" w:eastAsia="仿宋_GB2312" w:cs="方正仿宋_GBK"/>
          <w:kern w:val="0"/>
          <w:sz w:val="32"/>
          <w:szCs w:val="32"/>
        </w:rPr>
      </w:pPr>
      <w:r>
        <w:rPr>
          <w:rFonts w:hint="eastAsia" w:ascii="仿宋_GB2312" w:hAnsi="方正仿宋_GBK" w:eastAsia="仿宋_GB2312" w:cs="方正仿宋_GBK"/>
          <w:kern w:val="0"/>
          <w:sz w:val="32"/>
          <w:szCs w:val="32"/>
        </w:rPr>
        <w:t>（3）依法与安置的每位残疾人签订了一年以上（含一年）的劳动合同或服务协议。</w:t>
      </w:r>
    </w:p>
    <w:p w14:paraId="366DE691">
      <w:pPr>
        <w:widowControl/>
        <w:adjustRightInd w:val="0"/>
        <w:snapToGrid w:val="0"/>
        <w:spacing w:line="560" w:lineRule="exact"/>
        <w:ind w:firstLine="480" w:firstLineChars="150"/>
        <w:rPr>
          <w:rFonts w:ascii="仿宋_GB2312" w:hAnsi="方正仿宋_GBK" w:eastAsia="仿宋_GB2312" w:cs="方正仿宋_GBK"/>
          <w:kern w:val="0"/>
          <w:sz w:val="32"/>
          <w:szCs w:val="32"/>
        </w:rPr>
      </w:pPr>
      <w:r>
        <w:rPr>
          <w:rFonts w:hint="eastAsia" w:ascii="仿宋_GB2312" w:hAnsi="方正仿宋_GBK" w:eastAsia="仿宋_GB2312" w:cs="方正仿宋_GBK"/>
          <w:kern w:val="0"/>
          <w:sz w:val="32"/>
          <w:szCs w:val="32"/>
        </w:rPr>
        <w:t>（4）为安置的每位残疾人按月足额缴纳了基本养老保险、基本医疗保险、失业保险、工伤保险和生育保险等社会保险。</w:t>
      </w:r>
    </w:p>
    <w:p w14:paraId="3FDCED1B">
      <w:pPr>
        <w:widowControl/>
        <w:adjustRightInd w:val="0"/>
        <w:snapToGrid w:val="0"/>
        <w:spacing w:line="560" w:lineRule="exact"/>
        <w:ind w:firstLine="480" w:firstLineChars="150"/>
        <w:rPr>
          <w:rFonts w:ascii="仿宋_GB2312" w:hAnsi="方正仿宋_GBK" w:eastAsia="仿宋_GB2312" w:cs="方正仿宋_GBK"/>
          <w:kern w:val="0"/>
          <w:sz w:val="32"/>
          <w:szCs w:val="32"/>
        </w:rPr>
      </w:pPr>
      <w:r>
        <w:rPr>
          <w:rFonts w:hint="eastAsia" w:ascii="仿宋_GB2312" w:hAnsi="方正仿宋_GBK" w:eastAsia="仿宋_GB2312" w:cs="方正仿宋_GBK"/>
          <w:kern w:val="0"/>
          <w:sz w:val="32"/>
          <w:szCs w:val="32"/>
        </w:rPr>
        <w:t>（5）通过银行等金融机构向安置的每位残疾人，按月支付了不低于纳税人所在区县适用的经省人民政府批准的月最低工资标准的工资。</w:t>
      </w:r>
    </w:p>
    <w:p w14:paraId="2DD33679">
      <w:pPr>
        <w:widowControl/>
        <w:adjustRightInd w:val="0"/>
        <w:snapToGrid w:val="0"/>
        <w:spacing w:line="560" w:lineRule="exact"/>
        <w:ind w:firstLine="640" w:firstLineChars="200"/>
        <w:rPr>
          <w:rFonts w:hint="eastAsia" w:ascii="仿宋_GB2312" w:hAnsi="方正仿宋_GBK" w:eastAsia="仿宋_GB2312" w:cs="方正仿宋_GBK"/>
          <w:color w:val="000000"/>
          <w:sz w:val="32"/>
          <w:szCs w:val="32"/>
        </w:rPr>
      </w:pPr>
      <w:r>
        <w:rPr>
          <w:rFonts w:hint="eastAsia" w:ascii="仿宋_GB2312" w:hAnsi="方正仿宋_GBK" w:eastAsia="仿宋_GB2312" w:cs="方正仿宋_GBK"/>
          <w:kern w:val="0"/>
          <w:sz w:val="32"/>
          <w:szCs w:val="32"/>
        </w:rPr>
        <w:t>6.依据文件：</w:t>
      </w:r>
      <w:r>
        <w:rPr>
          <w:rFonts w:hint="eastAsia" w:ascii="仿宋_GB2312" w:hAnsi="方正仿宋_GBK" w:eastAsia="仿宋_GB2312" w:cs="方正仿宋_GBK"/>
          <w:sz w:val="32"/>
          <w:szCs w:val="32"/>
        </w:rPr>
        <w:t>《财政部 国家税务总局关于促进残疾人就业增值税优惠政策问题的通知》</w:t>
      </w:r>
      <w:r>
        <w:rPr>
          <w:rFonts w:hint="eastAsia" w:ascii="仿宋_GB2312" w:hAnsi="方正仿宋_GBK" w:eastAsia="仿宋_GB2312" w:cs="方正仿宋_GBK"/>
          <w:color w:val="000000"/>
          <w:sz w:val="32"/>
          <w:szCs w:val="32"/>
        </w:rPr>
        <w:t xml:space="preserve">（财税〔2016〕52号） </w:t>
      </w:r>
    </w:p>
    <w:p w14:paraId="3AB38EB7">
      <w:pPr>
        <w:widowControl/>
        <w:adjustRightInd w:val="0"/>
        <w:snapToGrid w:val="0"/>
        <w:spacing w:line="560" w:lineRule="exact"/>
        <w:ind w:firstLine="640" w:firstLineChars="200"/>
        <w:rPr>
          <w:rFonts w:ascii="仿宋_GB2312" w:hAnsi="方正仿宋_GBK" w:eastAsia="仿宋_GB2312" w:cs="方正仿宋_GBK"/>
          <w:kern w:val="0"/>
          <w:sz w:val="32"/>
          <w:szCs w:val="32"/>
        </w:rPr>
      </w:pPr>
    </w:p>
    <w:p w14:paraId="430B53B9">
      <w:pPr>
        <w:widowControl/>
        <w:adjustRightInd w:val="0"/>
        <w:snapToGrid w:val="0"/>
        <w:spacing w:line="560" w:lineRule="exact"/>
        <w:ind w:firstLine="480" w:firstLineChars="150"/>
        <w:jc w:val="left"/>
        <w:rPr>
          <w:rFonts w:ascii="楷体_GB2312" w:hAnsi="方正楷体_GBK" w:eastAsia="楷体_GB2312" w:cs="方正楷体_GBK"/>
          <w:kern w:val="0"/>
          <w:sz w:val="32"/>
          <w:szCs w:val="32"/>
        </w:rPr>
      </w:pPr>
      <w:r>
        <w:rPr>
          <w:rFonts w:hint="eastAsia" w:ascii="楷体_GB2312" w:hAnsi="方正楷体_GBK" w:eastAsia="楷体_GB2312" w:cs="方正楷体_GBK"/>
          <w:kern w:val="0"/>
          <w:sz w:val="32"/>
          <w:szCs w:val="32"/>
        </w:rPr>
        <w:t>三、特殊教育学校举办的企业安置残疾人就业增值税即征即退</w:t>
      </w:r>
    </w:p>
    <w:p w14:paraId="213463CD">
      <w:pPr>
        <w:widowControl/>
        <w:adjustRightInd w:val="0"/>
        <w:snapToGrid w:val="0"/>
        <w:spacing w:line="560" w:lineRule="exact"/>
        <w:ind w:firstLine="640" w:firstLineChars="200"/>
        <w:jc w:val="left"/>
        <w:rPr>
          <w:rFonts w:ascii="仿宋_GB2312" w:hAnsi="方正楷体_GBK" w:eastAsia="仿宋_GB2312" w:cs="方正楷体_GBK"/>
          <w:kern w:val="0"/>
          <w:sz w:val="32"/>
          <w:szCs w:val="32"/>
        </w:rPr>
      </w:pPr>
      <w:r>
        <w:rPr>
          <w:rFonts w:hint="eastAsia" w:ascii="仿宋_GB2312" w:hAnsi="方正仿宋_GBK" w:eastAsia="仿宋_GB2312" w:cs="方正仿宋_GBK"/>
          <w:kern w:val="0"/>
          <w:sz w:val="32"/>
          <w:szCs w:val="32"/>
        </w:rPr>
        <w:t>1.政策名称：</w:t>
      </w:r>
      <w:r>
        <w:rPr>
          <w:rFonts w:hint="eastAsia" w:ascii="仿宋_GB2312" w:hAnsi="方正楷体_GBK" w:eastAsia="仿宋_GB2312" w:cs="方正楷体_GBK"/>
          <w:kern w:val="0"/>
          <w:sz w:val="32"/>
          <w:szCs w:val="32"/>
        </w:rPr>
        <w:t>特殊教育学校举办的企业安置残疾人就业增值税即征即退</w:t>
      </w:r>
    </w:p>
    <w:p w14:paraId="794351BB">
      <w:pPr>
        <w:widowControl/>
        <w:adjustRightInd w:val="0"/>
        <w:snapToGrid w:val="0"/>
        <w:spacing w:line="560" w:lineRule="exact"/>
        <w:ind w:firstLine="640" w:firstLineChars="200"/>
        <w:rPr>
          <w:rFonts w:ascii="仿宋_GB2312" w:hAnsi="方正仿宋_GBK" w:eastAsia="仿宋_GB2312" w:cs="方正仿宋_GBK"/>
          <w:kern w:val="0"/>
          <w:sz w:val="32"/>
          <w:szCs w:val="32"/>
        </w:rPr>
      </w:pPr>
      <w:r>
        <w:rPr>
          <w:rFonts w:hint="eastAsia" w:ascii="仿宋_GB2312" w:hAnsi="方正仿宋_GBK" w:eastAsia="仿宋_GB2312" w:cs="方正仿宋_GBK"/>
          <w:kern w:val="0"/>
          <w:sz w:val="32"/>
          <w:szCs w:val="32"/>
        </w:rPr>
        <w:t>2.适用对象：</w:t>
      </w:r>
      <w:r>
        <w:rPr>
          <w:rFonts w:hint="eastAsia" w:ascii="仿宋_GB2312" w:hAnsi="方正楷体_GBK" w:eastAsia="仿宋_GB2312" w:cs="方正楷体_GBK"/>
          <w:kern w:val="0"/>
          <w:sz w:val="32"/>
          <w:szCs w:val="32"/>
        </w:rPr>
        <w:t>特殊教育学校举办的企业</w:t>
      </w:r>
    </w:p>
    <w:p w14:paraId="132F31C7">
      <w:pPr>
        <w:widowControl/>
        <w:adjustRightInd w:val="0"/>
        <w:snapToGrid w:val="0"/>
        <w:spacing w:line="560" w:lineRule="exact"/>
        <w:ind w:firstLine="640" w:firstLineChars="200"/>
        <w:rPr>
          <w:rFonts w:ascii="仿宋_GB2312" w:hAnsi="方正仿宋_GBK" w:eastAsia="仿宋_GB2312" w:cs="方正仿宋_GBK"/>
          <w:sz w:val="32"/>
          <w:szCs w:val="32"/>
        </w:rPr>
      </w:pPr>
      <w:r>
        <w:rPr>
          <w:rFonts w:hint="eastAsia" w:ascii="仿宋_GB2312" w:hAnsi="方正仿宋_GBK" w:eastAsia="仿宋_GB2312" w:cs="方正仿宋_GBK"/>
          <w:kern w:val="0"/>
          <w:sz w:val="32"/>
          <w:szCs w:val="32"/>
        </w:rPr>
        <w:t>3.优惠标准：税务机关按纳税人安置残疾人的人数，限额即征即退增值税。安置的每位残疾人每月可退还的增值税具体限额，由县级以上税务机关根据纳税人所在区县（含县级市、旗，下同）适用的经省（含自治区、直辖市、计划单列市，下同）人民政府批准的月最低工资标准的4倍确定。</w:t>
      </w:r>
    </w:p>
    <w:p w14:paraId="1587AE87">
      <w:pPr>
        <w:widowControl/>
        <w:adjustRightInd w:val="0"/>
        <w:snapToGrid w:val="0"/>
        <w:spacing w:line="560" w:lineRule="exact"/>
        <w:ind w:firstLine="640" w:firstLineChars="200"/>
        <w:rPr>
          <w:rFonts w:ascii="仿宋_GB2312" w:hAnsi="方正楷体_GBK" w:eastAsia="仿宋_GB2312" w:cs="方正楷体_GBK"/>
          <w:kern w:val="0"/>
          <w:sz w:val="32"/>
          <w:szCs w:val="32"/>
        </w:rPr>
      </w:pPr>
      <w:r>
        <w:rPr>
          <w:rFonts w:hint="eastAsia" w:ascii="仿宋_GB2312" w:hAnsi="方正仿宋_GBK" w:eastAsia="仿宋_GB2312" w:cs="方正仿宋_GBK"/>
          <w:kern w:val="0"/>
          <w:sz w:val="32"/>
          <w:szCs w:val="32"/>
        </w:rPr>
        <w:t>4.申请主体：</w:t>
      </w:r>
      <w:r>
        <w:rPr>
          <w:rFonts w:hint="eastAsia" w:ascii="仿宋_GB2312" w:hAnsi="方正楷体_GBK" w:eastAsia="仿宋_GB2312" w:cs="方正楷体_GBK"/>
          <w:kern w:val="0"/>
          <w:sz w:val="32"/>
          <w:szCs w:val="32"/>
        </w:rPr>
        <w:t>特殊教育学校举办的企业</w:t>
      </w:r>
    </w:p>
    <w:p w14:paraId="02330683">
      <w:pPr>
        <w:widowControl/>
        <w:adjustRightInd w:val="0"/>
        <w:snapToGrid w:val="0"/>
        <w:spacing w:line="560" w:lineRule="exact"/>
        <w:ind w:firstLine="640" w:firstLineChars="200"/>
        <w:rPr>
          <w:rFonts w:ascii="仿宋_GB2312" w:hAnsi="方正仿宋_GBK" w:eastAsia="仿宋_GB2312" w:cs="方正仿宋_GBK"/>
          <w:kern w:val="0"/>
          <w:sz w:val="32"/>
          <w:szCs w:val="32"/>
        </w:rPr>
      </w:pPr>
      <w:r>
        <w:rPr>
          <w:rFonts w:hint="eastAsia" w:ascii="仿宋_GB2312" w:hAnsi="方正仿宋_GBK" w:eastAsia="仿宋_GB2312" w:cs="方正仿宋_GBK"/>
          <w:kern w:val="0"/>
          <w:sz w:val="32"/>
          <w:szCs w:val="32"/>
        </w:rPr>
        <w:t>5.享受条件：纳税人（除盲人按摩机构外）月安置的残疾人占在职职工人数的比例不低于</w:t>
      </w:r>
      <w:r>
        <w:rPr>
          <w:rFonts w:ascii="仿宋_GB2312" w:hAnsi="方正仿宋_GBK" w:eastAsia="仿宋_GB2312" w:cs="方正仿宋_GBK"/>
          <w:kern w:val="0"/>
          <w:sz w:val="32"/>
          <w:szCs w:val="32"/>
        </w:rPr>
        <w:t>25%</w:t>
      </w:r>
      <w:r>
        <w:rPr>
          <w:rFonts w:hint="eastAsia" w:ascii="仿宋_GB2312" w:hAnsi="方正仿宋_GBK" w:eastAsia="仿宋_GB2312" w:cs="方正仿宋_GBK"/>
          <w:kern w:val="0"/>
          <w:sz w:val="32"/>
          <w:szCs w:val="32"/>
        </w:rPr>
        <w:t>（含</w:t>
      </w:r>
      <w:r>
        <w:rPr>
          <w:rFonts w:ascii="仿宋_GB2312" w:hAnsi="方正仿宋_GBK" w:eastAsia="仿宋_GB2312" w:cs="方正仿宋_GBK"/>
          <w:kern w:val="0"/>
          <w:sz w:val="32"/>
          <w:szCs w:val="32"/>
        </w:rPr>
        <w:t>25%</w:t>
      </w:r>
      <w:r>
        <w:rPr>
          <w:rFonts w:hint="eastAsia" w:ascii="仿宋_GB2312" w:hAnsi="方正仿宋_GBK" w:eastAsia="仿宋_GB2312" w:cs="方正仿宋_GBK"/>
          <w:kern w:val="0"/>
          <w:sz w:val="32"/>
          <w:szCs w:val="32"/>
        </w:rPr>
        <w:t>），并且安置的残疾人人数不少于</w:t>
      </w:r>
      <w:r>
        <w:rPr>
          <w:rFonts w:ascii="仿宋_GB2312" w:hAnsi="方正仿宋_GBK" w:eastAsia="仿宋_GB2312" w:cs="方正仿宋_GBK"/>
          <w:kern w:val="0"/>
          <w:sz w:val="32"/>
          <w:szCs w:val="32"/>
        </w:rPr>
        <w:t>10</w:t>
      </w:r>
      <w:r>
        <w:rPr>
          <w:rFonts w:hint="eastAsia" w:ascii="仿宋_GB2312" w:hAnsi="方正仿宋_GBK" w:eastAsia="仿宋_GB2312" w:cs="方正仿宋_GBK"/>
          <w:kern w:val="0"/>
          <w:sz w:val="32"/>
          <w:szCs w:val="32"/>
        </w:rPr>
        <w:t>人（含</w:t>
      </w:r>
      <w:r>
        <w:rPr>
          <w:rFonts w:ascii="仿宋_GB2312" w:hAnsi="方正仿宋_GBK" w:eastAsia="仿宋_GB2312" w:cs="方正仿宋_GBK"/>
          <w:kern w:val="0"/>
          <w:sz w:val="32"/>
          <w:szCs w:val="32"/>
        </w:rPr>
        <w:t>10</w:t>
      </w:r>
      <w:r>
        <w:rPr>
          <w:rFonts w:hint="eastAsia" w:ascii="仿宋_GB2312" w:hAnsi="方正仿宋_GBK" w:eastAsia="仿宋_GB2312" w:cs="方正仿宋_GBK"/>
          <w:kern w:val="0"/>
          <w:sz w:val="32"/>
          <w:szCs w:val="32"/>
        </w:rPr>
        <w:t>人）</w:t>
      </w:r>
      <w:r>
        <w:rPr>
          <w:rFonts w:ascii="仿宋_GB2312" w:hAnsi="方正仿宋_GBK" w:eastAsia="仿宋_GB2312" w:cs="方正仿宋_GBK"/>
          <w:kern w:val="0"/>
          <w:sz w:val="32"/>
          <w:szCs w:val="32"/>
        </w:rPr>
        <w:t xml:space="preserve">   </w:t>
      </w:r>
    </w:p>
    <w:p w14:paraId="474AB3A4">
      <w:pPr>
        <w:widowControl/>
        <w:adjustRightInd w:val="0"/>
        <w:snapToGrid w:val="0"/>
        <w:spacing w:line="560" w:lineRule="exact"/>
        <w:ind w:firstLine="640" w:firstLineChars="200"/>
        <w:rPr>
          <w:rFonts w:ascii="仿宋_GB2312" w:hAnsi="方正仿宋_GBK" w:eastAsia="仿宋_GB2312" w:cs="方正仿宋_GBK"/>
          <w:kern w:val="0"/>
          <w:sz w:val="32"/>
          <w:szCs w:val="32"/>
        </w:rPr>
      </w:pPr>
      <w:r>
        <w:rPr>
          <w:rFonts w:hint="eastAsia" w:ascii="仿宋_GB2312" w:hAnsi="方正仿宋_GBK" w:eastAsia="仿宋_GB2312" w:cs="方正仿宋_GBK"/>
          <w:kern w:val="0"/>
          <w:sz w:val="32"/>
          <w:szCs w:val="32"/>
        </w:rPr>
        <w:t>6.依据文件：</w:t>
      </w:r>
      <w:r>
        <w:rPr>
          <w:rFonts w:hint="eastAsia" w:ascii="仿宋_GB2312" w:hAnsi="方正仿宋_GBK" w:eastAsia="仿宋_GB2312" w:cs="方正仿宋_GBK"/>
          <w:sz w:val="32"/>
          <w:szCs w:val="32"/>
        </w:rPr>
        <w:t>《财政部 国家税务总局关于促进残疾人就业增值税优惠政策问题的通知》</w:t>
      </w:r>
      <w:r>
        <w:rPr>
          <w:rFonts w:hint="eastAsia" w:ascii="仿宋_GB2312" w:hAnsi="方正仿宋_GBK" w:eastAsia="仿宋_GB2312" w:cs="方正仿宋_GBK"/>
          <w:color w:val="000000"/>
          <w:sz w:val="32"/>
          <w:szCs w:val="32"/>
        </w:rPr>
        <w:t xml:space="preserve">（财税〔2016〕52号） </w:t>
      </w:r>
    </w:p>
    <w:p w14:paraId="7B3D8659">
      <w:pPr>
        <w:widowControl/>
        <w:adjustRightInd w:val="0"/>
        <w:snapToGrid w:val="0"/>
        <w:spacing w:line="560" w:lineRule="exact"/>
        <w:ind w:firstLine="640" w:firstLineChars="200"/>
        <w:jc w:val="left"/>
        <w:rPr>
          <w:rFonts w:ascii="楷体_GB2312" w:hAnsi="方正楷体_GBK" w:eastAsia="楷体_GB2312" w:cs="方正楷体_GBK"/>
          <w:kern w:val="0"/>
          <w:sz w:val="32"/>
          <w:szCs w:val="32"/>
        </w:rPr>
      </w:pPr>
      <w:r>
        <w:rPr>
          <w:rFonts w:hint="eastAsia" w:ascii="楷体_GB2312" w:hAnsi="方正楷体_GBK" w:eastAsia="楷体_GB2312" w:cs="方正楷体_GBK"/>
          <w:kern w:val="0"/>
          <w:sz w:val="32"/>
          <w:szCs w:val="32"/>
        </w:rPr>
        <w:t>四、残疾人个人提供的加工、修理劳务，免征增值税</w:t>
      </w:r>
    </w:p>
    <w:p w14:paraId="39B42680">
      <w:pPr>
        <w:widowControl/>
        <w:adjustRightInd w:val="0"/>
        <w:snapToGrid w:val="0"/>
        <w:spacing w:line="560" w:lineRule="exact"/>
        <w:ind w:firstLine="640" w:firstLineChars="200"/>
        <w:jc w:val="left"/>
        <w:rPr>
          <w:rFonts w:ascii="仿宋_GB2312" w:hAnsi="方正楷体_GBK" w:eastAsia="仿宋_GB2312" w:cs="方正楷体_GBK"/>
          <w:kern w:val="0"/>
          <w:sz w:val="32"/>
          <w:szCs w:val="32"/>
        </w:rPr>
      </w:pPr>
      <w:r>
        <w:rPr>
          <w:rFonts w:hint="eastAsia" w:ascii="仿宋_GB2312" w:hAnsi="方正仿宋_GBK" w:eastAsia="仿宋_GB2312" w:cs="方正仿宋_GBK"/>
          <w:kern w:val="0"/>
          <w:sz w:val="32"/>
          <w:szCs w:val="32"/>
        </w:rPr>
        <w:t>1.政策名称：</w:t>
      </w:r>
      <w:r>
        <w:rPr>
          <w:rFonts w:hint="eastAsia" w:ascii="仿宋_GB2312" w:hAnsi="方正楷体_GBK" w:eastAsia="仿宋_GB2312" w:cs="方正楷体_GBK"/>
          <w:kern w:val="0"/>
          <w:sz w:val="32"/>
          <w:szCs w:val="32"/>
        </w:rPr>
        <w:t>残疾人个人提供的加工、修理劳务，免征增值税</w:t>
      </w:r>
    </w:p>
    <w:p w14:paraId="44590F14">
      <w:pPr>
        <w:widowControl/>
        <w:adjustRightInd w:val="0"/>
        <w:snapToGrid w:val="0"/>
        <w:spacing w:line="560" w:lineRule="exact"/>
        <w:ind w:firstLine="640" w:firstLineChars="200"/>
        <w:rPr>
          <w:rFonts w:ascii="仿宋_GB2312" w:hAnsi="方正仿宋_GBK" w:eastAsia="仿宋_GB2312" w:cs="方正仿宋_GBK"/>
          <w:kern w:val="0"/>
          <w:sz w:val="32"/>
          <w:szCs w:val="32"/>
        </w:rPr>
      </w:pPr>
      <w:r>
        <w:rPr>
          <w:rFonts w:hint="eastAsia" w:ascii="仿宋_GB2312" w:hAnsi="方正仿宋_GBK" w:eastAsia="仿宋_GB2312" w:cs="方正仿宋_GBK"/>
          <w:kern w:val="0"/>
          <w:sz w:val="32"/>
          <w:szCs w:val="32"/>
        </w:rPr>
        <w:t>2.适用对象：</w:t>
      </w:r>
      <w:r>
        <w:rPr>
          <w:rFonts w:hint="eastAsia" w:ascii="仿宋_GB2312" w:hAnsi="方正楷体_GBK" w:eastAsia="仿宋_GB2312" w:cs="方正楷体_GBK"/>
          <w:kern w:val="0"/>
          <w:sz w:val="32"/>
          <w:szCs w:val="32"/>
        </w:rPr>
        <w:t>残疾人个人提供的加工、修理劳务</w:t>
      </w:r>
    </w:p>
    <w:p w14:paraId="5CA7FFB0">
      <w:pPr>
        <w:widowControl/>
        <w:adjustRightInd w:val="0"/>
        <w:snapToGrid w:val="0"/>
        <w:spacing w:line="560" w:lineRule="exact"/>
        <w:ind w:firstLine="640" w:firstLineChars="200"/>
        <w:rPr>
          <w:rFonts w:ascii="仿宋_GB2312" w:hAnsi="方正仿宋_GBK" w:eastAsia="仿宋_GB2312" w:cs="方正仿宋_GBK"/>
          <w:sz w:val="32"/>
          <w:szCs w:val="32"/>
        </w:rPr>
      </w:pPr>
      <w:r>
        <w:rPr>
          <w:rFonts w:hint="eastAsia" w:ascii="仿宋_GB2312" w:hAnsi="方正仿宋_GBK" w:eastAsia="仿宋_GB2312" w:cs="方正仿宋_GBK"/>
          <w:kern w:val="0"/>
          <w:sz w:val="32"/>
          <w:szCs w:val="32"/>
        </w:rPr>
        <w:t>3.优惠标准：免征增值税</w:t>
      </w:r>
    </w:p>
    <w:p w14:paraId="1E0720AF">
      <w:pPr>
        <w:widowControl/>
        <w:adjustRightInd w:val="0"/>
        <w:snapToGrid w:val="0"/>
        <w:spacing w:line="560" w:lineRule="exact"/>
        <w:ind w:firstLine="640" w:firstLineChars="200"/>
        <w:rPr>
          <w:rFonts w:ascii="仿宋_GB2312" w:hAnsi="方正楷体_GBK" w:eastAsia="仿宋_GB2312" w:cs="方正楷体_GBK"/>
          <w:kern w:val="0"/>
          <w:sz w:val="32"/>
          <w:szCs w:val="32"/>
        </w:rPr>
      </w:pPr>
      <w:r>
        <w:rPr>
          <w:rFonts w:hint="eastAsia" w:ascii="仿宋_GB2312" w:hAnsi="方正仿宋_GBK" w:eastAsia="仿宋_GB2312" w:cs="方正仿宋_GBK"/>
          <w:kern w:val="0"/>
          <w:sz w:val="32"/>
          <w:szCs w:val="32"/>
        </w:rPr>
        <w:t>4.申请主体：</w:t>
      </w:r>
      <w:r>
        <w:rPr>
          <w:rFonts w:hint="eastAsia" w:ascii="仿宋_GB2312" w:hAnsi="方正楷体_GBK" w:eastAsia="仿宋_GB2312" w:cs="方正楷体_GBK"/>
          <w:kern w:val="0"/>
          <w:sz w:val="32"/>
          <w:szCs w:val="32"/>
        </w:rPr>
        <w:t>残疾人个人</w:t>
      </w:r>
    </w:p>
    <w:p w14:paraId="1757F0F8">
      <w:pPr>
        <w:widowControl/>
        <w:adjustRightInd w:val="0"/>
        <w:snapToGrid w:val="0"/>
        <w:spacing w:line="560" w:lineRule="exact"/>
        <w:ind w:firstLine="640" w:firstLineChars="200"/>
        <w:rPr>
          <w:rFonts w:ascii="仿宋_GB2312" w:hAnsi="方正仿宋_GBK" w:eastAsia="仿宋_GB2312" w:cs="方正仿宋_GBK"/>
          <w:kern w:val="0"/>
          <w:sz w:val="32"/>
          <w:szCs w:val="32"/>
        </w:rPr>
      </w:pPr>
      <w:r>
        <w:rPr>
          <w:rFonts w:hint="eastAsia" w:ascii="仿宋_GB2312" w:hAnsi="方正仿宋_GBK" w:eastAsia="仿宋_GB2312" w:cs="方正仿宋_GBK"/>
          <w:kern w:val="0"/>
          <w:sz w:val="32"/>
          <w:szCs w:val="32"/>
        </w:rPr>
        <w:t>5.享受条件：</w:t>
      </w:r>
      <w:r>
        <w:rPr>
          <w:rFonts w:ascii="仿宋_GB2312" w:hAnsi="方正仿宋_GBK" w:eastAsia="仿宋_GB2312" w:cs="方正仿宋_GBK"/>
          <w:kern w:val="0"/>
          <w:sz w:val="32"/>
          <w:szCs w:val="32"/>
        </w:rPr>
        <w:t xml:space="preserve"> </w:t>
      </w:r>
      <w:r>
        <w:rPr>
          <w:rFonts w:hint="eastAsia" w:ascii="仿宋_GB2312" w:hAnsi="方正仿宋_GBK" w:eastAsia="仿宋_GB2312" w:cs="方正仿宋_GBK"/>
          <w:kern w:val="0"/>
          <w:sz w:val="32"/>
          <w:szCs w:val="32"/>
        </w:rPr>
        <w:t>残疾人，是指法定劳动年龄内，持有《中华人民共和国残疾人证》或者《中华人民共和国残疾军人证（1至8级）》的自然人，包括具有劳动条件和劳动意愿的精神残疾人。</w:t>
      </w:r>
    </w:p>
    <w:p w14:paraId="723F0058">
      <w:pPr>
        <w:widowControl/>
        <w:adjustRightInd w:val="0"/>
        <w:snapToGrid w:val="0"/>
        <w:spacing w:line="560" w:lineRule="exact"/>
        <w:ind w:firstLine="640" w:firstLineChars="200"/>
        <w:rPr>
          <w:rFonts w:hint="eastAsia" w:ascii="仿宋_GB2312" w:hAnsi="方正仿宋_GBK" w:eastAsia="仿宋_GB2312" w:cs="方正仿宋_GBK"/>
          <w:color w:val="000000"/>
          <w:sz w:val="32"/>
          <w:szCs w:val="32"/>
        </w:rPr>
      </w:pPr>
      <w:r>
        <w:rPr>
          <w:rFonts w:hint="eastAsia" w:ascii="仿宋_GB2312" w:hAnsi="方正仿宋_GBK" w:eastAsia="仿宋_GB2312" w:cs="方正仿宋_GBK"/>
          <w:kern w:val="0"/>
          <w:sz w:val="32"/>
          <w:szCs w:val="32"/>
        </w:rPr>
        <w:t>6.依据文件：</w:t>
      </w:r>
      <w:r>
        <w:rPr>
          <w:rFonts w:hint="eastAsia" w:ascii="仿宋_GB2312" w:hAnsi="方正仿宋_GBK" w:eastAsia="仿宋_GB2312" w:cs="方正仿宋_GBK"/>
          <w:sz w:val="32"/>
          <w:szCs w:val="32"/>
        </w:rPr>
        <w:t>《财政部 国家税务总局关于促进残疾人就业增值税优惠政策问题的通知》</w:t>
      </w:r>
      <w:r>
        <w:rPr>
          <w:rFonts w:hint="eastAsia" w:ascii="仿宋_GB2312" w:hAnsi="方正仿宋_GBK" w:eastAsia="仿宋_GB2312" w:cs="方正仿宋_GBK"/>
          <w:color w:val="000000"/>
          <w:sz w:val="32"/>
          <w:szCs w:val="32"/>
        </w:rPr>
        <w:t xml:space="preserve">（财税〔2016〕52号） </w:t>
      </w:r>
    </w:p>
    <w:p w14:paraId="6C947404">
      <w:pPr>
        <w:widowControl/>
        <w:adjustRightInd w:val="0"/>
        <w:snapToGrid w:val="0"/>
        <w:spacing w:line="560" w:lineRule="exact"/>
        <w:ind w:firstLine="640" w:firstLineChars="200"/>
        <w:rPr>
          <w:rFonts w:ascii="仿宋_GB2312" w:hAnsi="方正仿宋_GBK" w:eastAsia="仿宋_GB2312" w:cs="方正仿宋_GBK"/>
          <w:kern w:val="0"/>
          <w:sz w:val="32"/>
          <w:szCs w:val="32"/>
        </w:rPr>
      </w:pPr>
    </w:p>
    <w:p w14:paraId="010BF2C6">
      <w:pPr>
        <w:widowControl/>
        <w:adjustRightInd w:val="0"/>
        <w:snapToGrid w:val="0"/>
        <w:spacing w:line="560" w:lineRule="exact"/>
        <w:ind w:firstLine="640" w:firstLineChars="200"/>
        <w:jc w:val="left"/>
        <w:rPr>
          <w:rFonts w:ascii="楷体_GB2312" w:hAnsi="方正楷体_GBK" w:eastAsia="楷体_GB2312" w:cs="方正楷体_GBK"/>
          <w:kern w:val="0"/>
          <w:sz w:val="32"/>
          <w:szCs w:val="32"/>
        </w:rPr>
      </w:pPr>
      <w:r>
        <w:rPr>
          <w:rFonts w:hint="eastAsia" w:ascii="楷体_GB2312" w:hAnsi="方正楷体_GBK" w:eastAsia="楷体_GB2312" w:cs="方正楷体_GBK"/>
          <w:kern w:val="0"/>
          <w:sz w:val="32"/>
          <w:szCs w:val="32"/>
        </w:rPr>
        <w:t>五、 残疾人员本人为社会提供的服务免征增值税</w:t>
      </w:r>
    </w:p>
    <w:p w14:paraId="72B1A94D">
      <w:pPr>
        <w:widowControl/>
        <w:adjustRightInd w:val="0"/>
        <w:snapToGrid w:val="0"/>
        <w:spacing w:line="560" w:lineRule="exact"/>
        <w:ind w:firstLine="640" w:firstLineChars="200"/>
        <w:jc w:val="left"/>
        <w:rPr>
          <w:rFonts w:ascii="仿宋_GB2312" w:hAnsi="方正楷体_GBK" w:eastAsia="仿宋_GB2312" w:cs="方正楷体_GBK"/>
          <w:kern w:val="0"/>
          <w:sz w:val="32"/>
          <w:szCs w:val="32"/>
        </w:rPr>
      </w:pPr>
      <w:r>
        <w:rPr>
          <w:rFonts w:hint="eastAsia" w:ascii="仿宋_GB2312" w:hAnsi="方正仿宋_GBK" w:eastAsia="仿宋_GB2312" w:cs="方正仿宋_GBK"/>
          <w:kern w:val="0"/>
          <w:sz w:val="32"/>
          <w:szCs w:val="32"/>
        </w:rPr>
        <w:t>1.政策名称：</w:t>
      </w:r>
      <w:r>
        <w:rPr>
          <w:rFonts w:hint="eastAsia" w:ascii="仿宋_GB2312" w:hAnsi="方正楷体_GBK" w:eastAsia="仿宋_GB2312" w:cs="方正楷体_GBK"/>
          <w:kern w:val="0"/>
          <w:sz w:val="32"/>
          <w:szCs w:val="32"/>
        </w:rPr>
        <w:t>残疾人员本人为社会提供的服务免征增值税</w:t>
      </w:r>
    </w:p>
    <w:p w14:paraId="7F5CBD21">
      <w:pPr>
        <w:widowControl/>
        <w:adjustRightInd w:val="0"/>
        <w:snapToGrid w:val="0"/>
        <w:spacing w:line="560" w:lineRule="exact"/>
        <w:ind w:firstLine="640" w:firstLineChars="200"/>
        <w:rPr>
          <w:rFonts w:ascii="仿宋_GB2312" w:hAnsi="方正仿宋_GBK" w:eastAsia="仿宋_GB2312" w:cs="方正仿宋_GBK"/>
          <w:kern w:val="0"/>
          <w:sz w:val="32"/>
          <w:szCs w:val="32"/>
        </w:rPr>
      </w:pPr>
      <w:r>
        <w:rPr>
          <w:rFonts w:hint="eastAsia" w:ascii="仿宋_GB2312" w:hAnsi="方正仿宋_GBK" w:eastAsia="仿宋_GB2312" w:cs="方正仿宋_GBK"/>
          <w:kern w:val="0"/>
          <w:sz w:val="32"/>
          <w:szCs w:val="32"/>
        </w:rPr>
        <w:t>2.适用对象：</w:t>
      </w:r>
      <w:r>
        <w:rPr>
          <w:rFonts w:hint="eastAsia" w:ascii="仿宋_GB2312" w:hAnsi="方正楷体_GBK" w:eastAsia="仿宋_GB2312" w:cs="方正楷体_GBK"/>
          <w:kern w:val="0"/>
          <w:sz w:val="32"/>
          <w:szCs w:val="32"/>
        </w:rPr>
        <w:t>残疾人员本人为社会提供的服务</w:t>
      </w:r>
    </w:p>
    <w:p w14:paraId="4DA260EF">
      <w:pPr>
        <w:widowControl/>
        <w:adjustRightInd w:val="0"/>
        <w:snapToGrid w:val="0"/>
        <w:spacing w:line="560" w:lineRule="exact"/>
        <w:ind w:firstLine="640" w:firstLineChars="200"/>
        <w:rPr>
          <w:rFonts w:ascii="仿宋_GB2312" w:hAnsi="方正仿宋_GBK" w:eastAsia="仿宋_GB2312" w:cs="方正仿宋_GBK"/>
          <w:sz w:val="32"/>
          <w:szCs w:val="32"/>
        </w:rPr>
      </w:pPr>
      <w:r>
        <w:rPr>
          <w:rFonts w:hint="eastAsia" w:ascii="仿宋_GB2312" w:hAnsi="方正仿宋_GBK" w:eastAsia="仿宋_GB2312" w:cs="方正仿宋_GBK"/>
          <w:kern w:val="0"/>
          <w:sz w:val="32"/>
          <w:szCs w:val="32"/>
        </w:rPr>
        <w:t>3.优惠标准：免征增值税</w:t>
      </w:r>
    </w:p>
    <w:p w14:paraId="7BC2512A">
      <w:pPr>
        <w:widowControl/>
        <w:adjustRightInd w:val="0"/>
        <w:snapToGrid w:val="0"/>
        <w:spacing w:line="560" w:lineRule="exact"/>
        <w:ind w:firstLine="640" w:firstLineChars="200"/>
        <w:rPr>
          <w:rFonts w:ascii="仿宋_GB2312" w:hAnsi="方正楷体_GBK" w:eastAsia="仿宋_GB2312" w:cs="方正楷体_GBK"/>
          <w:kern w:val="0"/>
          <w:sz w:val="32"/>
          <w:szCs w:val="32"/>
        </w:rPr>
      </w:pPr>
      <w:r>
        <w:rPr>
          <w:rFonts w:hint="eastAsia" w:ascii="仿宋_GB2312" w:hAnsi="方正仿宋_GBK" w:eastAsia="仿宋_GB2312" w:cs="方正仿宋_GBK"/>
          <w:kern w:val="0"/>
          <w:sz w:val="32"/>
          <w:szCs w:val="32"/>
        </w:rPr>
        <w:t>4.申请主体：</w:t>
      </w:r>
      <w:r>
        <w:rPr>
          <w:rFonts w:hint="eastAsia" w:ascii="仿宋_GB2312" w:hAnsi="方正楷体_GBK" w:eastAsia="仿宋_GB2312" w:cs="方正楷体_GBK"/>
          <w:kern w:val="0"/>
          <w:sz w:val="32"/>
          <w:szCs w:val="32"/>
        </w:rPr>
        <w:t>残疾人个人</w:t>
      </w:r>
    </w:p>
    <w:p w14:paraId="02F93068">
      <w:pPr>
        <w:widowControl/>
        <w:adjustRightInd w:val="0"/>
        <w:snapToGrid w:val="0"/>
        <w:spacing w:line="560" w:lineRule="exact"/>
        <w:ind w:firstLine="640" w:firstLineChars="200"/>
        <w:rPr>
          <w:rFonts w:hint="eastAsia" w:ascii="仿宋_GB2312" w:hAnsi="方正仿宋_GBK" w:eastAsia="仿宋_GB2312" w:cs="方正仿宋_GBK"/>
          <w:color w:val="000000"/>
          <w:sz w:val="32"/>
          <w:szCs w:val="32"/>
        </w:rPr>
      </w:pPr>
      <w:r>
        <w:rPr>
          <w:rFonts w:hint="eastAsia" w:ascii="仿宋_GB2312" w:hAnsi="方正仿宋_GBK" w:eastAsia="仿宋_GB2312" w:cs="方正仿宋_GBK"/>
          <w:kern w:val="0"/>
          <w:sz w:val="32"/>
          <w:szCs w:val="32"/>
        </w:rPr>
        <w:t>5.依据文件：</w:t>
      </w:r>
      <w:r>
        <w:rPr>
          <w:rFonts w:hint="eastAsia" w:ascii="仿宋_GB2312" w:hAnsi="方正仿宋_GBK" w:eastAsia="仿宋_GB2312" w:cs="方正仿宋_GBK"/>
          <w:sz w:val="32"/>
          <w:szCs w:val="32"/>
        </w:rPr>
        <w:t>《财政部 国家税务总局关于全面推开营业税改增值税试点的通知》</w:t>
      </w:r>
      <w:r>
        <w:rPr>
          <w:rFonts w:hint="eastAsia" w:ascii="仿宋_GB2312" w:hAnsi="方正仿宋_GBK" w:eastAsia="仿宋_GB2312" w:cs="方正仿宋_GBK"/>
          <w:color w:val="000000"/>
          <w:sz w:val="32"/>
          <w:szCs w:val="32"/>
        </w:rPr>
        <w:t xml:space="preserve">（财税〔2016〕36号） </w:t>
      </w:r>
    </w:p>
    <w:p w14:paraId="3983E897">
      <w:pPr>
        <w:widowControl/>
        <w:adjustRightInd w:val="0"/>
        <w:snapToGrid w:val="0"/>
        <w:spacing w:line="560" w:lineRule="exact"/>
        <w:ind w:firstLine="640" w:firstLineChars="200"/>
        <w:rPr>
          <w:rFonts w:ascii="仿宋_GB2312" w:hAnsi="方正仿宋_GBK" w:eastAsia="仿宋_GB2312" w:cs="方正仿宋_GBK"/>
          <w:kern w:val="0"/>
          <w:sz w:val="32"/>
          <w:szCs w:val="32"/>
        </w:rPr>
      </w:pPr>
    </w:p>
    <w:p w14:paraId="324C04A4">
      <w:pPr>
        <w:widowControl/>
        <w:adjustRightInd w:val="0"/>
        <w:snapToGrid w:val="0"/>
        <w:spacing w:line="560" w:lineRule="exact"/>
        <w:ind w:firstLine="640" w:firstLineChars="200"/>
        <w:jc w:val="left"/>
        <w:rPr>
          <w:rFonts w:ascii="楷体_GB2312" w:hAnsi="方正楷体_GBK" w:eastAsia="楷体_GB2312" w:cs="方正楷体_GBK"/>
          <w:kern w:val="0"/>
          <w:sz w:val="32"/>
          <w:szCs w:val="32"/>
        </w:rPr>
      </w:pPr>
      <w:r>
        <w:rPr>
          <w:rFonts w:hint="eastAsia" w:ascii="楷体_GB2312" w:hAnsi="方正楷体_GBK" w:eastAsia="楷体_GB2312" w:cs="方正楷体_GBK"/>
          <w:kern w:val="0"/>
          <w:sz w:val="32"/>
          <w:szCs w:val="32"/>
        </w:rPr>
        <w:t>六、企业所得税优惠政策</w:t>
      </w:r>
    </w:p>
    <w:p w14:paraId="7693B030">
      <w:pPr>
        <w:widowControl/>
        <w:adjustRightInd w:val="0"/>
        <w:snapToGrid w:val="0"/>
        <w:spacing w:line="560" w:lineRule="exact"/>
        <w:ind w:firstLine="640" w:firstLineChars="200"/>
        <w:jc w:val="left"/>
        <w:rPr>
          <w:rFonts w:ascii="仿宋_GB2312" w:hAnsi="方正楷体_GBK" w:eastAsia="仿宋_GB2312" w:cs="方正楷体_GBK"/>
          <w:kern w:val="0"/>
          <w:sz w:val="32"/>
          <w:szCs w:val="32"/>
        </w:rPr>
      </w:pPr>
      <w:r>
        <w:rPr>
          <w:rFonts w:hint="eastAsia" w:ascii="仿宋_GB2312" w:hAnsi="方正仿宋_GBK" w:eastAsia="仿宋_GB2312" w:cs="方正仿宋_GBK"/>
          <w:kern w:val="0"/>
          <w:sz w:val="32"/>
          <w:szCs w:val="32"/>
        </w:rPr>
        <w:t>1.政策名称：</w:t>
      </w:r>
      <w:r>
        <w:rPr>
          <w:rFonts w:hint="eastAsia" w:ascii="仿宋_GB2312" w:hAnsi="方正楷体_GBK" w:eastAsia="仿宋_GB2312" w:cs="方正楷体_GBK"/>
          <w:kern w:val="0"/>
          <w:sz w:val="32"/>
          <w:szCs w:val="32"/>
        </w:rPr>
        <w:t>安置残疾人就业的企业残疾人工资加计扣除</w:t>
      </w:r>
    </w:p>
    <w:p w14:paraId="45A56B65">
      <w:pPr>
        <w:widowControl/>
        <w:adjustRightInd w:val="0"/>
        <w:snapToGrid w:val="0"/>
        <w:spacing w:line="560" w:lineRule="exact"/>
        <w:ind w:firstLine="640" w:firstLineChars="200"/>
        <w:rPr>
          <w:rFonts w:ascii="仿宋_GB2312" w:hAnsi="方正仿宋_GBK" w:eastAsia="仿宋_GB2312" w:cs="方正仿宋_GBK"/>
          <w:kern w:val="0"/>
          <w:sz w:val="32"/>
          <w:szCs w:val="32"/>
        </w:rPr>
      </w:pPr>
      <w:r>
        <w:rPr>
          <w:rFonts w:hint="eastAsia" w:ascii="仿宋_GB2312" w:hAnsi="方正仿宋_GBK" w:eastAsia="仿宋_GB2312" w:cs="方正仿宋_GBK"/>
          <w:kern w:val="0"/>
          <w:sz w:val="32"/>
          <w:szCs w:val="32"/>
        </w:rPr>
        <w:t>2.适用对象：</w:t>
      </w:r>
      <w:r>
        <w:rPr>
          <w:rFonts w:hint="eastAsia" w:ascii="仿宋_GB2312" w:hAnsi="方正楷体_GBK" w:eastAsia="仿宋_GB2312" w:cs="方正楷体_GBK"/>
          <w:kern w:val="0"/>
          <w:sz w:val="32"/>
          <w:szCs w:val="32"/>
        </w:rPr>
        <w:t>安置残疾人就业的企业缴纳的所得税</w:t>
      </w:r>
    </w:p>
    <w:p w14:paraId="6E940C35">
      <w:pPr>
        <w:widowControl/>
        <w:adjustRightInd w:val="0"/>
        <w:snapToGrid w:val="0"/>
        <w:spacing w:line="560" w:lineRule="exact"/>
        <w:ind w:firstLine="640" w:firstLineChars="200"/>
        <w:jc w:val="left"/>
        <w:rPr>
          <w:rFonts w:ascii="仿宋_GB2312" w:hAnsi="方正仿宋_GBK" w:eastAsia="仿宋_GB2312" w:cs="方正仿宋_GBK"/>
          <w:kern w:val="0"/>
          <w:sz w:val="32"/>
          <w:szCs w:val="32"/>
        </w:rPr>
      </w:pPr>
      <w:r>
        <w:rPr>
          <w:rFonts w:hint="eastAsia" w:ascii="仿宋_GB2312" w:hAnsi="方正仿宋_GBK" w:eastAsia="仿宋_GB2312" w:cs="方正仿宋_GBK"/>
          <w:kern w:val="0"/>
          <w:sz w:val="32"/>
          <w:szCs w:val="32"/>
        </w:rPr>
        <w:t>3.优惠标准：</w:t>
      </w:r>
      <w:r>
        <w:rPr>
          <w:rFonts w:hint="eastAsia" w:ascii="仿宋_GB2312" w:hAnsi="宋体" w:eastAsia="仿宋_GB2312" w:cs="宋体"/>
          <w:color w:val="222222"/>
          <w:kern w:val="0"/>
          <w:sz w:val="32"/>
          <w:szCs w:val="32"/>
        </w:rPr>
        <w:t>企业安置残疾人员的，在按照支付给残疾职工工资据实扣除的基础上，可以在计算应纳税所得额时按照支付给残疾职工工资的100%加计扣除。</w:t>
      </w:r>
    </w:p>
    <w:p w14:paraId="6EE290A8">
      <w:pPr>
        <w:widowControl/>
        <w:adjustRightInd w:val="0"/>
        <w:snapToGrid w:val="0"/>
        <w:spacing w:line="560" w:lineRule="exact"/>
        <w:ind w:firstLine="640" w:firstLineChars="200"/>
        <w:rPr>
          <w:rFonts w:ascii="仿宋_GB2312" w:hAnsi="方正楷体_GBK" w:eastAsia="仿宋_GB2312" w:cs="方正楷体_GBK"/>
          <w:kern w:val="0"/>
          <w:sz w:val="32"/>
          <w:szCs w:val="32"/>
        </w:rPr>
      </w:pPr>
      <w:r>
        <w:rPr>
          <w:rFonts w:hint="eastAsia" w:ascii="仿宋_GB2312" w:hAnsi="方正仿宋_GBK" w:eastAsia="仿宋_GB2312" w:cs="方正仿宋_GBK"/>
          <w:kern w:val="0"/>
          <w:sz w:val="32"/>
          <w:szCs w:val="32"/>
        </w:rPr>
        <w:t>4.申请主体：</w:t>
      </w:r>
      <w:r>
        <w:rPr>
          <w:rFonts w:hint="eastAsia" w:ascii="仿宋_GB2312" w:hAnsi="方正楷体_GBK" w:eastAsia="仿宋_GB2312" w:cs="方正楷体_GBK"/>
          <w:kern w:val="0"/>
          <w:sz w:val="32"/>
          <w:szCs w:val="32"/>
        </w:rPr>
        <w:t>安置残疾人就业的企业</w:t>
      </w:r>
    </w:p>
    <w:p w14:paraId="311317DE">
      <w:pPr>
        <w:widowControl/>
        <w:adjustRightInd w:val="0"/>
        <w:snapToGrid w:val="0"/>
        <w:spacing w:line="560" w:lineRule="exact"/>
        <w:ind w:firstLine="640" w:firstLineChars="200"/>
        <w:rPr>
          <w:rFonts w:ascii="仿宋_GB2312" w:hAnsi="方正仿宋_GBK" w:eastAsia="仿宋_GB2312" w:cs="方正仿宋_GBK"/>
          <w:kern w:val="0"/>
          <w:sz w:val="32"/>
          <w:szCs w:val="32"/>
        </w:rPr>
      </w:pPr>
      <w:r>
        <w:rPr>
          <w:rFonts w:hint="eastAsia" w:ascii="仿宋_GB2312" w:hAnsi="方正仿宋_GBK" w:eastAsia="仿宋_GB2312" w:cs="方正仿宋_GBK"/>
          <w:kern w:val="0"/>
          <w:sz w:val="32"/>
          <w:szCs w:val="32"/>
        </w:rPr>
        <w:t>5.享受条件：</w:t>
      </w:r>
      <w:r>
        <w:rPr>
          <w:rFonts w:hint="eastAsia" w:ascii="仿宋_GB2312" w:hAnsi="宋体" w:eastAsia="仿宋_GB2312" w:cs="宋体"/>
          <w:color w:val="222222"/>
          <w:kern w:val="0"/>
          <w:sz w:val="32"/>
          <w:szCs w:val="32"/>
        </w:rPr>
        <w:t xml:space="preserve">企业享受安置残疾职工工资100%加计扣除应同时具备如下条件： </w:t>
      </w:r>
    </w:p>
    <w:p w14:paraId="6A97B340">
      <w:pPr>
        <w:widowControl/>
        <w:ind w:firstLine="450"/>
        <w:jc w:val="left"/>
        <w:rPr>
          <w:rFonts w:ascii="仿宋_GB2312" w:hAnsi="宋体" w:eastAsia="仿宋_GB2312" w:cs="宋体"/>
          <w:color w:val="222222"/>
          <w:kern w:val="0"/>
          <w:sz w:val="32"/>
          <w:szCs w:val="32"/>
        </w:rPr>
      </w:pPr>
      <w:r>
        <w:rPr>
          <w:rFonts w:hint="eastAsia" w:ascii="仿宋_GB2312" w:hAnsi="宋体" w:eastAsia="仿宋_GB2312" w:cs="宋体"/>
          <w:color w:val="222222"/>
          <w:kern w:val="0"/>
          <w:sz w:val="32"/>
          <w:szCs w:val="32"/>
        </w:rPr>
        <w:t xml:space="preserve">（1）依法与安置的每位残疾人签订了1年以上（含1年）的劳动合同或服务协议，并且安置的每位残疾人在企业实际上岗工作。 </w:t>
      </w:r>
    </w:p>
    <w:p w14:paraId="6529A92E">
      <w:pPr>
        <w:widowControl/>
        <w:ind w:firstLine="450"/>
        <w:jc w:val="left"/>
        <w:rPr>
          <w:rFonts w:ascii="仿宋_GB2312" w:hAnsi="宋体" w:eastAsia="仿宋_GB2312" w:cs="宋体"/>
          <w:color w:val="222222"/>
          <w:kern w:val="0"/>
          <w:sz w:val="32"/>
          <w:szCs w:val="32"/>
        </w:rPr>
      </w:pPr>
      <w:r>
        <w:rPr>
          <w:rFonts w:hint="eastAsia" w:ascii="仿宋_GB2312" w:hAnsi="宋体" w:eastAsia="仿宋_GB2312" w:cs="宋体"/>
          <w:color w:val="222222"/>
          <w:kern w:val="0"/>
          <w:sz w:val="32"/>
          <w:szCs w:val="32"/>
        </w:rPr>
        <w:t xml:space="preserve">（2）为安置的每位残疾人按月足额缴纳了企业所在区县人民政府根据国家政策规定的基本养老保险、基本医疗保险、失业保险和工伤保险等社会保险。 </w:t>
      </w:r>
    </w:p>
    <w:p w14:paraId="67C4B30F">
      <w:pPr>
        <w:widowControl/>
        <w:ind w:firstLine="450"/>
        <w:jc w:val="left"/>
        <w:rPr>
          <w:rFonts w:ascii="仿宋_GB2312" w:hAnsi="宋体" w:eastAsia="仿宋_GB2312" w:cs="宋体"/>
          <w:color w:val="222222"/>
          <w:kern w:val="0"/>
          <w:sz w:val="32"/>
          <w:szCs w:val="32"/>
        </w:rPr>
      </w:pPr>
      <w:r>
        <w:rPr>
          <w:rFonts w:hint="eastAsia" w:ascii="仿宋_GB2312" w:hAnsi="宋体" w:eastAsia="仿宋_GB2312" w:cs="宋体"/>
          <w:color w:val="222222"/>
          <w:kern w:val="0"/>
          <w:sz w:val="32"/>
          <w:szCs w:val="32"/>
        </w:rPr>
        <w:t xml:space="preserve">（3）定期通过银行等金融机构向安置的每位残疾人实际支付了不低于企业所在区县适用的经省级人民政府批准的最低工资标准的工资。 </w:t>
      </w:r>
    </w:p>
    <w:p w14:paraId="49A6977F">
      <w:pPr>
        <w:widowControl/>
        <w:ind w:firstLine="450"/>
        <w:jc w:val="left"/>
        <w:rPr>
          <w:rFonts w:ascii="仿宋_GB2312" w:hAnsi="宋体" w:eastAsia="仿宋_GB2312" w:cs="宋体"/>
          <w:color w:val="222222"/>
          <w:kern w:val="0"/>
          <w:sz w:val="32"/>
          <w:szCs w:val="32"/>
        </w:rPr>
      </w:pPr>
      <w:r>
        <w:rPr>
          <w:rFonts w:hint="eastAsia" w:ascii="仿宋_GB2312" w:hAnsi="宋体" w:eastAsia="仿宋_GB2312" w:cs="宋体"/>
          <w:color w:val="222222"/>
          <w:kern w:val="0"/>
          <w:sz w:val="32"/>
          <w:szCs w:val="32"/>
        </w:rPr>
        <w:t xml:space="preserve">（4）具备安置残疾人上岗工作的基本设施。 </w:t>
      </w:r>
    </w:p>
    <w:p w14:paraId="0FA41A01">
      <w:pPr>
        <w:widowControl/>
        <w:adjustRightInd w:val="0"/>
        <w:snapToGrid w:val="0"/>
        <w:spacing w:line="560" w:lineRule="exact"/>
        <w:ind w:firstLine="640" w:firstLineChars="200"/>
        <w:rPr>
          <w:rFonts w:hint="eastAsia" w:ascii="仿宋_GB2312" w:hAnsi="方正仿宋_GBK" w:eastAsia="仿宋_GB2312" w:cs="方正仿宋_GBK"/>
          <w:color w:val="000000"/>
          <w:sz w:val="32"/>
          <w:szCs w:val="32"/>
        </w:rPr>
      </w:pPr>
      <w:r>
        <w:rPr>
          <w:rFonts w:hint="eastAsia" w:ascii="仿宋_GB2312" w:hAnsi="方正仿宋_GBK" w:eastAsia="仿宋_GB2312" w:cs="方正仿宋_GBK"/>
          <w:kern w:val="0"/>
          <w:sz w:val="32"/>
          <w:szCs w:val="32"/>
        </w:rPr>
        <w:t>6.依据文件：</w:t>
      </w:r>
      <w:r>
        <w:rPr>
          <w:rFonts w:hint="eastAsia" w:ascii="仿宋_GB2312" w:hAnsi="方正仿宋_GBK" w:eastAsia="仿宋_GB2312" w:cs="方正仿宋_GBK"/>
          <w:sz w:val="32"/>
          <w:szCs w:val="32"/>
        </w:rPr>
        <w:t>《财政部 国家税务总局关于安置残疾人员就业有关企业所得税优惠政策问题的通知》</w:t>
      </w:r>
      <w:r>
        <w:rPr>
          <w:rFonts w:hint="eastAsia" w:ascii="仿宋_GB2312" w:hAnsi="方正仿宋_GBK" w:eastAsia="仿宋_GB2312" w:cs="方正仿宋_GBK"/>
          <w:color w:val="000000"/>
          <w:sz w:val="32"/>
          <w:szCs w:val="32"/>
        </w:rPr>
        <w:t xml:space="preserve">（财税〔2009〕70号） </w:t>
      </w:r>
    </w:p>
    <w:p w14:paraId="3BC8F84A">
      <w:pPr>
        <w:widowControl/>
        <w:adjustRightInd w:val="0"/>
        <w:snapToGrid w:val="0"/>
        <w:spacing w:line="560" w:lineRule="exact"/>
        <w:ind w:firstLine="640" w:firstLineChars="200"/>
        <w:rPr>
          <w:rFonts w:ascii="仿宋_GB2312" w:hAnsi="方正仿宋_GBK" w:eastAsia="仿宋_GB2312" w:cs="方正仿宋_GBK"/>
          <w:kern w:val="0"/>
          <w:sz w:val="32"/>
          <w:szCs w:val="32"/>
        </w:rPr>
      </w:pPr>
    </w:p>
    <w:p w14:paraId="63250CF7">
      <w:pPr>
        <w:widowControl/>
        <w:adjustRightInd w:val="0"/>
        <w:snapToGrid w:val="0"/>
        <w:spacing w:line="560" w:lineRule="exact"/>
        <w:ind w:firstLine="640" w:firstLineChars="200"/>
        <w:jc w:val="left"/>
        <w:rPr>
          <w:rFonts w:ascii="楷体_GB2312" w:hAnsi="方正楷体_GBK" w:eastAsia="楷体_GB2312" w:cs="方正楷体_GBK"/>
          <w:kern w:val="0"/>
          <w:sz w:val="32"/>
          <w:szCs w:val="32"/>
        </w:rPr>
      </w:pPr>
      <w:r>
        <w:rPr>
          <w:rFonts w:hint="eastAsia" w:ascii="楷体_GB2312" w:hAnsi="方正楷体_GBK" w:eastAsia="楷体_GB2312" w:cs="方正楷体_GBK"/>
          <w:kern w:val="0"/>
          <w:sz w:val="32"/>
          <w:szCs w:val="32"/>
        </w:rPr>
        <w:t xml:space="preserve">七、残疾人个人所得减征个人所得税 </w:t>
      </w:r>
    </w:p>
    <w:p w14:paraId="4402A2C8">
      <w:pPr>
        <w:widowControl/>
        <w:adjustRightInd w:val="0"/>
        <w:snapToGrid w:val="0"/>
        <w:spacing w:line="560" w:lineRule="exact"/>
        <w:ind w:firstLine="640" w:firstLineChars="200"/>
        <w:jc w:val="left"/>
        <w:rPr>
          <w:rFonts w:ascii="仿宋_GB2312" w:hAnsi="方正楷体_GBK" w:eastAsia="仿宋_GB2312" w:cs="方正楷体_GBK"/>
          <w:kern w:val="0"/>
          <w:sz w:val="32"/>
          <w:szCs w:val="32"/>
        </w:rPr>
      </w:pPr>
      <w:r>
        <w:rPr>
          <w:rFonts w:hint="eastAsia" w:ascii="仿宋_GB2312" w:hAnsi="方正仿宋_GBK" w:eastAsia="仿宋_GB2312" w:cs="方正仿宋_GBK"/>
          <w:kern w:val="0"/>
          <w:sz w:val="32"/>
          <w:szCs w:val="32"/>
        </w:rPr>
        <w:t>1.政策名称：</w:t>
      </w:r>
      <w:r>
        <w:rPr>
          <w:rFonts w:hint="eastAsia" w:ascii="仿宋_GB2312" w:hAnsi="方正楷体_GBK" w:eastAsia="仿宋_GB2312" w:cs="方正楷体_GBK"/>
          <w:kern w:val="0"/>
          <w:sz w:val="32"/>
          <w:szCs w:val="32"/>
        </w:rPr>
        <w:t>残疾人个人所得减征个人所得税</w:t>
      </w:r>
    </w:p>
    <w:p w14:paraId="4CF6BB39">
      <w:pPr>
        <w:widowControl/>
        <w:adjustRightInd w:val="0"/>
        <w:snapToGrid w:val="0"/>
        <w:spacing w:line="560" w:lineRule="exact"/>
        <w:ind w:firstLine="640" w:firstLineChars="200"/>
        <w:rPr>
          <w:rFonts w:ascii="仿宋_GB2312" w:hAnsi="方正仿宋_GBK" w:eastAsia="仿宋_GB2312" w:cs="方正仿宋_GBK"/>
          <w:kern w:val="0"/>
          <w:sz w:val="32"/>
          <w:szCs w:val="32"/>
        </w:rPr>
      </w:pPr>
      <w:r>
        <w:rPr>
          <w:rFonts w:hint="eastAsia" w:ascii="仿宋_GB2312" w:hAnsi="方正仿宋_GBK" w:eastAsia="仿宋_GB2312" w:cs="方正仿宋_GBK"/>
          <w:kern w:val="0"/>
          <w:sz w:val="32"/>
          <w:szCs w:val="32"/>
        </w:rPr>
        <w:t>2.适用对象：</w:t>
      </w:r>
      <w:r>
        <w:rPr>
          <w:rFonts w:hint="eastAsia" w:ascii="仿宋_GB2312" w:hAnsi="方正楷体_GBK" w:eastAsia="仿宋_GB2312" w:cs="方正楷体_GBK"/>
          <w:kern w:val="0"/>
          <w:sz w:val="32"/>
          <w:szCs w:val="32"/>
        </w:rPr>
        <w:t>残疾人个人所得</w:t>
      </w:r>
    </w:p>
    <w:p w14:paraId="062C787F">
      <w:pPr>
        <w:widowControl/>
        <w:adjustRightInd w:val="0"/>
        <w:snapToGrid w:val="0"/>
        <w:spacing w:line="560" w:lineRule="exact"/>
        <w:ind w:firstLine="640" w:firstLineChars="200"/>
        <w:rPr>
          <w:rFonts w:ascii="仿宋_GB2312" w:hAnsi="方正仿宋_GBK" w:eastAsia="仿宋_GB2312" w:cs="方正仿宋_GBK"/>
          <w:sz w:val="32"/>
          <w:szCs w:val="32"/>
        </w:rPr>
      </w:pPr>
      <w:r>
        <w:rPr>
          <w:rFonts w:hint="eastAsia" w:ascii="仿宋_GB2312" w:hAnsi="方正仿宋_GBK" w:eastAsia="仿宋_GB2312" w:cs="方正仿宋_GBK"/>
          <w:kern w:val="0"/>
          <w:sz w:val="32"/>
          <w:szCs w:val="32"/>
        </w:rPr>
        <w:t>3.优惠标准：</w:t>
      </w:r>
      <w:r>
        <w:rPr>
          <w:rFonts w:hint="eastAsia" w:ascii="仿宋_GB2312" w:hAnsi="方正楷体_GBK" w:eastAsia="仿宋_GB2312" w:cs="方正楷体_GBK"/>
          <w:kern w:val="0"/>
          <w:sz w:val="32"/>
          <w:szCs w:val="32"/>
        </w:rPr>
        <w:t>减征80%个人所得税</w:t>
      </w:r>
    </w:p>
    <w:p w14:paraId="5B0943CE">
      <w:pPr>
        <w:widowControl/>
        <w:adjustRightInd w:val="0"/>
        <w:snapToGrid w:val="0"/>
        <w:spacing w:line="560" w:lineRule="exact"/>
        <w:ind w:firstLine="640" w:firstLineChars="200"/>
        <w:rPr>
          <w:rFonts w:ascii="仿宋_GB2312" w:hAnsi="方正楷体_GBK" w:eastAsia="仿宋_GB2312" w:cs="方正楷体_GBK"/>
          <w:kern w:val="0"/>
          <w:sz w:val="32"/>
          <w:szCs w:val="32"/>
        </w:rPr>
      </w:pPr>
      <w:r>
        <w:rPr>
          <w:rFonts w:hint="eastAsia" w:ascii="仿宋_GB2312" w:hAnsi="方正仿宋_GBK" w:eastAsia="仿宋_GB2312" w:cs="方正仿宋_GBK"/>
          <w:kern w:val="0"/>
          <w:sz w:val="32"/>
          <w:szCs w:val="32"/>
        </w:rPr>
        <w:t>4.申请主体：</w:t>
      </w:r>
      <w:r>
        <w:rPr>
          <w:rFonts w:hint="eastAsia" w:ascii="仿宋_GB2312" w:hAnsi="方正楷体_GBK" w:eastAsia="仿宋_GB2312" w:cs="方正楷体_GBK"/>
          <w:kern w:val="0"/>
          <w:sz w:val="32"/>
          <w:szCs w:val="32"/>
        </w:rPr>
        <w:t>残疾人个人</w:t>
      </w:r>
    </w:p>
    <w:p w14:paraId="40228E03">
      <w:pPr>
        <w:widowControl/>
        <w:adjustRightInd w:val="0"/>
        <w:snapToGrid w:val="0"/>
        <w:spacing w:line="560" w:lineRule="exact"/>
        <w:ind w:firstLine="640" w:firstLineChars="200"/>
        <w:rPr>
          <w:rFonts w:ascii="仿宋_GB2312" w:hAnsi="方正仿宋_GBK" w:eastAsia="仿宋_GB2312" w:cs="方正仿宋_GBK"/>
          <w:kern w:val="0"/>
          <w:sz w:val="32"/>
          <w:szCs w:val="32"/>
        </w:rPr>
      </w:pPr>
      <w:r>
        <w:rPr>
          <w:rFonts w:hint="eastAsia" w:ascii="仿宋_GB2312" w:hAnsi="方正仿宋_GBK" w:eastAsia="仿宋_GB2312" w:cs="方正仿宋_GBK"/>
          <w:kern w:val="0"/>
          <w:sz w:val="32"/>
          <w:szCs w:val="32"/>
        </w:rPr>
        <w:t>5.依据文件：</w:t>
      </w:r>
    </w:p>
    <w:p w14:paraId="0514FF7B">
      <w:pPr>
        <w:widowControl/>
        <w:adjustRightInd w:val="0"/>
        <w:snapToGrid w:val="0"/>
        <w:spacing w:line="560" w:lineRule="exact"/>
        <w:ind w:firstLine="480" w:firstLineChars="150"/>
        <w:rPr>
          <w:rFonts w:ascii="仿宋_GB2312" w:hAnsi="方正仿宋_GBK" w:eastAsia="仿宋_GB2312" w:cs="方正仿宋_GBK"/>
          <w:kern w:val="0"/>
          <w:sz w:val="32"/>
          <w:szCs w:val="32"/>
        </w:rPr>
      </w:pPr>
      <w:r>
        <w:rPr>
          <w:rFonts w:hint="eastAsia" w:ascii="仿宋_GB2312" w:hAnsi="方正仿宋_GBK" w:eastAsia="仿宋_GB2312" w:cs="方正仿宋_GBK"/>
          <w:kern w:val="0"/>
          <w:sz w:val="32"/>
          <w:szCs w:val="32"/>
        </w:rPr>
        <w:t>（1）《中华人民共和国个人所得税法》第五条规定，</w:t>
      </w:r>
      <w:r>
        <w:rPr>
          <w:rFonts w:ascii="仿宋_GB2312" w:hAnsi="方正仿宋_GBK" w:eastAsia="仿宋_GB2312" w:cs="方正仿宋_GBK"/>
          <w:sz w:val="32"/>
          <w:szCs w:val="32"/>
        </w:rPr>
        <w:t>有下列情形之一的，可以减征个人所得税，具体幅度和期限，由省、自治区、直辖市人民政府规定，并报同级人民代表大会常务委员会备案:</w:t>
      </w:r>
    </w:p>
    <w:p w14:paraId="2A5E319C">
      <w:pPr>
        <w:widowControl/>
        <w:adjustRightInd w:val="0"/>
        <w:snapToGrid w:val="0"/>
        <w:spacing w:line="560" w:lineRule="exact"/>
        <w:ind w:firstLine="640" w:firstLineChars="200"/>
        <w:rPr>
          <w:rFonts w:ascii="仿宋_GB2312" w:hAnsi="方正仿宋_GBK" w:eastAsia="仿宋_GB2312" w:cs="方正仿宋_GBK"/>
          <w:sz w:val="32"/>
          <w:szCs w:val="32"/>
        </w:rPr>
      </w:pPr>
      <w:r>
        <w:rPr>
          <w:rFonts w:ascii="仿宋_GB2312" w:hAnsi="方正仿宋_GBK" w:eastAsia="仿宋_GB2312" w:cs="方正仿宋_GBK"/>
          <w:sz w:val="32"/>
          <w:szCs w:val="32"/>
        </w:rPr>
        <w:t>(一)残疾、孤老人员和烈属的所得；</w:t>
      </w:r>
    </w:p>
    <w:p w14:paraId="53086F2B">
      <w:pPr>
        <w:widowControl/>
        <w:adjustRightInd w:val="0"/>
        <w:snapToGrid w:val="0"/>
        <w:spacing w:line="560" w:lineRule="exact"/>
        <w:ind w:firstLine="640" w:firstLineChars="200"/>
        <w:rPr>
          <w:rFonts w:ascii="仿宋_GB2312" w:hAnsi="方正仿宋_GBK" w:eastAsia="仿宋_GB2312" w:cs="方正仿宋_GBK"/>
          <w:sz w:val="32"/>
          <w:szCs w:val="32"/>
        </w:rPr>
      </w:pPr>
      <w:r>
        <w:rPr>
          <w:rFonts w:ascii="仿宋_GB2312" w:hAnsi="方正仿宋_GBK" w:eastAsia="仿宋_GB2312" w:cs="方正仿宋_GBK"/>
          <w:sz w:val="32"/>
          <w:szCs w:val="32"/>
        </w:rPr>
        <w:t>(二)因自然灾害遭受重大损失的。</w:t>
      </w:r>
    </w:p>
    <w:p w14:paraId="5B353AFE">
      <w:pPr>
        <w:widowControl/>
        <w:adjustRightInd w:val="0"/>
        <w:snapToGrid w:val="0"/>
        <w:spacing w:line="560" w:lineRule="exact"/>
        <w:ind w:firstLine="640" w:firstLineChars="200"/>
        <w:rPr>
          <w:rFonts w:ascii="仿宋_GB2312" w:hAnsi="方正仿宋_GBK" w:eastAsia="仿宋_GB2312" w:cs="方正仿宋_GBK"/>
          <w:sz w:val="32"/>
          <w:szCs w:val="32"/>
        </w:rPr>
      </w:pPr>
      <w:r>
        <w:rPr>
          <w:rFonts w:ascii="仿宋_GB2312" w:hAnsi="方正仿宋_GBK" w:eastAsia="仿宋_GB2312" w:cs="方正仿宋_GBK"/>
          <w:sz w:val="32"/>
          <w:szCs w:val="32"/>
        </w:rPr>
        <w:t>国务院可以规定其他减税情形，报全国人民代表大会常务委员会备案。</w:t>
      </w:r>
    </w:p>
    <w:p w14:paraId="17CEA1F4">
      <w:pPr>
        <w:widowControl/>
        <w:adjustRightInd w:val="0"/>
        <w:snapToGrid w:val="0"/>
        <w:spacing w:line="560" w:lineRule="exact"/>
        <w:ind w:firstLine="480" w:firstLineChars="150"/>
        <w:rPr>
          <w:rFonts w:hint="eastAsia" w:ascii="仿宋_GB2312" w:hAnsi="方正仿宋_GBK" w:eastAsia="仿宋_GB2312" w:cs="方正仿宋_GBK"/>
          <w:color w:val="000000"/>
          <w:sz w:val="32"/>
          <w:szCs w:val="32"/>
        </w:rPr>
      </w:pPr>
      <w:r>
        <w:rPr>
          <w:rFonts w:hint="eastAsia" w:ascii="仿宋_GB2312" w:hAnsi="方正仿宋_GBK" w:eastAsia="仿宋_GB2312" w:cs="方正仿宋_GBK"/>
          <w:kern w:val="0"/>
          <w:sz w:val="32"/>
          <w:szCs w:val="32"/>
        </w:rPr>
        <w:t>（2）</w:t>
      </w:r>
      <w:r>
        <w:rPr>
          <w:rFonts w:hint="eastAsia" w:ascii="仿宋_GB2312" w:hAnsi="方正仿宋_GBK" w:eastAsia="仿宋_GB2312" w:cs="方正仿宋_GBK"/>
          <w:sz w:val="32"/>
          <w:szCs w:val="32"/>
        </w:rPr>
        <w:t>《河北省个人所得税减征办法》</w:t>
      </w:r>
      <w:r>
        <w:rPr>
          <w:rFonts w:hint="eastAsia" w:ascii="仿宋_GB2312" w:hAnsi="方正仿宋_GBK" w:eastAsia="仿宋_GB2312" w:cs="方正仿宋_GBK"/>
          <w:color w:val="000000"/>
          <w:sz w:val="32"/>
          <w:szCs w:val="32"/>
        </w:rPr>
        <w:t>（河北省人民政府令〔2019〕第11号）第四条规定，残疾人、孤老人员和烈属本人经营所得；工资薪金所得；劳务报酬所得；稿酬所得；特许权使用费所得，减征80%的个人所得税。残疾人，指持有县级以上残疾人联合会颁发的残疾证的人员。</w:t>
      </w:r>
    </w:p>
    <w:p w14:paraId="26D8C4D8">
      <w:pPr>
        <w:widowControl/>
        <w:adjustRightInd w:val="0"/>
        <w:snapToGrid w:val="0"/>
        <w:spacing w:line="560" w:lineRule="exact"/>
        <w:ind w:firstLine="480" w:firstLineChars="150"/>
        <w:rPr>
          <w:rFonts w:ascii="仿宋_GB2312" w:hAnsi="方正仿宋_GBK" w:eastAsia="仿宋_GB2312" w:cs="方正仿宋_GBK"/>
          <w:kern w:val="0"/>
          <w:sz w:val="32"/>
          <w:szCs w:val="32"/>
        </w:rPr>
      </w:pPr>
    </w:p>
    <w:p w14:paraId="1B502D4B">
      <w:pPr>
        <w:widowControl/>
        <w:adjustRightInd w:val="0"/>
        <w:snapToGrid w:val="0"/>
        <w:spacing w:line="560" w:lineRule="exact"/>
        <w:ind w:firstLine="640" w:firstLineChars="200"/>
        <w:jc w:val="left"/>
        <w:rPr>
          <w:rFonts w:ascii="楷体_GB2312" w:hAnsi="方正楷体_GBK" w:eastAsia="楷体_GB2312" w:cs="方正楷体_GBK"/>
          <w:kern w:val="0"/>
          <w:sz w:val="32"/>
          <w:szCs w:val="32"/>
        </w:rPr>
      </w:pPr>
      <w:r>
        <w:rPr>
          <w:rFonts w:hint="eastAsia" w:ascii="楷体_GB2312" w:hAnsi="方正楷体_GBK" w:eastAsia="楷体_GB2312" w:cs="方正楷体_GBK"/>
          <w:kern w:val="0"/>
          <w:sz w:val="32"/>
          <w:szCs w:val="32"/>
        </w:rPr>
        <w:t>八、安置残疾人就业单位减征城镇土地使用税</w:t>
      </w:r>
    </w:p>
    <w:p w14:paraId="07EEC174">
      <w:pPr>
        <w:widowControl/>
        <w:adjustRightInd w:val="0"/>
        <w:snapToGrid w:val="0"/>
        <w:spacing w:line="560" w:lineRule="exact"/>
        <w:ind w:firstLine="640" w:firstLineChars="200"/>
        <w:jc w:val="left"/>
        <w:rPr>
          <w:rFonts w:ascii="仿宋_GB2312" w:hAnsi="方正楷体_GBK" w:eastAsia="仿宋_GB2312" w:cs="方正楷体_GBK"/>
          <w:kern w:val="0"/>
          <w:sz w:val="32"/>
          <w:szCs w:val="32"/>
        </w:rPr>
      </w:pPr>
      <w:r>
        <w:rPr>
          <w:rFonts w:hint="eastAsia" w:ascii="仿宋_GB2312" w:hAnsi="方正仿宋_GBK" w:eastAsia="仿宋_GB2312" w:cs="方正仿宋_GBK"/>
          <w:kern w:val="0"/>
          <w:sz w:val="32"/>
          <w:szCs w:val="32"/>
        </w:rPr>
        <w:t>1.政策名称：</w:t>
      </w:r>
      <w:r>
        <w:rPr>
          <w:rFonts w:hint="eastAsia" w:ascii="仿宋_GB2312" w:hAnsi="方正楷体_GBK" w:eastAsia="仿宋_GB2312" w:cs="方正楷体_GBK"/>
          <w:kern w:val="0"/>
          <w:sz w:val="32"/>
          <w:szCs w:val="32"/>
        </w:rPr>
        <w:t>安置残疾人就业单位减征城镇土地使用税</w:t>
      </w:r>
    </w:p>
    <w:p w14:paraId="0E02305E">
      <w:pPr>
        <w:widowControl/>
        <w:adjustRightInd w:val="0"/>
        <w:snapToGrid w:val="0"/>
        <w:spacing w:line="560" w:lineRule="exact"/>
        <w:ind w:firstLine="640" w:firstLineChars="200"/>
        <w:rPr>
          <w:rFonts w:ascii="仿宋_GB2312" w:hAnsi="方正仿宋_GBK" w:eastAsia="仿宋_GB2312" w:cs="方正仿宋_GBK"/>
          <w:kern w:val="0"/>
          <w:sz w:val="32"/>
          <w:szCs w:val="32"/>
        </w:rPr>
      </w:pPr>
      <w:r>
        <w:rPr>
          <w:rFonts w:hint="eastAsia" w:ascii="仿宋_GB2312" w:hAnsi="方正仿宋_GBK" w:eastAsia="仿宋_GB2312" w:cs="方正仿宋_GBK"/>
          <w:kern w:val="0"/>
          <w:sz w:val="32"/>
          <w:szCs w:val="32"/>
        </w:rPr>
        <w:t>2.适用对象：</w:t>
      </w:r>
      <w:r>
        <w:rPr>
          <w:rFonts w:hint="eastAsia" w:ascii="仿宋_GB2312" w:hAnsi="方正楷体_GBK" w:eastAsia="仿宋_GB2312" w:cs="方正楷体_GBK"/>
          <w:kern w:val="0"/>
          <w:sz w:val="32"/>
          <w:szCs w:val="32"/>
        </w:rPr>
        <w:t>安置残疾人就业单位</w:t>
      </w:r>
    </w:p>
    <w:p w14:paraId="70790CC8">
      <w:pPr>
        <w:widowControl/>
        <w:adjustRightInd w:val="0"/>
        <w:snapToGrid w:val="0"/>
        <w:spacing w:line="560" w:lineRule="exact"/>
        <w:ind w:firstLine="640" w:firstLineChars="200"/>
        <w:rPr>
          <w:rFonts w:ascii="仿宋_GB2312" w:hAnsi="方正仿宋_GBK" w:eastAsia="仿宋_GB2312" w:cs="方正仿宋_GBK"/>
          <w:sz w:val="32"/>
          <w:szCs w:val="32"/>
        </w:rPr>
      </w:pPr>
      <w:r>
        <w:rPr>
          <w:rFonts w:hint="eastAsia" w:ascii="仿宋_GB2312" w:hAnsi="方正仿宋_GBK" w:eastAsia="仿宋_GB2312" w:cs="方正仿宋_GBK"/>
          <w:kern w:val="0"/>
          <w:sz w:val="32"/>
          <w:szCs w:val="32"/>
        </w:rPr>
        <w:t>3.优惠标准：</w:t>
      </w:r>
      <w:r>
        <w:rPr>
          <w:rFonts w:hint="eastAsia" w:ascii="仿宋_GB2312" w:hAnsi="方正楷体_GBK" w:eastAsia="仿宋_GB2312" w:cs="方正楷体_GBK"/>
          <w:kern w:val="0"/>
          <w:sz w:val="32"/>
          <w:szCs w:val="32"/>
        </w:rPr>
        <w:t>减征城镇土地使用税</w:t>
      </w:r>
    </w:p>
    <w:p w14:paraId="41A3D975">
      <w:pPr>
        <w:widowControl/>
        <w:adjustRightInd w:val="0"/>
        <w:snapToGrid w:val="0"/>
        <w:spacing w:line="560" w:lineRule="exact"/>
        <w:ind w:firstLine="640" w:firstLineChars="200"/>
        <w:rPr>
          <w:rFonts w:ascii="仿宋_GB2312" w:hAnsi="方正楷体_GBK" w:eastAsia="仿宋_GB2312" w:cs="方正楷体_GBK"/>
          <w:kern w:val="0"/>
          <w:sz w:val="32"/>
          <w:szCs w:val="32"/>
        </w:rPr>
      </w:pPr>
      <w:r>
        <w:rPr>
          <w:rFonts w:hint="eastAsia" w:ascii="仿宋_GB2312" w:hAnsi="方正仿宋_GBK" w:eastAsia="仿宋_GB2312" w:cs="方正仿宋_GBK"/>
          <w:kern w:val="0"/>
          <w:sz w:val="32"/>
          <w:szCs w:val="32"/>
        </w:rPr>
        <w:t>4.申请主体：</w:t>
      </w:r>
      <w:r>
        <w:rPr>
          <w:rFonts w:hint="eastAsia" w:ascii="仿宋_GB2312" w:hAnsi="方正楷体_GBK" w:eastAsia="仿宋_GB2312" w:cs="方正楷体_GBK"/>
          <w:kern w:val="0"/>
          <w:sz w:val="32"/>
          <w:szCs w:val="32"/>
        </w:rPr>
        <w:t>安置残疾人就业单位</w:t>
      </w:r>
    </w:p>
    <w:p w14:paraId="04287470">
      <w:pPr>
        <w:widowControl/>
        <w:adjustRightInd w:val="0"/>
        <w:snapToGrid w:val="0"/>
        <w:spacing w:line="560" w:lineRule="exact"/>
        <w:ind w:firstLine="640" w:firstLineChars="200"/>
        <w:rPr>
          <w:rFonts w:ascii="仿宋_GB2312" w:hAnsi="方正仿宋_GBK" w:eastAsia="仿宋_GB2312" w:cs="方正仿宋_GBK"/>
          <w:kern w:val="0"/>
          <w:sz w:val="32"/>
          <w:szCs w:val="32"/>
        </w:rPr>
      </w:pPr>
      <w:r>
        <w:rPr>
          <w:rFonts w:hint="eastAsia" w:ascii="仿宋_GB2312" w:hAnsi="方正仿宋_GBK" w:eastAsia="仿宋_GB2312" w:cs="方正仿宋_GBK"/>
          <w:kern w:val="0"/>
          <w:sz w:val="32"/>
          <w:szCs w:val="32"/>
        </w:rPr>
        <w:t>5.依据文件：</w:t>
      </w:r>
    </w:p>
    <w:p w14:paraId="5B327CD8">
      <w:pPr>
        <w:widowControl/>
        <w:adjustRightInd w:val="0"/>
        <w:snapToGrid w:val="0"/>
        <w:spacing w:line="560" w:lineRule="exact"/>
        <w:ind w:firstLine="480" w:firstLineChars="150"/>
        <w:rPr>
          <w:rFonts w:ascii="仿宋_GB2312" w:hAnsi="方正仿宋_GBK" w:eastAsia="仿宋_GB2312" w:cs="方正仿宋_GBK"/>
          <w:kern w:val="0"/>
          <w:sz w:val="32"/>
          <w:szCs w:val="32"/>
        </w:rPr>
      </w:pPr>
      <w:r>
        <w:rPr>
          <w:rFonts w:hint="eastAsia" w:ascii="仿宋_GB2312" w:hAnsi="方正仿宋_GBK" w:eastAsia="仿宋_GB2312" w:cs="方正仿宋_GBK"/>
          <w:kern w:val="0"/>
          <w:sz w:val="32"/>
          <w:szCs w:val="32"/>
        </w:rPr>
        <w:t>（1）</w:t>
      </w:r>
      <w:r>
        <w:rPr>
          <w:rFonts w:hint="eastAsia" w:ascii="仿宋_GB2312" w:hAnsi="方正仿宋_GBK" w:eastAsia="仿宋_GB2312" w:cs="方正仿宋_GBK"/>
          <w:sz w:val="32"/>
          <w:szCs w:val="32"/>
        </w:rPr>
        <w:t>《财政部 国家税务总局关于安置残疾人就业单位城镇土地使用税等政策的通知》</w:t>
      </w:r>
      <w:r>
        <w:rPr>
          <w:rFonts w:hint="eastAsia" w:ascii="仿宋_GB2312" w:hAnsi="方正仿宋_GBK" w:eastAsia="仿宋_GB2312" w:cs="方正仿宋_GBK"/>
          <w:color w:val="000000"/>
          <w:sz w:val="32"/>
          <w:szCs w:val="32"/>
        </w:rPr>
        <w:t>（财税〔2010〕121号）第一条规定，</w:t>
      </w:r>
      <w:r>
        <w:rPr>
          <w:rFonts w:hint="eastAsia" w:ascii="仿宋_GB2312" w:hAnsi="方正仿宋_GBK" w:eastAsia="仿宋_GB2312" w:cs="方正仿宋_GBK"/>
          <w:kern w:val="0"/>
          <w:sz w:val="32"/>
          <w:szCs w:val="32"/>
        </w:rPr>
        <w:t>对在一个纳税年度内月平均实际安置残疾人就业人数占单位在职职工总数的比例高于</w:t>
      </w:r>
      <w:r>
        <w:rPr>
          <w:rFonts w:ascii="仿宋_GB2312" w:hAnsi="方正仿宋_GBK" w:eastAsia="仿宋_GB2312" w:cs="方正仿宋_GBK"/>
          <w:kern w:val="0"/>
          <w:sz w:val="32"/>
          <w:szCs w:val="32"/>
        </w:rPr>
        <w:t>25%</w:t>
      </w:r>
      <w:r>
        <w:rPr>
          <w:rFonts w:hint="eastAsia" w:ascii="仿宋_GB2312" w:hAnsi="方正仿宋_GBK" w:eastAsia="仿宋_GB2312" w:cs="方正仿宋_GBK"/>
          <w:kern w:val="0"/>
          <w:sz w:val="32"/>
          <w:szCs w:val="32"/>
        </w:rPr>
        <w:t>（含</w:t>
      </w:r>
      <w:r>
        <w:rPr>
          <w:rFonts w:ascii="仿宋_GB2312" w:hAnsi="方正仿宋_GBK" w:eastAsia="仿宋_GB2312" w:cs="方正仿宋_GBK"/>
          <w:kern w:val="0"/>
          <w:sz w:val="32"/>
          <w:szCs w:val="32"/>
        </w:rPr>
        <w:t>25%</w:t>
      </w:r>
      <w:r>
        <w:rPr>
          <w:rFonts w:hint="eastAsia" w:ascii="仿宋_GB2312" w:hAnsi="方正仿宋_GBK" w:eastAsia="仿宋_GB2312" w:cs="方正仿宋_GBK"/>
          <w:kern w:val="0"/>
          <w:sz w:val="32"/>
          <w:szCs w:val="32"/>
        </w:rPr>
        <w:t>）且实际安置残疾人人数高于</w:t>
      </w:r>
      <w:r>
        <w:rPr>
          <w:rFonts w:ascii="仿宋_GB2312" w:hAnsi="方正仿宋_GBK" w:eastAsia="仿宋_GB2312" w:cs="方正仿宋_GBK"/>
          <w:kern w:val="0"/>
          <w:sz w:val="32"/>
          <w:szCs w:val="32"/>
        </w:rPr>
        <w:t>10</w:t>
      </w:r>
      <w:r>
        <w:rPr>
          <w:rFonts w:hint="eastAsia" w:ascii="仿宋_GB2312" w:hAnsi="方正仿宋_GBK" w:eastAsia="仿宋_GB2312" w:cs="方正仿宋_GBK"/>
          <w:kern w:val="0"/>
          <w:sz w:val="32"/>
          <w:szCs w:val="32"/>
        </w:rPr>
        <w:t>人</w:t>
      </w:r>
      <w:r>
        <w:rPr>
          <w:rFonts w:ascii="仿宋_GB2312" w:hAnsi="方正仿宋_GBK" w:eastAsia="仿宋_GB2312" w:cs="方正仿宋_GBK"/>
          <w:kern w:val="0"/>
          <w:sz w:val="32"/>
          <w:szCs w:val="32"/>
        </w:rPr>
        <w:t>(</w:t>
      </w:r>
      <w:r>
        <w:rPr>
          <w:rFonts w:hint="eastAsia" w:ascii="仿宋_GB2312" w:hAnsi="方正仿宋_GBK" w:eastAsia="仿宋_GB2312" w:cs="方正仿宋_GBK"/>
          <w:kern w:val="0"/>
          <w:sz w:val="32"/>
          <w:szCs w:val="32"/>
        </w:rPr>
        <w:t>含</w:t>
      </w:r>
      <w:r>
        <w:rPr>
          <w:rFonts w:ascii="仿宋_GB2312" w:hAnsi="方正仿宋_GBK" w:eastAsia="仿宋_GB2312" w:cs="方正仿宋_GBK"/>
          <w:kern w:val="0"/>
          <w:sz w:val="32"/>
          <w:szCs w:val="32"/>
        </w:rPr>
        <w:t>10</w:t>
      </w:r>
      <w:r>
        <w:rPr>
          <w:rFonts w:hint="eastAsia" w:ascii="仿宋_GB2312" w:hAnsi="方正仿宋_GBK" w:eastAsia="仿宋_GB2312" w:cs="方正仿宋_GBK"/>
          <w:kern w:val="0"/>
          <w:sz w:val="32"/>
          <w:szCs w:val="32"/>
        </w:rPr>
        <w:t>人</w:t>
      </w:r>
      <w:r>
        <w:rPr>
          <w:rFonts w:ascii="仿宋_GB2312" w:hAnsi="方正仿宋_GBK" w:eastAsia="仿宋_GB2312" w:cs="方正仿宋_GBK"/>
          <w:kern w:val="0"/>
          <w:sz w:val="32"/>
          <w:szCs w:val="32"/>
        </w:rPr>
        <w:t>)</w:t>
      </w:r>
      <w:r>
        <w:rPr>
          <w:rFonts w:hint="eastAsia" w:ascii="仿宋_GB2312" w:hAnsi="方正仿宋_GBK" w:eastAsia="仿宋_GB2312" w:cs="方正仿宋_GBK"/>
          <w:kern w:val="0"/>
          <w:sz w:val="32"/>
          <w:szCs w:val="32"/>
        </w:rPr>
        <w:t>的单位，可减征或免征该年度城镇土地使用税。具体减免税比例及管理办法由省、自治区、直辖市财税主管部门确定。</w:t>
      </w:r>
    </w:p>
    <w:p w14:paraId="6D169FFC">
      <w:pPr>
        <w:widowControl/>
        <w:adjustRightInd w:val="0"/>
        <w:snapToGrid w:val="0"/>
        <w:spacing w:line="560" w:lineRule="exact"/>
        <w:ind w:firstLine="480" w:firstLineChars="150"/>
        <w:rPr>
          <w:rFonts w:hint="eastAsia" w:ascii="仿宋_GB2312" w:hAnsi="方正仿宋_GBK" w:eastAsia="仿宋_GB2312" w:cs="方正仿宋_GBK"/>
          <w:kern w:val="0"/>
          <w:sz w:val="32"/>
          <w:szCs w:val="32"/>
        </w:rPr>
      </w:pPr>
      <w:r>
        <w:rPr>
          <w:rFonts w:hint="eastAsia" w:ascii="仿宋_GB2312" w:hAnsi="方正仿宋_GBK" w:eastAsia="仿宋_GB2312" w:cs="方正仿宋_GBK"/>
          <w:kern w:val="0"/>
          <w:sz w:val="32"/>
          <w:szCs w:val="32"/>
        </w:rPr>
        <w:t>（2）《河北省地方税务局转发国家税务总局关于安置残疾人就业单位城镇土地使用税等政策的通知》规定，对在一个纳税年度内，月平均实际安置残疾人就业人数，占单位在职职工总数的比例高于</w:t>
      </w:r>
      <w:r>
        <w:rPr>
          <w:rFonts w:ascii="仿宋_GB2312" w:hAnsi="方正仿宋_GBK" w:eastAsia="仿宋_GB2312" w:cs="方正仿宋_GBK"/>
          <w:kern w:val="0"/>
          <w:sz w:val="32"/>
          <w:szCs w:val="32"/>
        </w:rPr>
        <w:t>25%(</w:t>
      </w:r>
      <w:r>
        <w:rPr>
          <w:rFonts w:hint="eastAsia" w:ascii="仿宋_GB2312" w:hAnsi="方正仿宋_GBK" w:eastAsia="仿宋_GB2312" w:cs="方正仿宋_GBK"/>
          <w:kern w:val="0"/>
          <w:sz w:val="32"/>
          <w:szCs w:val="32"/>
        </w:rPr>
        <w:t>含 </w:t>
      </w:r>
      <w:r>
        <w:rPr>
          <w:rFonts w:ascii="仿宋_GB2312" w:hAnsi="方正仿宋_GBK" w:eastAsia="仿宋_GB2312" w:cs="方正仿宋_GBK"/>
          <w:kern w:val="0"/>
          <w:sz w:val="32"/>
          <w:szCs w:val="32"/>
        </w:rPr>
        <w:t>25%)</w:t>
      </w:r>
      <w:r>
        <w:rPr>
          <w:rFonts w:hint="eastAsia" w:ascii="仿宋_GB2312" w:hAnsi="方正仿宋_GBK" w:eastAsia="仿宋_GB2312" w:cs="方正仿宋_GBK"/>
          <w:kern w:val="0"/>
          <w:sz w:val="32"/>
          <w:szCs w:val="32"/>
        </w:rPr>
        <w:t>且实际安置残疾人数高于</w:t>
      </w:r>
      <w:r>
        <w:rPr>
          <w:rFonts w:ascii="仿宋_GB2312" w:hAnsi="方正仿宋_GBK" w:eastAsia="仿宋_GB2312" w:cs="方正仿宋_GBK"/>
          <w:kern w:val="0"/>
          <w:sz w:val="32"/>
          <w:szCs w:val="32"/>
        </w:rPr>
        <w:t>10</w:t>
      </w:r>
      <w:r>
        <w:rPr>
          <w:rFonts w:hint="eastAsia" w:ascii="仿宋_GB2312" w:hAnsi="方正仿宋_GBK" w:eastAsia="仿宋_GB2312" w:cs="方正仿宋_GBK"/>
          <w:kern w:val="0"/>
          <w:sz w:val="32"/>
          <w:szCs w:val="32"/>
        </w:rPr>
        <w:t>人</w:t>
      </w:r>
      <w:r>
        <w:rPr>
          <w:rFonts w:ascii="仿宋_GB2312" w:hAnsi="方正仿宋_GBK" w:eastAsia="仿宋_GB2312" w:cs="方正仿宋_GBK"/>
          <w:kern w:val="0"/>
          <w:sz w:val="32"/>
          <w:szCs w:val="32"/>
        </w:rPr>
        <w:t>(</w:t>
      </w:r>
      <w:r>
        <w:rPr>
          <w:rFonts w:hint="eastAsia" w:ascii="仿宋_GB2312" w:hAnsi="方正仿宋_GBK" w:eastAsia="仿宋_GB2312" w:cs="方正仿宋_GBK"/>
          <w:kern w:val="0"/>
          <w:sz w:val="32"/>
          <w:szCs w:val="32"/>
        </w:rPr>
        <w:t>含</w:t>
      </w:r>
      <w:r>
        <w:rPr>
          <w:rFonts w:ascii="仿宋_GB2312" w:hAnsi="方正仿宋_GBK" w:eastAsia="仿宋_GB2312" w:cs="方正仿宋_GBK"/>
          <w:kern w:val="0"/>
          <w:sz w:val="32"/>
          <w:szCs w:val="32"/>
        </w:rPr>
        <w:t>10</w:t>
      </w:r>
      <w:r>
        <w:rPr>
          <w:rFonts w:hint="eastAsia" w:ascii="仿宋_GB2312" w:hAnsi="方正仿宋_GBK" w:eastAsia="仿宋_GB2312" w:cs="方正仿宋_GBK"/>
          <w:kern w:val="0"/>
          <w:sz w:val="32"/>
          <w:szCs w:val="32"/>
        </w:rPr>
        <w:t>人</w:t>
      </w:r>
      <w:r>
        <w:rPr>
          <w:rFonts w:ascii="仿宋_GB2312" w:hAnsi="方正仿宋_GBK" w:eastAsia="仿宋_GB2312" w:cs="方正仿宋_GBK"/>
          <w:kern w:val="0"/>
          <w:sz w:val="32"/>
          <w:szCs w:val="32"/>
        </w:rPr>
        <w:t>)</w:t>
      </w:r>
      <w:r>
        <w:rPr>
          <w:rFonts w:hint="eastAsia" w:ascii="仿宋_GB2312" w:hAnsi="方正仿宋_GBK" w:eastAsia="仿宋_GB2312" w:cs="方正仿宋_GBK"/>
          <w:kern w:val="0"/>
          <w:sz w:val="32"/>
          <w:szCs w:val="32"/>
        </w:rPr>
        <w:t>的单位，可减征该年度城镇土地使用税，减征比例为实际安置残疾人就业人数占单位在职职工总数比例的 </w:t>
      </w:r>
      <w:r>
        <w:rPr>
          <w:rFonts w:ascii="仿宋_GB2312" w:hAnsi="方正仿宋_GBK" w:eastAsia="仿宋_GB2312" w:cs="方正仿宋_GBK"/>
          <w:kern w:val="0"/>
          <w:sz w:val="32"/>
          <w:szCs w:val="32"/>
        </w:rPr>
        <w:t>2</w:t>
      </w:r>
      <w:r>
        <w:rPr>
          <w:rFonts w:hint="eastAsia" w:ascii="仿宋_GB2312" w:hAnsi="方正仿宋_GBK" w:eastAsia="仿宋_GB2312" w:cs="方正仿宋_GBK"/>
          <w:kern w:val="0"/>
          <w:sz w:val="32"/>
          <w:szCs w:val="32"/>
        </w:rPr>
        <w:t>倍，但最高减征税额不得超过当年应缴土地使用税税额。</w:t>
      </w:r>
    </w:p>
    <w:p w14:paraId="27DE9EE5">
      <w:pPr>
        <w:widowControl/>
        <w:adjustRightInd w:val="0"/>
        <w:snapToGrid w:val="0"/>
        <w:spacing w:line="560" w:lineRule="exact"/>
        <w:ind w:firstLine="480" w:firstLineChars="150"/>
        <w:rPr>
          <w:rFonts w:ascii="仿宋_GB2312" w:hAnsi="方正仿宋_GBK" w:eastAsia="仿宋_GB2312" w:cs="方正仿宋_GBK"/>
          <w:kern w:val="0"/>
          <w:sz w:val="32"/>
          <w:szCs w:val="32"/>
        </w:rPr>
      </w:pPr>
    </w:p>
    <w:p w14:paraId="7E57657F">
      <w:pPr>
        <w:widowControl/>
        <w:adjustRightInd w:val="0"/>
        <w:snapToGrid w:val="0"/>
        <w:spacing w:line="560" w:lineRule="exact"/>
        <w:ind w:firstLine="640" w:firstLineChars="200"/>
        <w:jc w:val="left"/>
        <w:rPr>
          <w:rFonts w:ascii="楷体_GB2312" w:hAnsi="方正楷体_GBK" w:eastAsia="楷体_GB2312" w:cs="方正楷体_GBK"/>
          <w:kern w:val="0"/>
          <w:sz w:val="32"/>
          <w:szCs w:val="32"/>
        </w:rPr>
      </w:pPr>
      <w:r>
        <w:rPr>
          <w:rFonts w:hint="eastAsia" w:ascii="楷体_GB2312" w:hAnsi="方正楷体_GBK" w:eastAsia="楷体_GB2312" w:cs="方正楷体_GBK"/>
          <w:kern w:val="0"/>
          <w:sz w:val="32"/>
          <w:szCs w:val="32"/>
        </w:rPr>
        <w:t>九、残疾人服务机构免征、减征耕地占用税</w:t>
      </w:r>
    </w:p>
    <w:p w14:paraId="59E58811">
      <w:pPr>
        <w:widowControl/>
        <w:adjustRightInd w:val="0"/>
        <w:snapToGrid w:val="0"/>
        <w:spacing w:line="560" w:lineRule="exact"/>
        <w:ind w:firstLine="640" w:firstLineChars="200"/>
        <w:jc w:val="left"/>
        <w:rPr>
          <w:rFonts w:ascii="仿宋_GB2312" w:hAnsi="方正楷体_GBK" w:eastAsia="仿宋_GB2312" w:cs="方正楷体_GBK"/>
          <w:kern w:val="0"/>
          <w:sz w:val="32"/>
          <w:szCs w:val="32"/>
        </w:rPr>
      </w:pPr>
      <w:r>
        <w:rPr>
          <w:rFonts w:hint="eastAsia" w:ascii="仿宋_GB2312" w:hAnsi="方正仿宋_GBK" w:eastAsia="仿宋_GB2312" w:cs="方正仿宋_GBK"/>
          <w:kern w:val="0"/>
          <w:sz w:val="32"/>
          <w:szCs w:val="32"/>
        </w:rPr>
        <w:t>1.政策名称：</w:t>
      </w:r>
      <w:r>
        <w:rPr>
          <w:rFonts w:hint="eastAsia" w:ascii="仿宋_GB2312" w:hAnsi="方正楷体_GBK" w:eastAsia="仿宋_GB2312" w:cs="方正楷体_GBK"/>
          <w:kern w:val="0"/>
          <w:sz w:val="32"/>
          <w:szCs w:val="32"/>
        </w:rPr>
        <w:t>残疾人服务机构免征、减征耕地占用税</w:t>
      </w:r>
    </w:p>
    <w:p w14:paraId="7C45AED3">
      <w:pPr>
        <w:widowControl/>
        <w:adjustRightInd w:val="0"/>
        <w:snapToGrid w:val="0"/>
        <w:spacing w:line="560" w:lineRule="exact"/>
        <w:ind w:firstLine="640" w:firstLineChars="200"/>
        <w:rPr>
          <w:rFonts w:ascii="仿宋_GB2312" w:hAnsi="方正仿宋_GBK" w:eastAsia="仿宋_GB2312" w:cs="方正仿宋_GBK"/>
          <w:kern w:val="0"/>
          <w:sz w:val="32"/>
          <w:szCs w:val="32"/>
        </w:rPr>
      </w:pPr>
      <w:r>
        <w:rPr>
          <w:rFonts w:hint="eastAsia" w:ascii="仿宋_GB2312" w:hAnsi="方正仿宋_GBK" w:eastAsia="仿宋_GB2312" w:cs="方正仿宋_GBK"/>
          <w:kern w:val="0"/>
          <w:sz w:val="32"/>
          <w:szCs w:val="32"/>
        </w:rPr>
        <w:t>2.适用对象：</w:t>
      </w:r>
      <w:r>
        <w:rPr>
          <w:rFonts w:hint="eastAsia" w:ascii="仿宋_GB2312" w:hAnsi="方正楷体_GBK" w:eastAsia="仿宋_GB2312" w:cs="方正楷体_GBK"/>
          <w:kern w:val="0"/>
          <w:sz w:val="32"/>
          <w:szCs w:val="32"/>
        </w:rPr>
        <w:t>残疾人服务机构</w:t>
      </w:r>
    </w:p>
    <w:p w14:paraId="631F169D">
      <w:pPr>
        <w:widowControl/>
        <w:adjustRightInd w:val="0"/>
        <w:snapToGrid w:val="0"/>
        <w:spacing w:line="560" w:lineRule="exact"/>
        <w:ind w:firstLine="640" w:firstLineChars="200"/>
        <w:rPr>
          <w:rFonts w:ascii="仿宋_GB2312" w:hAnsi="方正仿宋_GBK" w:eastAsia="仿宋_GB2312" w:cs="方正仿宋_GBK"/>
          <w:sz w:val="32"/>
          <w:szCs w:val="32"/>
        </w:rPr>
      </w:pPr>
      <w:r>
        <w:rPr>
          <w:rFonts w:hint="eastAsia" w:ascii="仿宋_GB2312" w:hAnsi="方正仿宋_GBK" w:eastAsia="仿宋_GB2312" w:cs="方正仿宋_GBK"/>
          <w:kern w:val="0"/>
          <w:sz w:val="32"/>
          <w:szCs w:val="32"/>
        </w:rPr>
        <w:t>3.优惠标准：</w:t>
      </w:r>
      <w:r>
        <w:rPr>
          <w:rFonts w:hint="eastAsia" w:ascii="仿宋_GB2312" w:hAnsi="方正楷体_GBK" w:eastAsia="仿宋_GB2312" w:cs="方正楷体_GBK"/>
          <w:kern w:val="0"/>
          <w:sz w:val="32"/>
          <w:szCs w:val="32"/>
        </w:rPr>
        <w:t>免征、减征耕地占用税</w:t>
      </w:r>
    </w:p>
    <w:p w14:paraId="69D7A38D">
      <w:pPr>
        <w:widowControl/>
        <w:adjustRightInd w:val="0"/>
        <w:snapToGrid w:val="0"/>
        <w:spacing w:line="560" w:lineRule="exact"/>
        <w:ind w:firstLine="640" w:firstLineChars="200"/>
        <w:rPr>
          <w:rFonts w:ascii="仿宋_GB2312" w:hAnsi="方正楷体_GBK" w:eastAsia="仿宋_GB2312" w:cs="方正楷体_GBK"/>
          <w:kern w:val="0"/>
          <w:sz w:val="32"/>
          <w:szCs w:val="32"/>
        </w:rPr>
      </w:pPr>
      <w:r>
        <w:rPr>
          <w:rFonts w:hint="eastAsia" w:ascii="仿宋_GB2312" w:hAnsi="方正仿宋_GBK" w:eastAsia="仿宋_GB2312" w:cs="方正仿宋_GBK"/>
          <w:kern w:val="0"/>
          <w:sz w:val="32"/>
          <w:szCs w:val="32"/>
        </w:rPr>
        <w:t>4.申请主体：</w:t>
      </w:r>
      <w:r>
        <w:rPr>
          <w:rFonts w:hint="eastAsia" w:ascii="仿宋_GB2312" w:hAnsi="方正楷体_GBK" w:eastAsia="仿宋_GB2312" w:cs="方正楷体_GBK"/>
          <w:kern w:val="0"/>
          <w:sz w:val="32"/>
          <w:szCs w:val="32"/>
        </w:rPr>
        <w:t>残疾人服务机构</w:t>
      </w:r>
    </w:p>
    <w:p w14:paraId="032CFB20">
      <w:pPr>
        <w:widowControl/>
        <w:adjustRightInd w:val="0"/>
        <w:snapToGrid w:val="0"/>
        <w:spacing w:line="560" w:lineRule="exact"/>
        <w:ind w:firstLine="640" w:firstLineChars="200"/>
        <w:rPr>
          <w:rFonts w:ascii="仿宋_GB2312" w:hAnsi="方正仿宋_GBK" w:eastAsia="仿宋_GB2312" w:cs="方正仿宋_GBK"/>
          <w:kern w:val="0"/>
          <w:sz w:val="32"/>
          <w:szCs w:val="32"/>
        </w:rPr>
      </w:pPr>
      <w:r>
        <w:rPr>
          <w:rFonts w:hint="eastAsia" w:ascii="仿宋_GB2312" w:hAnsi="方正仿宋_GBK" w:eastAsia="仿宋_GB2312" w:cs="方正仿宋_GBK"/>
          <w:kern w:val="0"/>
          <w:sz w:val="32"/>
          <w:szCs w:val="32"/>
        </w:rPr>
        <w:t>5.依据文件：</w:t>
      </w:r>
    </w:p>
    <w:p w14:paraId="266E063B">
      <w:pPr>
        <w:widowControl/>
        <w:adjustRightInd w:val="0"/>
        <w:snapToGrid w:val="0"/>
        <w:spacing w:line="560" w:lineRule="exact"/>
        <w:ind w:firstLine="640" w:firstLineChars="200"/>
        <w:rPr>
          <w:rFonts w:ascii="方正仿宋_GBK" w:hAnsi="方正仿宋_GBK" w:eastAsia="方正仿宋_GBK" w:cs="方正仿宋_GBK"/>
          <w:color w:val="000000" w:themeColor="text1"/>
          <w:kern w:val="0"/>
          <w:sz w:val="32"/>
          <w:szCs w:val="32"/>
        </w:rPr>
      </w:pPr>
      <w:r>
        <w:rPr>
          <w:rFonts w:hint="eastAsia" w:ascii="仿宋_GB2312" w:hAnsi="方正仿宋_GBK" w:eastAsia="仿宋_GB2312" w:cs="方正仿宋_GBK"/>
          <w:sz w:val="32"/>
          <w:szCs w:val="32"/>
        </w:rPr>
        <w:t>《国家税务总局关于耕地占用税征收管理有关事项的公告》</w:t>
      </w:r>
      <w:r>
        <w:rPr>
          <w:rFonts w:hint="eastAsia" w:ascii="仿宋_GB2312" w:hAnsi="方正仿宋_GBK" w:eastAsia="仿宋_GB2312" w:cs="方正仿宋_GBK"/>
          <w:color w:val="000000"/>
          <w:sz w:val="32"/>
          <w:szCs w:val="32"/>
        </w:rPr>
        <w:t>（国家税务总局公告2019年第30号）第三条规定：</w:t>
      </w:r>
    </w:p>
    <w:p w14:paraId="0929C85C">
      <w:pPr>
        <w:widowControl/>
        <w:adjustRightInd w:val="0"/>
        <w:snapToGrid w:val="0"/>
        <w:spacing w:line="560" w:lineRule="exact"/>
        <w:ind w:firstLine="480" w:firstLineChars="150"/>
        <w:rPr>
          <w:rFonts w:ascii="仿宋_GB2312" w:hAnsi="方正仿宋_GBK" w:eastAsia="仿宋_GB2312" w:cs="方正仿宋_GBK"/>
          <w:kern w:val="0"/>
          <w:sz w:val="32"/>
          <w:szCs w:val="32"/>
        </w:rPr>
      </w:pPr>
      <w:r>
        <w:rPr>
          <w:rFonts w:ascii="仿宋_GB2312" w:hAnsi="方正仿宋_GBK" w:eastAsia="仿宋_GB2312" w:cs="方正仿宋_GBK"/>
          <w:kern w:val="0"/>
          <w:sz w:val="32"/>
          <w:szCs w:val="32"/>
        </w:rPr>
        <w:t>按照《耕地占用税法》及《实施办法》的规定，免征、减征耕地占用税的部分项目按以下口径执行：</w:t>
      </w:r>
    </w:p>
    <w:p w14:paraId="40D0CDD2">
      <w:pPr>
        <w:widowControl/>
        <w:adjustRightInd w:val="0"/>
        <w:snapToGrid w:val="0"/>
        <w:spacing w:line="560" w:lineRule="exact"/>
        <w:ind w:firstLine="480" w:firstLineChars="150"/>
        <w:rPr>
          <w:rFonts w:ascii="仿宋_GB2312" w:hAnsi="方正仿宋_GBK" w:eastAsia="仿宋_GB2312" w:cs="方正仿宋_GBK"/>
          <w:kern w:val="0"/>
          <w:sz w:val="32"/>
          <w:szCs w:val="32"/>
        </w:rPr>
      </w:pPr>
      <w:r>
        <w:rPr>
          <w:rFonts w:hint="eastAsia" w:ascii="仿宋_GB2312" w:hAnsi="方正仿宋_GBK" w:eastAsia="仿宋_GB2312" w:cs="方正仿宋_GBK"/>
          <w:kern w:val="0"/>
          <w:sz w:val="32"/>
          <w:szCs w:val="32"/>
        </w:rPr>
        <w:t xml:space="preserve"> </w:t>
      </w:r>
      <w:r>
        <w:rPr>
          <w:rFonts w:ascii="仿宋_GB2312" w:hAnsi="方正仿宋_GBK" w:eastAsia="仿宋_GB2312" w:cs="方正仿宋_GBK"/>
          <w:kern w:val="0"/>
          <w:sz w:val="32"/>
          <w:szCs w:val="32"/>
        </w:rPr>
        <w:t>免税的社会福利机构，是指依法登记的养老服务机构、残疾人服务机构、儿童福利机构及救助管理机构、未成年人救助保护机构内专门为老年人、残疾人、未成年人及生活无着的流浪乞讨人员提供养护、康复、托管等服务的场所。</w:t>
      </w:r>
    </w:p>
    <w:p w14:paraId="0F994FA0">
      <w:pPr>
        <w:widowControl/>
        <w:adjustRightInd w:val="0"/>
        <w:snapToGrid w:val="0"/>
        <w:spacing w:line="560" w:lineRule="exact"/>
        <w:ind w:firstLine="480" w:firstLineChars="150"/>
        <w:rPr>
          <w:rFonts w:ascii="仿宋_GB2312" w:hAnsi="方正仿宋_GBK" w:eastAsia="仿宋_GB2312" w:cs="方正仿宋_GBK"/>
          <w:kern w:val="0"/>
          <w:sz w:val="32"/>
          <w:szCs w:val="32"/>
        </w:rPr>
      </w:pPr>
      <w:r>
        <w:rPr>
          <w:rFonts w:ascii="仿宋_GB2312" w:hAnsi="方正仿宋_GBK" w:eastAsia="仿宋_GB2312" w:cs="方正仿宋_GBK"/>
          <w:kern w:val="0"/>
          <w:sz w:val="32"/>
          <w:szCs w:val="32"/>
        </w:rPr>
        <w:t>养老服务机构，是指为老年人提供养护、康复、托管等服务的老年人社会福利机构。具体包括老年社会福利院、养老院（或老人院）、老年公寓、护老院、护养院、敬老院、托老所、老年人服务中心等。</w:t>
      </w:r>
    </w:p>
    <w:p w14:paraId="4A0D3617">
      <w:pPr>
        <w:widowControl/>
        <w:adjustRightInd w:val="0"/>
        <w:snapToGrid w:val="0"/>
        <w:spacing w:line="560" w:lineRule="exact"/>
        <w:ind w:firstLine="480" w:firstLineChars="150"/>
        <w:rPr>
          <w:rFonts w:ascii="仿宋_GB2312" w:hAnsi="方正仿宋_GBK" w:eastAsia="仿宋_GB2312" w:cs="方正仿宋_GBK"/>
          <w:kern w:val="0"/>
          <w:sz w:val="32"/>
          <w:szCs w:val="32"/>
        </w:rPr>
      </w:pPr>
      <w:r>
        <w:rPr>
          <w:rFonts w:ascii="仿宋_GB2312" w:hAnsi="方正仿宋_GBK" w:eastAsia="仿宋_GB2312" w:cs="方正仿宋_GBK"/>
          <w:kern w:val="0"/>
          <w:sz w:val="32"/>
          <w:szCs w:val="32"/>
        </w:rPr>
        <w:t>残疾人服务机构，是指为残疾人提供养护、康复、托管等服务的社会福利机构。具体包括为肢体、智力、视力、听力、语言、精神方面有残疾的人员提供康复和功能补偿的辅助器具，进行康复治疗、康复训练，承担教育、养护和托管服务的社会福利机构。</w:t>
      </w:r>
    </w:p>
    <w:p w14:paraId="4BFCA61D">
      <w:pPr>
        <w:widowControl/>
        <w:adjustRightInd w:val="0"/>
        <w:snapToGrid w:val="0"/>
        <w:spacing w:line="560" w:lineRule="exact"/>
        <w:ind w:firstLine="640" w:firstLineChars="200"/>
        <w:rPr>
          <w:rFonts w:ascii="方正仿宋_GBK" w:hAnsi="方正仿宋_GBK" w:eastAsia="方正仿宋_GBK" w:cs="方正仿宋_GBK"/>
          <w:color w:val="000000" w:themeColor="text1"/>
          <w:kern w:val="0"/>
          <w:sz w:val="32"/>
          <w:szCs w:val="32"/>
        </w:rPr>
      </w:pPr>
    </w:p>
    <w:p w14:paraId="433C53E7">
      <w:pPr>
        <w:widowControl/>
        <w:adjustRightInd w:val="0"/>
        <w:snapToGrid w:val="0"/>
        <w:spacing w:line="560" w:lineRule="exact"/>
        <w:ind w:firstLine="420" w:firstLineChars="200"/>
        <w:rPr>
          <w:rFonts w:ascii="方正仿宋_GBK" w:hAnsi="方正仿宋_GBK" w:eastAsia="方正仿宋_GBK" w:cs="方正仿宋_GBK"/>
          <w:color w:val="000000" w:themeColor="text1"/>
          <w:kern w:val="0"/>
          <w:sz w:val="32"/>
          <w:szCs w:val="32"/>
        </w:rPr>
      </w:pPr>
      <w:r>
        <w:rPr>
          <w:rFonts w:hint="eastAsia" w:ascii="微软雅黑" w:hAnsi="微软雅黑"/>
          <w:color w:val="333333"/>
          <w:shd w:val="clear" w:color="auto" w:fill="FFFFFF"/>
        </w:rPr>
        <w:t xml:space="preserve"> </w:t>
      </w:r>
    </w:p>
    <w:p w14:paraId="0EF1945F">
      <w:pPr>
        <w:rPr>
          <w:rFonts w:hint="eastAsia" w:ascii="仿宋" w:hAnsi="仿宋" w:eastAsia="仿宋"/>
          <w:sz w:val="32"/>
          <w:szCs w:val="32"/>
        </w:rPr>
      </w:pPr>
    </w:p>
    <w:p w14:paraId="64C9D339">
      <w:pPr>
        <w:rPr>
          <w:rFonts w:hint="eastAsia" w:ascii="仿宋" w:hAnsi="仿宋" w:eastAsia="仿宋"/>
          <w:sz w:val="32"/>
          <w:szCs w:val="32"/>
        </w:rPr>
      </w:pPr>
    </w:p>
    <w:p w14:paraId="4B578FB9">
      <w:pPr>
        <w:rPr>
          <w:rFonts w:hint="eastAsia" w:ascii="仿宋" w:hAnsi="仿宋" w:eastAsia="仿宋"/>
          <w:sz w:val="32"/>
          <w:szCs w:val="32"/>
        </w:rPr>
      </w:pPr>
    </w:p>
    <w:p w14:paraId="433B110A">
      <w:pPr>
        <w:rPr>
          <w:rFonts w:ascii="仿宋" w:hAnsi="仿宋" w:eastAsia="仿宋"/>
          <w:sz w:val="32"/>
          <w:szCs w:val="32"/>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方正仿宋_GBK">
    <w:altName w:val="微软雅黑"/>
    <w:panose1 w:val="00000000000000000000"/>
    <w:charset w:val="86"/>
    <w:family w:val="auto"/>
    <w:pitch w:val="default"/>
    <w:sig w:usb0="00000000" w:usb1="00000000" w:usb2="00000000" w:usb3="00000000" w:csb0="00040000" w:csb1="00000000"/>
  </w:font>
  <w:font w:name="Arial Unicode MS">
    <w:altName w:val="Arial"/>
    <w:panose1 w:val="00000000000000000000"/>
    <w:charset w:val="00"/>
    <w:family w:val="auto"/>
    <w:pitch w:val="default"/>
    <w:sig w:usb0="00000000" w:usb1="00000000" w:usb2="00000000" w:usb3="00000000" w:csb0="00000000" w:csb1="00000000"/>
  </w:font>
  <w:font w:name="楷体_GB2312">
    <w:altName w:val="楷体"/>
    <w:panose1 w:val="02010609030101010101"/>
    <w:charset w:val="86"/>
    <w:family w:val="modern"/>
    <w:pitch w:val="default"/>
    <w:sig w:usb0="00000000" w:usb1="00000000" w:usb2="00000010" w:usb3="00000000" w:csb0="00040000" w:csb1="00000000"/>
  </w:font>
  <w:font w:name="方正楷体_GBK">
    <w:altName w:val="微软雅黑"/>
    <w:panose1 w:val="00000000000000000000"/>
    <w:charset w:val="86"/>
    <w:family w:val="auto"/>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微软雅黑">
    <w:panose1 w:val="020B0503020204020204"/>
    <w:charset w:val="86"/>
    <w:family w:val="roman"/>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06649419"/>
      <w:docPartObj>
        <w:docPartGallery w:val="AutoText"/>
      </w:docPartObj>
    </w:sdtPr>
    <w:sdtContent>
      <w:p w14:paraId="37906BF1">
        <w:pPr>
          <w:pStyle w:val="2"/>
          <w:jc w:val="center"/>
        </w:pPr>
        <w:r>
          <w:fldChar w:fldCharType="begin"/>
        </w:r>
        <w:r>
          <w:instrText xml:space="preserve">PAGE   \* MERGEFORMAT</w:instrText>
        </w:r>
        <w:r>
          <w:fldChar w:fldCharType="separate"/>
        </w:r>
        <w:r>
          <w:rPr>
            <w:lang w:val="zh-CN"/>
          </w:rPr>
          <w:t>1</w:t>
        </w:r>
        <w:r>
          <w:fldChar w:fldCharType="end"/>
        </w:r>
      </w:p>
    </w:sdtContent>
  </w:sdt>
  <w:p w14:paraId="2A4602DA">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D91"/>
    <w:rsid w:val="0001795D"/>
    <w:rsid w:val="00063D91"/>
    <w:rsid w:val="0019170B"/>
    <w:rsid w:val="00201203"/>
    <w:rsid w:val="002D26F2"/>
    <w:rsid w:val="00337385"/>
    <w:rsid w:val="0044152D"/>
    <w:rsid w:val="00472420"/>
    <w:rsid w:val="00590B3A"/>
    <w:rsid w:val="006262DA"/>
    <w:rsid w:val="0067547C"/>
    <w:rsid w:val="006C7704"/>
    <w:rsid w:val="00795E99"/>
    <w:rsid w:val="007D20FC"/>
    <w:rsid w:val="007F270A"/>
    <w:rsid w:val="00814D30"/>
    <w:rsid w:val="00836949"/>
    <w:rsid w:val="008839D4"/>
    <w:rsid w:val="00885484"/>
    <w:rsid w:val="008E01E1"/>
    <w:rsid w:val="009730D2"/>
    <w:rsid w:val="00B34631"/>
    <w:rsid w:val="00BB0662"/>
    <w:rsid w:val="00CC4B44"/>
    <w:rsid w:val="00CD3B91"/>
    <w:rsid w:val="00D15E2E"/>
    <w:rsid w:val="00D61217"/>
    <w:rsid w:val="00D93EF7"/>
    <w:rsid w:val="00F7188F"/>
    <w:rsid w:val="00FA0DE9"/>
    <w:rsid w:val="5F851B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tabs>
        <w:tab w:val="center" w:pos="4153"/>
        <w:tab w:val="right" w:pos="8306"/>
      </w:tabs>
      <w:snapToGrid w:val="0"/>
      <w:jc w:val="center"/>
    </w:pPr>
    <w:rPr>
      <w:sz w:val="18"/>
      <w:szCs w:val="18"/>
    </w:rPr>
  </w:style>
  <w:style w:type="paragraph" w:styleId="4">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7">
    <w:name w:val="页眉 Char"/>
    <w:basedOn w:val="6"/>
    <w:link w:val="3"/>
    <w:uiPriority w:val="99"/>
    <w:rPr>
      <w:sz w:val="18"/>
      <w:szCs w:val="18"/>
    </w:rPr>
  </w:style>
  <w:style w:type="character" w:customStyle="1" w:styleId="8">
    <w:name w:val="页脚 Char"/>
    <w:basedOn w:val="6"/>
    <w:link w:val="2"/>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3276</Words>
  <Characters>3419</Characters>
  <Lines>25</Lines>
  <Paragraphs>7</Paragraphs>
  <TotalTime>1073</TotalTime>
  <ScaleCrop>false</ScaleCrop>
  <LinksUpToDate>false</LinksUpToDate>
  <CharactersWithSpaces>3448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2024-08-01T08:51:00Z</dcterms:created>
  <dc:creator>建国 张</dc:creator>
  <cp:lastModifiedBy>晓叮0322</cp:lastModifiedBy>
  <dcterms:modified xsi:type="dcterms:W3CDTF">2025-02-18T07:13:57Z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462AED9A462F4CEEBA62EDEB1531CF2F_13</vt:lpwstr>
  </property>
</Properties>
</file>