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p14">
  <w:background w:color="FFFFFF"/>
  <w:body>
    <w:tbl>
      <w:tblPr>
        <w:tblStyle w:val="9"/>
        <w:tblpPr w:leftFromText="180" w:rightFromText="180" w:vertAnchor="page" w:horzAnchor="margin" w:tblpY="237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1"/>
        <w:gridCol w:w="1440"/>
        <w:gridCol w:w="1609"/>
        <w:gridCol w:w="11"/>
        <w:gridCol w:w="1334"/>
        <w:gridCol w:w="240"/>
        <w:gridCol w:w="1066"/>
        <w:gridCol w:w="194"/>
        <w:gridCol w:w="1583"/>
      </w:tblGrid>
      <w:tr ns2:paraId="1C41E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ns2:paraId="42E2125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课程名称</w:t>
            </w:r>
          </w:p>
        </w:tc>
        <w:tc>
          <w:tcPr>
            <w:tcW w:w="4515" w:type="dxa"/>
            <w:gridSpan w:val="5"/>
            <w:vAlign w:val="center"/>
          </w:tcPr>
          <w:p ns2:paraId="75E726F7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AI数字人短视频制作</w:t>
            </w:r>
          </w:p>
        </w:tc>
        <w:tc>
          <w:tcPr>
            <w:tcW w:w="1500" w:type="dxa"/>
            <w:gridSpan w:val="3"/>
            <w:vAlign w:val="center"/>
          </w:tcPr>
          <w:p ns2:paraId="3FCEBFE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课程类别</w:t>
            </w:r>
          </w:p>
        </w:tc>
        <w:tc>
          <w:tcPr>
            <w:tcW w:w="1583" w:type="dxa"/>
            <w:vAlign w:val="center"/>
          </w:tcPr>
          <w:p ns2:paraId="79A3CECF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自然科学类</w:t>
            </w:r>
          </w:p>
        </w:tc>
      </w:tr>
      <w:tr ns2:paraId="373D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1247" w:type="dxa"/>
            <w:vMerge w:val="restart"/>
            <w:vAlign w:val="center"/>
          </w:tcPr>
          <w:p ns2:paraId="26EC605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   分</w:t>
            </w:r>
          </w:p>
        </w:tc>
        <w:tc>
          <w:tcPr>
            <w:tcW w:w="1561" w:type="dxa"/>
            <w:gridSpan w:val="2"/>
            <w:vMerge w:val="restart"/>
            <w:vAlign w:val="center"/>
          </w:tcPr>
          <w:p ns2:paraId="55387C09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1.5</w:t>
            </w:r>
          </w:p>
        </w:tc>
        <w:tc>
          <w:tcPr>
            <w:tcW w:w="1609" w:type="dxa"/>
            <w:vMerge w:val="restart"/>
            <w:vAlign w:val="center"/>
          </w:tcPr>
          <w:p ns2:paraId="72FB595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总学时</w:t>
            </w:r>
          </w:p>
        </w:tc>
        <w:tc>
          <w:tcPr>
            <w:tcW w:w="1345" w:type="dxa"/>
            <w:gridSpan w:val="2"/>
            <w:vMerge w:val="restart"/>
            <w:vAlign w:val="center"/>
          </w:tcPr>
          <w:p ns2:paraId="2F9EF9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22</w:t>
            </w:r>
            <w:r>
              <w:rPr>
                <w:rFonts w:ascii="宋体" w:hAnsi="宋体"/>
              </w:rPr>
              <w:t/>
            </w:r>
          </w:p>
        </w:tc>
        <w:tc>
          <w:tcPr>
            <w:tcW w:w="1500" w:type="dxa"/>
            <w:gridSpan w:val="3"/>
            <w:vAlign w:val="center"/>
          </w:tcPr>
          <w:p ns2:paraId="00D98B9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理论学时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ns2:paraId="34CCFE1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4</w:t>
            </w:r>
          </w:p>
        </w:tc>
      </w:tr>
      <w:tr ns2:paraId="3BF7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</w:trPr>
        <w:tc>
          <w:tcPr>
            <w:tcW w:w="1247" w:type="dxa"/>
            <w:vMerge w:val="continue"/>
            <w:tcBorders>
              <w:bottom w:val="single" w:color="auto" w:sz="4" w:space="0"/>
            </w:tcBorders>
            <w:vAlign w:val="center"/>
          </w:tcPr>
          <w:p ns2:paraId="4F2576AF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61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ns2:paraId="6B46E426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609" w:type="dxa"/>
            <w:vMerge w:val="continue"/>
            <w:tcBorders>
              <w:bottom w:val="single" w:color="auto" w:sz="4" w:space="0"/>
            </w:tcBorders>
            <w:vAlign w:val="center"/>
          </w:tcPr>
          <w:p ns2:paraId="19AB7813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45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ns2:paraId="622A2487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00" w:type="dxa"/>
            <w:gridSpan w:val="3"/>
            <w:tcBorders>
              <w:bottom w:val="single" w:color="auto" w:sz="4" w:space="0"/>
            </w:tcBorders>
            <w:vAlign w:val="center"/>
          </w:tcPr>
          <w:p ns2:paraId="05C82EA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实践学时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ns2:paraId="6BB28DD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18</w:t>
            </w:r>
          </w:p>
        </w:tc>
      </w:tr>
      <w:tr ns2:paraId="5BF1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ns2:paraId="1B40B7C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授课对象</w:t>
            </w:r>
          </w:p>
        </w:tc>
        <w:tc>
          <w:tcPr>
            <w:tcW w:w="4515" w:type="dxa"/>
            <w:gridSpan w:val="5"/>
            <w:tcBorders>
              <w:bottom w:val="single" w:color="auto" w:sz="4" w:space="0"/>
            </w:tcBorders>
            <w:vAlign w:val="center"/>
          </w:tcPr>
          <w:p ns2:paraId="1CD7245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各专业</w:t>
            </w:r>
          </w:p>
        </w:tc>
        <w:tc>
          <w:tcPr>
            <w:tcW w:w="1500" w:type="dxa"/>
            <w:gridSpan w:val="3"/>
            <w:tcBorders>
              <w:bottom w:val="single" w:color="auto" w:sz="4" w:space="0"/>
            </w:tcBorders>
            <w:vAlign w:val="center"/>
          </w:tcPr>
          <w:p ns2:paraId="049AB9D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开课学期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ns2:paraId="3ED7129D">
            <w:pPr>
              <w:jc w:val="center"/>
              <w:rPr>
                <w:rFonts w:hint="eastAsia" w:ascii="宋体" w:hAnsi="宋体"/>
                <w:sz w:val="18"/>
                <w:szCs w:val="21"/>
              </w:rPr>
            </w:pPr>
            <w:r>
              <w:rPr>
                <w:rFonts w:hint="eastAsia" w:ascii="宋体" w:hAnsi="宋体"/>
                <w:sz w:val="18"/>
                <w:szCs w:val="21"/>
              </w:rPr>
              <w:t xml:space="preserve"/>
            </w:r>
          </w:p>
        </w:tc>
      </w:tr>
      <w:tr ns2:paraId="4E0D2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ns2:paraId="6CBACEC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主讲教师</w:t>
            </w:r>
          </w:p>
          <w:p ns2:paraId="559C7BF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    名</w:t>
            </w:r>
          </w:p>
        </w:tc>
        <w:tc>
          <w:tcPr>
            <w:tcW w:w="1561" w:type="dxa"/>
            <w:gridSpan w:val="2"/>
            <w:vAlign w:val="center"/>
          </w:tcPr>
          <w:p ns2:paraId="6F4BB4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薛辉</w:t>
            </w:r>
          </w:p>
        </w:tc>
        <w:tc>
          <w:tcPr>
            <w:tcW w:w="1609" w:type="dxa"/>
            <w:vAlign w:val="center"/>
          </w:tcPr>
          <w:p ns2:paraId="4668C2E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职称</w:t>
            </w:r>
          </w:p>
        </w:tc>
        <w:tc>
          <w:tcPr>
            <w:tcW w:w="1345" w:type="dxa"/>
            <w:gridSpan w:val="2"/>
            <w:vAlign w:val="center"/>
          </w:tcPr>
          <w:p ns2:paraId="3C0A442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讲师</w:t>
            </w:r>
          </w:p>
        </w:tc>
        <w:tc>
          <w:tcPr>
            <w:tcW w:w="1500" w:type="dxa"/>
            <w:gridSpan w:val="3"/>
            <w:vAlign w:val="center"/>
          </w:tcPr>
          <w:p ns2:paraId="70E662E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所在开课部门</w:t>
            </w:r>
          </w:p>
        </w:tc>
        <w:tc>
          <w:tcPr>
            <w:tcW w:w="1583" w:type="dxa"/>
            <w:vAlign w:val="center"/>
          </w:tcPr>
          <w:p ns2:paraId="516C97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会计学院</w:t>
            </w:r>
          </w:p>
        </w:tc>
      </w:tr>
      <w:tr ns2:paraId="6214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ns2:paraId="691805D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学历</w:t>
            </w:r>
          </w:p>
        </w:tc>
        <w:tc>
          <w:tcPr>
            <w:tcW w:w="1561" w:type="dxa"/>
            <w:gridSpan w:val="2"/>
            <w:vAlign w:val="center"/>
          </w:tcPr>
          <w:p ns2:paraId="59A524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硕士研究生</w:t>
            </w:r>
          </w:p>
        </w:tc>
        <w:tc>
          <w:tcPr>
            <w:tcW w:w="1609" w:type="dxa"/>
            <w:vAlign w:val="center"/>
          </w:tcPr>
          <w:p ns2:paraId="2F793E4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学位</w:t>
            </w:r>
          </w:p>
        </w:tc>
        <w:tc>
          <w:tcPr>
            <w:tcW w:w="1345" w:type="dxa"/>
            <w:gridSpan w:val="2"/>
            <w:vAlign w:val="center"/>
          </w:tcPr>
          <w:p ns2:paraId="5957BF1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硕士</w:t>
            </w:r>
          </w:p>
        </w:tc>
        <w:tc>
          <w:tcPr>
            <w:tcW w:w="1500" w:type="dxa"/>
            <w:gridSpan w:val="3"/>
            <w:vAlign w:val="center"/>
          </w:tcPr>
          <w:p ns2:paraId="164B2BF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联系电话</w:t>
            </w:r>
          </w:p>
        </w:tc>
        <w:tc>
          <w:tcPr>
            <w:tcW w:w="1583" w:type="dxa"/>
            <w:vAlign w:val="center"/>
          </w:tcPr>
          <w:p ns2:paraId="5CE1EB8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18332128207</w:t>
            </w:r>
          </w:p>
        </w:tc>
      </w:tr>
      <w:tr ns2:paraId="0614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ns2:paraId="500D592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毕业学校</w:t>
            </w:r>
          </w:p>
        </w:tc>
        <w:tc>
          <w:tcPr>
            <w:tcW w:w="3170" w:type="dxa"/>
            <w:gridSpan w:val="3"/>
            <w:vAlign w:val="center"/>
          </w:tcPr>
          <w:p ns2:paraId="2B2331E6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 天津工业大学</w:t>
            </w:r>
            <w:r>
              <w:rPr>
                <w:rFonts w:hint="eastAsia" w:ascii="宋体" w:hAnsi="宋体"/>
              </w:rPr>
              <w:t/>
            </w:r>
          </w:p>
        </w:tc>
        <w:tc>
          <w:tcPr>
            <w:tcW w:w="1345" w:type="dxa"/>
            <w:gridSpan w:val="2"/>
            <w:vAlign w:val="center"/>
          </w:tcPr>
          <w:p ns2:paraId="003E058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所学专业</w:t>
            </w:r>
          </w:p>
        </w:tc>
        <w:tc>
          <w:tcPr>
            <w:tcW w:w="3083" w:type="dxa"/>
            <w:gridSpan w:val="4"/>
            <w:vAlign w:val="center"/>
          </w:tcPr>
          <w:p ns2:paraId="6666854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会计学</w:t>
            </w:r>
          </w:p>
        </w:tc>
      </w:tr>
      <w:tr ns2:paraId="31F6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845" w:type="dxa"/>
            <w:gridSpan w:val="10"/>
            <w:vAlign w:val="center"/>
          </w:tcPr>
          <w:p ns2:paraId="6169C6A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其   他   教  师  情  况</w:t>
            </w:r>
          </w:p>
        </w:tc>
      </w:tr>
      <w:tr ns2:paraId="2119E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368" w:type="dxa"/>
            <w:gridSpan w:val="2"/>
            <w:vAlign w:val="center"/>
          </w:tcPr>
          <w:p ns2:paraId="5306EA9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 名</w:t>
            </w:r>
          </w:p>
        </w:tc>
        <w:tc>
          <w:tcPr>
            <w:tcW w:w="1440" w:type="dxa"/>
            <w:vAlign w:val="center"/>
          </w:tcPr>
          <w:p ns2:paraId="4B6203C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历</w:t>
            </w:r>
          </w:p>
        </w:tc>
        <w:tc>
          <w:tcPr>
            <w:tcW w:w="1620" w:type="dxa"/>
            <w:gridSpan w:val="2"/>
            <w:vAlign w:val="center"/>
          </w:tcPr>
          <w:p ns2:paraId="0A371B1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职 称</w:t>
            </w:r>
          </w:p>
        </w:tc>
        <w:tc>
          <w:tcPr>
            <w:tcW w:w="2640" w:type="dxa"/>
            <w:gridSpan w:val="3"/>
            <w:vAlign w:val="center"/>
          </w:tcPr>
          <w:p ns2:paraId="7F16431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毕 业 学 校</w:t>
            </w:r>
          </w:p>
        </w:tc>
        <w:tc>
          <w:tcPr>
            <w:tcW w:w="1777" w:type="dxa"/>
            <w:gridSpan w:val="2"/>
            <w:vAlign w:val="center"/>
          </w:tcPr>
          <w:p ns2:paraId="141913D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所学专业</w:t>
            </w:r>
          </w:p>
        </w:tc>
      </w:tr>
      <w:tr ns2:paraId="5FD0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368" w:type="dxa"/>
            <w:gridSpan w:val="2"/>
            <w:vAlign w:val="center"/>
          </w:tcPr>
          <w:p ns2:paraId="79640A89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  <w:tc>
          <w:tcPr>
            <w:tcW w:w="1440" w:type="dxa"/>
          </w:tcPr>
          <w:p ns2:paraId="0DF5301F">
            <w:pPr>
              <w:jc w:val="center"/>
            </w:pPr>
          </w:p>
        </w:tc>
        <w:tc>
          <w:tcPr>
            <w:tcW w:w="1620" w:type="dxa"/>
            <w:gridSpan w:val="2"/>
          </w:tcPr>
          <w:p ns2:paraId="1243BC9A">
            <w:pPr>
              <w:jc w:val="center"/>
            </w:pPr>
          </w:p>
        </w:tc>
        <w:tc>
          <w:tcPr>
            <w:tcW w:w="2640" w:type="dxa"/>
            <w:gridSpan w:val="3"/>
            <w:vAlign w:val="center"/>
          </w:tcPr>
          <w:p ns2:paraId="4BA72148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  <w:tc>
          <w:tcPr>
            <w:tcW w:w="1777" w:type="dxa"/>
            <w:gridSpan w:val="2"/>
            <w:vAlign w:val="center"/>
          </w:tcPr>
          <w:p ns2:paraId="65B4AFFB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</w:tr>
      <w:tr ns2:paraId="2A47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45" w:type="dxa"/>
            <w:gridSpan w:val="10"/>
            <w:vAlign w:val="center"/>
          </w:tcPr>
          <w:p ns2:paraId="4BC6F23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  学  参  考  书  情  况</w:t>
            </w:r>
          </w:p>
        </w:tc>
      </w:tr>
      <w:tr ns2:paraId="6A2F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417" w:type="dxa"/>
            <w:gridSpan w:val="4"/>
            <w:vAlign w:val="center"/>
          </w:tcPr>
          <w:p ns2:paraId="0A9A99A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参考书名称</w:t>
            </w:r>
          </w:p>
        </w:tc>
        <w:tc>
          <w:tcPr>
            <w:tcW w:w="1585" w:type="dxa"/>
            <w:gridSpan w:val="3"/>
            <w:vAlign w:val="center"/>
          </w:tcPr>
          <w:p ns2:paraId="68068A5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作者</w:t>
            </w:r>
          </w:p>
        </w:tc>
        <w:tc>
          <w:tcPr>
            <w:tcW w:w="2843" w:type="dxa"/>
            <w:gridSpan w:val="3"/>
            <w:vAlign w:val="center"/>
          </w:tcPr>
          <w:p ns2:paraId="5DF7100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出版社</w:t>
            </w:r>
          </w:p>
        </w:tc>
      </w:tr>
      <w:tr ns2:paraId="68E0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417" w:type="dxa"/>
            <w:gridSpan w:val="4"/>
            <w:vAlign w:val="center"/>
          </w:tcPr>
          <w:p ns2:paraId="2EB5B45D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  <w:tc>
          <w:tcPr>
            <w:tcW w:w="1585" w:type="dxa"/>
            <w:gridSpan w:val="3"/>
            <w:vAlign w:val="center"/>
          </w:tcPr>
          <w:p ns2:paraId="0BD51846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  <w:tc>
          <w:tcPr>
            <w:tcW w:w="2843" w:type="dxa"/>
            <w:gridSpan w:val="3"/>
            <w:vAlign w:val="center"/>
          </w:tcPr>
          <w:p ns2:paraId="0910E9A9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</w:tr>
      <w:tr ns2:paraId="643D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2" w:hRule="atLeast"/>
        </w:trPr>
        <w:tc>
          <w:tcPr>
            <w:tcW w:w="8845" w:type="dxa"/>
            <w:gridSpan w:val="10"/>
            <w:tcBorders>
              <w:top w:val="double" w:color="auto" w:sz="4" w:space="0"/>
              <w:bottom w:val="double" w:color="auto" w:sz="4" w:space="0"/>
            </w:tcBorders>
          </w:tcPr>
          <w:p ns2:paraId="0BE6D5F1">
            <w:pPr>
              <w:spacing w:line="360" w:lineRule="exac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 xml:space="preserve">教师团队开课所具备的条件</w:t>
            </w:r>
          </w:p>
          <w:p ns2:paraId="31AA2A29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1.学科背景与教学基础</w:t>
            </w:r>
          </w:p>
          <w:p ns2:paraId="682035CB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主讲教师从事数字化教育研究，具有15年专业课教学经验，承担过相关公共选修课教学。</w:t>
            </w:r>
          </w:p>
          <w:p ns2:paraId="36BC90DA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2.科研项目支撑</w:t>
            </w:r>
          </w:p>
          <w:p ns2:paraId="7B0DC871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主持完成4项省厅级课题，涉及大数据技术应用、交互教学与在线协作、信息统计平台建设及数字文化发展等方向。</w:t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</w:p>
          <w:p ns2:paraId="5ACFA1AB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3.研究成果转化</w:t>
            </w:r>
          </w:p>
          <w:p ns2:paraId="6A79F875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发表5篇与数字化教育、大数据平台、在线协作及数字文化相关论文，具备将研究成果转化为课程案例与实践任务的基础。</w:t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bookmarkStart w:id="0" w:name="OLE_LINK2"/>
            <w:r>
              <w:rPr>
                <w:rFonts w:hint="eastAsia" w:ascii="宋体" w:hAnsi="宋体"/>
              </w:rPr>
              <w:t/>
            </w:r>
            <w:bookmarkEnd w:id="0"/>
            <w:r>
              <w:rPr>
                <w:rFonts w:hint="eastAsia" w:ascii="宋体" w:hAnsi="宋体"/>
              </w:rPr>
              <w:t/>
            </w:r>
          </w:p>
        </w:tc>
      </w:tr>
    </w:tbl>
    <w:p ns2:paraId="27F557D6">
      <w:pPr>
        <w:jc w:val="center"/>
        <w:rPr>
          <w:rFonts w:hint="eastAsia" w:ascii="黑体" w:eastAsia="黑体"/>
          <w:bCs/>
          <w:sz w:val="32"/>
          <w:szCs w:val="32"/>
        </w:rPr>
      </w:pPr>
      <w:bookmarkStart w:id="1" w:name="OLE_LINK1"/>
      <w:r>
        <w:rPr>
          <w:rFonts w:hint="eastAsia" w:ascii="黑体" w:eastAsia="黑体"/>
          <w:bCs/>
          <w:sz w:val="32"/>
          <w:szCs w:val="32"/>
        </w:rPr>
        <w:t>石家庄邮电职业技</w:t>
      </w:r>
      <w:bookmarkStart w:id="7" w:name="_GoBack"/>
      <w:bookmarkEnd w:id="7"/>
      <w:r>
        <w:rPr>
          <w:rFonts w:hint="eastAsia" w:ascii="黑体" w:eastAsia="黑体"/>
          <w:bCs/>
          <w:sz w:val="32"/>
          <w:szCs w:val="32"/>
        </w:rPr>
        <w:t>术学院公共选修课申报表</w:t>
      </w:r>
    </w:p>
    <w:tbl>
      <w:tblPr>
        <w:tblStyle w:val="9"/>
        <w:tblpPr w:leftFromText="180" w:rightFromText="180" w:vertAnchor="page" w:horzAnchor="margin" w:tblpY="15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ns2:paraId="7AD3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exact"/>
        </w:trPr>
        <w:tc>
          <w:tcPr>
            <w:tcW w:w="8748" w:type="dxa"/>
          </w:tcPr>
          <w:p ns2:paraId="0A378277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4.教学实践积累</w:t>
            </w:r>
          </w:p>
          <w:p ns2:paraId="0E94BAEB">
            <w:pPr>
              <w:spacing w:line="340" w:lineRule="exac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参与数字化教学改革研讨会等省市级学术活动/开发《(非会计专业)会计基础》等教材</w:t>
            </w:r>
          </w:p>
        </w:tc>
      </w:tr>
      <w:bookmarkEnd w:id="1"/>
      <w:tr ns2:paraId="193A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2" w:hRule="exact"/>
        </w:trPr>
        <w:tc>
          <w:tcPr>
            <w:tcW w:w="8748" w:type="dxa"/>
          </w:tcPr>
          <w:p ns2:paraId="1DD1095C">
            <w:pPr>
              <w:spacing w:line="340" w:lineRule="exac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课程内容简介：</w:t>
            </w:r>
          </w:p>
          <w:p ns2:paraId="7760DC1F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本课程面向全校各专业学生，聚焦生成式人工智能支持下的数字人短视频策划、制作与合规传播，按“策划—创作—制作—审核—发布”组织实践。</w:t>
            </w:r>
          </w:p>
          <w:p ns2:paraId="59E978F6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2" w:name="_Hlk194957636"/>
            <w:r>
              <w:rPr>
                <w:rFonts w:hint="eastAsia" w:ascii="宋体" w:hAnsi="宋体"/>
              </w:rPr>
              <w:t xml:space="preserve">选题与脚本：围绕校园宣传、专业介绍、知识讲解等场景进行受众分析、口播脚本撰写和分镜设计。</w:t>
            </w:r>
            <w:bookmarkEnd w:id="2"/>
            <w:r>
              <w:rPr>
                <w:rFonts w:hint="eastAsia" w:ascii="宋体" w:hAnsi="宋体"/>
              </w:rPr>
              <w:t/>
            </w:r>
          </w:p>
          <w:p ns2:paraId="6CD25E31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3" w:name="_Hlk194957643"/>
            <w:r>
              <w:rPr>
                <w:rFonts w:hint="eastAsia" w:ascii="宋体" w:hAnsi="宋体"/>
              </w:rPr>
              <w:t xml:space="preserve">数字人制作：完成数字人形象与素材选择、语音表达、驱动生成、场景组织及试片检查。</w:t>
            </w:r>
            <w:bookmarkEnd w:id="3"/>
            <w:r>
              <w:rPr>
                <w:rFonts w:hint="eastAsia" w:ascii="宋体" w:hAnsi="宋体"/>
              </w:rPr>
              <w:t/>
            </w:r>
          </w:p>
          <w:p ns2:paraId="5D745C0F">
            <w:pPr>
              <w:spacing w:line="340" w:lineRule="exact"/>
              <w:ind w:firstLine="420" w:firstLineChars="200"/>
              <w:rPr>
                <w:rFonts w:ascii="宋体" w:hAnsi="宋体"/>
                <w:b/>
                <w:bCs/>
              </w:rPr>
            </w:pPr>
            <w:bookmarkStart w:id="4" w:name="_Hlk194957652"/>
            <w:r>
              <w:rPr>
                <w:rFonts w:hint="eastAsia" w:ascii="宋体" w:hAnsi="宋体"/>
              </w:rPr>
              <w:t xml:space="preserve">剪辑与发布：完成视频剪辑、字幕校对、音画包装、封面标题、合成内容标识和成片导出。</w:t>
            </w:r>
            <w:bookmarkEnd w:id="4"/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</w:p>
          <w:p ns2:paraId="53FC98C5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5" w:name="_Hlk194957662"/>
            <w:r>
              <w:rPr>
                <w:rFonts w:hint="eastAsia" w:ascii="宋体" w:hAnsi="宋体"/>
              </w:rPr>
              <w:t xml:space="preserve">合规与评价：落实素材授权、肖像声音权益、个人信息保护、内容核验与作品互评。</w:t>
            </w:r>
            <w:bookmarkEnd w:id="5"/>
            <w:r>
              <w:rPr>
                <w:rFonts w:hint="eastAsia" w:ascii="宋体" w:hAnsi="宋体"/>
              </w:rPr>
              <w:t/>
            </w:r>
          </w:p>
          <w:p ns2:paraId="1C7D97EF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通过22学时（理论4、实践18）的实训，培养学生完成数字人短视频作品、说明制作过程并依据反馈迭代的能力。</w:t>
            </w:r>
            <w:bookmarkStart w:id="6" w:name="_Hlk194957591"/>
            <w:r>
              <w:rPr>
                <w:rFonts w:hint="eastAsia" w:ascii="宋体" w:hAnsi="宋体"/>
              </w:rPr>
              <w:t/>
            </w:r>
            <w:bookmarkEnd w:id="6"/>
            <w:r>
              <w:rPr>
                <w:rFonts w:hint="eastAsia" w:ascii="宋体" w:hAnsi="宋体"/>
              </w:rPr>
              <w:t/>
            </w:r>
          </w:p>
        </w:tc>
      </w:tr>
      <w:tr ns2:paraId="32A3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1" w:hRule="atLeast"/>
        </w:trPr>
        <w:tc>
          <w:tcPr>
            <w:tcW w:w="8748" w:type="dxa"/>
          </w:tcPr>
          <w:p ns2:paraId="6FBD1AC3">
            <w:pPr>
              <w:spacing w:line="3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开设本课程的意义：</w:t>
            </w:r>
          </w:p>
          <w:p ns2:paraId="44B8A20D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1.适应数字内容生产需求</w:t>
            </w:r>
          </w:p>
          <w:p ns2:paraId="7A2DA642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数字人和生成式视频工具正拓展校园传播、知识讲解与新媒体内容制作方式，课程为学生提供基础策划与制作训练。</w:t>
            </w:r>
          </w:p>
          <w:p ns2:paraId="44503480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2.提升学生实践与就业能力</w:t>
            </w:r>
          </w:p>
          <w:p ns2:paraId="53FAFC86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通过脚本、分镜、数字人驱动和剪辑实训，提升学生数字表达、视听制作、项目协作和作品展示能力。</w:t>
            </w:r>
          </w:p>
          <w:p ns2:paraId="5EB67B57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3.强化数字伦理与传播责任</w:t>
            </w:r>
          </w:p>
          <w:p ns2:paraId="19A6B091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将版权、肖像声音授权、隐私保护、内容真实性与合成内容标识融入项目全过程，培养合规创作意识。</w:t>
            </w:r>
          </w:p>
          <w:p ns2:paraId="2AD07D19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4.服务专业交叉与校园文化建设</w:t>
            </w:r>
          </w:p>
          <w:p ns2:paraId="1B5BFA6E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课程面向各专业开放，支持专业介绍、校园活动和知识传播等内容创作，促进数字技术与专业表达相结合。</w:t>
            </w:r>
          </w:p>
        </w:tc>
      </w:tr>
      <w:tr ns2:paraId="14DF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ns2:paraId="360FEE1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开课部门意见:</w:t>
            </w:r>
          </w:p>
          <w:p ns2:paraId="1C2E50EF">
            <w:pPr>
              <w:rPr>
                <w:rFonts w:hint="eastAsia" w:ascii="宋体" w:hAnsi="宋体"/>
              </w:rPr>
            </w:pPr>
          </w:p>
          <w:p ns2:paraId="37E3B379">
            <w:pPr>
              <w:rPr>
                <w:rFonts w:hint="eastAsia" w:ascii="宋体" w:hAnsi="宋体"/>
              </w:rPr>
            </w:pPr>
          </w:p>
          <w:p ns2:paraId="3568E9D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  <w:tr ns2:paraId="0DA16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ns2:paraId="6CF49D7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教务处意见：</w:t>
            </w:r>
          </w:p>
          <w:p ns2:paraId="7F49560F">
            <w:pPr>
              <w:rPr>
                <w:rFonts w:hint="eastAsia" w:ascii="宋体" w:hAnsi="宋体"/>
              </w:rPr>
            </w:pPr>
          </w:p>
          <w:p ns2:paraId="3B778572">
            <w:pPr>
              <w:rPr>
                <w:rFonts w:hint="eastAsia" w:ascii="宋体" w:hAnsi="宋体"/>
              </w:rPr>
            </w:pPr>
          </w:p>
          <w:p ns2:paraId="734733F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  <w:tr ns2:paraId="33B8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ns2:paraId="039926F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教学指导委员会意见：</w:t>
            </w:r>
          </w:p>
          <w:p ns2:paraId="2579A35C">
            <w:pPr>
              <w:rPr>
                <w:rFonts w:hint="eastAsia" w:ascii="宋体" w:hAnsi="宋体"/>
              </w:rPr>
            </w:pPr>
          </w:p>
          <w:p ns2:paraId="467CC608">
            <w:pPr>
              <w:rPr>
                <w:rFonts w:hint="eastAsia" w:ascii="宋体" w:hAnsi="宋体"/>
              </w:rPr>
            </w:pPr>
          </w:p>
          <w:p ns2:paraId="3BC5F0E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</w:tbl>
    <w:p ns2:paraId="4FDE4029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填表说明：</w:t>
      </w:r>
    </w:p>
    <w:p ns2:paraId="1C504EC5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一、本表适用于首次申请开设的公共选修课。请用四号楷体填写，填写内容要具体、准确，用A4纸打印。</w:t>
      </w:r>
    </w:p>
    <w:p ns2:paraId="4FEAA84B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二、课程类别分为</w:t>
      </w:r>
      <w:r>
        <w:rPr>
          <w:rFonts w:hint="eastAsia" w:ascii="楷体_GB2312" w:eastAsia="楷体_GB2312"/>
          <w:b/>
          <w:sz w:val="24"/>
        </w:rPr>
        <w:t>人文社科类、自然科学类。</w:t>
      </w:r>
    </w:p>
    <w:p ns2:paraId="78471F15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三、课程标准依据石邮院〔2018〕91号文《石家庄邮电职业技术学院编制课程标准的意见》编写附后。</w:t>
      </w:r>
    </w:p>
    <w:sectPr>
      <w:headerReference r:id="rId3" w:type="default"/>
      <w:pgSz w:w="11906" w:h="16838"/>
      <w:pgMar w:top="1440" w:right="1418" w:bottom="1440" w:left="181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78C3C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FhZWE2NmMyNTBmZmZmNjdiZWU4NTg0MDgzMjdlOGIifQ=="/>
  </w:docVars>
  <w:rsids>
    <w:rsidRoot w:val="00172A27"/>
    <w:rsid w:val="0018340F"/>
    <w:rsid w:val="001935B6"/>
    <w:rsid w:val="002204D7"/>
    <w:rsid w:val="00246A15"/>
    <w:rsid w:val="00331354"/>
    <w:rsid w:val="003974E3"/>
    <w:rsid w:val="003B7A75"/>
    <w:rsid w:val="00503523"/>
    <w:rsid w:val="00570B85"/>
    <w:rsid w:val="00597D64"/>
    <w:rsid w:val="005E3E8A"/>
    <w:rsid w:val="006C3D70"/>
    <w:rsid w:val="00744FBD"/>
    <w:rsid w:val="007708A9"/>
    <w:rsid w:val="00813FB0"/>
    <w:rsid w:val="008A1671"/>
    <w:rsid w:val="008E3D8C"/>
    <w:rsid w:val="008F170F"/>
    <w:rsid w:val="00917C22"/>
    <w:rsid w:val="00960334"/>
    <w:rsid w:val="00975166"/>
    <w:rsid w:val="009F005E"/>
    <w:rsid w:val="009F75B4"/>
    <w:rsid w:val="00A669C1"/>
    <w:rsid w:val="00A66BD6"/>
    <w:rsid w:val="00AC062F"/>
    <w:rsid w:val="00B535B7"/>
    <w:rsid w:val="00BA2651"/>
    <w:rsid w:val="00BE67E3"/>
    <w:rsid w:val="00BF7D37"/>
    <w:rsid w:val="00C17A1D"/>
    <w:rsid w:val="00C272DB"/>
    <w:rsid w:val="00C77100"/>
    <w:rsid w:val="00C8346A"/>
    <w:rsid w:val="00D56EF4"/>
    <w:rsid w:val="00E66C3E"/>
    <w:rsid w:val="00E81A9E"/>
    <w:rsid w:val="00F20DB8"/>
    <w:rsid w:val="00F36BC1"/>
    <w:rsid w:val="00F5326C"/>
    <w:rsid w:val="00F9033A"/>
    <w:rsid w:val="00FD598E"/>
    <w:rsid w:val="02725A93"/>
    <w:rsid w:val="066473EC"/>
    <w:rsid w:val="07104A2A"/>
    <w:rsid w:val="0D1A10D8"/>
    <w:rsid w:val="23724601"/>
    <w:rsid w:val="25700CFA"/>
    <w:rsid w:val="4DC37E52"/>
    <w:rsid w:val="54092B05"/>
    <w:rsid w:val="5C247568"/>
    <w:rsid w:val="62817261"/>
    <w:rsid w:val="719A4569"/>
    <w:rsid w:val="CF5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仿宋_GB2312"/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character" w:default="1" w:styleId="10">
    <w:name w:val="Default Paragraph Font"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  <w:style w:type="character" w:styleId="11">
    <w:name w:val="Strong"/>
    <w:qFormat/>
    <w:uiPriority w:val="22"/>
    <w:rPr>
      <w:b/>
    </w:rPr>
  </w:style>
  <w:style w:type="character" w:styleId="12">
    <w:name w:val="Emphasis"/>
    <w:qFormat/>
    <w:uiPriority w:val="20"/>
    <w:rPr>
      <w:i/>
      <w:iCs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customStyle="1" w:styleId="14">
    <w:name w:val="批注框文本 字符"/>
    <w:link w:val="5"/>
    <w:semiHidden/>
    <w:qFormat/>
    <w:uiPriority w:val="99"/>
    <w:rPr>
      <w:kern w:val="2"/>
      <w:sz w:val="18"/>
      <w:szCs w:val="18"/>
    </w:rPr>
  </w:style>
  <w:style w:type="character" w:customStyle="1" w:styleId="15">
    <w:name w:val="标题 3 字符"/>
    <w:link w:val="3"/>
    <w:semiHidden/>
    <w:uiPriority w:val="9"/>
    <w:rPr>
      <w:b/>
      <w:bCs/>
      <w:kern w:val="2"/>
      <w:sz w:val="32"/>
      <w:szCs w:val="32"/>
    </w:rPr>
  </w:style>
  <w:style w:type="character" w:customStyle="1" w:styleId="16">
    <w:name w:val="标题 4 字符"/>
    <w:link w:val="4"/>
    <w:semiHidden/>
    <w:qFormat/>
    <w:uiPriority w:val="9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17">
    <w:name w:val="Unresolved Mention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247</Words>
  <Characters>1414</Characters>
  <Lines>11</Lines>
  <Paragraphs>3</Paragraphs>
  <TotalTime>0</TotalTime>
  <ScaleCrop>false</ScaleCrop>
  <LinksUpToDate>false</LinksUpToDate>
  <CharactersWithSpaces>1658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2025-06-13T07:12:00Z</dcterms:created>
  <dc:creator>hao</dc:creator>
  <cp:lastModifiedBy>薛维君</cp:lastModifiedBy>
  <cp:lastPrinted>2018-07-18T02:40:00Z</cp:lastPrinted>
  <dcterms:modified xsi:type="dcterms:W3CDTF">2026-10-26T13:38:59Z</dcterms:modified>
  <dc:title>西安文理学院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5E2A35AE08C442B2A8BA2D40436FD21C_13</vt:lpwstr>
  </property>
</Properties>
</file>