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项目10 从一张图表说起：图表呈现与结论表达</w:t>
      </w:r>
    </w:p>
    <w:p>
      <w:pPr>
        <w:pStyle w:val="Heading3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学完本项目，你应当能够：根据数据关系选择合适的图表类型；检查图表的坐标轴、单位和数据口径，避免误导读者；用一两句话写出图表结论，并注明数据来源与口径。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图10-1梳理了本项目的学习目标与三个任务之间的关系。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71684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16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图10-1　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在财务工作中，报表里的数字往往需要转化为图表，才能被管理者和同事快速理解。一张图表选得恰当，读者几秒钟就能看懂关系；选得不当，即使数字完全正确，也可能得出错误的判断。本项目以星空读书会和青禾文具的真实数据为例，依次讨论“选对图表”“做出图表”和“一两句话讲清结论”三个问题。</w:t>
      </w:r>
    </w:p>
    <w:p>
      <w:pPr>
        <w:pStyle w:val="Heading2"/>
      </w:pPr>
      <w:r>
        <w:t>任务10.1 用AI辅助选择图表类型</w:t>
      </w:r>
    </w:p>
    <w:p>
      <w:pPr>
        <w:pStyle w:val="Heading3"/>
      </w:pPr>
      <w:r>
        <w:t>导入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的期末汇报由社团干事小何负责。她手里有一张支出明细表，列出了茶歇、印刷材料、场地租用、活动道具和宣传海报五个类别，合计1788元。会上有人提议“直接放一张表就行”，也有人说“做个漂亮的饼图更直观”。小何想知道：到底该用什么图？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2_任务10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图10-2　小何准备期末汇报</w:t>
      </w:r>
    </w:p>
    <w:p>
      <w:pPr>
        <w:pStyle w:val="Heading3"/>
      </w:pPr>
      <w:r>
        <w:t>【通识】 图表的任务是回答一个问题</w:t>
      </w:r>
    </w:p>
    <w:p>
      <w:r>
        <w:rPr>
          <w:rFonts w:ascii="Times New Roman" w:hAnsi="Times New Roman" w:eastAsia="宋体" w:cs="Times New Roman"/>
          <w:b w:val="0"/>
          <w:sz w:val="24"/>
        </w:rPr>
        <w:t>图表的作用，是把数字之间的关系变成人眼能快速读懂的形状。选择图表之前，先要问清楚：你想让读者看到什么？常见的关系有三类。第一类是比较大小，例如哪一类支出最多、哪一类最少。第二类是看构成，即各部分占整体的比例。第三类是看变化，即同一指标随时间如何变动。</w:t>
      </w:r>
    </w:p>
    <w:p>
      <w:r>
        <w:rPr>
          <w:rFonts w:ascii="Times New Roman" w:hAnsi="Times New Roman" w:eastAsia="宋体" w:cs="Times New Roman"/>
          <w:b w:val="0"/>
          <w:sz w:val="24"/>
        </w:rPr>
        <w:t>不同关系对应不同图表。柱状图用柱子的长短比较数量，最适合类别之间的比较；饼图用扇形的大小表示占比，适合少数几个类别的构成分析；折线图用线的走势表示变化，适合按时间顺序排列的数据。表10-1列出了三类图表的适用场景和常见错误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表10-1　三类常用图表的适用场景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图表类型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要回答的问题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适用数据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常见错误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哪一类多、哪一类少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多个类别的同一指标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柱子不从零开始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饼图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各部分占多大比例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一个整体拆成几部分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类别超过6块，或比例合计不为100%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折线图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指标如何随时间变化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按时间顺序排列的数据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时间顺序颠倒，或把不相关的类别连成线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表10-1中的“常见错误”提醒我们：图表选对了，画法也要对。任务10.2会进一步讨论坐标轴和比例尺的问题。</w:t>
      </w:r>
    </w:p>
    <w:p>
      <w:pPr>
        <w:pStyle w:val="Heading3"/>
      </w:pPr>
      <w:r>
        <w:t>【拓展】 用AI辅助选图时的提问方法</w:t>
      </w:r>
    </w:p>
    <w:p>
      <w:r>
        <w:rPr>
          <w:rFonts w:ascii="Times New Roman" w:hAnsi="Times New Roman" w:eastAsia="宋体" w:cs="Times New Roman"/>
          <w:b w:val="0"/>
          <w:sz w:val="24"/>
        </w:rPr>
        <w:t>与AI大模型协作选图，关键在于把问题说清楚。一个有效的提问通常包含四项：数据是什么、有几个类别、要回答的问题是什么、读者是谁。如果只说“帮我画个图”，得到的建议往往泛泛而谈。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把提问写成固定模板。例如：“我有一组____数据，包含____个类别，时间跨度为____；我想向____说明____。请推荐一种图表类型并说明理由，同时列出两种不适合的图表及原因。”这样的提问既能得到推荐，也能得到排除意见，便于比较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拓展二：用AI检验选择是否合理。选定图表后，可以让AI站在读者角度提出疑问，例如“这张饼图能否让非财务人员看出哪一项最大？”如果AI的回答与你的判断不一致，说明图表可能需要调整。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拓展三：AI并不了解你的数据口径。如果支出包含尚未付款的部分，或者收入按到账统计，AI无法仅凭数字判断。选图之前应先确认口径，这与项目9强调的核心口径是一致的。</w:t>
      </w:r>
    </w:p>
    <w:p>
      <w:pPr>
        <w:pStyle w:val="Heading3"/>
      </w:pPr>
      <w:r>
        <w:t>【拓展】 类别数量与饼图的边界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饼图的适用范围很窄，判断标准通常是类别数量与最小占比。类别较少、且各类差别明显时，饼图能让读者一眼看出“一大块”。但当类别增多，或者某一类占比极小时，扇形之间的差异就难以辨认。</w:t>
      </w:r>
    </w:p>
    <w:p>
      <w:r>
        <w:rPr>
          <w:rFonts w:ascii="Times New Roman" w:hAnsi="Times New Roman" w:eastAsia="宋体" w:cs="Times New Roman"/>
          <w:b w:val="0"/>
          <w:sz w:val="24"/>
        </w:rPr>
        <w:t>以青禾文具10月的6类支出为例：房租占41.7%，采购占33.3%，广告占12.2%，差旅占7.5%，行政占3.6%，运费占1.7%。类别刚好为6个，但行政与运费两个扇形只有很窄的一条，读者很难比较它们的大小。这时，柱状图比饼图更合适，图10-5正是这样处理的。</w:t>
      </w:r>
    </w:p>
    <w:p>
      <w:r>
        <w:rPr>
          <w:rFonts w:ascii="Times New Roman" w:hAnsi="Times New Roman" w:eastAsia="宋体" w:cs="Times New Roman"/>
          <w:b w:val="0"/>
          <w:sz w:val="24"/>
        </w:rPr>
        <w:t>由此可以得到一个实用原则：饼图用于“看大头”，柱状图用于“比全部”。如果汇报的重点是前两三项，可以用饼图突出大头，并把其余项目合并为“其他”，同时在图注中写明合并的范围。</w:t>
      </w:r>
    </w:p>
    <w:p>
      <w:pPr>
        <w:pStyle w:val="Heading3"/>
      </w:pPr>
      <w:r>
        <w:t>【拓展】 图表与数据口径的对应关系</w:t>
      </w:r>
    </w:p>
    <w:p>
      <w:r>
        <w:rPr>
          <w:rFonts w:ascii="Times New Roman" w:hAnsi="Times New Roman" w:eastAsia="宋体" w:cs="Times New Roman"/>
          <w:b w:val="0"/>
          <w:sz w:val="24"/>
        </w:rPr>
        <w:t>同一笔资金，在不同口径下可能得出不同的图表结论。以收入为例，按实际到账统计，只有已经进入账户的款项才会计入；按应收统计，则包括已经承诺但尚未到账的部分。两种口径下画出的收入饼图，各部分占比可能完全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支出的情况类似。按实际付款统计，只有已经支付的金额才进入图表；如果把已经签订但尚未付款的采购计入，图中的支出结构就会发生变化。项目9已经说明，结余不等于余额，收入与支出的口径必须与图表保持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因此，画图之前应先在数据表的标题栏写明口径，例如“支出（按实际付款统计）”。这一行字看似简单，却能防止读者把不同口径的数字混在一起比较。当AI帮助选图时，也应把口径一并告诉它，否则它无法判断图表是否合理。</w:t>
      </w:r>
    </w:p>
    <w:p>
      <w:pPr>
        <w:pStyle w:val="Heading3"/>
      </w:pPr>
      <w:r>
        <w:t>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下面以小何的真实任务为例，演示如何让AI帮助选图。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第一步，整理数据。小何把支出明细整理为两列：类别与金额，并确认合计为1788元。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步，提交问题。她向AI输入：“我有星空读书会本学期活动支出五个类别，合计1788元，金额分别为茶歇520元、印刷468元、场地300元、道具290元、海报210元。我想向老师说明支出主要花在哪里。请推荐一种图表类型，并说明理由。”</w:t>
      </w:r>
    </w:p>
    <w:p>
      <w:r>
        <w:rPr>
          <w:rFonts w:ascii="Times New Roman" w:hAnsi="Times New Roman" w:eastAsia="宋体" w:cs="Times New Roman"/>
          <w:b w:val="0"/>
          <w:sz w:val="24"/>
        </w:rPr>
        <w:t>第三步，核对建议。AI给出的建议多为饼图或柱状图。小何注意到，题目是“主要花在哪里”，属于看构成的问题，于是可以接受饼图，但还需检查类别数量是否在6个以内。五个类别满足条件，因此选择饼图。图10-3给出了这一判断过程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550558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3_选图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550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图10-3　选图流程</w:t>
      </w:r>
    </w:p>
    <w:p>
      <w:r>
        <w:rPr>
          <w:rFonts w:ascii="Times New Roman" w:hAnsi="Times New Roman" w:eastAsia="宋体" w:cs="Times New Roman"/>
          <w:b w:val="0"/>
          <w:sz w:val="24"/>
        </w:rPr>
        <w:t>第四步，生成图形。小何在Excel中插入饼图，得到图10-4的效果。每一块扇形都标注了金额和占比，占比合计为100.0%。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4595107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4_星空读书会支出构成饼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951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图10-4　星空读书会支出构成饼图（数据来源：星空读书会本学期支出明细，合计1788元）</w:t>
      </w:r>
    </w:p>
    <w:p>
      <w:r>
        <w:rPr>
          <w:rFonts w:ascii="Times New Roman" w:hAnsi="Times New Roman" w:eastAsia="宋体" w:cs="Times New Roman"/>
          <w:b w:val="0"/>
          <w:sz w:val="24"/>
        </w:rPr>
        <w:t>为了比较，小何还考虑了柱状图。若想比较青禾文具10月各类支出的高低，柱状图比饼图更清楚，如图10-5所示。两张图的分工不同：饼图回答“占比多少”，柱状图回答“哪一类多”。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12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5_青禾文具支出类别柱状图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图10-5　青禾文具10月支出类别柱状图（合计7200元）</w:t>
      </w:r>
    </w:p>
    <w:p>
      <w:r>
        <w:rPr>
          <w:rFonts w:ascii="Times New Roman" w:hAnsi="Times New Roman" w:eastAsia="宋体" w:cs="Times New Roman"/>
          <w:b w:val="0"/>
          <w:sz w:val="24"/>
        </w:rPr>
        <w:t>第五步，判断是否需要折线图。小何的汇报还要说明星空读书会9月前半月的余额变化。这些数据按日期排列，适合用折线图表示，见图10-6。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00000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6_星空读书会9月前半月余额折线图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图10-6　星空读书会9月前半月余额变化（单位：元）</w:t>
      </w:r>
    </w:p>
    <w:p>
      <w:pPr>
        <w:pStyle w:val="Heading3"/>
      </w:pPr>
      <w:r>
        <w:t>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回到期末例会。小何最终用饼图说明星空读书会的支出构成，用柱状图补充青禾文具的对比，用折线图展示余额变化。她没有照搬AI的第一条建议，而是对照题目逐一检验。这一步是本任务的核心：AI负责提供候选方案，人负责判断哪一种方案最能回答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对于星空读书会的汇报，小何把三张图放在同一页，并在每张图下方写了一句标题，例如“茶歇与印刷材料合计占支出的55.3%”。这个数字的计算过程是：520加468等于988，988除以1788约为55.3%。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小何还注意到一个细节：同一页的三张图，颜色应当保持统一。饼图与柱状图都使用深蓝色表示主要数据，浅蓝色表示次要数据。读者在不同图之间切换时，不必重新适应配色，阅读也更加顺畅。</w:t>
      </w:r>
    </w:p>
    <w:p>
      <w:pPr>
        <w:pStyle w:val="Heading3"/>
      </w:pPr>
      <w:r>
        <w:t>案例延伸：同一份数据，三种画法</w:t>
      </w:r>
    </w:p>
    <w:p>
      <w:r>
        <w:rPr>
          <w:rFonts w:ascii="Times New Roman" w:hAnsi="Times New Roman" w:eastAsia="宋体" w:cs="Times New Roman"/>
          <w:b w:val="0"/>
          <w:sz w:val="24"/>
        </w:rPr>
        <w:t>为了理解图表类型的差异，可以把青禾文具10月的支出数据画成三种图，观察读者得到的信息有何不同。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种画法是柱状图。各类支出按金额从高到低排列，读者能立即看出房租与采购是两大主要项目，广告居中，差旅、行政和运费依次递减。柱状图的优势在于，它不要求各部分相加为整体，也不限制类别数量，适合回答“哪一类多”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种画法是饼图。读者能看出房租约占四成，采购约占三成，两者合计超过七成。但对于行政（3.6%）和运费（1.7%），扇形已经非常细小，难以区分二者孰大孰小。饼图的优势在于突出整体结构，劣势在于类别之间的细微差别难以辨认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第三种画法是折线图。由于六个类别之间并不存在时间顺序，把它们连成折线，会让读者误以为存在某种先后或趋势关系。这说明，折线图的使用前提是横轴必须具有时间或其他连续的顺序。</w:t>
      </w:r>
    </w:p>
    <w:p>
      <w:r>
        <w:rPr>
          <w:rFonts w:ascii="Times New Roman" w:hAnsi="Times New Roman" w:eastAsia="宋体" w:cs="Times New Roman"/>
          <w:b w:val="0"/>
          <w:sz w:val="24"/>
        </w:rPr>
        <w:t>由此可以得出结论：同一组数据，图表类型决定了读者能看到什么。选图时，应先明确要回答的问题，再对照图表的适用条件，而不是凭个人偏好或软件默认选项做决定。</w:t>
      </w:r>
    </w:p>
    <w:p>
      <w:pPr>
        <w:pStyle w:val="Heading3"/>
      </w:pPr>
      <w:r>
        <w:t>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误区一：认为饼图的颜色越多越好看。类别超过6块后，人眼很难分辨细小扇形的大小，应改用柱状图。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误区二：把时间数据画成柱状图后随意排序。时间数据应按先后顺序排列，否则走势会被掩盖。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误区三：完全采纳AI的推荐。AI不知道你的读者是谁，也不了解你的数据口径，最终判断需要由人来做。</w:t>
      </w:r>
    </w:p>
    <w:p>
      <w:pPr>
        <w:pStyle w:val="Heading3"/>
      </w:pPr>
      <w:r>
        <w:t>思政园地</w:t>
      </w:r>
    </w:p>
    <w:p>
      <w:r>
        <w:rPr>
          <w:rFonts w:ascii="Times New Roman" w:hAnsi="Times New Roman" w:eastAsia="宋体" w:cs="Times New Roman"/>
          <w:b w:val="0"/>
          <w:sz w:val="24"/>
        </w:rPr>
        <w:t>案例：某次班级活动汇报中，有同学为了让支出看起来“更分散”，把一个大类拆成几个小类，使饼图的扇形看上去更均匀。老师指出，这样做改变了数据的呈现方式，使读者难以判断真实的主要支出。</w:t>
      </w:r>
    </w:p>
    <w:p>
      <w:r>
        <w:rPr>
          <w:rFonts w:ascii="Times New Roman" w:hAnsi="Times New Roman" w:eastAsia="宋体" w:cs="Times New Roman"/>
          <w:b w:val="0"/>
          <w:sz w:val="24"/>
        </w:rPr>
        <w:t>点题：图表的选择服务于真实的信息传递。选对图表不是为了美观，而是为了让读者准确理解数据。在财务工作中，如实呈现数据、不因追求视觉效果而扭曲信息，是基本的职业操守。</w:t>
      </w:r>
    </w:p>
    <w:p>
      <w:pPr>
        <w:pStyle w:val="Heading3"/>
      </w:pPr>
      <w: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某社团一学期的收入来源有会费、赞助和拨款三类。如果你想说明各类来源的占比，应选择哪种图表？请说明理由。</w:t>
      </w:r>
    </w:p>
    <w:p>
      <w:r>
        <w:rPr>
          <w:rFonts w:ascii="Times New Roman" w:hAnsi="Times New Roman" w:eastAsia="宋体" w:cs="Times New Roman"/>
          <w:b w:val="0"/>
          <w:sz w:val="24"/>
        </w:rPr>
        <w:t>2. 请用AI辅助选图：你想说明一个月内每天的花费变化。写出你的提问，并检查AI的建议是否合理。</w:t>
      </w:r>
    </w:p>
    <w:p>
      <w:pPr>
        <w:pStyle w:val="Heading3"/>
      </w:pPr>
      <w: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本任务学习了如何根据要回答的问题选择图表类型：柱状图用于比较大小，饼图用于说明占比，折线图用于展示变化。使用AI选图时，要把数据、类别数量和读者需求说清楚，并对建议进行人工检验。</w:t>
      </w:r>
    </w:p>
    <w:p>
      <w:pPr>
        <w:pStyle w:val="Heading2"/>
      </w:pPr>
      <w:r>
        <w:t>任务10.2 用AI生成图表并检查坐标轴</w:t>
      </w:r>
    </w:p>
    <w:p>
      <w:pPr>
        <w:pStyle w:val="Heading3"/>
      </w:pPr>
      <w:r>
        <w:t>导入</w:t>
      </w:r>
    </w:p>
    <w:p>
      <w:r>
        <w:rPr>
          <w:rFonts w:ascii="Times New Roman" w:hAnsi="Times New Roman" w:eastAsia="宋体" w:cs="Times New Roman"/>
          <w:b w:val="0"/>
          <w:sz w:val="24"/>
        </w:rPr>
        <w:t>小何的汇报草稿完成后，指导老师看了一眼收入对比图，说：“这个差距好像很大。”那张图比较的是星空读书会学期收入预算2100元与实际2040元。小何此前让AI生成了一段绘图代码，图形确实生成了，但她没有仔细看纵轴。问题出在哪里？</w:t>
      </w:r>
    </w:p>
    <w:p>
      <w:pPr>
        <w:pStyle w:val="Heading3"/>
      </w:pPr>
      <w:r>
        <w:t>【通识】 坐标轴与比例尺</w:t>
      </w:r>
    </w:p>
    <w:p>
      <w:r>
        <w:rPr>
          <w:rFonts w:ascii="Times New Roman" w:hAnsi="Times New Roman" w:eastAsia="宋体" w:cs="Times New Roman"/>
          <w:b w:val="0"/>
          <w:sz w:val="24"/>
        </w:rPr>
        <w:t>坐标轴是图表的标尺。纵轴从哪个数值开始、刻度间隔多大，决定了读者对差距的直观感受。柱状图中的柱子表示数量，柱子的高度应当与数值成正比，因此柱状图的纵轴通常应从零开始。如果纵轴从非零值开始，较小的差异会被放大，读者容易误判。</w:t>
      </w:r>
    </w:p>
    <w:p>
      <w:r>
        <w:rPr>
          <w:rFonts w:ascii="Times New Roman" w:hAnsi="Times New Roman" w:eastAsia="宋体" w:cs="Times New Roman"/>
          <w:b w:val="0"/>
          <w:sz w:val="24"/>
        </w:rPr>
        <w:t>折线图的情况有所不同。折线图主要表示变化趋势，纵轴不一定要从零开始，但必须清楚标注刻度，并避免用过大的缩放制造夸张的走势。</w:t>
      </w:r>
    </w:p>
    <w:p>
      <w:r>
        <w:rPr>
          <w:rFonts w:ascii="Times New Roman" w:hAnsi="Times New Roman" w:eastAsia="宋体" w:cs="Times New Roman"/>
          <w:b w:val="0"/>
          <w:sz w:val="24"/>
        </w:rPr>
        <w:t>每张图还应包括标题、单位、数据来源和口径说明。读者如果看不到原始表格，就只能依靠图中的文字理解数字。缺少单位或口径的图表，同样容易引起误解。表10-2列出了制图检查的基本要素。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表10-2　制图检查要素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检查项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要求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示例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标题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说明图表回答的问题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“星空读书会收入预算与实际对比”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单位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标注金额、比例或数量的单位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“单位：元”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坐标轴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柱状图纵轴从零开始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纵轴范围0至2500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数据来源与口径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说明数据的统计方式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“收入按实际到账统计”</w:t>
            </w:r>
          </w:p>
        </w:tc>
      </w:tr>
    </w:tbl>
    <w:p>
      <w:pPr>
        <w:ind w:firstLine="0"/>
      </w:pPr>
    </w:p>
    <w:p>
      <w:pPr>
        <w:pStyle w:val="Heading3"/>
      </w:pPr>
      <w:r>
        <w:t>【通识】 数字的格式与颜色</w:t>
      </w:r>
    </w:p>
    <w:p>
      <w:r>
        <w:rPr>
          <w:rFonts w:ascii="Times New Roman" w:hAnsi="Times New Roman" w:eastAsia="宋体" w:cs="Times New Roman"/>
          <w:b w:val="0"/>
          <w:sz w:val="24"/>
        </w:rPr>
        <w:t>图表中的数字同样需要规范。金额超过千元时应加千分位分隔符，例如“2,100元”；比例通常保留一位小数，例如“55.3%”；同一张图中的小数位数应保持一致，避免有的标注为“41.7%”，有的标注为“42%”。这些细节看似微小，却直接影响读者对精确度的判断。</w:t>
      </w:r>
    </w:p>
    <w:p>
      <w:r>
        <w:rPr>
          <w:rFonts w:ascii="Times New Roman" w:hAnsi="Times New Roman" w:eastAsia="宋体" w:cs="Times New Roman"/>
          <w:b w:val="0"/>
          <w:sz w:val="24"/>
        </w:rPr>
        <w:t>颜色同样传递信息。预算与实际对比时，两根柱子最好使用对比明显但不刺眼的颜色，例如深蓝与浅蓝，而不宜用红色和绿色来表示“好”和“坏”，因为色盲读者可能无法区分。如果必须用颜色标注超支或节约，应同时配以文字，例如“超支”“节约”。</w:t>
      </w:r>
    </w:p>
    <w:p>
      <w:pPr>
        <w:pStyle w:val="Heading3"/>
      </w:pPr>
      <w:r>
        <w:t>【拓展】 用AI生成图表代码</w:t>
      </w:r>
    </w:p>
    <w:p>
      <w:r>
        <w:rPr>
          <w:rFonts w:ascii="Times New Roman" w:hAnsi="Times New Roman" w:eastAsia="宋体" w:cs="Times New Roman"/>
          <w:b w:val="0"/>
          <w:sz w:val="24"/>
        </w:rPr>
        <w:t>许多AI大模型可以写出绘图代码，例如Python的matplotlib库，或Excel的VBA宏。使用代码绘图的优点是可以精确控制坐标轴、颜色和标注，同一套代码还可以反复使用。但代码需要运行检查，AI也可能生成看似正确、实际有误的代码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拓展一：让AI写代码时，应明确指定图表类型、数据、坐标轴下限、标题和单位。例如要求“柱状图纵轴从0开始，标题为‘收入预算与实际对比’，单位为元”。指令越具体，生成的代码越接近需要。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拓展二：代码运行后要核对数字。可以把图中的数值与原始表格逐一对照，确认柱子高度与数据一致，标签上的数字也没有写错。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拓展三：不熟悉编程的读者同样可以用Excel完成本任务。关键在于手动设置坐标轴的最小值，而不是依赖默认值。软件的默认设置并不总是从零开始，需要人工确认。</w:t>
      </w:r>
    </w:p>
    <w:p>
      <w:pPr>
        <w:pStyle w:val="Heading3"/>
      </w:pPr>
      <w:r>
        <w:t>【拓展】 从默认设置到自定义设置</w:t>
      </w:r>
    </w:p>
    <w:p>
      <w:r>
        <w:rPr>
          <w:rFonts w:ascii="Times New Roman" w:hAnsi="Times New Roman" w:eastAsia="宋体" w:cs="Times New Roman"/>
          <w:b w:val="0"/>
          <w:sz w:val="24"/>
        </w:rPr>
        <w:t>绘图软件的默认设置是为通用场景准备的，并不针对某一份财务报告。默认的纵轴范围、刻度间隔、颜色和字体，常常需要根据读者的习惯进行调整。以柱状图为例，软件会根据数据的最小值自动确定纵轴的起点，这正是图10-7中出现截断的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自定义设置的基本步骤是：第一，确定纵轴的最小值与最大值，柱状图的最小值应为0；第二，选择刻度间隔，使刻度数量在四到六个之间，便于读者估读；第三，统一数字格式，金额加千分位，比例保留一位小数；第四，检查标题、单位和图注是否齐全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使用AI生成的代码，可以要求它把上述设置写成显式参数，而不是依赖默认值。例如在代码中直接写明纵轴的下限，这样即使数据发生变化，图表的基本规则也不会被改变。这种做法可以减少因数据更新而产生的误导。</w:t>
      </w:r>
    </w:p>
    <w:p>
      <w:pPr>
        <w:pStyle w:val="Heading3"/>
      </w:pPr>
      <w:r>
        <w:t>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小何向AI提出要求：“请用Python的matplotlib绘制柱状图，比较星空读书会学期收入预算2100元与实际2040元。纵轴从0开始，标题为‘收入预算与实际对比’，单位为元，并在柱顶标注数值。”</w:t>
      </w:r>
    </w:p>
    <w:p>
      <w:r>
        <w:rPr>
          <w:rFonts w:ascii="Times New Roman" w:hAnsi="Times New Roman" w:eastAsia="宋体" w:cs="Times New Roman"/>
          <w:b w:val="0"/>
          <w:sz w:val="24"/>
        </w:rPr>
        <w:t>她运行代码后，发现AI生成的第一版没有设置纵轴下限，图中纵轴自动从2000开始。于是她追加指令：“请把纵轴下限设为0。”修改后的图形与原来的截然不同。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为了说明两种画法的区别，小何把两张图放在一起比较：左侧为纵轴从2000开始的图，右侧为纵轴从0开始的图。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318400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7_截断与完整纵轴对比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1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图10-7　截断纵轴与完整纵轴的对比（收入预算2100元，实际2040元）</w:t>
      </w:r>
    </w:p>
    <w:p>
      <w:r>
        <w:rPr>
          <w:rFonts w:ascii="Times New Roman" w:hAnsi="Times New Roman" w:eastAsia="宋体" w:cs="Times New Roman"/>
          <w:b w:val="0"/>
          <w:sz w:val="24"/>
        </w:rPr>
        <w:t>按照数据计算，实际收入比预算少60元，差额占预算的2.9%。这一比例并不大。但在截断纵轴的图中，两根柱子的高度差看上去十分悬殊。这说明，图表的视觉效果与真实差距可能相差很远。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小何还检查了数据标注：柱顶是否写明了2100和2040，是否注明单位“元”，数据来源是否写明“收入按实际到账统计”。这些内容都是表10-2要求的检查项。</w:t>
      </w:r>
    </w:p>
    <w:p>
      <w:r>
        <w:rPr>
          <w:rFonts w:ascii="Times New Roman" w:hAnsi="Times New Roman" w:eastAsia="宋体" w:cs="Times New Roman"/>
          <w:b w:val="0"/>
          <w:sz w:val="24"/>
        </w:rPr>
        <w:t>值得注意的是，折线图不必强制从零开始。例如图10-6展示的是9月前半月的余额变化，纵轴从0设到1800元，波动清楚可见，读者同时还能看到余额的绝对水平。如果把纵轴缩小到1000至1600元，同样的波动会被放大数倍，容易造成“剧烈波动”的印象。但折线图的纵轴同样需要清楚标注刻度，且不能为了制造“暴涨”或“暴跌”的效果而任意压缩范围。判断是否从零开始，关键在于读者比较的是“绝对大小”还是“变化趋势”。</w:t>
      </w:r>
    </w:p>
    <w:p>
      <w:pPr>
        <w:pStyle w:val="Heading3"/>
      </w:pPr>
      <w:r>
        <w:t>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修改后的图表在例会上很快得到认可。老师看后说：“这样看，收入基本完成了预算，差额不大。”小何并没有改动任何数据，只是把纵轴拉回零点，就让读者得到了准确的判断。</w:t>
      </w:r>
    </w:p>
    <w:p>
      <w:pPr>
        <w:pStyle w:val="Heading3"/>
      </w:pPr>
      <w:r>
        <w:t>案例延伸：从余额数字到可读的图表</w:t>
      </w:r>
    </w:p>
    <w:p>
      <w:r>
        <w:rPr>
          <w:rFonts w:ascii="Times New Roman" w:hAnsi="Times New Roman" w:eastAsia="宋体" w:cs="Times New Roman"/>
          <w:b w:val="0"/>
          <w:sz w:val="24"/>
        </w:rPr>
        <w:t>图10-6中的9月前半月余额数据，可以用来练习坐标轴的综合设置。原始数据显示：9月1日余额1200元，9月3日升至1500元，此后逐日回落，9月8日降至1194元，9月12日回升至1494元。全部数据的最高值与最低值相差306元，这一差距是读者最关心的信息之一。</w:t>
      </w:r>
    </w:p>
    <w:p>
      <w:r>
        <w:rPr>
          <w:rFonts w:ascii="Times New Roman" w:hAnsi="Times New Roman" w:eastAsia="宋体" w:cs="Times New Roman"/>
          <w:b w:val="0"/>
          <w:sz w:val="24"/>
        </w:rPr>
        <w:t>如果纵轴从1100元开始，306元的差距会占据图形的大半高度，读者很容易认为余额“大起大落”。如果纵轴从0开始，同样的差距只占图形高度的约六分之一，读者会感到余额相对平稳。两种画法都没有改变数据，区别在于读者接收到的判断。因此，在折线图的纵轴设置中，既要保证刻度清楚，也要明确说明图表表达的重点是绝对水平还是波动幅度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这类余额数据，较稳妥的做法是：纵轴从0开始，横轴按日期顺序排列，并在图注中注明数据的统计时间与口径，例如“账面余额，按日期记录”。这样，读者既能看到余额的绝对水平，也能看出变化的方向。</w:t>
      </w:r>
    </w:p>
    <w:p>
      <w:pPr>
        <w:pStyle w:val="Heading3"/>
      </w:pPr>
      <w:r>
        <w:t>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误区一：认为坐标轴从哪里开始无关紧要。对柱状图而言，截断纵轴会改变读者对比例的感受。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误区二：直接采用AI生成的图表而不检查。AI生成的代码可能使用默认设置，纵轴下限、单位和标题都需要人工核对。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误区三：只看颜色和样式，不看数字。图表是否美观，并不能代替数据是否正确。</w:t>
      </w:r>
    </w:p>
    <w:p>
      <w:pPr>
        <w:pStyle w:val="Heading3"/>
      </w:pPr>
      <w:r>
        <w:t>思政园地</w:t>
      </w:r>
    </w:p>
    <w:p>
      <w:r>
        <w:rPr>
          <w:rFonts w:ascii="Times New Roman" w:hAnsi="Times New Roman" w:eastAsia="宋体" w:cs="Times New Roman"/>
          <w:b w:val="0"/>
          <w:sz w:val="24"/>
        </w:rPr>
        <w:t>案例：某公司在年度报告中使用截断纵轴的柱状图，使本年利润的增长看上去超过了一倍。实际增长幅度不足一成。读者发现后，对公司报告的可信度产生了怀疑。</w:t>
      </w:r>
    </w:p>
    <w:p>
      <w:r>
        <w:rPr>
          <w:rFonts w:ascii="Times New Roman" w:hAnsi="Times New Roman" w:eastAsia="宋体" w:cs="Times New Roman"/>
          <w:b w:val="0"/>
          <w:sz w:val="24"/>
        </w:rPr>
        <w:t>点题：图表是向读者传递信息的工具，也可能成为误导读者的工具。财务人员应当如实选择坐标轴，不通过视觉技巧夸大或弱化数据。客观、诚信地呈现数据，是对读者和对自己职业的基本负责。</w:t>
      </w:r>
    </w:p>
    <w:p>
      <w:pPr>
        <w:pStyle w:val="Heading3"/>
      </w:pPr>
      <w: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找一张你熟悉的柱状图，检查其纵轴是否从零开始。如果不是，请重新绘制，并比较两张图的差异。</w:t>
      </w:r>
    </w:p>
    <w:p>
      <w:r>
        <w:rPr>
          <w:rFonts w:ascii="Times New Roman" w:hAnsi="Times New Roman" w:eastAsia="宋体" w:cs="Times New Roman"/>
          <w:b w:val="0"/>
          <w:sz w:val="24"/>
        </w:rPr>
        <w:t>2. 请AI生成一段绘制柱状图的代码，要求纵轴从0开始。运行代码，记录你发现的问题，并说明如何修正。</w:t>
      </w:r>
    </w:p>
    <w:p>
      <w:pPr>
        <w:pStyle w:val="Heading3"/>
      </w:pPr>
      <w: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本任务学习了坐标轴与比例尺的基本要求：柱状图纵轴应从零开始，图表应包括标题、单位和数据来源。使用AI生成图表时，必须检查代码中的坐标轴设置，并对照原始数据核对图中的数字。</w:t>
      </w:r>
    </w:p>
    <w:p>
      <w:pPr>
        <w:pStyle w:val="Heading2"/>
      </w:pPr>
      <w:r>
        <w:t>任务10.3 用AI提炼一两句话的图表结论</w:t>
      </w:r>
    </w:p>
    <w:p>
      <w:pPr>
        <w:pStyle w:val="Heading3"/>
      </w:pPr>
      <w:r>
        <w:t>导入</w:t>
      </w:r>
    </w:p>
    <w:p>
      <w:r>
        <w:rPr>
          <w:rFonts w:ascii="Times New Roman" w:hAnsi="Times New Roman" w:eastAsia="宋体" w:cs="Times New Roman"/>
          <w:b w:val="0"/>
          <w:sz w:val="24"/>
        </w:rPr>
        <w:t>期末汇报的最后一个环节，是为每张图写一句结论。小何的第一版写的是“本学期支出很多”。老师追问：“多少？和谁比？”小何意识到，结论需要具体数字、比较对象和统计口径。她请AI帮忙提炼，但AI给出的一句话是“支出超过预算，需要压缩开支”。这与数据是否相符？</w:t>
      </w:r>
    </w:p>
    <w:p>
      <w:pPr>
        <w:pStyle w:val="Heading3"/>
      </w:pPr>
      <w:r>
        <w:t>【通识】 结论句的三个要素</w:t>
      </w:r>
    </w:p>
    <w:p>
      <w:r>
        <w:rPr>
          <w:rFonts w:ascii="Times New Roman" w:hAnsi="Times New Roman" w:eastAsia="宋体" w:cs="Times New Roman"/>
          <w:b w:val="0"/>
          <w:sz w:val="24"/>
        </w:rPr>
        <w:t>一句有效的图表结论，通常包含三个要素：具体数字、比较对象和口径说明。只写“支出很多”，只是一种印象。加上“1788元”，仍然不够，因为读者还想知道与谁比较。补充“比预算少52元”，结论才有了参照。再注明“按实际付款统计”，读者才能判断这个数字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结论句必须与图表一致。图表展示的是什么，文字就说什么，不能超出图表的范围。例如饼图只显示各部分占比，就不应在结论中写“支出增长了”，因为增长需要时间序列的数据支持。</w:t>
      </w:r>
    </w:p>
    <w:p>
      <w:r>
        <w:rPr>
          <w:rFonts w:ascii="Times New Roman" w:hAnsi="Times New Roman" w:eastAsia="宋体" w:cs="Times New Roman"/>
          <w:b w:val="0"/>
          <w:sz w:val="24"/>
        </w:rPr>
        <w:t>结论句还要区分概念。项目9已经强调，结余不等于余额，收入按实际到账统计，支出按实际付款统计。表10-3列出了三类图表结论的写法与常见问题。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表10-3　图表结论的写法与常见问题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图表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较好的结论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常见问题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饼图（图10-4）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茶歇与印刷材料合计988元，占星空读书会支出的55.3%（按实际付款统计）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只写“支出很多”，没有数字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柱状图（图10-5）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青禾文具10月房租3000元，占支出总额7200元的41.7%，为最大支出项目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把占比与金额混用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折线图（图10-6）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星空读书会9月前半月余额在1194元至1500元之间波动，9月3日至8日连续下降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用“增长”描述有起伏的数据</w:t>
            </w:r>
          </w:p>
        </w:tc>
      </w:tr>
    </w:tbl>
    <w:p>
      <w:pPr>
        <w:ind w:firstLine="0"/>
      </w:pPr>
    </w:p>
    <w:p>
      <w:pPr>
        <w:pStyle w:val="Heading3"/>
      </w:pPr>
      <w:r>
        <w:t>【通识】 标题写结论，还是写主题</w:t>
      </w:r>
    </w:p>
    <w:p>
      <w:r>
        <w:rPr>
          <w:rFonts w:ascii="Times New Roman" w:hAnsi="Times New Roman" w:eastAsia="宋体" w:cs="Times New Roman"/>
          <w:b w:val="0"/>
          <w:sz w:val="24"/>
        </w:rPr>
        <w:t>图表的标题有两种写法。一种是主题式标题，如“支出构成”，它只说明图表画的是什么；另一种是结论式标题，如“茶歇与印刷材料占支出过半”，它直接告诉读者图表说明了什么。在汇报中，结论式标题更有利于读者快速抓住重点；在正式的资料附录中，主题式标题更加稳妥。</w:t>
      </w:r>
    </w:p>
    <w:p>
      <w:r>
        <w:rPr>
          <w:rFonts w:ascii="Times New Roman" w:hAnsi="Times New Roman" w:eastAsia="宋体" w:cs="Times New Roman"/>
          <w:b w:val="0"/>
          <w:sz w:val="24"/>
        </w:rPr>
        <w:t>无论采用哪种写法，图表下方的结论句都应当与标题相互印证，而不能相互矛盾。结论中的数字必须与图中的标注一致，否则读者会对整份材料产生怀疑。</w:t>
      </w:r>
    </w:p>
    <w:p>
      <w:pPr>
        <w:pStyle w:val="Heading3"/>
      </w:pPr>
      <w:r>
        <w:t>【拓展】 用AI提炼结论的边界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拓展一：AI擅长把已有数字组织成通顺的句子，但它无法替你判断数据是否可靠。提炼之前，先要确认数据来源和统计口径。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拓展二：要求AI列出每句结论所用的数字。如果某个数字在表格中找不到，说明AI可能编造了内容，应当删除或修正。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拓展三：结论不宜过度推断。仅凭半个月的余额变化，不能推出整个学期的资金状况。若需要更长期的判断，应补充更多数据，或在结论中注明“仅反映9月前半月”。</w:t>
      </w:r>
    </w:p>
    <w:p>
      <w:pPr>
        <w:pStyle w:val="Heading3"/>
      </w:pPr>
      <w:r>
        <w:t>【拓展】 AI文案的语气与责任</w:t>
      </w:r>
    </w:p>
    <w:p>
      <w:r>
        <w:rPr>
          <w:rFonts w:ascii="Times New Roman" w:hAnsi="Times New Roman" w:eastAsia="宋体" w:cs="Times New Roman"/>
          <w:b w:val="0"/>
          <w:sz w:val="24"/>
        </w:rPr>
        <w:t>与数字相比，文字更容易被读者记住，也更容易被误解。AI生成的文案往往语气流畅、判断明确，这既是优点，也是风险。一句“运行良好”“明显改善”的表述，读起来很有说服力，但如果缺少数字支持，就只是一种评价。</w:t>
      </w:r>
    </w:p>
    <w:p>
      <w:r>
        <w:rPr>
          <w:rFonts w:ascii="Times New Roman" w:hAnsi="Times New Roman" w:eastAsia="宋体" w:cs="Times New Roman"/>
          <w:b w:val="0"/>
          <w:sz w:val="24"/>
        </w:rPr>
        <w:t>财务表达应当区分三类语句。第一类是事实，即可以用数字核实的内容，例如“支出实际1788元”；第二类是比较，即与预算、与上期或与其他对象的对照，例如“比预算少52元”；第三类是判断，即基于事实作出的评价，例如“支出控制在预算之内”。三类语句都可以出现在汇报中，但判断必须建立在前两类之上。</w:t>
      </w:r>
    </w:p>
    <w:p>
      <w:r>
        <w:rPr>
          <w:rFonts w:ascii="Times New Roman" w:hAnsi="Times New Roman" w:eastAsia="宋体" w:cs="Times New Roman"/>
          <w:b w:val="0"/>
          <w:sz w:val="24"/>
        </w:rPr>
        <w:t>作为使用者，财务人员对AI生成的每一句话负有责任。即使文字是由AI起草的，最终署名的人仍需要对数字和判断负责。因此，在把AI文案放入正式材料之前，应当逐句核对，并删除任何无法追溯到数据的表述。</w:t>
      </w:r>
    </w:p>
    <w:p>
      <w:pPr>
        <w:pStyle w:val="Heading3"/>
      </w:pPr>
      <w:r>
        <w:t>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小何向AI输入图表数据、口径和要求：“以下是图10-4至图10-6的数据。请为每张图写一句中文结论，要求包含具体数字、比较对象和口径说明。不得使用数据之外的信息，不得推测原因。”</w:t>
      </w:r>
    </w:p>
    <w:p>
      <w:r>
        <w:rPr>
          <w:rFonts w:ascii="Times New Roman" w:hAnsi="Times New Roman" w:eastAsia="宋体" w:cs="Times New Roman"/>
          <w:b w:val="0"/>
          <w:sz w:val="24"/>
        </w:rPr>
        <w:t>AI给出的第一版中，有一句是“本学期支出超过预算，需要压缩开支”。小何对照表格，发现实际支出1788元低于预算1840元，这句话与数据正好相反。她要求AI重写，并列出每句话所用的数字。修改后的句子为：“本学期支出实际1788元，比预算少52元（按实际付款统计）。”</w:t>
      </w:r>
    </w:p>
    <w:p>
      <w:r>
        <w:rPr>
          <w:rFonts w:ascii="Times New Roman" w:hAnsi="Times New Roman" w:eastAsia="宋体" w:cs="Times New Roman"/>
          <w:b w:val="0"/>
          <w:sz w:val="24"/>
        </w:rPr>
        <w:t>她再按照图10-8中的核对流程，逐项检查：数字是否与表格一致，比较对象是否写明，口径是否注明，结论是否超出了图表的范围。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21250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8_AI出图核对流程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21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图10-8　AI出图与结论核对流程</w:t>
      </w:r>
    </w:p>
    <w:p>
      <w:r>
        <w:rPr>
          <w:rFonts w:ascii="Times New Roman" w:hAnsi="Times New Roman" w:eastAsia="宋体" w:cs="Times New Roman"/>
          <w:b w:val="0"/>
          <w:sz w:val="24"/>
        </w:rPr>
        <w:t>检查后，三张图的结论定稿如下。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第一，图10-4：茶歇与印刷材料合计988元，占星空读书会支出的55.3%（按实际付款统计）。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第二，图10-5：青禾文具10月房租3000元，占支出总额7200元的41.7%，是最大的支出项目。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第三，图10-6：星空读书会9月前半月余额在1194元至1500元之间波动；9月3日至8日连续下降，9月12日回升至1494元。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在核对时发现，AI提出的一个“建议”超出了任务范围：它建议“下月减少茶歇支出”。这属于经营决策，需要结合活动计划与成员意见判断，不能从支出数字中直接得出。她在汇报稿中把这句建议改为“可在下学期预算中进一步核算茶歇支出的必要性”，并注明这是讨论议题，而不是结论。这一处修改体现了一个原则：图表能说明过去发生了什么，但不能替代对未来的决策。</w:t>
      </w:r>
    </w:p>
    <w:p>
      <w:pPr>
        <w:pStyle w:val="Heading3"/>
      </w:pPr>
      <w:r>
        <w:t>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小何把三句结论放在对应图的下方，作为图注的补充。老师看后表示，每张图都可以独立读懂，无需口头解释。这说明一句好的结论，应当让读者不借助其他资料也能理解。</w:t>
      </w:r>
    </w:p>
    <w:p>
      <w:pPr>
        <w:pStyle w:val="Heading3"/>
      </w:pPr>
      <w:r>
        <w:t>案例延伸：汇报稿的结论排版</w:t>
      </w:r>
    </w:p>
    <w:p>
      <w:r>
        <w:rPr>
          <w:rFonts w:ascii="Times New Roman" w:hAnsi="Times New Roman" w:eastAsia="宋体" w:cs="Times New Roman"/>
          <w:b w:val="0"/>
          <w:sz w:val="24"/>
        </w:rPr>
        <w:t>当多张图表出现在同一份汇报中时，结论的排版同样影响阅读效果。小何参照表10-5，为汇报稿的每一张图表设置了统一的三行结构：图表本身、一句结论、数据来源与口径。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表10-5　汇报稿中图表结论的三行结构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行次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内容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示例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作用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第一行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图表与图注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图10-4　星空读书会支出构成饼图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图注说明图表内容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第二行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茶歇与印刷材料合计988元，占星空读书会支出的55.3%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数字、比较对象与口径齐全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第三行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数据来源与口径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数据来源：本学期支出明细，合计1788元；按实际付款统计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便于读者核实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这种结构的好处在于，读者即使只看结论句，也能知道数据来自哪里；即使只看图表，也能找到对应的结论。两者相互印证，汇报的可信度随之提高。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小何还发现，结论句的长度需要控制。一句结论最好不超过两行，超过时应拆分为两句：一句写结果，一句写口径。过长的句子会让读者失去阅读耐心，也容易遗漏关键数字。</w:t>
      </w:r>
    </w:p>
    <w:p>
      <w:pPr>
        <w:pStyle w:val="Heading3"/>
      </w:pPr>
      <w:r>
        <w:t>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误区一：结论只写判断，不写数字。“支出合理”之类的判断没有依据，读者无法核实。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误区二：混淆结余、余额与利润。结余是收入与支出的差额，余额是某一时点的资金存量，二者不能互相替代。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误区三：直接复制AI的表述。AI生成的文字可能超出数据范围，必须逐句与数据对照。</w:t>
      </w:r>
    </w:p>
    <w:p>
      <w:pPr>
        <w:pStyle w:val="Heading3"/>
      </w:pPr>
      <w:r>
        <w:t>思政园地</w:t>
      </w:r>
    </w:p>
    <w:p>
      <w:r>
        <w:rPr>
          <w:rFonts w:ascii="Times New Roman" w:hAnsi="Times New Roman" w:eastAsia="宋体" w:cs="Times New Roman"/>
          <w:b w:val="0"/>
          <w:sz w:val="24"/>
        </w:rPr>
        <w:t>案例：某社团在财务公示中写道“本学期资金运行良好”，却没有列出收入、支出与余额的具体数据。社员质疑其依据，负责人只能事后补充数字，公示的可信度受到影响。</w:t>
      </w:r>
    </w:p>
    <w:p>
      <w:r>
        <w:rPr>
          <w:rFonts w:ascii="Times New Roman" w:hAnsi="Times New Roman" w:eastAsia="宋体" w:cs="Times New Roman"/>
          <w:b w:val="0"/>
          <w:sz w:val="24"/>
        </w:rPr>
        <w:t>点题：结论必须有数据支撑，并说明统计口径。财务表达应经得起核实，不能用模糊的判断代替具体的事实。诚实、准确地表达信息，是财务人员对所在团体负责的体现。</w:t>
      </w:r>
    </w:p>
    <w:p>
      <w:pPr>
        <w:pStyle w:val="Heading3"/>
      </w:pPr>
      <w: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请为图10-5写一句结论，要求包含具体金额、占比和口径说明。</w:t>
      </w:r>
    </w:p>
    <w:p>
      <w:r>
        <w:rPr>
          <w:rFonts w:ascii="Times New Roman" w:hAnsi="Times New Roman" w:eastAsia="宋体" w:cs="Times New Roman"/>
          <w:b w:val="0"/>
          <w:sz w:val="24"/>
        </w:rPr>
        <w:t>2. 检查下面的句子是否合理：“本学期收入远超预算，财务状况非常健康。”指出其中缺少的要素，并加以改写。</w:t>
      </w:r>
    </w:p>
    <w:p>
      <w:pPr>
        <w:pStyle w:val="Heading3"/>
      </w:pPr>
      <w: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本任务学习了如何为图表写一两句结论：结论应包含具体数字、比较对象和口径说明，并与图表内容保持一致。使用AI提炼结论时，要求其列出数字来源，逐句核对，删除超出数据范围的表述。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本项目围绕“从一张图表说起”展开，学习了图表呈现的三个环节：选对图表、做出图表、一两句话讲清结论。表10-4归纳了三个任务的核心概念、AI用途和检查要点。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表10-4　项目10关键概念与检查要点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AI用途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检查要点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10.1 选对图表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图表类型与数据关系的对应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推荐图表类型并说明理由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类别数量与问题类型是否匹配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10.2 做出图表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坐标轴与比例尺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生成绘图代码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纵轴是否从零开始，标题与单位是否齐全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10.3 讲清结论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结论句与口径说明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提炼一两句结论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数字是否来自数据，口径是否注明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本项目的核心原则是：图表服务于数据，结论服务于图表。无论使用多么先进的AI工具，最终的责任都在于人。读者看到的每一个形状和每一句文字，都应当能在原始数据中找到依据。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图10-9展示了本项目的知识图谱。中心为项目名称，三朵云分别对应三个任务，各任务的关键概念与检查要点围绕其展开。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9_本项目知识图谱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图10-9　本项目知识图谱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