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r>
        <w:rPr>
          <w:b/>
        </w:rPr>
        <w:t>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jc w:val="center"/>
      </w:pPr>
      <w:r>
        <w:rPr>
          <w:b/>
          <w:sz w:val="21"/>
        </w:rPr>
        <w:t>表6-2　公式引用方式的变化（示例）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写法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公式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原公式（位于第11行）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=SUM(B2:B10)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相对引用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复制到第12行后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=SUM(B3:B11)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引用范围随行号自动下移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固定区域的写法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=SUM($B$2:$B$10)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美元符号锁定区域，复制后引用不变</w:t>
            </w:r>
          </w:p>
        </w:tc>
      </w:tr>
    </w:tbl>
    <w:p>
      <w:r>
        <w:rPr>
          <w:b/>
        </w:rPr>
        <w:t>常见的公式错误</w:t>
      </w:r>
    </w:p>
    <w:p>
      <w:pPr>
        <w:ind w:firstLine="420"/>
      </w:pPr>
      <w:r>
        <w:t>公式错误的类型大致可以归为几类，核验时可以逐一排查。第一类是引用范围偏差，例如求和区域少包含了最后一行，或在表格新增数据后没有扩展范围，这会使结果看似合理却明显偏小。第二类是绝对引用与相对引用混用：公式向下或向右复制时，某个本应固定的单元格发生了偏移，从而引用了错误的数据。第三类是数据类型问题：看上去是数字的单元格，实际可能是文本，求和时会被忽略。第四类是条件区域与求和区域大小不一致，表格软件可能返回错误值，或者在某些写法下得到错误的结果。发现问题后，应当记录错误的类型，因为同一类错误往往会在同一份表格中反复出现。</w:t>
      </w:r>
    </w:p>
    <w:p>
      <w:pPr>
        <w:jc w:val="center"/>
      </w:pPr>
      <w:r>
        <w:rPr>
          <w:b/>
          <w:sz w:val="21"/>
        </w:rPr>
        <w:t>表6-3　AI生成公式的常见错误类型（示例）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排查方法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引用范围偏差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求和区域少包含最后一行，或新增数据后未扩展范围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核对范围首尾单元格与数据行数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绝对引用与相对引用混用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公式复制后，本应固定的单元格发生偏移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逐个检查公式中的美元符号用法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数据类型问题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看似数字的单元格实际是文本，求和时被忽略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检查单元格格式，统一转换为数值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条件区域与求和区域大小不一致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返回错误值，或得到错误结果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核对两个区域的行数与列数是否一致</w:t>
            </w:r>
          </w:p>
        </w:tc>
      </w:tr>
    </w:tbl>
    <w:p>
      <w:r>
        <w:rPr>
          <w:b/>
        </w:rPr>
        <w:t>【方法步骤】核验一条公式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r>
        <w:rPr>
          <w:b/>
        </w:rPr>
        <w:t>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pPr>
        <w:ind w:firstLine="420"/>
      </w:pPr>
      <w:r>
        <w:t xml:space="preserve">需要注意，公式与表格结构是相互绑定的。如果在数据区域中间插入新行，或删除某一列，引用会随之调整；但如果在区域末尾追加数据，固定引用$B$2:$B$51不会自动扩展，求和结果就会漏掉新增的记录。因此，在表格会持续增加记录的情况下，应当把数据区域转换为表格对象，或为区域定义名称，使公式的范围随数据一同扩展。核验时，可以在末尾临时追加一条已知数值的记录，观察公式结果是否随之变化。</w:t>
      </w:r>
    </w:p>
    <w:p>
      <w:pPr>
        <w:ind w:firstLine="420"/>
      </w:pPr>
      <w:r>
        <w:t>图6-2比较了三种核验方法发现公式问题的示例比例。仅凭结果是否合理来判断，往往会漏掉问题；增加手工验证与边界检查之后，发现问题的比例明显提高。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不同核验方法发现公式问题的比例（示例数据）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pPr>
        <w:ind w:firstLine="420"/>
      </w:pPr>
      <w:r>
        <w:t>【常见误区】有人认为，公式只要能算出结果，就一定正确。实际上，公式可能只是对了一部分数据。另一种误区是把AI给出的公式直接复制到整张表格中，而不检查它是否适用于当前的表格结构。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-3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数据清洗的主要步骤（示例）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-4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用四分位距方法识别异常值（示例数据）</w:t>
      </w:r>
    </w:p>
    <w:p>
      <w:pPr>
        <w:ind w:firstLine="420"/>
      </w:pPr>
      <w:r>
        <w:t>表6-4列出了几类常见异常值及其处理思路。需要强调的是，发现异常值后，应当先判断它的来源，再决定如何处理，而不能因为它影响了平均值，就随意删除。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表6-4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r>
        <w:rPr>
          <w:b/>
        </w:rPr>
        <w:t>缺失值处理的影响：一个小例子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r>
        <w:rPr>
          <w:b/>
        </w:rPr>
        <w:t>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r>
        <w:rPr>
          <w:b/>
        </w:rPr>
        <w:t>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r>
        <w:rPr>
          <w:b/>
        </w:rPr>
        <w:t>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jc w:val="center"/>
      </w:pPr>
      <w:r>
        <w:rPr>
          <w:b/>
          <w:sz w:val="21"/>
        </w:rPr>
        <w:t>表6-5　数据清洗的步骤与记录（示例）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影响行数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原始文件：问卷汇总_原始.xlsx（只读，不修改）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保留原始记录，便于复核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生成副本：问卷汇总_清洗.xlsx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所有清洗均在副本中进行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删除完全重复的记录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提交时间与内容完全相同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统一日期格式为“年-月-日”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原表存在三种写法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全角数字转为半角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求和公式无法识别全角数字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标记异常值，待核对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核对原始问卷后：1处为录入错误，已更正；2处为真实记录，予以保留并在报告中说明</w:t>
            </w:r>
          </w:p>
        </w:tc>
      </w:tr>
    </w:tbl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pPr>
        <w:ind w:firstLine="420"/>
      </w:pPr>
      <w:r>
        <w:t>【常见误区】有人认为，删除异常值可以让结果更加合理。但如果异常值是真实存在的，删除它就等于改变了研究对象。另一种误区是直接在原始文件上修改，导致无法追溯哪些数据被改动过。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数据分析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图6-5　小组讨论图表的选择（卡通示意）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-6给出了一个简单的选择思路，表6-6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根据分析目的选择图表（示例）</w:t>
      </w:r>
    </w:p>
    <w:p>
      <w:pPr>
        <w:jc w:val="center"/>
      </w:pPr>
      <w:r>
        <w:rPr>
          <w:b/>
          <w:sz w:val="21"/>
        </w:rPr>
        <w:t>表6-6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r>
        <w:rPr>
          <w:b/>
        </w:rPr>
        <w:t>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r>
        <w:rPr>
          <w:b/>
        </w:rPr>
        <w:t>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r>
        <w:rPr>
          <w:b/>
        </w:rPr>
        <w:t>图表标题与数据说明</w:t>
      </w:r>
    </w:p>
    <w:p>
      <w:pPr>
        <w:ind w:firstLine="420"/>
      </w:pPr>
      <w:r>
        <w:t>图表的标题应当说明三件事：图中展示的是什么，范围是什么，数据来自哪里。例如，“某社区三类垃圾分类的参与率（问卷调查，受访住户）”比“分类参与情况”更便于读者理解，也便于之后核对。数据来源与样本说明可以放在图的下方，用较小的字号标注。对于经过筛选或清洗的数据，还应当注明剔除的条件，使读者知道图中的数字与原始数据之间的关系。标题与说明看似细节，却是图表能否被独立阅读的关键。</w:t>
      </w:r>
    </w:p>
    <w:p>
      <w:r>
        <w:rPr>
          <w:b/>
        </w:rPr>
        <w:t>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pPr>
        <w:jc w:val="center"/>
      </w:pPr>
      <w:r>
        <w:rPr>
          <w:b/>
          <w:sz w:val="21"/>
        </w:rPr>
        <w:t>表6-7　常见图表错误与改进方法（示例）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错误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改进方法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用饼图表示很多类别的比例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扇形细小，难以比较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改用排序后的条形图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为图形加上三维效果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前景部分因透视显得更大，改变了比例判断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改用二维图形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使用双纵轴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刻度可任意调整，容易制造虚假的相关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说明两个轴的含义，避免据此推断因果</w:t>
            </w:r>
          </w:p>
        </w:tc>
      </w:tr>
    </w:tbl>
    <w:p>
      <w:pPr>
        <w:ind w:firstLine="420"/>
      </w:pPr>
      <w:r>
        <w:t xml:space="preserve">选择图形时，可以先问三个问题：要表达的是比较、构成、趋势，还是关系；数据是分类的还是连续的；读者需要看清每一个具体数值，还是只需要了解整体走向。比较不同类别的数值，适合柱状图；反映随时间变化的趋势，适合折线图；观察两个数值变量之间的关系，适合散点图。透视表负责先把明细数据按类别汇总，再交给图形呈现，二者配合使用，可以避免从大量明细中手工计算汇总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pPr>
        <w:ind w:firstLine="420"/>
      </w:pPr>
      <w:r>
        <w:t>【常见误区】有人认为，图表越花哨，越能吸引读者。实际上，装饰过多的图表会分散注意力，使读者难以看清真正的比较。另一种误区是不加思考地使用饼图，而不考虑类别的数量和比例是否适合。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-8列出了几个常用指标的核验方法。</w:t>
      </w:r>
    </w:p>
    <w:p>
      <w:pPr>
        <w:jc w:val="center"/>
      </w:pPr>
      <w:r>
        <w:rPr>
          <w:b/>
          <w:sz w:val="21"/>
        </w:rPr>
        <w:t>表6-8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-7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结果核验的主要步骤（示例）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r>
        <w:rPr>
          <w:b/>
        </w:rPr>
        <w:t>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r>
        <w:rPr>
          <w:b/>
        </w:rPr>
        <w:t>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r>
        <w:rPr>
          <w:b/>
        </w:rPr>
        <w:t>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r>
        <w:rPr>
          <w:b/>
        </w:rPr>
        <w:t>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r>
        <w:rPr>
          <w:b/>
        </w:rPr>
        <w:t>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jc w:val="center"/>
      </w:pPr>
      <w:r>
        <w:rPr>
          <w:b/>
          <w:sz w:val="21"/>
        </w:rPr>
        <w:t>表6-9　汇总结果与手工结果的对账（示例）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核对项目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软件结果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手工结果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是否一致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社区A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社区B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社区C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社区D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否（差2）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各社区合计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否（差2）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明细表有效记录数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</w:tbl>
    <w:p>
      <w:r>
        <w:rPr>
          <w:b/>
        </w:rPr>
        <w:t>思政园地</w:t>
      </w:r>
    </w:p>
    <w:p>
      <w:pPr>
        <w:ind w:firstLine="420"/>
      </w:pPr>
      <w:r>
        <w:t>案例：小组在统计班级测验成绩后，发现平均分明显高于预期。组长认为可能是题目偏简单，想直接写进报告。组员复算时发现，有一位同学的成绩被误录为满分。小组没有回避这一结果，而是回到原始试卷核对、更正数据，并在报告中说明更正的原因以及结论的变化。</w:t>
      </w:r>
    </w:p>
    <w:p>
      <w:pPr>
        <w:ind w:firstLine="420"/>
      </w:pPr>
      <w:r>
        <w:t>点题：结果核验的目的，不是让数字看上去合理，而是让数字经得起重新计算。发现错误时主动更正并说明来龙去脉，比让错误结论留在报告中更值得信任。这既是数据工作的基本规范，也是对同伴和读者的诚实。</w:t>
      </w:r>
    </w:p>
    <w:p>
      <w:pPr>
        <w:ind w:firstLine="420"/>
      </w:pPr>
      <w:r>
        <w:t>【常见误区】有人认为，只要用软件计算，结果就一定准确。但软件只是执行指令，指令错误，结果也会错误。另一种误区是只报告平均值，而不说明数据的分布，使读者无法判断结果的可靠程度。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-10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表6-10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图6-8　数据分析实训的主要流程（示例）</w:t>
      </w:r>
    </w:p>
    <w:p>
      <w:r>
        <w:rPr>
          <w:b/>
        </w:rPr>
        <w:t>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r>
        <w:rPr>
          <w:b/>
        </w:rPr>
        <w:t>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r>
        <w:rPr>
          <w:b/>
        </w:rPr>
        <w:t>实训的起步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实训的评价可以参考表6-11所示的量规。评价不仅关注报告的数字是否正确，也关注过程是否可以被复核，以及结论是否与数据相符。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表6-11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-10）、一张图表（附选择理由）、一份结果核验记录（表6-8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图6-9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ind w:firstLine="420"/>
      </w:pPr>
      <w:r>
        <w:t>图6-10概括了本章的主要知识点及其关系，可以作为复习时的索引。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图6-10　第6章知识图谱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