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0719B">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_GBK" w:hAnsi="方正小标宋_GBK" w:eastAsia="方正小标宋_GBK" w:cs="方正小标宋_GBK"/>
          <w:b w:val="0"/>
          <w:bCs w:val="0"/>
          <w:color w:val="auto"/>
          <w:sz w:val="44"/>
          <w:szCs w:val="44"/>
          <w:highlight w:val="none"/>
        </w:rPr>
      </w:pPr>
      <w:r>
        <w:rPr>
          <w:rFonts w:hint="eastAsia" w:ascii="方正小标宋_GBK" w:hAnsi="方正小标宋_GBK" w:eastAsia="方正小标宋_GBK" w:cs="方正小标宋_GBK"/>
          <w:b w:val="0"/>
          <w:bCs w:val="0"/>
          <w:color w:val="auto"/>
          <w:sz w:val="44"/>
          <w:szCs w:val="44"/>
          <w:highlight w:val="none"/>
        </w:rPr>
        <w:t>石家庄邮电职业技术学院</w:t>
      </w:r>
    </w:p>
    <w:p w14:paraId="786F9880">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_GBK" w:hAnsi="方正小标宋_GBK" w:eastAsia="方正小标宋_GBK" w:cs="方正小标宋_GBK"/>
          <w:b w:val="0"/>
          <w:bCs w:val="0"/>
          <w:color w:val="auto"/>
          <w:sz w:val="44"/>
          <w:szCs w:val="44"/>
          <w:highlight w:val="none"/>
          <w:lang w:val="en-US" w:eastAsia="zh-CN"/>
        </w:rPr>
      </w:pPr>
      <w:r>
        <w:rPr>
          <w:rFonts w:hint="eastAsia" w:ascii="方正小标宋_GBK" w:hAnsi="方正小标宋_GBK" w:eastAsia="方正小标宋_GBK" w:cs="方正小标宋_GBK"/>
          <w:b w:val="0"/>
          <w:bCs w:val="0"/>
          <w:color w:val="auto"/>
          <w:sz w:val="44"/>
          <w:szCs w:val="44"/>
          <w:highlight w:val="none"/>
          <w:lang w:val="en-US" w:eastAsia="zh-CN"/>
        </w:rPr>
        <w:t>高级</w:t>
      </w:r>
      <w:r>
        <w:rPr>
          <w:rFonts w:hint="eastAsia" w:ascii="方正小标宋_GBK" w:hAnsi="方正小标宋_GBK" w:eastAsia="方正小标宋_GBK" w:cs="方正小标宋_GBK"/>
          <w:b w:val="0"/>
          <w:bCs w:val="0"/>
          <w:color w:val="auto"/>
          <w:sz w:val="44"/>
          <w:szCs w:val="44"/>
          <w:highlight w:val="none"/>
        </w:rPr>
        <w:t>职称推荐实施</w:t>
      </w:r>
      <w:r>
        <w:rPr>
          <w:rFonts w:hint="eastAsia" w:ascii="方正小标宋_GBK" w:hAnsi="方正小标宋_GBK" w:eastAsia="方正小标宋_GBK" w:cs="方正小标宋_GBK"/>
          <w:b w:val="0"/>
          <w:bCs w:val="0"/>
          <w:color w:val="auto"/>
          <w:sz w:val="44"/>
          <w:szCs w:val="44"/>
          <w:highlight w:val="none"/>
          <w:lang w:val="en-US" w:eastAsia="zh-CN"/>
        </w:rPr>
        <w:t>细则（2025年版）</w:t>
      </w:r>
    </w:p>
    <w:p w14:paraId="3041AF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p>
    <w:p w14:paraId="14BE0D9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 xml:space="preserve">第一条  </w:t>
      </w:r>
      <w:r>
        <w:rPr>
          <w:rFonts w:hint="eastAsia" w:ascii="仿宋_GB2312" w:hAnsi="仿宋_GB2312" w:eastAsia="仿宋_GB2312" w:cs="仿宋_GB2312"/>
          <w:b/>
          <w:bCs/>
          <w:color w:val="auto"/>
          <w:sz w:val="32"/>
          <w:szCs w:val="32"/>
          <w:highlight w:val="none"/>
          <w:lang w:val="en-US" w:eastAsia="zh-CN"/>
        </w:rPr>
        <w:t>总则</w:t>
      </w:r>
    </w:p>
    <w:p w14:paraId="45D822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为推动学院职称工作改革，构建更加科学完善的评价机制，进一步调动和激发广大教师的积极性和创造性，根据人社部、河北省人社厅《关于深化高等学校教师职称制度改革的实施方案》等文件精神，参照《</w:t>
      </w:r>
      <w:r>
        <w:rPr>
          <w:rFonts w:hint="eastAsia" w:ascii="仿宋_GB2312" w:hAnsi="仿宋_GB2312" w:eastAsia="仿宋_GB2312" w:cs="仿宋_GB2312"/>
          <w:color w:val="auto"/>
          <w:sz w:val="32"/>
          <w:szCs w:val="32"/>
          <w:highlight w:val="none"/>
        </w:rPr>
        <w:t>河北省高、中级职称申报评审条件</w:t>
      </w:r>
      <w:r>
        <w:rPr>
          <w:rFonts w:hint="eastAsia" w:ascii="仿宋_GB2312" w:hAnsi="仿宋_GB2312" w:eastAsia="仿宋_GB2312" w:cs="仿宋_GB2312"/>
          <w:color w:val="auto"/>
          <w:sz w:val="32"/>
          <w:szCs w:val="32"/>
          <w:highlight w:val="none"/>
          <w:lang w:val="en-US" w:eastAsia="zh-CN"/>
        </w:rPr>
        <w:t>》（冀职改办字〔2023〕18号），结合学院实际，制定如下高级职称推荐实施细则。</w:t>
      </w:r>
    </w:p>
    <w:p w14:paraId="31FCA02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outlineLvl w:val="9"/>
        <w:rPr>
          <w:rFonts w:hint="eastAsia"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 xml:space="preserve">第二条 </w:t>
      </w:r>
      <w:r>
        <w:rPr>
          <w:rFonts w:hint="eastAsia" w:ascii="仿宋_GB2312" w:hAnsi="仿宋_GB2312" w:eastAsia="仿宋_GB2312" w:cs="仿宋_GB2312"/>
          <w:b/>
          <w:bCs/>
          <w:color w:val="auto"/>
          <w:sz w:val="32"/>
          <w:szCs w:val="32"/>
          <w:highlight w:val="none"/>
          <w:lang w:val="en-US" w:eastAsia="zh-CN"/>
        </w:rPr>
        <w:t xml:space="preserve"> 适用范围</w:t>
      </w:r>
    </w:p>
    <w:p w14:paraId="3C9D67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本实施细则适用于</w:t>
      </w:r>
      <w:r>
        <w:rPr>
          <w:rFonts w:hint="eastAsia" w:ascii="仿宋_GB2312" w:hAnsi="仿宋_GB2312" w:eastAsia="仿宋_GB2312" w:cs="仿宋_GB2312"/>
          <w:color w:val="auto"/>
          <w:sz w:val="32"/>
          <w:szCs w:val="32"/>
          <w:highlight w:val="none"/>
        </w:rPr>
        <w:t>申报教师系列（含</w:t>
      </w:r>
      <w:r>
        <w:rPr>
          <w:rFonts w:hint="eastAsia" w:ascii="仿宋_GB2312" w:hAnsi="仿宋_GB2312" w:eastAsia="仿宋_GB2312" w:cs="仿宋_GB2312"/>
          <w:color w:val="auto"/>
          <w:sz w:val="32"/>
          <w:szCs w:val="32"/>
          <w:highlight w:val="none"/>
          <w:lang w:val="en-US" w:eastAsia="zh-CN"/>
        </w:rPr>
        <w:t>教师系列</w:t>
      </w:r>
      <w:r>
        <w:rPr>
          <w:rFonts w:hint="eastAsia" w:ascii="仿宋_GB2312" w:hAnsi="仿宋_GB2312" w:eastAsia="仿宋_GB2312" w:cs="仿宋_GB2312"/>
          <w:color w:val="auto"/>
          <w:sz w:val="32"/>
          <w:szCs w:val="32"/>
          <w:highlight w:val="none"/>
        </w:rPr>
        <w:t>学生</w:t>
      </w:r>
      <w:r>
        <w:rPr>
          <w:rFonts w:hint="eastAsia" w:ascii="仿宋_GB2312" w:hAnsi="仿宋_GB2312" w:eastAsia="仿宋_GB2312" w:cs="仿宋_GB2312"/>
          <w:color w:val="auto"/>
          <w:sz w:val="32"/>
          <w:szCs w:val="32"/>
          <w:highlight w:val="none"/>
          <w:lang w:val="en-US" w:eastAsia="zh-CN"/>
        </w:rPr>
        <w:t>思想政治</w:t>
      </w:r>
      <w:r>
        <w:rPr>
          <w:rFonts w:hint="eastAsia" w:ascii="仿宋_GB2312" w:hAnsi="仿宋_GB2312" w:eastAsia="仿宋_GB2312" w:cs="仿宋_GB2312"/>
          <w:color w:val="auto"/>
          <w:sz w:val="32"/>
          <w:szCs w:val="32"/>
          <w:highlight w:val="none"/>
        </w:rPr>
        <w:t>教育专业）及委托河北省评审的其他系列</w:t>
      </w:r>
      <w:r>
        <w:rPr>
          <w:rFonts w:hint="eastAsia" w:ascii="仿宋_GB2312" w:hAnsi="仿宋_GB2312" w:eastAsia="仿宋_GB2312" w:cs="仿宋_GB2312"/>
          <w:color w:val="auto"/>
          <w:sz w:val="32"/>
          <w:szCs w:val="32"/>
          <w:highlight w:val="none"/>
          <w:lang w:val="en-US" w:eastAsia="zh-CN"/>
        </w:rPr>
        <w:t>高级职称的</w:t>
      </w:r>
      <w:r>
        <w:rPr>
          <w:rFonts w:hint="eastAsia" w:ascii="仿宋_GB2312" w:hAnsi="仿宋_GB2312" w:eastAsia="仿宋_GB2312" w:cs="仿宋_GB2312"/>
          <w:color w:val="auto"/>
          <w:sz w:val="32"/>
          <w:szCs w:val="32"/>
          <w:highlight w:val="none"/>
        </w:rPr>
        <w:t>人员</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工程、经济和会计系列副高级职称的推荐按照</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中国邮政集团有限公司职称评聘管理办法（2025年修订版）</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中邮〔202</w:t>
      </w:r>
      <w:r>
        <w:rPr>
          <w:rFonts w:hint="eastAsia" w:ascii="仿宋_GB2312" w:hAnsi="仿宋_GB2312" w:eastAsia="仿宋_GB2312" w:cs="仿宋_GB2312"/>
          <w:color w:val="auto"/>
          <w:sz w:val="32"/>
          <w:szCs w:val="32"/>
          <w:highlight w:val="none"/>
          <w:lang w:val="en-US" w:eastAsia="zh-CN"/>
        </w:rPr>
        <w:t>5</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31</w:t>
      </w:r>
      <w:r>
        <w:rPr>
          <w:rFonts w:hint="eastAsia" w:ascii="仿宋_GB2312" w:hAnsi="仿宋_GB2312" w:eastAsia="仿宋_GB2312" w:cs="仿宋_GB2312"/>
          <w:color w:val="auto"/>
          <w:sz w:val="32"/>
          <w:szCs w:val="32"/>
          <w:highlight w:val="none"/>
        </w:rPr>
        <w:t>号</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执行。</w:t>
      </w:r>
    </w:p>
    <w:p w14:paraId="4E10024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 xml:space="preserve">第三条  </w:t>
      </w:r>
      <w:r>
        <w:rPr>
          <w:rFonts w:hint="eastAsia" w:ascii="仿宋_GB2312" w:hAnsi="仿宋_GB2312" w:eastAsia="仿宋_GB2312" w:cs="仿宋_GB2312"/>
          <w:b/>
          <w:bCs/>
          <w:color w:val="auto"/>
          <w:sz w:val="32"/>
          <w:szCs w:val="32"/>
          <w:highlight w:val="none"/>
          <w:lang w:val="en-US" w:eastAsia="zh-CN"/>
        </w:rPr>
        <w:t>直接推荐</w:t>
      </w:r>
    </w:p>
    <w:p w14:paraId="19B436F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符合《</w:t>
      </w:r>
      <w:r>
        <w:rPr>
          <w:rFonts w:hint="eastAsia" w:ascii="仿宋_GB2312" w:hAnsi="仿宋_GB2312" w:eastAsia="仿宋_GB2312" w:cs="仿宋_GB2312"/>
          <w:color w:val="auto"/>
          <w:sz w:val="32"/>
          <w:szCs w:val="32"/>
          <w:highlight w:val="none"/>
        </w:rPr>
        <w:t>河北省高、中级职称申报评审条件</w:t>
      </w:r>
      <w:r>
        <w:rPr>
          <w:rFonts w:hint="eastAsia" w:ascii="仿宋_GB2312" w:hAnsi="仿宋_GB2312" w:eastAsia="仿宋_GB2312" w:cs="仿宋_GB2312"/>
          <w:color w:val="auto"/>
          <w:sz w:val="32"/>
          <w:szCs w:val="32"/>
          <w:highlight w:val="none"/>
          <w:lang w:val="en-US" w:eastAsia="zh-CN"/>
        </w:rPr>
        <w:t>》，并且同时符合学院直接推荐条件（表一）的，可以直接通过高级职称推荐委员会推荐至评审会。量化计分规则同其他申报人员一致。</w:t>
      </w:r>
    </w:p>
    <w:p w14:paraId="61ED58F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 xml:space="preserve">第四条  </w:t>
      </w:r>
      <w:r>
        <w:rPr>
          <w:rFonts w:hint="eastAsia" w:ascii="仿宋_GB2312" w:hAnsi="仿宋_GB2312" w:eastAsia="仿宋_GB2312" w:cs="仿宋_GB2312"/>
          <w:b/>
          <w:bCs/>
          <w:color w:val="auto"/>
          <w:sz w:val="32"/>
          <w:szCs w:val="32"/>
          <w:highlight w:val="none"/>
          <w:lang w:val="en-US" w:eastAsia="zh-CN"/>
        </w:rPr>
        <w:t>量化计分</w:t>
      </w:r>
    </w:p>
    <w:p w14:paraId="64B3DF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符合《</w:t>
      </w:r>
      <w:r>
        <w:rPr>
          <w:rFonts w:hint="eastAsia" w:ascii="仿宋_GB2312" w:hAnsi="仿宋_GB2312" w:eastAsia="仿宋_GB2312" w:cs="仿宋_GB2312"/>
          <w:color w:val="auto"/>
          <w:sz w:val="32"/>
          <w:szCs w:val="32"/>
          <w:highlight w:val="none"/>
        </w:rPr>
        <w:t>河北省高、中级职称申报评审条件</w:t>
      </w:r>
      <w:r>
        <w:rPr>
          <w:rFonts w:hint="eastAsia" w:ascii="仿宋_GB2312" w:hAnsi="仿宋_GB2312" w:eastAsia="仿宋_GB2312" w:cs="仿宋_GB2312"/>
          <w:color w:val="auto"/>
          <w:sz w:val="32"/>
          <w:szCs w:val="32"/>
          <w:highlight w:val="none"/>
          <w:lang w:val="en-US" w:eastAsia="zh-CN"/>
        </w:rPr>
        <w:t>》申报人员的量化计分结果由</w:t>
      </w:r>
      <w:r>
        <w:rPr>
          <w:rFonts w:hint="eastAsia" w:ascii="仿宋_GB2312" w:hAnsi="仿宋_GB2312" w:eastAsia="仿宋_GB2312" w:cs="仿宋_GB2312"/>
          <w:b/>
          <w:bCs/>
          <w:color w:val="auto"/>
          <w:sz w:val="32"/>
          <w:szCs w:val="32"/>
          <w:highlight w:val="none"/>
          <w:lang w:val="en-US" w:eastAsia="zh-CN"/>
        </w:rPr>
        <w:t>业绩成果量化计分、建设任务及其他工作得分构成，</w:t>
      </w:r>
      <w:r>
        <w:rPr>
          <w:rFonts w:hint="eastAsia" w:ascii="仿宋_GB2312" w:hAnsi="仿宋_GB2312" w:eastAsia="仿宋_GB2312" w:cs="仿宋_GB2312"/>
          <w:color w:val="auto"/>
          <w:sz w:val="32"/>
          <w:szCs w:val="32"/>
          <w:highlight w:val="none"/>
          <w:lang w:val="en-US" w:eastAsia="zh-CN"/>
        </w:rPr>
        <w:t>其中，业绩成果量化计分占75分，建设任务及其他工作得分占25分，两项得分的具体计算规则如下：</w:t>
      </w:r>
    </w:p>
    <w:p w14:paraId="2B8AC8E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 w:hAnsi="楷体" w:eastAsia="楷体" w:cs="楷体"/>
          <w:b/>
          <w:bCs/>
          <w:color w:val="auto"/>
          <w:sz w:val="32"/>
          <w:szCs w:val="32"/>
          <w:highlight w:val="none"/>
          <w:lang w:val="en-US" w:eastAsia="zh-CN"/>
        </w:rPr>
      </w:pPr>
      <w:r>
        <w:rPr>
          <w:rFonts w:hint="eastAsia" w:ascii="楷体" w:hAnsi="楷体" w:eastAsia="楷体" w:cs="楷体"/>
          <w:b/>
          <w:bCs/>
          <w:color w:val="auto"/>
          <w:sz w:val="32"/>
          <w:szCs w:val="32"/>
          <w:highlight w:val="none"/>
          <w:lang w:val="en-US" w:eastAsia="zh-CN"/>
        </w:rPr>
        <w:t>（一）业绩成果量化计分</w:t>
      </w:r>
    </w:p>
    <w:p w14:paraId="560ACE1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1.申报教师系列高级职称人员：</w:t>
      </w:r>
      <w:r>
        <w:rPr>
          <w:rFonts w:hint="eastAsia" w:ascii="仿宋_GB2312" w:hAnsi="仿宋_GB2312" w:eastAsia="仿宋_GB2312" w:cs="仿宋_GB2312"/>
          <w:color w:val="auto"/>
          <w:sz w:val="32"/>
          <w:szCs w:val="32"/>
          <w:highlight w:val="none"/>
          <w:lang w:val="en-US" w:eastAsia="zh-CN"/>
        </w:rPr>
        <w:t>申</w:t>
      </w:r>
      <w:bookmarkStart w:id="0" w:name="_GoBack"/>
      <w:bookmarkEnd w:id="0"/>
      <w:r>
        <w:rPr>
          <w:rFonts w:hint="eastAsia" w:ascii="仿宋_GB2312" w:hAnsi="仿宋_GB2312" w:eastAsia="仿宋_GB2312" w:cs="仿宋_GB2312"/>
          <w:color w:val="auto"/>
          <w:sz w:val="32"/>
          <w:szCs w:val="32"/>
          <w:highlight w:val="none"/>
          <w:lang w:val="en-US" w:eastAsia="zh-CN"/>
        </w:rPr>
        <w:t>报人在《业绩成果量化计分标准》（表二）中自主选取最多12项代表性业绩成果并赋分，按</w:t>
      </w:r>
      <w:r>
        <w:rPr>
          <w:rFonts w:hint="eastAsia" w:ascii="仿宋_GB2312" w:hAnsi="仿宋_GB2312" w:eastAsia="仿宋_GB2312" w:cs="仿宋_GB2312"/>
          <w:b w:val="0"/>
          <w:bCs w:val="0"/>
          <w:color w:val="auto"/>
          <w:sz w:val="32"/>
          <w:szCs w:val="32"/>
          <w:highlight w:val="none"/>
          <w:lang w:val="en-US" w:eastAsia="zh-CN"/>
        </w:rPr>
        <w:t>百分制进行折合，此部分得分占总分的55%；</w:t>
      </w:r>
      <w:r>
        <w:rPr>
          <w:rFonts w:hint="eastAsia" w:ascii="仿宋_GB2312" w:hAnsi="仿宋_GB2312" w:eastAsia="仿宋_GB2312" w:cs="仿宋_GB2312"/>
          <w:color w:val="auto"/>
          <w:sz w:val="32"/>
          <w:szCs w:val="32"/>
          <w:highlight w:val="none"/>
          <w:lang w:val="en-US" w:eastAsia="zh-CN"/>
        </w:rPr>
        <w:t>A、B、C项得分之和按照百分制进行折合，</w:t>
      </w:r>
      <w:r>
        <w:rPr>
          <w:rFonts w:hint="eastAsia" w:ascii="仿宋_GB2312" w:hAnsi="仿宋_GB2312" w:eastAsia="仿宋_GB2312" w:cs="仿宋_GB2312"/>
          <w:b w:val="0"/>
          <w:bCs w:val="0"/>
          <w:color w:val="auto"/>
          <w:sz w:val="32"/>
          <w:szCs w:val="32"/>
          <w:highlight w:val="none"/>
          <w:lang w:val="en-US" w:eastAsia="zh-CN"/>
        </w:rPr>
        <w:t>此部分得分占总分的</w:t>
      </w:r>
      <w:r>
        <w:rPr>
          <w:rFonts w:hint="default" w:ascii="仿宋_GB2312" w:hAnsi="仿宋_GB2312" w:eastAsia="仿宋_GB2312" w:cs="仿宋_GB2312"/>
          <w:b w:val="0"/>
          <w:bCs w:val="0"/>
          <w:color w:val="auto"/>
          <w:sz w:val="32"/>
          <w:szCs w:val="32"/>
          <w:highlight w:val="none"/>
          <w:lang w:val="en-US" w:eastAsia="zh-CN"/>
        </w:rPr>
        <w:t>20</w:t>
      </w:r>
      <w:r>
        <w:rPr>
          <w:rFonts w:hint="eastAsia" w:ascii="仿宋_GB2312" w:hAnsi="仿宋_GB2312" w:eastAsia="仿宋_GB2312" w:cs="仿宋_GB2312"/>
          <w:b w:val="0"/>
          <w:bCs w:val="0"/>
          <w:color w:val="auto"/>
          <w:sz w:val="32"/>
          <w:szCs w:val="32"/>
          <w:highlight w:val="none"/>
          <w:lang w:val="en-US" w:eastAsia="zh-CN"/>
        </w:rPr>
        <w:t>%</w:t>
      </w:r>
      <w:r>
        <w:rPr>
          <w:rFonts w:hint="eastAsia" w:ascii="仿宋_GB2312" w:hAnsi="仿宋_GB2312" w:eastAsia="仿宋_GB2312" w:cs="仿宋_GB2312"/>
          <w:color w:val="auto"/>
          <w:sz w:val="32"/>
          <w:szCs w:val="32"/>
          <w:highlight w:val="none"/>
          <w:lang w:val="en-US" w:eastAsia="zh-CN"/>
        </w:rPr>
        <w:t>。</w:t>
      </w:r>
    </w:p>
    <w:p w14:paraId="4402205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2.申报非教师系列高级职称人员：</w:t>
      </w:r>
      <w:r>
        <w:rPr>
          <w:rFonts w:hint="eastAsia" w:ascii="仿宋_GB2312" w:hAnsi="仿宋_GB2312" w:eastAsia="仿宋_GB2312" w:cs="仿宋_GB2312"/>
          <w:color w:val="auto"/>
          <w:sz w:val="32"/>
          <w:szCs w:val="32"/>
          <w:highlight w:val="none"/>
          <w:lang w:val="en-US" w:eastAsia="zh-CN"/>
        </w:rPr>
        <w:t>以C项得分及当年申报教师系列同级别高级职称A、B项平均分之和按照百分制进行折合，</w:t>
      </w:r>
      <w:r>
        <w:rPr>
          <w:rFonts w:hint="eastAsia" w:ascii="仿宋_GB2312" w:hAnsi="仿宋_GB2312" w:eastAsia="仿宋_GB2312" w:cs="仿宋_GB2312"/>
          <w:b w:val="0"/>
          <w:bCs w:val="0"/>
          <w:color w:val="auto"/>
          <w:sz w:val="32"/>
          <w:szCs w:val="32"/>
          <w:highlight w:val="none"/>
          <w:lang w:val="en-US" w:eastAsia="zh-CN"/>
        </w:rPr>
        <w:t>此部分得分占总分的</w:t>
      </w:r>
      <w:r>
        <w:rPr>
          <w:rFonts w:hint="default" w:ascii="仿宋_GB2312" w:hAnsi="仿宋_GB2312" w:eastAsia="仿宋_GB2312" w:cs="仿宋_GB2312"/>
          <w:b w:val="0"/>
          <w:bCs w:val="0"/>
          <w:color w:val="auto"/>
          <w:sz w:val="32"/>
          <w:szCs w:val="32"/>
          <w:highlight w:val="none"/>
          <w:lang w:val="en-US" w:eastAsia="zh-CN"/>
        </w:rPr>
        <w:t>20</w:t>
      </w:r>
      <w:r>
        <w:rPr>
          <w:rFonts w:hint="eastAsia" w:ascii="仿宋_GB2312" w:hAnsi="仿宋_GB2312" w:eastAsia="仿宋_GB2312" w:cs="仿宋_GB2312"/>
          <w:b w:val="0"/>
          <w:bCs w:val="0"/>
          <w:color w:val="auto"/>
          <w:sz w:val="32"/>
          <w:szCs w:val="32"/>
          <w:highlight w:val="none"/>
          <w:lang w:val="en-US" w:eastAsia="zh-CN"/>
        </w:rPr>
        <w:t>%；</w:t>
      </w:r>
      <w:r>
        <w:rPr>
          <w:rFonts w:hint="eastAsia" w:ascii="仿宋_GB2312" w:hAnsi="仿宋_GB2312" w:eastAsia="仿宋_GB2312" w:cs="仿宋_GB2312"/>
          <w:color w:val="auto"/>
          <w:sz w:val="32"/>
          <w:szCs w:val="32"/>
          <w:highlight w:val="none"/>
          <w:lang w:val="en-US" w:eastAsia="zh-CN"/>
        </w:rPr>
        <w:t>12项代表性业绩成果的赋分规则同上。</w:t>
      </w:r>
    </w:p>
    <w:p w14:paraId="3E820EA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 w:hAnsi="楷体" w:eastAsia="楷体" w:cs="楷体"/>
          <w:b/>
          <w:bCs/>
          <w:color w:val="auto"/>
          <w:sz w:val="32"/>
          <w:szCs w:val="32"/>
          <w:highlight w:val="none"/>
          <w:lang w:val="en-US" w:eastAsia="zh-CN"/>
        </w:rPr>
      </w:pPr>
      <w:r>
        <w:rPr>
          <w:rFonts w:hint="eastAsia" w:ascii="楷体" w:hAnsi="楷体" w:eastAsia="楷体" w:cs="楷体"/>
          <w:b/>
          <w:bCs/>
          <w:color w:val="auto"/>
          <w:sz w:val="32"/>
          <w:szCs w:val="32"/>
          <w:highlight w:val="none"/>
          <w:lang w:val="en-US" w:eastAsia="zh-CN"/>
        </w:rPr>
        <w:t>（二）建设任务及其他工作计分</w:t>
      </w:r>
    </w:p>
    <w:p w14:paraId="730A0D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申报人填写《建设任务及其他工作统计表》(表三),可填写正在进行中的项目。表三由评委进行赋分，满分为25分。</w:t>
      </w:r>
    </w:p>
    <w:p w14:paraId="51E9AD1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总分=（表二A、B、C项量化得分*100/所在系列各等级推荐人员A、B、C项最高分数）*</w:t>
      </w:r>
      <w:r>
        <w:rPr>
          <w:rFonts w:hint="default" w:ascii="仿宋_GB2312" w:hAnsi="仿宋_GB2312" w:eastAsia="仿宋_GB2312" w:cs="仿宋_GB2312"/>
          <w:b/>
          <w:bCs/>
          <w:color w:val="auto"/>
          <w:sz w:val="32"/>
          <w:szCs w:val="32"/>
          <w:highlight w:val="none"/>
          <w:lang w:val="en-US" w:eastAsia="zh-CN"/>
        </w:rPr>
        <w:t>20</w:t>
      </w:r>
      <w:r>
        <w:rPr>
          <w:rFonts w:hint="eastAsia" w:ascii="仿宋_GB2312" w:hAnsi="仿宋_GB2312" w:eastAsia="仿宋_GB2312" w:cs="仿宋_GB2312"/>
          <w:b/>
          <w:bCs/>
          <w:color w:val="auto"/>
          <w:sz w:val="32"/>
          <w:szCs w:val="32"/>
          <w:highlight w:val="none"/>
          <w:lang w:val="en-US" w:eastAsia="zh-CN"/>
        </w:rPr>
        <w:t>%+（表二12项代表性业绩成果量化得分*100/所在系列各等级推荐人员12项代表性业绩成果最高分数）*55%+表三分数</w:t>
      </w:r>
    </w:p>
    <w:p w14:paraId="026098D6">
      <w:pPr>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br w:type="page"/>
      </w:r>
    </w:p>
    <w:p w14:paraId="41F3EBF3">
      <w:pPr>
        <w:keepNext w:val="0"/>
        <w:keepLines w:val="0"/>
        <w:pageBreakBefore w:val="0"/>
        <w:widowControl w:val="0"/>
        <w:kinsoku/>
        <w:wordWrap/>
        <w:overflowPunct/>
        <w:topLinePunct w:val="0"/>
        <w:autoSpaceDE/>
        <w:autoSpaceDN/>
        <w:bidi w:val="0"/>
        <w:adjustRightInd/>
        <w:snapToGrid/>
        <w:spacing w:line="600" w:lineRule="exact"/>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表一：</w:t>
      </w:r>
    </w:p>
    <w:p w14:paraId="10877A9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宋体" w:hAnsi="宋体" w:eastAsia="宋体" w:cs="宋体"/>
          <w:b/>
          <w:bCs/>
          <w:color w:val="auto"/>
          <w:sz w:val="32"/>
          <w:szCs w:val="32"/>
          <w:highlight w:val="none"/>
          <w:lang w:val="en-US" w:eastAsia="zh-CN"/>
        </w:rPr>
      </w:pPr>
      <w:r>
        <w:rPr>
          <w:rFonts w:hint="eastAsia" w:ascii="宋体" w:hAnsi="宋体" w:eastAsia="宋体" w:cs="宋体"/>
          <w:b/>
          <w:bCs/>
          <w:color w:val="auto"/>
          <w:sz w:val="32"/>
          <w:szCs w:val="32"/>
          <w:highlight w:val="none"/>
          <w:lang w:val="en-US" w:eastAsia="zh-CN"/>
        </w:rPr>
        <w:t>直接推荐条件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3"/>
        <w:gridCol w:w="2761"/>
        <w:gridCol w:w="1021"/>
        <w:gridCol w:w="4339"/>
      </w:tblGrid>
      <w:tr w14:paraId="1D20F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574" w:type="pct"/>
            <w:vAlign w:val="center"/>
          </w:tcPr>
          <w:p w14:paraId="1621BEA9">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类别</w:t>
            </w:r>
          </w:p>
        </w:tc>
        <w:tc>
          <w:tcPr>
            <w:tcW w:w="1504" w:type="pct"/>
            <w:vAlign w:val="center"/>
          </w:tcPr>
          <w:p w14:paraId="5C2474D5">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项目</w:t>
            </w:r>
          </w:p>
        </w:tc>
        <w:tc>
          <w:tcPr>
            <w:tcW w:w="556" w:type="pct"/>
            <w:vAlign w:val="center"/>
          </w:tcPr>
          <w:p w14:paraId="10B11E05">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级别</w:t>
            </w:r>
          </w:p>
        </w:tc>
        <w:tc>
          <w:tcPr>
            <w:tcW w:w="2364" w:type="pct"/>
            <w:vAlign w:val="center"/>
          </w:tcPr>
          <w:p w14:paraId="3918EAD7">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直接推荐条件</w:t>
            </w:r>
          </w:p>
        </w:tc>
      </w:tr>
      <w:tr w14:paraId="5892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574" w:type="pct"/>
            <w:vMerge w:val="restart"/>
            <w:vAlign w:val="center"/>
          </w:tcPr>
          <w:p w14:paraId="42524432">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职业院校技能大赛</w:t>
            </w:r>
          </w:p>
        </w:tc>
        <w:tc>
          <w:tcPr>
            <w:tcW w:w="1504" w:type="pct"/>
            <w:vMerge w:val="restart"/>
            <w:tcBorders>
              <w:left w:val="single" w:color="auto" w:sz="4" w:space="0"/>
            </w:tcBorders>
            <w:vAlign w:val="center"/>
          </w:tcPr>
          <w:p w14:paraId="73952AED">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教育部全国职业院校</w:t>
            </w:r>
            <w:r>
              <w:rPr>
                <w:rFonts w:hint="eastAsia" w:ascii="宋体" w:hAnsi="宋体" w:cs="宋体"/>
                <w:color w:val="auto"/>
                <w:sz w:val="21"/>
                <w:szCs w:val="21"/>
                <w:highlight w:val="none"/>
                <w:vertAlign w:val="baseline"/>
                <w:lang w:val="en-US" w:eastAsia="zh-CN"/>
              </w:rPr>
              <w:t>技能大赛</w:t>
            </w:r>
            <w:r>
              <w:rPr>
                <w:rFonts w:hint="eastAsia" w:ascii="宋体" w:hAnsi="宋体" w:eastAsia="宋体" w:cs="宋体"/>
                <w:color w:val="auto"/>
                <w:sz w:val="21"/>
                <w:szCs w:val="21"/>
                <w:highlight w:val="none"/>
                <w:vertAlign w:val="baseline"/>
                <w:lang w:val="en-US" w:eastAsia="zh-CN"/>
              </w:rPr>
              <w:t>教学能力比赛</w:t>
            </w:r>
          </w:p>
        </w:tc>
        <w:tc>
          <w:tcPr>
            <w:tcW w:w="556" w:type="pct"/>
            <w:tcBorders>
              <w:left w:val="single" w:color="auto" w:sz="4" w:space="0"/>
            </w:tcBorders>
            <w:vAlign w:val="center"/>
          </w:tcPr>
          <w:p w14:paraId="53FDACE4">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正高</w:t>
            </w:r>
          </w:p>
        </w:tc>
        <w:tc>
          <w:tcPr>
            <w:tcW w:w="2364" w:type="pct"/>
            <w:tcBorders>
              <w:left w:val="single" w:color="auto" w:sz="4" w:space="0"/>
            </w:tcBorders>
            <w:vAlign w:val="center"/>
          </w:tcPr>
          <w:p w14:paraId="61BE9B63">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color w:val="auto"/>
                <w:sz w:val="21"/>
                <w:szCs w:val="21"/>
                <w:highlight w:val="none"/>
                <w:vertAlign w:val="baseline"/>
                <w:lang w:val="en-US" w:eastAsia="zh-CN"/>
              </w:rPr>
              <w:t>国家级</w:t>
            </w:r>
            <w:r>
              <w:rPr>
                <w:rFonts w:hint="eastAsia" w:ascii="宋体" w:hAnsi="宋体" w:eastAsia="宋体" w:cs="宋体"/>
                <w:color w:val="auto"/>
                <w:sz w:val="21"/>
                <w:szCs w:val="21"/>
                <w:highlight w:val="none"/>
                <w:vertAlign w:val="baseline"/>
              </w:rPr>
              <w:t>一等奖（前</w:t>
            </w:r>
            <w:r>
              <w:rPr>
                <w:rFonts w:hint="eastAsia" w:ascii="宋体" w:hAnsi="宋体" w:cs="宋体"/>
                <w:color w:val="auto"/>
                <w:sz w:val="21"/>
                <w:szCs w:val="21"/>
                <w:highlight w:val="none"/>
                <w:vertAlign w:val="baseline"/>
                <w:lang w:val="en-US" w:eastAsia="zh-CN"/>
              </w:rPr>
              <w:t>2</w:t>
            </w:r>
            <w:r>
              <w:rPr>
                <w:rFonts w:hint="eastAsia" w:ascii="宋体" w:hAnsi="宋体" w:eastAsia="宋体" w:cs="宋体"/>
                <w:color w:val="auto"/>
                <w:sz w:val="21"/>
                <w:szCs w:val="21"/>
                <w:highlight w:val="none"/>
                <w:vertAlign w:val="baseline"/>
              </w:rPr>
              <w:t>）或二等奖（</w:t>
            </w:r>
            <w:r>
              <w:rPr>
                <w:rFonts w:hint="eastAsia" w:ascii="宋体" w:hAnsi="宋体" w:cs="宋体"/>
                <w:color w:val="auto"/>
                <w:sz w:val="21"/>
                <w:szCs w:val="21"/>
                <w:highlight w:val="none"/>
                <w:vertAlign w:val="baseline"/>
                <w:lang w:val="en-US" w:eastAsia="zh-CN"/>
              </w:rPr>
              <w:t>第1</w:t>
            </w:r>
            <w:r>
              <w:rPr>
                <w:rFonts w:hint="eastAsia" w:ascii="宋体" w:hAnsi="宋体" w:eastAsia="宋体" w:cs="宋体"/>
                <w:color w:val="auto"/>
                <w:sz w:val="21"/>
                <w:szCs w:val="21"/>
                <w:highlight w:val="none"/>
                <w:vertAlign w:val="baseline"/>
              </w:rPr>
              <w:t>）</w:t>
            </w:r>
          </w:p>
        </w:tc>
      </w:tr>
      <w:tr w14:paraId="51E4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pct"/>
            <w:vMerge w:val="continue"/>
            <w:vAlign w:val="center"/>
          </w:tcPr>
          <w:p w14:paraId="137031F9">
            <w:pPr>
              <w:rPr>
                <w:color w:val="auto"/>
                <w:highlight w:val="none"/>
              </w:rPr>
            </w:pPr>
          </w:p>
        </w:tc>
        <w:tc>
          <w:tcPr>
            <w:tcW w:w="1504" w:type="pct"/>
            <w:vMerge w:val="continue"/>
            <w:tcBorders>
              <w:left w:val="single" w:color="auto" w:sz="4" w:space="0"/>
            </w:tcBorders>
            <w:vAlign w:val="center"/>
          </w:tcPr>
          <w:p w14:paraId="147556FB">
            <w:pPr>
              <w:rPr>
                <w:color w:val="auto"/>
                <w:highlight w:val="none"/>
              </w:rPr>
            </w:pPr>
          </w:p>
        </w:tc>
        <w:tc>
          <w:tcPr>
            <w:tcW w:w="556" w:type="pct"/>
            <w:tcBorders>
              <w:left w:val="single" w:color="auto" w:sz="4" w:space="0"/>
            </w:tcBorders>
            <w:vAlign w:val="center"/>
          </w:tcPr>
          <w:p w14:paraId="0EC60E95">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副高</w:t>
            </w:r>
          </w:p>
        </w:tc>
        <w:tc>
          <w:tcPr>
            <w:tcW w:w="2364" w:type="pct"/>
            <w:tcBorders>
              <w:left w:val="single" w:color="auto" w:sz="4" w:space="0"/>
            </w:tcBorders>
            <w:vAlign w:val="center"/>
          </w:tcPr>
          <w:p w14:paraId="2AAD0C24">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color w:val="auto"/>
                <w:sz w:val="21"/>
                <w:szCs w:val="21"/>
                <w:highlight w:val="none"/>
                <w:vertAlign w:val="baseline"/>
                <w:lang w:val="en-US" w:eastAsia="zh-CN"/>
              </w:rPr>
              <w:t>国家级</w:t>
            </w:r>
            <w:r>
              <w:rPr>
                <w:rFonts w:hint="eastAsia" w:ascii="宋体" w:hAnsi="宋体" w:eastAsia="宋体" w:cs="宋体"/>
                <w:color w:val="auto"/>
                <w:sz w:val="21"/>
                <w:szCs w:val="21"/>
                <w:highlight w:val="none"/>
                <w:vertAlign w:val="baseline"/>
              </w:rPr>
              <w:t>一等奖（前4）、二等奖（</w:t>
            </w:r>
            <w:r>
              <w:rPr>
                <w:rFonts w:ascii="宋体" w:hAnsi="宋体" w:eastAsia="宋体" w:cs="宋体"/>
                <w:color w:val="auto"/>
                <w:sz w:val="21"/>
                <w:szCs w:val="21"/>
                <w:highlight w:val="none"/>
                <w:vertAlign w:val="baseline"/>
                <w:lang w:val="en-US"/>
              </w:rPr>
              <w:t>前</w:t>
            </w:r>
            <w:r>
              <w:rPr>
                <w:rFonts w:ascii="宋体" w:hAnsi="宋体" w:cs="宋体"/>
                <w:color w:val="auto"/>
                <w:sz w:val="21"/>
                <w:szCs w:val="21"/>
                <w:highlight w:val="none"/>
                <w:vertAlign w:val="baseline"/>
                <w:lang w:val="en-US" w:eastAsia="zh-CN"/>
              </w:rPr>
              <w:t>2</w:t>
            </w:r>
            <w:r>
              <w:rPr>
                <w:rFonts w:hint="eastAsia" w:ascii="宋体" w:hAnsi="宋体" w:eastAsia="宋体" w:cs="宋体"/>
                <w:color w:val="auto"/>
                <w:sz w:val="21"/>
                <w:szCs w:val="21"/>
                <w:highlight w:val="none"/>
                <w:vertAlign w:val="baseline"/>
              </w:rPr>
              <w:t>）或三等奖（第1）</w:t>
            </w:r>
          </w:p>
        </w:tc>
      </w:tr>
      <w:tr w14:paraId="4A195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574" w:type="pct"/>
            <w:vMerge w:val="continue"/>
            <w:vAlign w:val="center"/>
          </w:tcPr>
          <w:p w14:paraId="56A0D8AC">
            <w:pPr>
              <w:rPr>
                <w:color w:val="auto"/>
                <w:highlight w:val="none"/>
              </w:rPr>
            </w:pPr>
          </w:p>
        </w:tc>
        <w:tc>
          <w:tcPr>
            <w:tcW w:w="1504" w:type="pct"/>
            <w:vMerge w:val="restart"/>
            <w:tcBorders>
              <w:left w:val="single" w:color="auto" w:sz="4" w:space="0"/>
            </w:tcBorders>
            <w:vAlign w:val="center"/>
          </w:tcPr>
          <w:p w14:paraId="2B15D1E8">
            <w:pPr>
              <w:spacing w:line="290" w:lineRule="exact"/>
              <w:jc w:val="left"/>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世界职业院校技能大赛</w:t>
            </w:r>
            <w:r>
              <w:rPr>
                <w:rFonts w:hint="eastAsia" w:ascii="宋体" w:hAnsi="宋体" w:cs="宋体"/>
                <w:color w:val="auto"/>
                <w:sz w:val="21"/>
                <w:szCs w:val="21"/>
                <w:highlight w:val="none"/>
                <w:lang w:val="en-US" w:eastAsia="zh-CN"/>
              </w:rPr>
              <w:t>（教师赛、师生同赛）</w:t>
            </w:r>
            <w:r>
              <w:rPr>
                <w:rFonts w:hint="eastAsia" w:ascii="宋体" w:hAnsi="宋体" w:cs="宋体"/>
                <w:color w:val="auto"/>
                <w:szCs w:val="21"/>
                <w:highlight w:val="none"/>
                <w:lang w:val="en-US" w:eastAsia="zh-CN"/>
              </w:rPr>
              <w:t>、全国职业规划大赛（教师赛）</w:t>
            </w:r>
          </w:p>
        </w:tc>
        <w:tc>
          <w:tcPr>
            <w:tcW w:w="556" w:type="pct"/>
            <w:tcBorders>
              <w:left w:val="single" w:color="auto" w:sz="4" w:space="0"/>
            </w:tcBorders>
            <w:vAlign w:val="center"/>
          </w:tcPr>
          <w:p w14:paraId="7E78180E">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正高</w:t>
            </w:r>
          </w:p>
        </w:tc>
        <w:tc>
          <w:tcPr>
            <w:tcW w:w="2364" w:type="pct"/>
            <w:tcBorders>
              <w:left w:val="single" w:color="auto" w:sz="4" w:space="0"/>
            </w:tcBorders>
            <w:vAlign w:val="center"/>
          </w:tcPr>
          <w:p w14:paraId="43929691">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国家级</w:t>
            </w:r>
            <w:r>
              <w:rPr>
                <w:rFonts w:hint="eastAsia" w:ascii="宋体" w:hAnsi="宋体" w:eastAsia="宋体" w:cs="宋体"/>
                <w:color w:val="auto"/>
                <w:sz w:val="21"/>
                <w:szCs w:val="21"/>
                <w:highlight w:val="none"/>
                <w:vertAlign w:val="baseline"/>
              </w:rPr>
              <w:t>一等奖（前</w:t>
            </w:r>
            <w:r>
              <w:rPr>
                <w:rFonts w:hint="eastAsia" w:ascii="宋体" w:hAnsi="宋体" w:cs="宋体"/>
                <w:color w:val="auto"/>
                <w:sz w:val="21"/>
                <w:szCs w:val="21"/>
                <w:highlight w:val="none"/>
                <w:vertAlign w:val="baseline"/>
                <w:lang w:val="en-US" w:eastAsia="zh-CN"/>
              </w:rPr>
              <w:t>2</w:t>
            </w:r>
            <w:r>
              <w:rPr>
                <w:rFonts w:hint="eastAsia" w:ascii="宋体" w:hAnsi="宋体" w:eastAsia="宋体" w:cs="宋体"/>
                <w:color w:val="auto"/>
                <w:sz w:val="21"/>
                <w:szCs w:val="21"/>
                <w:highlight w:val="none"/>
                <w:vertAlign w:val="baseline"/>
              </w:rPr>
              <w:t>）或二等奖（</w:t>
            </w:r>
            <w:r>
              <w:rPr>
                <w:rFonts w:hint="eastAsia" w:ascii="宋体" w:hAnsi="宋体" w:cs="宋体"/>
                <w:color w:val="auto"/>
                <w:sz w:val="21"/>
                <w:szCs w:val="21"/>
                <w:highlight w:val="none"/>
                <w:vertAlign w:val="baseline"/>
                <w:lang w:val="en-US" w:eastAsia="zh-CN"/>
              </w:rPr>
              <w:t>第1</w:t>
            </w:r>
            <w:r>
              <w:rPr>
                <w:rFonts w:hint="eastAsia" w:ascii="宋体" w:hAnsi="宋体" w:eastAsia="宋体" w:cs="宋体"/>
                <w:color w:val="auto"/>
                <w:sz w:val="21"/>
                <w:szCs w:val="21"/>
                <w:highlight w:val="none"/>
                <w:vertAlign w:val="baseline"/>
              </w:rPr>
              <w:t>）</w:t>
            </w:r>
          </w:p>
        </w:tc>
      </w:tr>
      <w:tr w14:paraId="35B0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pct"/>
            <w:vMerge w:val="continue"/>
            <w:vAlign w:val="center"/>
          </w:tcPr>
          <w:p w14:paraId="6EF5A1B6">
            <w:pPr>
              <w:rPr>
                <w:color w:val="auto"/>
                <w:highlight w:val="none"/>
              </w:rPr>
            </w:pPr>
          </w:p>
        </w:tc>
        <w:tc>
          <w:tcPr>
            <w:tcW w:w="1504" w:type="pct"/>
            <w:vMerge w:val="continue"/>
            <w:tcBorders>
              <w:left w:val="single" w:color="auto" w:sz="4" w:space="0"/>
            </w:tcBorders>
            <w:vAlign w:val="center"/>
          </w:tcPr>
          <w:p w14:paraId="6FD685CA">
            <w:pPr>
              <w:rPr>
                <w:color w:val="auto"/>
                <w:highlight w:val="none"/>
              </w:rPr>
            </w:pPr>
          </w:p>
        </w:tc>
        <w:tc>
          <w:tcPr>
            <w:tcW w:w="556" w:type="pct"/>
            <w:tcBorders>
              <w:left w:val="single" w:color="auto" w:sz="4" w:space="0"/>
            </w:tcBorders>
            <w:vAlign w:val="center"/>
          </w:tcPr>
          <w:p w14:paraId="0F8FBFCD">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副高</w:t>
            </w:r>
          </w:p>
        </w:tc>
        <w:tc>
          <w:tcPr>
            <w:tcW w:w="2364" w:type="pct"/>
            <w:tcBorders>
              <w:left w:val="single" w:color="auto" w:sz="4" w:space="0"/>
            </w:tcBorders>
            <w:vAlign w:val="center"/>
          </w:tcPr>
          <w:p w14:paraId="349095CB">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国家级</w:t>
            </w:r>
            <w:r>
              <w:rPr>
                <w:rFonts w:hint="eastAsia" w:ascii="宋体" w:hAnsi="宋体" w:eastAsia="宋体" w:cs="宋体"/>
                <w:color w:val="auto"/>
                <w:sz w:val="21"/>
                <w:szCs w:val="21"/>
                <w:highlight w:val="none"/>
                <w:vertAlign w:val="baseline"/>
              </w:rPr>
              <w:t>一等奖（前</w:t>
            </w:r>
            <w:r>
              <w:rPr>
                <w:rFonts w:hint="eastAsia" w:ascii="宋体" w:hAnsi="宋体" w:cs="宋体"/>
                <w:color w:val="auto"/>
                <w:sz w:val="21"/>
                <w:szCs w:val="21"/>
                <w:highlight w:val="none"/>
                <w:vertAlign w:val="baseline"/>
                <w:lang w:val="en-US" w:eastAsia="zh-CN"/>
              </w:rPr>
              <w:t>2</w:t>
            </w:r>
            <w:r>
              <w:rPr>
                <w:rFonts w:hint="eastAsia" w:ascii="宋体" w:hAnsi="宋体" w:eastAsia="宋体" w:cs="宋体"/>
                <w:color w:val="auto"/>
                <w:sz w:val="21"/>
                <w:szCs w:val="21"/>
                <w:highlight w:val="none"/>
                <w:vertAlign w:val="baseline"/>
              </w:rPr>
              <w:t>）、二等奖（</w:t>
            </w:r>
            <w:r>
              <w:rPr>
                <w:rFonts w:hint="eastAsia" w:ascii="宋体" w:hAnsi="宋体" w:cs="宋体"/>
                <w:color w:val="auto"/>
                <w:sz w:val="21"/>
                <w:szCs w:val="21"/>
                <w:highlight w:val="none"/>
                <w:vertAlign w:val="baseline"/>
                <w:lang w:val="en-US" w:eastAsia="zh-CN"/>
              </w:rPr>
              <w:t>第1</w:t>
            </w:r>
            <w:r>
              <w:rPr>
                <w:rFonts w:hint="eastAsia" w:ascii="宋体" w:hAnsi="宋体" w:eastAsia="宋体" w:cs="宋体"/>
                <w:color w:val="auto"/>
                <w:sz w:val="21"/>
                <w:szCs w:val="21"/>
                <w:highlight w:val="none"/>
                <w:vertAlign w:val="baseline"/>
              </w:rPr>
              <w:t>）或三等奖（第1）</w:t>
            </w:r>
          </w:p>
        </w:tc>
      </w:tr>
      <w:tr w14:paraId="59D7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574" w:type="pct"/>
            <w:vMerge w:val="restart"/>
            <w:vAlign w:val="center"/>
          </w:tcPr>
          <w:p w14:paraId="19F97E13">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指导学生竞赛</w:t>
            </w:r>
          </w:p>
        </w:tc>
        <w:tc>
          <w:tcPr>
            <w:tcW w:w="1504" w:type="pct"/>
            <w:vMerge w:val="restart"/>
            <w:tcBorders>
              <w:left w:val="single" w:color="auto" w:sz="4" w:space="0"/>
            </w:tcBorders>
            <w:vAlign w:val="center"/>
          </w:tcPr>
          <w:p w14:paraId="2B364207">
            <w:pPr>
              <w:spacing w:line="290" w:lineRule="exact"/>
              <w:jc w:val="left"/>
              <w:rPr>
                <w:rFonts w:hint="eastAsia" w:ascii="宋体" w:hAnsi="宋体" w:cs="宋体"/>
                <w:color w:val="auto"/>
                <w:sz w:val="21"/>
                <w:szCs w:val="21"/>
                <w:highlight w:val="none"/>
              </w:rPr>
            </w:pPr>
            <w:r>
              <w:rPr>
                <w:rFonts w:hint="eastAsia" w:ascii="宋体" w:hAnsi="宋体" w:cs="宋体"/>
                <w:color w:val="auto"/>
                <w:sz w:val="21"/>
                <w:szCs w:val="21"/>
                <w:highlight w:val="none"/>
              </w:rPr>
              <w:t>中国国际大学生创新大赛</w:t>
            </w:r>
          </w:p>
        </w:tc>
        <w:tc>
          <w:tcPr>
            <w:tcW w:w="556" w:type="pct"/>
            <w:tcBorders>
              <w:left w:val="single" w:color="auto" w:sz="4" w:space="0"/>
            </w:tcBorders>
            <w:vAlign w:val="center"/>
          </w:tcPr>
          <w:p w14:paraId="776A108A">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正高</w:t>
            </w:r>
          </w:p>
        </w:tc>
        <w:tc>
          <w:tcPr>
            <w:tcW w:w="2364" w:type="pct"/>
            <w:tcBorders>
              <w:left w:val="single" w:color="auto" w:sz="4" w:space="0"/>
            </w:tcBorders>
            <w:vAlign w:val="center"/>
          </w:tcPr>
          <w:p w14:paraId="5C675BD7">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rPr>
              <w:t>国家级一等奖（前2）或二等奖（第1）</w:t>
            </w:r>
          </w:p>
        </w:tc>
      </w:tr>
      <w:tr w14:paraId="58429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pct"/>
            <w:vMerge w:val="continue"/>
            <w:vAlign w:val="center"/>
          </w:tcPr>
          <w:p w14:paraId="05563CF5">
            <w:pPr>
              <w:rPr>
                <w:color w:val="auto"/>
                <w:highlight w:val="none"/>
              </w:rPr>
            </w:pPr>
          </w:p>
        </w:tc>
        <w:tc>
          <w:tcPr>
            <w:tcW w:w="1504" w:type="pct"/>
            <w:vMerge w:val="continue"/>
            <w:tcBorders>
              <w:left w:val="single" w:color="auto" w:sz="4" w:space="0"/>
            </w:tcBorders>
            <w:vAlign w:val="center"/>
          </w:tcPr>
          <w:p w14:paraId="7DDC11E5">
            <w:pPr>
              <w:rPr>
                <w:color w:val="auto"/>
                <w:highlight w:val="none"/>
              </w:rPr>
            </w:pPr>
          </w:p>
        </w:tc>
        <w:tc>
          <w:tcPr>
            <w:tcW w:w="556" w:type="pct"/>
            <w:tcBorders>
              <w:left w:val="single" w:color="auto" w:sz="4" w:space="0"/>
            </w:tcBorders>
            <w:vAlign w:val="center"/>
          </w:tcPr>
          <w:p w14:paraId="723C4DCE">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副高</w:t>
            </w:r>
          </w:p>
        </w:tc>
        <w:tc>
          <w:tcPr>
            <w:tcW w:w="2364" w:type="pct"/>
            <w:tcBorders>
              <w:left w:val="single" w:color="auto" w:sz="4" w:space="0"/>
            </w:tcBorders>
            <w:vAlign w:val="center"/>
          </w:tcPr>
          <w:p w14:paraId="4ED4AEE1">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rPr>
              <w:t>国家级一等奖（前</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rPr>
              <w:t>）、二等奖（</w:t>
            </w:r>
            <w:r>
              <w:rPr>
                <w:rFonts w:hint="eastAsia" w:ascii="宋体" w:hAnsi="宋体" w:cs="宋体"/>
                <w:color w:val="auto"/>
                <w:sz w:val="21"/>
                <w:szCs w:val="21"/>
                <w:highlight w:val="none"/>
                <w:vertAlign w:val="baseline"/>
                <w:lang w:val="en-US" w:eastAsia="zh-CN"/>
              </w:rPr>
              <w:t>前2</w:t>
            </w:r>
            <w:r>
              <w:rPr>
                <w:rFonts w:hint="eastAsia" w:ascii="宋体" w:hAnsi="宋体" w:eastAsia="宋体" w:cs="宋体"/>
                <w:color w:val="auto"/>
                <w:sz w:val="21"/>
                <w:szCs w:val="21"/>
                <w:highlight w:val="none"/>
                <w:vertAlign w:val="baseline"/>
              </w:rPr>
              <w:t>）或三等奖（第1）</w:t>
            </w:r>
          </w:p>
        </w:tc>
      </w:tr>
      <w:tr w14:paraId="006C6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574" w:type="pct"/>
            <w:vMerge w:val="continue"/>
            <w:vAlign w:val="center"/>
          </w:tcPr>
          <w:p w14:paraId="520F281A">
            <w:pPr>
              <w:rPr>
                <w:color w:val="auto"/>
                <w:highlight w:val="none"/>
              </w:rPr>
            </w:pPr>
          </w:p>
        </w:tc>
        <w:tc>
          <w:tcPr>
            <w:tcW w:w="1504" w:type="pct"/>
            <w:vMerge w:val="restart"/>
            <w:tcBorders>
              <w:left w:val="single" w:color="auto" w:sz="4" w:space="0"/>
            </w:tcBorders>
            <w:vAlign w:val="center"/>
          </w:tcPr>
          <w:p w14:paraId="1DDAF340">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cs="宋体"/>
                <w:color w:val="auto"/>
                <w:szCs w:val="21"/>
                <w:highlight w:val="none"/>
              </w:rPr>
              <w:t>教育部</w:t>
            </w:r>
            <w:r>
              <w:rPr>
                <w:rFonts w:hint="eastAsia" w:ascii="宋体" w:hAnsi="宋体" w:cs="宋体"/>
                <w:color w:val="auto"/>
                <w:szCs w:val="21"/>
                <w:highlight w:val="none"/>
                <w:lang w:val="en-US" w:eastAsia="zh-CN"/>
              </w:rPr>
              <w:t>世界</w:t>
            </w:r>
            <w:r>
              <w:rPr>
                <w:rFonts w:hint="eastAsia" w:ascii="宋体" w:hAnsi="宋体" w:cs="宋体"/>
                <w:color w:val="auto"/>
                <w:szCs w:val="21"/>
                <w:highlight w:val="none"/>
              </w:rPr>
              <w:t>职业院校技能大赛、团中央“挑战杯”全国大学生课外学术科技作品竞赛和中国大学生创业计划竞赛、全国职业规划大赛</w:t>
            </w:r>
          </w:p>
        </w:tc>
        <w:tc>
          <w:tcPr>
            <w:tcW w:w="556" w:type="pct"/>
            <w:tcBorders>
              <w:left w:val="single" w:color="auto" w:sz="4" w:space="0"/>
            </w:tcBorders>
            <w:vAlign w:val="center"/>
          </w:tcPr>
          <w:p w14:paraId="2EE36681">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正高</w:t>
            </w:r>
          </w:p>
        </w:tc>
        <w:tc>
          <w:tcPr>
            <w:tcW w:w="2364" w:type="pct"/>
            <w:tcBorders>
              <w:left w:val="single" w:color="auto" w:sz="4" w:space="0"/>
            </w:tcBorders>
            <w:vAlign w:val="center"/>
          </w:tcPr>
          <w:p w14:paraId="4E5016BC">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color w:val="auto"/>
                <w:sz w:val="21"/>
                <w:szCs w:val="21"/>
                <w:highlight w:val="none"/>
                <w:vertAlign w:val="baseline"/>
              </w:rPr>
              <w:t>国家级一等奖（前2）或二等奖（第1）</w:t>
            </w:r>
          </w:p>
        </w:tc>
      </w:tr>
      <w:tr w14:paraId="04C2F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pct"/>
            <w:vMerge w:val="continue"/>
            <w:vAlign w:val="center"/>
          </w:tcPr>
          <w:p w14:paraId="40770719">
            <w:pPr>
              <w:rPr>
                <w:color w:val="auto"/>
                <w:highlight w:val="none"/>
              </w:rPr>
            </w:pPr>
          </w:p>
        </w:tc>
        <w:tc>
          <w:tcPr>
            <w:tcW w:w="1504" w:type="pct"/>
            <w:vMerge w:val="continue"/>
            <w:tcBorders>
              <w:left w:val="single" w:color="auto" w:sz="4" w:space="0"/>
            </w:tcBorders>
            <w:vAlign w:val="center"/>
          </w:tcPr>
          <w:p w14:paraId="1FD82444">
            <w:pPr>
              <w:rPr>
                <w:color w:val="auto"/>
                <w:highlight w:val="none"/>
              </w:rPr>
            </w:pPr>
          </w:p>
        </w:tc>
        <w:tc>
          <w:tcPr>
            <w:tcW w:w="556" w:type="pct"/>
            <w:tcBorders>
              <w:left w:val="single" w:color="auto" w:sz="4" w:space="0"/>
            </w:tcBorders>
            <w:vAlign w:val="center"/>
          </w:tcPr>
          <w:p w14:paraId="5D5CF48C">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副高</w:t>
            </w:r>
          </w:p>
        </w:tc>
        <w:tc>
          <w:tcPr>
            <w:tcW w:w="2364" w:type="pct"/>
            <w:tcBorders>
              <w:left w:val="single" w:color="auto" w:sz="4" w:space="0"/>
            </w:tcBorders>
            <w:vAlign w:val="center"/>
          </w:tcPr>
          <w:p w14:paraId="2CF65E69">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color w:val="auto"/>
                <w:sz w:val="21"/>
                <w:szCs w:val="21"/>
                <w:highlight w:val="none"/>
                <w:vertAlign w:val="baseline"/>
              </w:rPr>
              <w:t>国家级一等奖（前</w:t>
            </w:r>
            <w:r>
              <w:rPr>
                <w:rFonts w:hint="eastAsia" w:ascii="宋体" w:hAnsi="宋体" w:cs="宋体"/>
                <w:color w:val="auto"/>
                <w:sz w:val="21"/>
                <w:szCs w:val="21"/>
                <w:highlight w:val="none"/>
                <w:vertAlign w:val="baseline"/>
                <w:lang w:val="en-US" w:eastAsia="zh-CN"/>
              </w:rPr>
              <w:t>2</w:t>
            </w:r>
            <w:r>
              <w:rPr>
                <w:rFonts w:hint="eastAsia" w:ascii="宋体" w:hAnsi="宋体" w:eastAsia="宋体" w:cs="宋体"/>
                <w:color w:val="auto"/>
                <w:sz w:val="21"/>
                <w:szCs w:val="21"/>
                <w:highlight w:val="none"/>
                <w:vertAlign w:val="baseline"/>
              </w:rPr>
              <w:t>）、二等奖（</w:t>
            </w:r>
            <w:r>
              <w:rPr>
                <w:rFonts w:hint="eastAsia" w:ascii="宋体" w:hAnsi="宋体" w:cs="宋体"/>
                <w:color w:val="auto"/>
                <w:sz w:val="21"/>
                <w:szCs w:val="21"/>
                <w:highlight w:val="none"/>
                <w:vertAlign w:val="baseline"/>
                <w:lang w:val="en-US" w:eastAsia="zh-CN"/>
              </w:rPr>
              <w:t>第1</w:t>
            </w:r>
            <w:r>
              <w:rPr>
                <w:rFonts w:hint="eastAsia" w:ascii="宋体" w:hAnsi="宋体" w:eastAsia="宋体" w:cs="宋体"/>
                <w:color w:val="auto"/>
                <w:sz w:val="21"/>
                <w:szCs w:val="21"/>
                <w:highlight w:val="none"/>
                <w:vertAlign w:val="baseline"/>
              </w:rPr>
              <w:t>）或三等奖（第1）</w:t>
            </w:r>
          </w:p>
        </w:tc>
      </w:tr>
      <w:tr w14:paraId="1D1A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574" w:type="pct"/>
            <w:vMerge w:val="restart"/>
            <w:vAlign w:val="center"/>
          </w:tcPr>
          <w:p w14:paraId="2EB7FB44">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专业课程</w:t>
            </w:r>
            <w:r>
              <w:rPr>
                <w:rFonts w:hint="eastAsia" w:ascii="宋体" w:hAnsi="宋体" w:cs="宋体"/>
                <w:color w:val="auto"/>
                <w:sz w:val="21"/>
                <w:szCs w:val="21"/>
                <w:highlight w:val="none"/>
                <w:vertAlign w:val="baseline"/>
                <w:lang w:val="en-US" w:eastAsia="zh-CN"/>
              </w:rPr>
              <w:t>建设成果</w:t>
            </w:r>
          </w:p>
        </w:tc>
        <w:tc>
          <w:tcPr>
            <w:tcW w:w="1504" w:type="pct"/>
            <w:vMerge w:val="restart"/>
            <w:tcBorders>
              <w:left w:val="single" w:color="auto" w:sz="4" w:space="0"/>
            </w:tcBorders>
            <w:vAlign w:val="center"/>
          </w:tcPr>
          <w:p w14:paraId="5F2246EC">
            <w:pPr>
              <w:keepNext w:val="0"/>
              <w:keepLines w:val="0"/>
              <w:pageBreakBefore w:val="0"/>
              <w:widowControl/>
              <w:kinsoku/>
              <w:wordWrap/>
              <w:overflowPunct/>
              <w:topLinePunct w:val="0"/>
              <w:autoSpaceDE/>
              <w:autoSpaceDN/>
              <w:bidi w:val="0"/>
              <w:adjustRightInd/>
              <w:snapToGrid/>
              <w:spacing w:line="290" w:lineRule="exact"/>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国家级</w:t>
            </w:r>
            <w:r>
              <w:rPr>
                <w:rFonts w:hint="eastAsia"/>
                <w:color w:val="auto"/>
                <w:sz w:val="21"/>
                <w:szCs w:val="21"/>
                <w:highlight w:val="none"/>
              </w:rPr>
              <w:t>专业教学资源库</w:t>
            </w:r>
            <w:r>
              <w:rPr>
                <w:rFonts w:hint="eastAsia"/>
                <w:color w:val="auto"/>
                <w:sz w:val="21"/>
                <w:szCs w:val="21"/>
                <w:highlight w:val="none"/>
                <w:lang w:eastAsia="zh-CN"/>
              </w:rPr>
              <w:t>、</w:t>
            </w:r>
            <w:r>
              <w:rPr>
                <w:rFonts w:hint="eastAsia"/>
                <w:color w:val="auto"/>
                <w:szCs w:val="21"/>
                <w:highlight w:val="none"/>
              </w:rPr>
              <w:t>国家级一流核心课程</w:t>
            </w:r>
            <w:r>
              <w:rPr>
                <w:rFonts w:hint="eastAsia"/>
                <w:color w:val="auto"/>
                <w:szCs w:val="21"/>
                <w:highlight w:val="none"/>
                <w:lang w:eastAsia="zh-CN"/>
              </w:rPr>
              <w:t>、</w:t>
            </w:r>
            <w:r>
              <w:rPr>
                <w:rFonts w:hint="eastAsia" w:ascii="宋体" w:hAnsi="宋体" w:cs="宋体"/>
                <w:color w:val="auto"/>
                <w:sz w:val="21"/>
                <w:szCs w:val="21"/>
                <w:highlight w:val="none"/>
                <w:vertAlign w:val="baseline"/>
                <w:lang w:val="en-US" w:eastAsia="zh-CN"/>
              </w:rPr>
              <w:t>国家级在线精品课程、国家级</w:t>
            </w:r>
            <w:r>
              <w:rPr>
                <w:rFonts w:hint="eastAsia" w:ascii="宋体" w:hAnsi="宋体" w:eastAsia="宋体" w:cs="宋体"/>
                <w:color w:val="auto"/>
                <w:sz w:val="21"/>
                <w:szCs w:val="21"/>
                <w:highlight w:val="none"/>
                <w:vertAlign w:val="baseline"/>
                <w:lang w:val="en-US" w:eastAsia="zh-CN"/>
              </w:rPr>
              <w:t>课程思政示范课程</w:t>
            </w:r>
          </w:p>
        </w:tc>
        <w:tc>
          <w:tcPr>
            <w:tcW w:w="556" w:type="pct"/>
            <w:tcBorders>
              <w:left w:val="single" w:color="auto" w:sz="4" w:space="0"/>
            </w:tcBorders>
            <w:vAlign w:val="center"/>
          </w:tcPr>
          <w:p w14:paraId="56F26C5B">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正高</w:t>
            </w:r>
          </w:p>
        </w:tc>
        <w:tc>
          <w:tcPr>
            <w:tcW w:w="2364" w:type="pct"/>
            <w:tcBorders>
              <w:left w:val="single" w:color="auto" w:sz="4" w:space="0"/>
            </w:tcBorders>
            <w:vAlign w:val="center"/>
          </w:tcPr>
          <w:p w14:paraId="006CBCDA">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国家级</w:t>
            </w:r>
            <w:r>
              <w:rPr>
                <w:rFonts w:hint="eastAsia" w:ascii="宋体" w:hAnsi="宋体" w:cs="宋体"/>
                <w:color w:val="auto"/>
                <w:sz w:val="21"/>
                <w:szCs w:val="21"/>
                <w:highlight w:val="none"/>
                <w:vertAlign w:val="baseline"/>
                <w:lang w:val="en-US" w:eastAsia="zh-CN"/>
              </w:rPr>
              <w:t>第一</w:t>
            </w:r>
            <w:r>
              <w:rPr>
                <w:rFonts w:hint="eastAsia" w:ascii="宋体" w:hAnsi="宋体" w:eastAsia="宋体" w:cs="宋体"/>
                <w:color w:val="auto"/>
                <w:sz w:val="21"/>
                <w:szCs w:val="21"/>
                <w:highlight w:val="none"/>
                <w:vertAlign w:val="baseline"/>
                <w:lang w:val="en-US" w:eastAsia="zh-CN"/>
              </w:rPr>
              <w:t>负责人</w:t>
            </w:r>
          </w:p>
        </w:tc>
      </w:tr>
      <w:tr w14:paraId="4B00F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74" w:type="pct"/>
            <w:vMerge w:val="continue"/>
            <w:vAlign w:val="center"/>
          </w:tcPr>
          <w:p w14:paraId="32219306">
            <w:pPr>
              <w:rPr>
                <w:color w:val="auto"/>
                <w:highlight w:val="none"/>
              </w:rPr>
            </w:pPr>
          </w:p>
        </w:tc>
        <w:tc>
          <w:tcPr>
            <w:tcW w:w="1504" w:type="pct"/>
            <w:vMerge w:val="continue"/>
            <w:tcBorders>
              <w:left w:val="single" w:color="auto" w:sz="4" w:space="0"/>
            </w:tcBorders>
            <w:vAlign w:val="center"/>
          </w:tcPr>
          <w:p w14:paraId="243B8B6B">
            <w:pPr>
              <w:rPr>
                <w:color w:val="auto"/>
                <w:highlight w:val="none"/>
              </w:rPr>
            </w:pPr>
          </w:p>
        </w:tc>
        <w:tc>
          <w:tcPr>
            <w:tcW w:w="556" w:type="pct"/>
            <w:tcBorders>
              <w:left w:val="single" w:color="auto" w:sz="4" w:space="0"/>
            </w:tcBorders>
            <w:vAlign w:val="center"/>
          </w:tcPr>
          <w:p w14:paraId="312D8C34">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副高</w:t>
            </w:r>
          </w:p>
        </w:tc>
        <w:tc>
          <w:tcPr>
            <w:tcW w:w="2364" w:type="pct"/>
            <w:tcBorders>
              <w:left w:val="single" w:color="auto" w:sz="4" w:space="0"/>
            </w:tcBorders>
            <w:vAlign w:val="center"/>
          </w:tcPr>
          <w:p w14:paraId="5369124C">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color w:val="auto"/>
                <w:sz w:val="21"/>
                <w:szCs w:val="21"/>
                <w:highlight w:val="none"/>
                <w:vertAlign w:val="baseline"/>
                <w:lang w:val="en-US" w:eastAsia="zh-CN"/>
              </w:rPr>
              <w:t>国家级</w:t>
            </w:r>
            <w:r>
              <w:rPr>
                <w:rFonts w:hint="eastAsia" w:ascii="宋体" w:hAnsi="宋体" w:cs="宋体"/>
                <w:color w:val="auto"/>
                <w:sz w:val="21"/>
                <w:szCs w:val="21"/>
                <w:highlight w:val="none"/>
                <w:vertAlign w:val="baseline"/>
                <w:lang w:val="en-US" w:eastAsia="zh-CN"/>
              </w:rPr>
              <w:t>第一、第二</w:t>
            </w:r>
            <w:r>
              <w:rPr>
                <w:rFonts w:hint="eastAsia" w:ascii="宋体" w:hAnsi="宋体" w:eastAsia="宋体" w:cs="宋体"/>
                <w:color w:val="auto"/>
                <w:sz w:val="21"/>
                <w:szCs w:val="21"/>
                <w:highlight w:val="none"/>
                <w:vertAlign w:val="baseline"/>
                <w:lang w:val="en-US" w:eastAsia="zh-CN"/>
              </w:rPr>
              <w:t>负责人</w:t>
            </w:r>
          </w:p>
        </w:tc>
      </w:tr>
      <w:tr w14:paraId="607F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74" w:type="pct"/>
            <w:vMerge w:val="restart"/>
            <w:vAlign w:val="center"/>
          </w:tcPr>
          <w:p w14:paraId="709A1844">
            <w:pPr>
              <w:spacing w:line="290" w:lineRule="exact"/>
              <w:jc w:val="center"/>
              <w:rPr>
                <w:rFonts w:hint="eastAsia"/>
                <w:color w:val="auto"/>
                <w:sz w:val="21"/>
                <w:szCs w:val="21"/>
                <w:highlight w:val="none"/>
                <w:lang w:val="en-US" w:eastAsia="zh-CN"/>
              </w:rPr>
            </w:pPr>
            <w:r>
              <w:rPr>
                <w:rFonts w:hint="eastAsia"/>
                <w:color w:val="auto"/>
                <w:sz w:val="21"/>
                <w:szCs w:val="21"/>
                <w:highlight w:val="none"/>
                <w:lang w:val="en-US" w:eastAsia="zh-CN"/>
              </w:rPr>
              <w:t>成果</w:t>
            </w:r>
          </w:p>
          <w:p w14:paraId="5E0FEEBA">
            <w:pPr>
              <w:spacing w:line="290" w:lineRule="exact"/>
              <w:jc w:val="center"/>
              <w:rPr>
                <w:rFonts w:eastAsia="宋体"/>
                <w:color w:val="auto"/>
                <w:szCs w:val="21"/>
                <w:highlight w:val="none"/>
                <w:lang w:val="en-US" w:eastAsia="zh-CN"/>
              </w:rPr>
            </w:pPr>
            <w:r>
              <w:rPr>
                <w:rFonts w:hint="eastAsia"/>
                <w:color w:val="auto"/>
                <w:sz w:val="21"/>
                <w:szCs w:val="21"/>
                <w:highlight w:val="none"/>
                <w:lang w:val="en-US" w:eastAsia="zh-CN"/>
              </w:rPr>
              <w:t>获奖</w:t>
            </w:r>
          </w:p>
        </w:tc>
        <w:tc>
          <w:tcPr>
            <w:tcW w:w="1504" w:type="pct"/>
            <w:vMerge w:val="restart"/>
            <w:tcBorders>
              <w:left w:val="single" w:color="auto" w:sz="4" w:space="0"/>
            </w:tcBorders>
            <w:vAlign w:val="center"/>
          </w:tcPr>
          <w:p w14:paraId="24FEB68E">
            <w:pPr>
              <w:spacing w:line="290" w:lineRule="exact"/>
              <w:jc w:val="left"/>
              <w:rPr>
                <w:rFonts w:eastAsia="宋体"/>
                <w:color w:val="auto"/>
                <w:szCs w:val="21"/>
                <w:highlight w:val="none"/>
                <w:lang w:val="en-US" w:eastAsia="zh-CN"/>
              </w:rPr>
            </w:pPr>
            <w:r>
              <w:rPr>
                <w:rFonts w:hint="eastAsia" w:ascii="宋体" w:hAnsi="宋体" w:cs="宋体"/>
                <w:color w:val="auto"/>
                <w:sz w:val="21"/>
                <w:szCs w:val="21"/>
                <w:highlight w:val="none"/>
                <w:vertAlign w:val="baseline"/>
                <w:lang w:val="en-US" w:eastAsia="zh-CN"/>
              </w:rPr>
              <w:t>全国优秀教材</w:t>
            </w:r>
          </w:p>
        </w:tc>
        <w:tc>
          <w:tcPr>
            <w:tcW w:w="556" w:type="pct"/>
            <w:tcBorders>
              <w:left w:val="single" w:color="auto" w:sz="4" w:space="0"/>
            </w:tcBorders>
            <w:vAlign w:val="center"/>
          </w:tcPr>
          <w:p w14:paraId="7B43A6D6">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正高</w:t>
            </w:r>
          </w:p>
        </w:tc>
        <w:tc>
          <w:tcPr>
            <w:tcW w:w="2364" w:type="pct"/>
            <w:tcBorders>
              <w:left w:val="single" w:color="auto" w:sz="4" w:space="0"/>
            </w:tcBorders>
            <w:vAlign w:val="center"/>
          </w:tcPr>
          <w:p w14:paraId="666BD4C3">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特</w:t>
            </w:r>
            <w:r>
              <w:rPr>
                <w:rFonts w:hint="eastAsia" w:ascii="宋体" w:hAnsi="宋体" w:eastAsia="宋体" w:cs="宋体"/>
                <w:color w:val="auto"/>
                <w:sz w:val="21"/>
                <w:szCs w:val="21"/>
                <w:highlight w:val="none"/>
                <w:vertAlign w:val="baseline"/>
              </w:rPr>
              <w:t>等奖（前2）或</w:t>
            </w:r>
            <w:r>
              <w:rPr>
                <w:rFonts w:hint="eastAsia" w:ascii="宋体" w:hAnsi="宋体" w:cs="宋体"/>
                <w:color w:val="auto"/>
                <w:sz w:val="21"/>
                <w:szCs w:val="21"/>
                <w:highlight w:val="none"/>
                <w:vertAlign w:val="baseline"/>
                <w:lang w:val="en-US" w:eastAsia="zh-CN"/>
              </w:rPr>
              <w:t>一</w:t>
            </w:r>
            <w:r>
              <w:rPr>
                <w:rFonts w:hint="eastAsia" w:ascii="宋体" w:hAnsi="宋体" w:eastAsia="宋体" w:cs="宋体"/>
                <w:color w:val="auto"/>
                <w:sz w:val="21"/>
                <w:szCs w:val="21"/>
                <w:highlight w:val="none"/>
                <w:vertAlign w:val="baseline"/>
              </w:rPr>
              <w:t>等奖（第1）</w:t>
            </w:r>
          </w:p>
        </w:tc>
      </w:tr>
      <w:tr w14:paraId="1A32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74" w:type="pct"/>
            <w:vMerge w:val="continue"/>
            <w:vAlign w:val="center"/>
          </w:tcPr>
          <w:p w14:paraId="228FF21D">
            <w:pPr>
              <w:rPr>
                <w:color w:val="auto"/>
                <w:highlight w:val="none"/>
              </w:rPr>
            </w:pPr>
          </w:p>
        </w:tc>
        <w:tc>
          <w:tcPr>
            <w:tcW w:w="1504" w:type="pct"/>
            <w:vMerge w:val="continue"/>
            <w:tcBorders>
              <w:left w:val="single" w:color="auto" w:sz="4" w:space="0"/>
            </w:tcBorders>
            <w:vAlign w:val="center"/>
          </w:tcPr>
          <w:p w14:paraId="40D86D45">
            <w:pPr>
              <w:rPr>
                <w:color w:val="auto"/>
                <w:highlight w:val="none"/>
              </w:rPr>
            </w:pPr>
          </w:p>
        </w:tc>
        <w:tc>
          <w:tcPr>
            <w:tcW w:w="556" w:type="pct"/>
            <w:tcBorders>
              <w:left w:val="single" w:color="auto" w:sz="4" w:space="0"/>
            </w:tcBorders>
            <w:vAlign w:val="center"/>
          </w:tcPr>
          <w:p w14:paraId="330CD7B6">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副高</w:t>
            </w:r>
          </w:p>
        </w:tc>
        <w:tc>
          <w:tcPr>
            <w:tcW w:w="2364" w:type="pct"/>
            <w:tcBorders>
              <w:left w:val="single" w:color="auto" w:sz="4" w:space="0"/>
            </w:tcBorders>
            <w:vAlign w:val="center"/>
          </w:tcPr>
          <w:p w14:paraId="7685E599">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特等奖（前2）、一</w:t>
            </w:r>
            <w:r>
              <w:rPr>
                <w:rFonts w:hint="eastAsia" w:ascii="宋体" w:hAnsi="宋体" w:eastAsia="宋体" w:cs="宋体"/>
                <w:color w:val="auto"/>
                <w:sz w:val="21"/>
                <w:szCs w:val="21"/>
                <w:highlight w:val="none"/>
                <w:vertAlign w:val="baseline"/>
              </w:rPr>
              <w:t>等奖（</w:t>
            </w:r>
            <w:r>
              <w:rPr>
                <w:rFonts w:hint="eastAsia" w:ascii="宋体" w:hAnsi="宋体" w:cs="宋体"/>
                <w:color w:val="auto"/>
                <w:sz w:val="21"/>
                <w:szCs w:val="21"/>
                <w:highlight w:val="none"/>
                <w:vertAlign w:val="baseline"/>
                <w:lang w:val="en-US" w:eastAsia="zh-CN"/>
              </w:rPr>
              <w:t>第1</w:t>
            </w:r>
            <w:r>
              <w:rPr>
                <w:rFonts w:hint="eastAsia" w:ascii="宋体" w:hAnsi="宋体" w:eastAsia="宋体" w:cs="宋体"/>
                <w:color w:val="auto"/>
                <w:sz w:val="21"/>
                <w:szCs w:val="21"/>
                <w:highlight w:val="none"/>
                <w:vertAlign w:val="baseline"/>
              </w:rPr>
              <w:t>）或</w:t>
            </w:r>
            <w:r>
              <w:rPr>
                <w:rFonts w:hint="eastAsia" w:ascii="宋体" w:hAnsi="宋体" w:cs="宋体"/>
                <w:color w:val="auto"/>
                <w:sz w:val="21"/>
                <w:szCs w:val="21"/>
                <w:highlight w:val="none"/>
                <w:vertAlign w:val="baseline"/>
                <w:lang w:val="en-US" w:eastAsia="zh-CN"/>
              </w:rPr>
              <w:t>二</w:t>
            </w:r>
            <w:r>
              <w:rPr>
                <w:rFonts w:hint="eastAsia" w:ascii="宋体" w:hAnsi="宋体" w:eastAsia="宋体" w:cs="宋体"/>
                <w:color w:val="auto"/>
                <w:sz w:val="21"/>
                <w:szCs w:val="21"/>
                <w:highlight w:val="none"/>
                <w:vertAlign w:val="baseline"/>
              </w:rPr>
              <w:t>等奖（第1）</w:t>
            </w:r>
          </w:p>
        </w:tc>
      </w:tr>
      <w:tr w14:paraId="4EE4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74" w:type="pct"/>
            <w:vMerge w:val="continue"/>
            <w:vAlign w:val="center"/>
          </w:tcPr>
          <w:p w14:paraId="029C7FC5">
            <w:pPr>
              <w:rPr>
                <w:color w:val="auto"/>
                <w:highlight w:val="none"/>
              </w:rPr>
            </w:pPr>
          </w:p>
        </w:tc>
        <w:tc>
          <w:tcPr>
            <w:tcW w:w="1504" w:type="pct"/>
            <w:vMerge w:val="restart"/>
            <w:tcBorders>
              <w:left w:val="single" w:color="auto" w:sz="4" w:space="0"/>
            </w:tcBorders>
            <w:vAlign w:val="center"/>
          </w:tcPr>
          <w:p w14:paraId="27930A81">
            <w:pPr>
              <w:spacing w:line="290" w:lineRule="exact"/>
              <w:jc w:val="left"/>
              <w:rPr>
                <w:rFonts w:hint="eastAsia"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rPr>
              <w:t>全国教材建设先进个人</w:t>
            </w:r>
          </w:p>
        </w:tc>
        <w:tc>
          <w:tcPr>
            <w:tcW w:w="556" w:type="pct"/>
            <w:tcBorders>
              <w:left w:val="single" w:color="auto" w:sz="4" w:space="0"/>
            </w:tcBorders>
            <w:vAlign w:val="center"/>
          </w:tcPr>
          <w:p w14:paraId="3506B0BF">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正高</w:t>
            </w:r>
          </w:p>
        </w:tc>
        <w:tc>
          <w:tcPr>
            <w:tcW w:w="2364" w:type="pct"/>
            <w:vMerge w:val="restart"/>
            <w:tcBorders>
              <w:left w:val="single" w:color="auto" w:sz="4" w:space="0"/>
            </w:tcBorders>
            <w:vAlign w:val="center"/>
          </w:tcPr>
          <w:p w14:paraId="29EA62D6">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不区分排名</w:t>
            </w:r>
          </w:p>
        </w:tc>
      </w:tr>
      <w:tr w14:paraId="015D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74" w:type="pct"/>
            <w:vMerge w:val="continue"/>
            <w:vAlign w:val="center"/>
          </w:tcPr>
          <w:p w14:paraId="39115860">
            <w:pPr>
              <w:rPr>
                <w:color w:val="auto"/>
                <w:highlight w:val="none"/>
              </w:rPr>
            </w:pPr>
          </w:p>
        </w:tc>
        <w:tc>
          <w:tcPr>
            <w:tcW w:w="1504" w:type="pct"/>
            <w:vMerge w:val="continue"/>
            <w:tcBorders>
              <w:left w:val="single" w:color="auto" w:sz="4" w:space="0"/>
            </w:tcBorders>
            <w:vAlign w:val="center"/>
          </w:tcPr>
          <w:p w14:paraId="60C0D286">
            <w:pPr>
              <w:rPr>
                <w:color w:val="auto"/>
                <w:highlight w:val="none"/>
              </w:rPr>
            </w:pPr>
          </w:p>
        </w:tc>
        <w:tc>
          <w:tcPr>
            <w:tcW w:w="556" w:type="pct"/>
            <w:tcBorders>
              <w:left w:val="single" w:color="auto" w:sz="4" w:space="0"/>
            </w:tcBorders>
            <w:vAlign w:val="center"/>
          </w:tcPr>
          <w:p w14:paraId="032A37FA">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副高</w:t>
            </w:r>
          </w:p>
        </w:tc>
        <w:tc>
          <w:tcPr>
            <w:tcW w:w="2364" w:type="pct"/>
            <w:vMerge w:val="continue"/>
            <w:tcBorders>
              <w:left w:val="single" w:color="auto" w:sz="4" w:space="0"/>
            </w:tcBorders>
            <w:vAlign w:val="center"/>
          </w:tcPr>
          <w:p w14:paraId="02D25EDE">
            <w:pPr>
              <w:rPr>
                <w:color w:val="auto"/>
                <w:highlight w:val="none"/>
              </w:rPr>
            </w:pPr>
          </w:p>
        </w:tc>
      </w:tr>
      <w:tr w14:paraId="71873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74" w:type="pct"/>
            <w:vMerge w:val="continue"/>
            <w:vAlign w:val="center"/>
          </w:tcPr>
          <w:p w14:paraId="5D467388">
            <w:pPr>
              <w:rPr>
                <w:color w:val="auto"/>
                <w:highlight w:val="none"/>
              </w:rPr>
            </w:pPr>
          </w:p>
        </w:tc>
        <w:tc>
          <w:tcPr>
            <w:tcW w:w="1504" w:type="pct"/>
            <w:vMerge w:val="restart"/>
            <w:tcBorders>
              <w:left w:val="single" w:color="auto" w:sz="4" w:space="0"/>
            </w:tcBorders>
            <w:vAlign w:val="center"/>
          </w:tcPr>
          <w:p w14:paraId="1C3CCF07">
            <w:pPr>
              <w:spacing w:line="290" w:lineRule="exact"/>
              <w:jc w:val="left"/>
              <w:rPr>
                <w:rFonts w:hint="eastAsia" w:ascii="宋体" w:hAnsi="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教学成果奖</w:t>
            </w:r>
          </w:p>
        </w:tc>
        <w:tc>
          <w:tcPr>
            <w:tcW w:w="556" w:type="pct"/>
            <w:tcBorders>
              <w:left w:val="single" w:color="auto" w:sz="4" w:space="0"/>
            </w:tcBorders>
            <w:vAlign w:val="center"/>
          </w:tcPr>
          <w:p w14:paraId="2765D83E">
            <w:pPr>
              <w:pStyle w:val="12"/>
              <w:spacing w:before="0" w:line="290" w:lineRule="exact"/>
              <w:ind w:left="105"/>
              <w:rPr>
                <w:rFonts w:hint="eastAsia" w:ascii="宋体" w:hAnsi="宋体" w:eastAsia="宋体" w:cs="宋体"/>
                <w:color w:val="auto"/>
                <w:kern w:val="2"/>
                <w:sz w:val="21"/>
                <w:szCs w:val="21"/>
                <w:highlight w:val="none"/>
                <w:lang w:val="en-US" w:eastAsia="zh-CN" w:bidi="ar-SA"/>
              </w:rPr>
            </w:pPr>
            <w:r>
              <w:rPr>
                <w:color w:val="auto"/>
                <w:spacing w:val="5"/>
                <w:sz w:val="21"/>
                <w:szCs w:val="21"/>
                <w:highlight w:val="none"/>
              </w:rPr>
              <w:t>正高</w:t>
            </w:r>
          </w:p>
        </w:tc>
        <w:tc>
          <w:tcPr>
            <w:tcW w:w="2364" w:type="pct"/>
            <w:tcBorders>
              <w:left w:val="single" w:color="auto" w:sz="4" w:space="0"/>
            </w:tcBorders>
            <w:vAlign w:val="center"/>
          </w:tcPr>
          <w:p w14:paraId="6F61B4A5">
            <w:pPr>
              <w:pStyle w:val="12"/>
              <w:spacing w:before="0" w:line="290" w:lineRule="exact"/>
              <w:ind w:left="0" w:firstLine="0"/>
              <w:jc w:val="both"/>
              <w:rPr>
                <w:rFonts w:hint="eastAsia" w:ascii="宋体" w:hAnsi="宋体" w:eastAsia="宋体" w:cs="宋体"/>
                <w:color w:val="auto"/>
                <w:kern w:val="2"/>
                <w:sz w:val="21"/>
                <w:szCs w:val="21"/>
                <w:highlight w:val="none"/>
                <w:lang w:val="en-US" w:eastAsia="zh-CN" w:bidi="ar-SA"/>
              </w:rPr>
            </w:pPr>
            <w:r>
              <w:rPr>
                <w:rFonts w:hint="eastAsia"/>
                <w:color w:val="auto"/>
                <w:spacing w:val="0"/>
                <w:sz w:val="21"/>
                <w:szCs w:val="21"/>
                <w:highlight w:val="none"/>
                <w:lang w:eastAsia="zh-CN"/>
              </w:rPr>
              <w:t>国家级特等奖前五名，一等奖前四名，二等奖前三名</w:t>
            </w:r>
          </w:p>
        </w:tc>
      </w:tr>
      <w:tr w14:paraId="4178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74" w:type="pct"/>
            <w:vMerge w:val="continue"/>
            <w:vAlign w:val="center"/>
          </w:tcPr>
          <w:p w14:paraId="0C05AD91">
            <w:pPr>
              <w:rPr>
                <w:color w:val="auto"/>
                <w:highlight w:val="none"/>
              </w:rPr>
            </w:pPr>
          </w:p>
        </w:tc>
        <w:tc>
          <w:tcPr>
            <w:tcW w:w="1504" w:type="pct"/>
            <w:vMerge w:val="continue"/>
            <w:tcBorders>
              <w:left w:val="single" w:color="auto" w:sz="4" w:space="0"/>
            </w:tcBorders>
            <w:vAlign w:val="center"/>
          </w:tcPr>
          <w:p w14:paraId="29B77894">
            <w:pPr>
              <w:rPr>
                <w:color w:val="auto"/>
                <w:highlight w:val="none"/>
              </w:rPr>
            </w:pPr>
          </w:p>
        </w:tc>
        <w:tc>
          <w:tcPr>
            <w:tcW w:w="556" w:type="pct"/>
            <w:tcBorders>
              <w:left w:val="single" w:color="auto" w:sz="4" w:space="0"/>
            </w:tcBorders>
            <w:vAlign w:val="center"/>
          </w:tcPr>
          <w:p w14:paraId="57997293">
            <w:pPr>
              <w:pStyle w:val="12"/>
              <w:spacing w:before="0" w:line="290" w:lineRule="exact"/>
              <w:ind w:left="105"/>
              <w:rPr>
                <w:rFonts w:hint="eastAsia" w:ascii="宋体" w:hAnsi="宋体" w:eastAsia="宋体" w:cs="宋体"/>
                <w:color w:val="auto"/>
                <w:kern w:val="2"/>
                <w:sz w:val="21"/>
                <w:szCs w:val="21"/>
                <w:highlight w:val="none"/>
                <w:lang w:val="en-US" w:eastAsia="zh-CN" w:bidi="ar-SA"/>
              </w:rPr>
            </w:pPr>
            <w:r>
              <w:rPr>
                <w:color w:val="auto"/>
                <w:spacing w:val="5"/>
                <w:sz w:val="21"/>
                <w:szCs w:val="21"/>
                <w:highlight w:val="none"/>
              </w:rPr>
              <w:t>副高</w:t>
            </w:r>
          </w:p>
        </w:tc>
        <w:tc>
          <w:tcPr>
            <w:tcW w:w="2364" w:type="pct"/>
            <w:tcBorders>
              <w:left w:val="single" w:color="auto" w:sz="4" w:space="0"/>
            </w:tcBorders>
            <w:vAlign w:val="center"/>
          </w:tcPr>
          <w:p w14:paraId="2B8A3116">
            <w:pPr>
              <w:pStyle w:val="12"/>
              <w:spacing w:before="0" w:line="290" w:lineRule="exact"/>
              <w:ind w:left="0" w:firstLine="0"/>
              <w:jc w:val="both"/>
              <w:rPr>
                <w:rFonts w:hint="eastAsia" w:ascii="宋体" w:hAnsi="宋体" w:eastAsia="宋体" w:cs="宋体"/>
                <w:color w:val="auto"/>
                <w:kern w:val="2"/>
                <w:sz w:val="21"/>
                <w:szCs w:val="21"/>
                <w:highlight w:val="none"/>
                <w:lang w:val="en-US" w:eastAsia="zh-CN" w:bidi="ar-SA"/>
              </w:rPr>
            </w:pPr>
            <w:r>
              <w:rPr>
                <w:rFonts w:hint="eastAsia"/>
                <w:color w:val="auto"/>
                <w:spacing w:val="0"/>
                <w:sz w:val="21"/>
                <w:szCs w:val="21"/>
                <w:highlight w:val="none"/>
                <w:lang w:eastAsia="zh-CN"/>
              </w:rPr>
              <w:t>国家级特等奖前六名，一等奖前五名，二等奖前四名</w:t>
            </w:r>
          </w:p>
        </w:tc>
      </w:tr>
      <w:tr w14:paraId="63ED8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574" w:type="pct"/>
            <w:vMerge w:val="continue"/>
            <w:vAlign w:val="center"/>
          </w:tcPr>
          <w:p w14:paraId="479EAF6B">
            <w:pPr>
              <w:rPr>
                <w:color w:val="auto"/>
                <w:highlight w:val="none"/>
              </w:rPr>
            </w:pPr>
          </w:p>
        </w:tc>
        <w:tc>
          <w:tcPr>
            <w:tcW w:w="1504" w:type="pct"/>
            <w:vMerge w:val="restart"/>
            <w:tcBorders>
              <w:left w:val="single" w:color="auto" w:sz="4" w:space="0"/>
            </w:tcBorders>
            <w:vAlign w:val="center"/>
          </w:tcPr>
          <w:p w14:paraId="6EFF8B72">
            <w:pPr>
              <w:spacing w:line="290" w:lineRule="exact"/>
              <w:jc w:val="left"/>
              <w:rPr>
                <w:rFonts w:hint="eastAsia" w:eastAsia="宋体"/>
                <w:color w:val="auto"/>
                <w:szCs w:val="21"/>
                <w:highlight w:val="none"/>
                <w:lang w:val="en-US" w:eastAsia="zh-CN"/>
              </w:rPr>
            </w:pPr>
            <w:r>
              <w:rPr>
                <w:rFonts w:hint="eastAsia" w:ascii="宋体" w:hAnsi="宋体" w:cs="宋体"/>
                <w:color w:val="auto"/>
                <w:sz w:val="21"/>
                <w:szCs w:val="21"/>
                <w:highlight w:val="none"/>
                <w:lang w:val="en-US" w:eastAsia="zh-CN"/>
              </w:rPr>
              <w:t>国家自然科学基金项目、国家社会科学基金项目</w:t>
            </w:r>
          </w:p>
        </w:tc>
        <w:tc>
          <w:tcPr>
            <w:tcW w:w="556" w:type="pct"/>
            <w:tcBorders>
              <w:left w:val="single" w:color="auto" w:sz="4" w:space="0"/>
            </w:tcBorders>
            <w:vAlign w:val="center"/>
          </w:tcPr>
          <w:p w14:paraId="0D4DB2AA">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正高</w:t>
            </w:r>
          </w:p>
        </w:tc>
        <w:tc>
          <w:tcPr>
            <w:tcW w:w="2364" w:type="pct"/>
            <w:tcBorders>
              <w:left w:val="single" w:color="auto" w:sz="4" w:space="0"/>
            </w:tcBorders>
            <w:vAlign w:val="center"/>
          </w:tcPr>
          <w:p w14:paraId="722D9FC0">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前2名</w:t>
            </w:r>
          </w:p>
        </w:tc>
      </w:tr>
      <w:tr w14:paraId="7AC2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74" w:type="pct"/>
            <w:vMerge w:val="continue"/>
            <w:vAlign w:val="center"/>
          </w:tcPr>
          <w:p w14:paraId="360C55E3">
            <w:pPr>
              <w:rPr>
                <w:color w:val="auto"/>
                <w:highlight w:val="none"/>
              </w:rPr>
            </w:pPr>
          </w:p>
        </w:tc>
        <w:tc>
          <w:tcPr>
            <w:tcW w:w="1504" w:type="pct"/>
            <w:vMerge w:val="continue"/>
            <w:tcBorders>
              <w:left w:val="single" w:color="auto" w:sz="4" w:space="0"/>
            </w:tcBorders>
            <w:vAlign w:val="center"/>
          </w:tcPr>
          <w:p w14:paraId="7DFF1678">
            <w:pPr>
              <w:rPr>
                <w:color w:val="auto"/>
                <w:highlight w:val="none"/>
              </w:rPr>
            </w:pPr>
          </w:p>
        </w:tc>
        <w:tc>
          <w:tcPr>
            <w:tcW w:w="556" w:type="pct"/>
            <w:tcBorders>
              <w:left w:val="single" w:color="auto" w:sz="4" w:space="0"/>
            </w:tcBorders>
            <w:vAlign w:val="center"/>
          </w:tcPr>
          <w:p w14:paraId="3D2652BA">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副高</w:t>
            </w:r>
          </w:p>
        </w:tc>
        <w:tc>
          <w:tcPr>
            <w:tcW w:w="2364" w:type="pct"/>
            <w:tcBorders>
              <w:left w:val="single" w:color="auto" w:sz="4" w:space="0"/>
            </w:tcBorders>
            <w:vAlign w:val="center"/>
          </w:tcPr>
          <w:p w14:paraId="79A315E3">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前4名</w:t>
            </w:r>
          </w:p>
        </w:tc>
      </w:tr>
      <w:tr w14:paraId="264A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574" w:type="pct"/>
            <w:vMerge w:val="continue"/>
            <w:vAlign w:val="center"/>
          </w:tcPr>
          <w:p w14:paraId="1D636C31">
            <w:pPr>
              <w:rPr>
                <w:color w:val="auto"/>
                <w:highlight w:val="none"/>
              </w:rPr>
            </w:pPr>
          </w:p>
        </w:tc>
        <w:tc>
          <w:tcPr>
            <w:tcW w:w="1504" w:type="pct"/>
            <w:vMerge w:val="restart"/>
            <w:tcBorders>
              <w:left w:val="single" w:color="auto" w:sz="4" w:space="0"/>
            </w:tcBorders>
            <w:vAlign w:val="center"/>
          </w:tcPr>
          <w:p w14:paraId="0EBBE11D">
            <w:pPr>
              <w:keepNext w:val="0"/>
              <w:keepLines w:val="0"/>
              <w:pageBreakBefore w:val="0"/>
              <w:widowControl w:val="0"/>
              <w:kinsoku/>
              <w:wordWrap/>
              <w:overflowPunct/>
              <w:topLinePunct w:val="0"/>
              <w:autoSpaceDE/>
              <w:autoSpaceDN/>
              <w:bidi w:val="0"/>
              <w:adjustRightInd/>
              <w:snapToGrid/>
              <w:spacing w:line="290" w:lineRule="exact"/>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科学技术奖（自然科学奖、科技进步奖、技术发明奖）、社会科学优秀成果奖</w:t>
            </w:r>
          </w:p>
        </w:tc>
        <w:tc>
          <w:tcPr>
            <w:tcW w:w="556" w:type="pct"/>
            <w:tcBorders>
              <w:left w:val="single" w:color="auto" w:sz="4" w:space="0"/>
            </w:tcBorders>
            <w:vAlign w:val="center"/>
          </w:tcPr>
          <w:p w14:paraId="7D270768">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正高</w:t>
            </w:r>
          </w:p>
        </w:tc>
        <w:tc>
          <w:tcPr>
            <w:tcW w:w="2364" w:type="pct"/>
            <w:tcBorders>
              <w:left w:val="single" w:color="auto" w:sz="4" w:space="0"/>
            </w:tcBorders>
          </w:tcPr>
          <w:p w14:paraId="7F5E23B7">
            <w:pPr>
              <w:pStyle w:val="12"/>
              <w:spacing w:before="0" w:line="290" w:lineRule="exact"/>
              <w:ind w:left="0" w:firstLine="0"/>
              <w:jc w:val="both"/>
              <w:rPr>
                <w:rFonts w:hint="eastAsia" w:ascii="宋体" w:hAnsi="宋体" w:eastAsia="宋体" w:cs="宋体"/>
                <w:color w:val="auto"/>
                <w:kern w:val="2"/>
                <w:sz w:val="21"/>
                <w:szCs w:val="21"/>
                <w:highlight w:val="none"/>
                <w:vertAlign w:val="baseline"/>
                <w:lang w:val="en-US" w:eastAsia="zh-CN" w:bidi="ar-SA"/>
              </w:rPr>
            </w:pPr>
            <w:r>
              <w:rPr>
                <w:color w:val="auto"/>
                <w:spacing w:val="-3"/>
                <w:sz w:val="21"/>
                <w:szCs w:val="21"/>
                <w:highlight w:val="none"/>
              </w:rPr>
              <w:t>国家级一等奖前五名，二等奖前四名，</w:t>
            </w:r>
            <w:r>
              <w:rPr>
                <w:color w:val="auto"/>
                <w:spacing w:val="-2"/>
                <w:sz w:val="21"/>
                <w:szCs w:val="21"/>
                <w:highlight w:val="none"/>
              </w:rPr>
              <w:t>三等奖前三名；省级一等奖前</w:t>
            </w:r>
            <w:r>
              <w:rPr>
                <w:rFonts w:hint="eastAsia"/>
                <w:color w:val="auto"/>
                <w:spacing w:val="-2"/>
                <w:sz w:val="21"/>
                <w:szCs w:val="21"/>
                <w:highlight w:val="none"/>
                <w:lang w:val="en-US" w:eastAsia="zh-CN"/>
              </w:rPr>
              <w:t>二</w:t>
            </w:r>
            <w:r>
              <w:rPr>
                <w:color w:val="auto"/>
                <w:spacing w:val="-2"/>
                <w:sz w:val="21"/>
                <w:szCs w:val="21"/>
                <w:highlight w:val="none"/>
              </w:rPr>
              <w:t>名</w:t>
            </w:r>
          </w:p>
        </w:tc>
      </w:tr>
      <w:tr w14:paraId="606F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pct"/>
            <w:vMerge w:val="continue"/>
            <w:vAlign w:val="center"/>
          </w:tcPr>
          <w:p w14:paraId="218EB4C7">
            <w:pPr>
              <w:rPr>
                <w:color w:val="auto"/>
                <w:highlight w:val="none"/>
              </w:rPr>
            </w:pPr>
          </w:p>
        </w:tc>
        <w:tc>
          <w:tcPr>
            <w:tcW w:w="1504" w:type="pct"/>
            <w:vMerge w:val="continue"/>
            <w:tcBorders>
              <w:left w:val="single" w:color="auto" w:sz="4" w:space="0"/>
            </w:tcBorders>
            <w:vAlign w:val="center"/>
          </w:tcPr>
          <w:p w14:paraId="2CDAF641">
            <w:pPr>
              <w:rPr>
                <w:color w:val="auto"/>
                <w:highlight w:val="none"/>
              </w:rPr>
            </w:pPr>
          </w:p>
        </w:tc>
        <w:tc>
          <w:tcPr>
            <w:tcW w:w="556" w:type="pct"/>
            <w:tcBorders>
              <w:left w:val="single" w:color="auto" w:sz="4" w:space="0"/>
            </w:tcBorders>
            <w:vAlign w:val="center"/>
          </w:tcPr>
          <w:p w14:paraId="221FDF32">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副高</w:t>
            </w:r>
          </w:p>
        </w:tc>
        <w:tc>
          <w:tcPr>
            <w:tcW w:w="2364" w:type="pct"/>
            <w:tcBorders>
              <w:left w:val="single" w:color="auto" w:sz="4" w:space="0"/>
            </w:tcBorders>
          </w:tcPr>
          <w:p w14:paraId="2DFA6BA7">
            <w:pPr>
              <w:pStyle w:val="12"/>
              <w:spacing w:before="0" w:line="290" w:lineRule="exact"/>
              <w:ind w:left="0" w:firstLine="0"/>
              <w:jc w:val="both"/>
              <w:rPr>
                <w:rFonts w:hint="eastAsia" w:ascii="宋体" w:hAnsi="宋体" w:eastAsia="宋体" w:cs="宋体"/>
                <w:color w:val="auto"/>
                <w:kern w:val="2"/>
                <w:sz w:val="21"/>
                <w:szCs w:val="21"/>
                <w:highlight w:val="none"/>
                <w:vertAlign w:val="baseline"/>
                <w:lang w:val="en-US" w:eastAsia="zh-CN" w:bidi="ar-SA"/>
              </w:rPr>
            </w:pPr>
            <w:r>
              <w:rPr>
                <w:color w:val="auto"/>
                <w:spacing w:val="-3"/>
                <w:sz w:val="21"/>
                <w:szCs w:val="21"/>
                <w:highlight w:val="none"/>
              </w:rPr>
              <w:t>国家级一等奖前六名，二等奖前五名，</w:t>
            </w:r>
            <w:r>
              <w:rPr>
                <w:color w:val="auto"/>
                <w:spacing w:val="-2"/>
                <w:sz w:val="21"/>
                <w:szCs w:val="21"/>
                <w:highlight w:val="none"/>
              </w:rPr>
              <w:t>三等奖前四名；省级一等奖前</w:t>
            </w:r>
            <w:r>
              <w:rPr>
                <w:rFonts w:hint="eastAsia"/>
                <w:color w:val="auto"/>
                <w:spacing w:val="-2"/>
                <w:sz w:val="21"/>
                <w:szCs w:val="21"/>
                <w:highlight w:val="none"/>
                <w:lang w:val="en-US" w:eastAsia="zh-CN"/>
              </w:rPr>
              <w:t>三</w:t>
            </w:r>
            <w:r>
              <w:rPr>
                <w:color w:val="auto"/>
                <w:spacing w:val="-2"/>
                <w:sz w:val="21"/>
                <w:szCs w:val="21"/>
                <w:highlight w:val="none"/>
              </w:rPr>
              <w:t>名</w:t>
            </w:r>
          </w:p>
        </w:tc>
      </w:tr>
      <w:tr w14:paraId="0975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pct"/>
            <w:vMerge w:val="restart"/>
            <w:vAlign w:val="center"/>
          </w:tcPr>
          <w:p w14:paraId="1FB11A91">
            <w:pPr>
              <w:spacing w:line="290" w:lineRule="exact"/>
              <w:jc w:val="center"/>
              <w:rPr>
                <w:rFonts w:hint="eastAsia" w:eastAsia="宋体"/>
                <w:color w:val="auto"/>
                <w:szCs w:val="21"/>
                <w:highlight w:val="none"/>
                <w:lang w:val="en-US" w:eastAsia="zh-CN"/>
              </w:rPr>
            </w:pPr>
            <w:r>
              <w:rPr>
                <w:rFonts w:hint="eastAsia"/>
                <w:color w:val="auto"/>
                <w:szCs w:val="21"/>
                <w:highlight w:val="none"/>
                <w:lang w:val="en-US" w:eastAsia="zh-CN"/>
              </w:rPr>
              <w:t>科技成果转化</w:t>
            </w:r>
          </w:p>
        </w:tc>
        <w:tc>
          <w:tcPr>
            <w:tcW w:w="1504" w:type="pct"/>
            <w:vMerge w:val="restart"/>
            <w:tcBorders>
              <w:left w:val="single" w:color="auto" w:sz="4" w:space="0"/>
            </w:tcBorders>
            <w:vAlign w:val="center"/>
          </w:tcPr>
          <w:p w14:paraId="3BA65167">
            <w:pPr>
              <w:spacing w:line="290" w:lineRule="exact"/>
              <w:jc w:val="left"/>
              <w:rPr>
                <w:color w:val="auto"/>
                <w:szCs w:val="21"/>
                <w:highlight w:val="none"/>
              </w:rPr>
            </w:pPr>
            <w:r>
              <w:rPr>
                <w:rFonts w:hint="eastAsia"/>
                <w:color w:val="auto"/>
                <w:sz w:val="21"/>
                <w:szCs w:val="21"/>
                <w:highlight w:val="none"/>
                <w:lang w:val="en-US" w:eastAsia="zh-CN"/>
              </w:rPr>
              <w:t>科技成果转化到账额</w:t>
            </w:r>
          </w:p>
        </w:tc>
        <w:tc>
          <w:tcPr>
            <w:tcW w:w="556" w:type="pct"/>
            <w:tcBorders>
              <w:left w:val="single" w:color="auto" w:sz="4" w:space="0"/>
            </w:tcBorders>
            <w:vAlign w:val="center"/>
          </w:tcPr>
          <w:p w14:paraId="39B5A678">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正高</w:t>
            </w:r>
          </w:p>
        </w:tc>
        <w:tc>
          <w:tcPr>
            <w:tcW w:w="2364" w:type="pct"/>
            <w:tcBorders>
              <w:left w:val="single" w:color="auto" w:sz="4" w:space="0"/>
            </w:tcBorders>
          </w:tcPr>
          <w:p w14:paraId="5A943B37">
            <w:pPr>
              <w:pStyle w:val="12"/>
              <w:spacing w:before="0" w:line="290" w:lineRule="exact"/>
              <w:ind w:left="16" w:firstLine="49"/>
              <w:jc w:val="both"/>
              <w:rPr>
                <w:color w:val="auto"/>
                <w:spacing w:val="-3"/>
                <w:sz w:val="21"/>
                <w:szCs w:val="21"/>
                <w:highlight w:val="none"/>
              </w:rPr>
            </w:pPr>
            <w:r>
              <w:rPr>
                <w:rFonts w:hint="eastAsia"/>
                <w:color w:val="auto"/>
                <w:spacing w:val="-3"/>
                <w:sz w:val="21"/>
                <w:szCs w:val="21"/>
                <w:highlight w:val="none"/>
              </w:rPr>
              <w:t>1000万</w:t>
            </w:r>
            <w:r>
              <w:rPr>
                <w:rFonts w:hint="eastAsia"/>
                <w:color w:val="auto"/>
                <w:spacing w:val="-3"/>
                <w:sz w:val="21"/>
                <w:szCs w:val="21"/>
                <w:highlight w:val="none"/>
                <w:lang w:val="en-US" w:eastAsia="zh-CN"/>
              </w:rPr>
              <w:t>元</w:t>
            </w:r>
            <w:r>
              <w:rPr>
                <w:rFonts w:hint="eastAsia"/>
                <w:color w:val="auto"/>
                <w:spacing w:val="-3"/>
                <w:sz w:val="21"/>
                <w:szCs w:val="21"/>
                <w:highlight w:val="none"/>
              </w:rPr>
              <w:t>以上</w:t>
            </w:r>
          </w:p>
        </w:tc>
      </w:tr>
      <w:tr w14:paraId="35B2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pct"/>
            <w:vMerge w:val="continue"/>
            <w:vAlign w:val="center"/>
          </w:tcPr>
          <w:p w14:paraId="124F8924">
            <w:pPr>
              <w:rPr>
                <w:color w:val="auto"/>
                <w:highlight w:val="none"/>
              </w:rPr>
            </w:pPr>
          </w:p>
        </w:tc>
        <w:tc>
          <w:tcPr>
            <w:tcW w:w="1504" w:type="pct"/>
            <w:vMerge w:val="continue"/>
            <w:tcBorders>
              <w:left w:val="single" w:color="auto" w:sz="4" w:space="0"/>
            </w:tcBorders>
            <w:vAlign w:val="center"/>
          </w:tcPr>
          <w:p w14:paraId="25E508ED">
            <w:pPr>
              <w:rPr>
                <w:color w:val="auto"/>
                <w:highlight w:val="none"/>
              </w:rPr>
            </w:pPr>
          </w:p>
        </w:tc>
        <w:tc>
          <w:tcPr>
            <w:tcW w:w="556" w:type="pct"/>
            <w:tcBorders>
              <w:left w:val="single" w:color="auto" w:sz="4" w:space="0"/>
            </w:tcBorders>
            <w:vAlign w:val="center"/>
          </w:tcPr>
          <w:p w14:paraId="65306245">
            <w:pPr>
              <w:keepNext w:val="0"/>
              <w:keepLines w:val="0"/>
              <w:pageBreakBefore w:val="0"/>
              <w:widowControl w:val="0"/>
              <w:kinsoku/>
              <w:wordWrap/>
              <w:overflowPunct/>
              <w:topLinePunct w:val="0"/>
              <w:autoSpaceDE/>
              <w:autoSpaceDN/>
              <w:bidi w:val="0"/>
              <w:adjustRightInd/>
              <w:snapToGrid/>
              <w:spacing w:line="290" w:lineRule="exact"/>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副高</w:t>
            </w:r>
          </w:p>
        </w:tc>
        <w:tc>
          <w:tcPr>
            <w:tcW w:w="2364" w:type="pct"/>
            <w:tcBorders>
              <w:left w:val="single" w:color="auto" w:sz="4" w:space="0"/>
            </w:tcBorders>
          </w:tcPr>
          <w:p w14:paraId="379C9EAC">
            <w:pPr>
              <w:pStyle w:val="12"/>
              <w:spacing w:before="0" w:line="290" w:lineRule="exact"/>
              <w:ind w:left="16" w:firstLine="49"/>
              <w:jc w:val="both"/>
              <w:rPr>
                <w:color w:val="auto"/>
                <w:spacing w:val="-3"/>
                <w:sz w:val="21"/>
                <w:szCs w:val="21"/>
                <w:highlight w:val="none"/>
              </w:rPr>
            </w:pPr>
            <w:r>
              <w:rPr>
                <w:rFonts w:hint="eastAsia"/>
                <w:color w:val="auto"/>
                <w:spacing w:val="-3"/>
                <w:sz w:val="21"/>
                <w:szCs w:val="21"/>
                <w:highlight w:val="none"/>
                <w:lang w:val="en-US" w:eastAsia="zh-CN"/>
              </w:rPr>
              <w:t>800</w:t>
            </w:r>
            <w:r>
              <w:rPr>
                <w:rFonts w:hint="eastAsia"/>
                <w:color w:val="auto"/>
                <w:spacing w:val="-3"/>
                <w:sz w:val="21"/>
                <w:szCs w:val="21"/>
                <w:highlight w:val="none"/>
              </w:rPr>
              <w:t>万</w:t>
            </w:r>
            <w:r>
              <w:rPr>
                <w:rFonts w:hint="eastAsia"/>
                <w:color w:val="auto"/>
                <w:spacing w:val="-3"/>
                <w:sz w:val="21"/>
                <w:szCs w:val="21"/>
                <w:highlight w:val="none"/>
                <w:lang w:val="en-US" w:eastAsia="zh-CN"/>
              </w:rPr>
              <w:t>元</w:t>
            </w:r>
            <w:r>
              <w:rPr>
                <w:rFonts w:hint="eastAsia"/>
                <w:color w:val="auto"/>
                <w:spacing w:val="-3"/>
                <w:sz w:val="21"/>
                <w:szCs w:val="21"/>
                <w:highlight w:val="none"/>
              </w:rPr>
              <w:t>以上</w:t>
            </w:r>
          </w:p>
        </w:tc>
      </w:tr>
    </w:tbl>
    <w:p w14:paraId="5FFA6F44">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b/>
          <w:bCs/>
          <w:color w:val="auto"/>
          <w:sz w:val="24"/>
          <w:szCs w:val="24"/>
          <w:highlight w:val="none"/>
          <w:lang w:val="en-US" w:eastAsia="zh-CN"/>
        </w:rPr>
        <w:t>注：</w:t>
      </w:r>
      <w:r>
        <w:rPr>
          <w:rFonts w:hint="eastAsia" w:ascii="仿宋_GB2312" w:hAnsi="仿宋_GB2312" w:eastAsia="仿宋_GB2312" w:cs="仿宋_GB2312"/>
          <w:color w:val="auto"/>
          <w:sz w:val="24"/>
          <w:szCs w:val="24"/>
          <w:highlight w:val="none"/>
          <w:lang w:val="en-US" w:eastAsia="zh-CN"/>
        </w:rPr>
        <w:t>1.所有项目均以取得证书或验收通过时间为准；</w:t>
      </w:r>
    </w:p>
    <w:p w14:paraId="6171BBA7">
      <w:pPr>
        <w:keepNext w:val="0"/>
        <w:keepLines w:val="0"/>
        <w:pageBreakBefore w:val="0"/>
        <w:widowControl w:val="0"/>
        <w:kinsoku/>
        <w:wordWrap/>
        <w:overflowPunct/>
        <w:topLinePunct w:val="0"/>
        <w:autoSpaceDE/>
        <w:autoSpaceDN/>
        <w:bidi w:val="0"/>
        <w:adjustRightInd/>
        <w:snapToGrid/>
        <w:spacing w:line="360" w:lineRule="exact"/>
        <w:ind w:firstLine="960" w:firstLineChars="400"/>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2.中国国际大学生创新大赛为原中国国际“互联网+”大学生创新创业大赛；</w:t>
      </w:r>
    </w:p>
    <w:p w14:paraId="3632CBBB">
      <w:pPr>
        <w:keepNext w:val="0"/>
        <w:keepLines w:val="0"/>
        <w:pageBreakBefore w:val="0"/>
        <w:widowControl w:val="0"/>
        <w:kinsoku/>
        <w:wordWrap/>
        <w:overflowPunct/>
        <w:topLinePunct w:val="0"/>
        <w:autoSpaceDE/>
        <w:autoSpaceDN/>
        <w:bidi w:val="0"/>
        <w:adjustRightInd/>
        <w:snapToGrid/>
        <w:spacing w:line="360" w:lineRule="exact"/>
        <w:ind w:firstLine="960" w:firstLineChars="400"/>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3.世界职业院校技能大赛为原全国职业院校技能大赛；</w:t>
      </w:r>
    </w:p>
    <w:p w14:paraId="71439522">
      <w:pPr>
        <w:spacing w:line="360" w:lineRule="exact"/>
        <w:ind w:firstLine="960" w:firstLineChars="400"/>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4.若符合直推条件的人数大于推荐名额数，获得直推条件的人员由评委评审</w:t>
      </w:r>
    </w:p>
    <w:p w14:paraId="3B9DEE3F">
      <w:pPr>
        <w:spacing w:line="360" w:lineRule="exact"/>
        <w:ind w:firstLine="1200" w:firstLineChars="500"/>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4"/>
          <w:szCs w:val="24"/>
          <w:highlight w:val="none"/>
          <w:lang w:val="en-US" w:eastAsia="zh-CN"/>
        </w:rPr>
        <w:t>推荐产生。</w:t>
      </w:r>
      <w:r>
        <w:rPr>
          <w:rFonts w:hint="eastAsia" w:ascii="仿宋_GB2312" w:hAnsi="仿宋_GB2312" w:eastAsia="仿宋_GB2312" w:cs="仿宋_GB2312"/>
          <w:color w:val="auto"/>
          <w:sz w:val="28"/>
          <w:szCs w:val="28"/>
          <w:highlight w:val="none"/>
          <w:lang w:val="en-US" w:eastAsia="zh-CN"/>
        </w:rPr>
        <w:br w:type="page"/>
      </w:r>
    </w:p>
    <w:p w14:paraId="3FA437CC">
      <w:pPr>
        <w:keepNext w:val="0"/>
        <w:keepLines w:val="0"/>
        <w:pageBreakBefore w:val="0"/>
        <w:widowControl w:val="0"/>
        <w:kinsoku/>
        <w:wordWrap/>
        <w:overflowPunct/>
        <w:topLinePunct w:val="0"/>
        <w:autoSpaceDE/>
        <w:autoSpaceDN/>
        <w:bidi w:val="0"/>
        <w:adjustRightInd/>
        <w:snapToGrid/>
        <w:spacing w:line="600" w:lineRule="exact"/>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表二：</w:t>
      </w:r>
    </w:p>
    <w:p w14:paraId="6ABC4C3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ascii="宋体" w:hAnsi="宋体" w:eastAsia="宋体" w:cs="宋体"/>
          <w:b/>
          <w:bCs/>
          <w:color w:val="auto"/>
          <w:sz w:val="32"/>
          <w:szCs w:val="32"/>
          <w:highlight w:val="none"/>
          <w:lang w:val="en-US" w:eastAsia="zh-CN"/>
        </w:rPr>
      </w:pPr>
      <w:r>
        <w:rPr>
          <w:rFonts w:hint="eastAsia" w:ascii="宋体" w:hAnsi="宋体" w:eastAsia="宋体" w:cs="宋体"/>
          <w:b/>
          <w:bCs/>
          <w:color w:val="auto"/>
          <w:sz w:val="32"/>
          <w:szCs w:val="32"/>
          <w:highlight w:val="none"/>
          <w:lang w:val="en-US" w:eastAsia="zh-CN"/>
        </w:rPr>
        <w:t>业绩成果量化计分</w:t>
      </w:r>
      <w:r>
        <w:rPr>
          <w:rFonts w:hint="eastAsia" w:ascii="宋体" w:hAnsi="宋体" w:cs="宋体"/>
          <w:b/>
          <w:bCs/>
          <w:color w:val="auto"/>
          <w:sz w:val="32"/>
          <w:szCs w:val="32"/>
          <w:highlight w:val="none"/>
          <w:lang w:val="en-US" w:eastAsia="zh-CN"/>
        </w:rPr>
        <w:t>标准</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
        <w:gridCol w:w="1501"/>
        <w:gridCol w:w="1467"/>
        <w:gridCol w:w="215"/>
        <w:gridCol w:w="586"/>
        <w:gridCol w:w="4724"/>
      </w:tblGrid>
      <w:tr w14:paraId="18BA2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exact"/>
        </w:trPr>
        <w:tc>
          <w:tcPr>
            <w:tcW w:w="681" w:type="dxa"/>
            <w:vAlign w:val="center"/>
          </w:tcPr>
          <w:p w14:paraId="362826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序号</w:t>
            </w:r>
          </w:p>
        </w:tc>
        <w:tc>
          <w:tcPr>
            <w:tcW w:w="1501" w:type="dxa"/>
            <w:vAlign w:val="center"/>
          </w:tcPr>
          <w:p w14:paraId="072330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业绩成果类别</w:t>
            </w:r>
          </w:p>
        </w:tc>
        <w:tc>
          <w:tcPr>
            <w:tcW w:w="6992" w:type="dxa"/>
            <w:gridSpan w:val="4"/>
            <w:vAlign w:val="center"/>
          </w:tcPr>
          <w:p w14:paraId="504E81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计分标准</w:t>
            </w:r>
          </w:p>
        </w:tc>
      </w:tr>
      <w:tr w14:paraId="0D05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exact"/>
        </w:trPr>
        <w:tc>
          <w:tcPr>
            <w:tcW w:w="681" w:type="dxa"/>
            <w:vAlign w:val="center"/>
          </w:tcPr>
          <w:p w14:paraId="552BE2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A</w:t>
            </w:r>
          </w:p>
        </w:tc>
        <w:tc>
          <w:tcPr>
            <w:tcW w:w="1501" w:type="dxa"/>
            <w:tcBorders>
              <w:left w:val="single" w:color="auto" w:sz="4" w:space="0"/>
            </w:tcBorders>
            <w:vAlign w:val="center"/>
          </w:tcPr>
          <w:p w14:paraId="73BB394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教学质量</w:t>
            </w:r>
          </w:p>
        </w:tc>
        <w:tc>
          <w:tcPr>
            <w:tcW w:w="6992" w:type="dxa"/>
            <w:gridSpan w:val="4"/>
            <w:tcBorders>
              <w:left w:val="single" w:color="auto" w:sz="4" w:space="0"/>
            </w:tcBorders>
            <w:vAlign w:val="center"/>
          </w:tcPr>
          <w:p w14:paraId="43C0F14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教学质量优秀  一次</w:t>
            </w:r>
            <w:r>
              <w:rPr>
                <w:rFonts w:hint="eastAsia" w:ascii="宋体" w:hAnsi="宋体" w:cs="宋体"/>
                <w:color w:val="auto"/>
                <w:sz w:val="21"/>
                <w:szCs w:val="21"/>
                <w:highlight w:val="none"/>
                <w:vertAlign w:val="baseline"/>
                <w:lang w:val="en-US" w:eastAsia="zh-CN"/>
              </w:rPr>
              <w:t>4</w:t>
            </w:r>
            <w:r>
              <w:rPr>
                <w:rFonts w:hint="eastAsia" w:ascii="宋体" w:hAnsi="宋体" w:eastAsia="宋体" w:cs="宋体"/>
                <w:color w:val="auto"/>
                <w:sz w:val="21"/>
                <w:szCs w:val="21"/>
                <w:highlight w:val="none"/>
                <w:vertAlign w:val="baseline"/>
                <w:lang w:val="en-US" w:eastAsia="zh-CN"/>
              </w:rPr>
              <w:t>分</w:t>
            </w:r>
            <w:r>
              <w:rPr>
                <w:rFonts w:hint="eastAsia" w:ascii="宋体" w:hAnsi="宋体" w:eastAsia="宋体" w:cs="宋体"/>
                <w:b/>
                <w:bCs/>
                <w:color w:val="auto"/>
                <w:sz w:val="21"/>
                <w:szCs w:val="21"/>
                <w:highlight w:val="none"/>
                <w:vertAlign w:val="baseline"/>
                <w:lang w:val="en-US" w:eastAsia="zh-CN"/>
              </w:rPr>
              <w:t>（此项最高</w:t>
            </w:r>
            <w:r>
              <w:rPr>
                <w:rFonts w:hint="eastAsia" w:ascii="宋体" w:hAnsi="宋体" w:cs="宋体"/>
                <w:b/>
                <w:bCs/>
                <w:color w:val="auto"/>
                <w:sz w:val="21"/>
                <w:szCs w:val="21"/>
                <w:highlight w:val="none"/>
                <w:vertAlign w:val="baseline"/>
                <w:lang w:val="en-US" w:eastAsia="zh-CN"/>
              </w:rPr>
              <w:t>10</w:t>
            </w:r>
            <w:r>
              <w:rPr>
                <w:rFonts w:hint="eastAsia" w:ascii="宋体" w:hAnsi="宋体" w:eastAsia="宋体" w:cs="宋体"/>
                <w:b/>
                <w:bCs/>
                <w:color w:val="auto"/>
                <w:sz w:val="21"/>
                <w:szCs w:val="21"/>
                <w:highlight w:val="none"/>
                <w:vertAlign w:val="baseline"/>
                <w:lang w:val="en-US" w:eastAsia="zh-CN"/>
              </w:rPr>
              <w:t>分）</w:t>
            </w:r>
          </w:p>
        </w:tc>
      </w:tr>
      <w:tr w14:paraId="16F2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1" w:hRule="exact"/>
        </w:trPr>
        <w:tc>
          <w:tcPr>
            <w:tcW w:w="681" w:type="dxa"/>
            <w:vAlign w:val="center"/>
          </w:tcPr>
          <w:p w14:paraId="483CA24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B</w:t>
            </w:r>
          </w:p>
        </w:tc>
        <w:tc>
          <w:tcPr>
            <w:tcW w:w="1501" w:type="dxa"/>
            <w:tcBorders>
              <w:left w:val="single" w:color="auto" w:sz="4" w:space="0"/>
            </w:tcBorders>
            <w:vAlign w:val="center"/>
          </w:tcPr>
          <w:p w14:paraId="300F6BE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教学工作量</w:t>
            </w:r>
          </w:p>
        </w:tc>
        <w:tc>
          <w:tcPr>
            <w:tcW w:w="6992" w:type="dxa"/>
            <w:gridSpan w:val="4"/>
            <w:tcBorders>
              <w:left w:val="single" w:color="auto" w:sz="4" w:space="0"/>
            </w:tcBorders>
            <w:vAlign w:val="center"/>
          </w:tcPr>
          <w:p w14:paraId="07CC797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1.专任教师年均授课时数160学时计12分，每增加40学时计2分。</w:t>
            </w:r>
          </w:p>
          <w:p w14:paraId="62DBFC5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2.管理岗位兼课教师年均授课时数24学时计12分，每增加6学时计2分。</w:t>
            </w:r>
          </w:p>
          <w:p w14:paraId="0836776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cs="宋体"/>
                <w:b/>
                <w:bCs/>
                <w:color w:val="auto"/>
                <w:sz w:val="21"/>
                <w:szCs w:val="21"/>
                <w:highlight w:val="none"/>
                <w:vertAlign w:val="baseline"/>
                <w:lang w:val="en-US" w:eastAsia="zh-CN"/>
              </w:rPr>
              <w:t>（此项最高20分，教师借调交流期间、在职读博脱产期间可剔除相应时长后进行课时数平均计算）</w:t>
            </w:r>
          </w:p>
        </w:tc>
      </w:tr>
      <w:tr w14:paraId="1076B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1" w:hRule="exact"/>
        </w:trPr>
        <w:tc>
          <w:tcPr>
            <w:tcW w:w="681" w:type="dxa"/>
            <w:vAlign w:val="center"/>
          </w:tcPr>
          <w:p w14:paraId="17D461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C</w:t>
            </w:r>
          </w:p>
        </w:tc>
        <w:tc>
          <w:tcPr>
            <w:tcW w:w="1501" w:type="dxa"/>
            <w:tcBorders>
              <w:left w:val="single" w:color="auto" w:sz="4" w:space="0"/>
            </w:tcBorders>
            <w:vAlign w:val="center"/>
          </w:tcPr>
          <w:p w14:paraId="47455D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基本情况</w:t>
            </w:r>
          </w:p>
        </w:tc>
        <w:tc>
          <w:tcPr>
            <w:tcW w:w="6992" w:type="dxa"/>
            <w:gridSpan w:val="4"/>
            <w:tcBorders>
              <w:left w:val="single" w:color="auto" w:sz="4" w:space="0"/>
              <w:bottom w:val="single" w:color="auto" w:sz="4" w:space="0"/>
            </w:tcBorders>
            <w:vAlign w:val="center"/>
          </w:tcPr>
          <w:p w14:paraId="47A5694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cs="宋体"/>
                <w:b w:val="0"/>
                <w:bCs w:val="0"/>
                <w:color w:val="auto"/>
                <w:sz w:val="21"/>
                <w:szCs w:val="21"/>
                <w:highlight w:val="none"/>
                <w:vertAlign w:val="baseline"/>
                <w:lang w:val="en-US" w:eastAsia="zh-CN"/>
              </w:rPr>
            </w:pPr>
            <w:r>
              <w:rPr>
                <w:rFonts w:hint="eastAsia" w:ascii="宋体" w:hAnsi="宋体" w:cs="宋体"/>
                <w:b/>
                <w:bCs/>
                <w:color w:val="auto"/>
                <w:sz w:val="21"/>
                <w:szCs w:val="21"/>
                <w:highlight w:val="none"/>
                <w:vertAlign w:val="baseline"/>
                <w:lang w:val="en-US" w:eastAsia="zh-CN"/>
              </w:rPr>
              <w:t>1.“双师型”教师。</w:t>
            </w:r>
            <w:r>
              <w:rPr>
                <w:rFonts w:hint="eastAsia" w:ascii="宋体" w:hAnsi="宋体" w:cs="宋体"/>
                <w:b w:val="0"/>
                <w:bCs w:val="0"/>
                <w:color w:val="auto"/>
                <w:sz w:val="21"/>
                <w:szCs w:val="21"/>
                <w:highlight w:val="none"/>
                <w:vertAlign w:val="baseline"/>
                <w:lang w:val="en-US" w:eastAsia="zh-CN"/>
              </w:rPr>
              <w:t>高级双师：5分，中级双师：3分，初级双师：1分</w:t>
            </w:r>
          </w:p>
          <w:p w14:paraId="3B01343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cs="宋体"/>
                <w:b w:val="0"/>
                <w:bCs w:val="0"/>
                <w:color w:val="auto"/>
                <w:sz w:val="21"/>
                <w:szCs w:val="21"/>
                <w:highlight w:val="none"/>
                <w:vertAlign w:val="baseline"/>
                <w:lang w:val="en-US" w:eastAsia="zh-CN"/>
              </w:rPr>
            </w:pPr>
            <w:r>
              <w:rPr>
                <w:rFonts w:hint="eastAsia" w:ascii="宋体" w:hAnsi="宋体" w:cs="宋体"/>
                <w:b/>
                <w:bCs/>
                <w:color w:val="auto"/>
                <w:sz w:val="21"/>
                <w:szCs w:val="21"/>
                <w:highlight w:val="none"/>
                <w:vertAlign w:val="baseline"/>
                <w:lang w:val="en-US" w:eastAsia="zh-CN"/>
              </w:rPr>
              <w:t>2.任现职年限。</w:t>
            </w:r>
            <w:r>
              <w:rPr>
                <w:rFonts w:hint="eastAsia" w:ascii="宋体" w:hAnsi="宋体" w:cs="宋体"/>
                <w:b w:val="0"/>
                <w:bCs w:val="0"/>
                <w:color w:val="auto"/>
                <w:sz w:val="21"/>
                <w:szCs w:val="21"/>
                <w:highlight w:val="none"/>
                <w:vertAlign w:val="baseline"/>
                <w:lang w:val="en-US" w:eastAsia="zh-CN"/>
              </w:rPr>
              <w:t>满6年开始计分，计1分；每增加1年加1分（此项最高5分）</w:t>
            </w:r>
          </w:p>
          <w:p w14:paraId="25F8418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cs="宋体"/>
                <w:b w:val="0"/>
                <w:bCs w:val="0"/>
                <w:color w:val="auto"/>
                <w:sz w:val="21"/>
                <w:szCs w:val="21"/>
                <w:highlight w:val="none"/>
                <w:vertAlign w:val="baseline"/>
                <w:lang w:val="en-US" w:eastAsia="zh-CN"/>
              </w:rPr>
            </w:pPr>
            <w:r>
              <w:rPr>
                <w:rFonts w:hint="eastAsia" w:ascii="宋体" w:hAnsi="宋体" w:cs="宋体"/>
                <w:b/>
                <w:bCs/>
                <w:color w:val="auto"/>
                <w:sz w:val="21"/>
                <w:szCs w:val="21"/>
                <w:highlight w:val="none"/>
                <w:vertAlign w:val="baseline"/>
                <w:lang w:val="en-US" w:eastAsia="zh-CN"/>
              </w:rPr>
              <w:t>3.学历学位。</w:t>
            </w:r>
            <w:r>
              <w:rPr>
                <w:rFonts w:hint="eastAsia" w:ascii="宋体" w:hAnsi="宋体" w:cs="宋体"/>
                <w:b w:val="0"/>
                <w:bCs w:val="0"/>
                <w:color w:val="auto"/>
                <w:sz w:val="21"/>
                <w:szCs w:val="21"/>
                <w:highlight w:val="none"/>
                <w:vertAlign w:val="baseline"/>
                <w:lang w:val="en-US" w:eastAsia="zh-CN"/>
              </w:rPr>
              <w:t>博士10分，硕士3分</w:t>
            </w:r>
          </w:p>
          <w:p w14:paraId="171B964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cs="宋体"/>
                <w:b w:val="0"/>
                <w:bCs w:val="0"/>
                <w:color w:val="auto"/>
                <w:sz w:val="21"/>
                <w:szCs w:val="21"/>
                <w:highlight w:val="none"/>
                <w:vertAlign w:val="baseline"/>
                <w:lang w:val="en-US" w:eastAsia="zh-CN"/>
              </w:rPr>
            </w:pPr>
            <w:r>
              <w:rPr>
                <w:rFonts w:hint="eastAsia" w:ascii="宋体" w:hAnsi="宋体" w:cs="宋体"/>
                <w:b/>
                <w:bCs/>
                <w:color w:val="auto"/>
                <w:sz w:val="21"/>
                <w:szCs w:val="21"/>
                <w:highlight w:val="none"/>
                <w:vertAlign w:val="baseline"/>
                <w:lang w:val="en-US" w:eastAsia="zh-CN"/>
              </w:rPr>
              <w:t>4.年度考核。</w:t>
            </w:r>
            <w:r>
              <w:rPr>
                <w:rFonts w:hint="eastAsia" w:ascii="宋体" w:hAnsi="宋体" w:cs="宋体"/>
                <w:b w:val="0"/>
                <w:bCs w:val="0"/>
                <w:color w:val="auto"/>
                <w:sz w:val="21"/>
                <w:szCs w:val="21"/>
                <w:highlight w:val="none"/>
                <w:vertAlign w:val="baseline"/>
                <w:lang w:val="en-US" w:eastAsia="zh-CN"/>
              </w:rPr>
              <w:t>每次年度考核结果优秀计4分（此项最高10分）</w:t>
            </w:r>
          </w:p>
        </w:tc>
      </w:tr>
      <w:tr w14:paraId="6E30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restart"/>
            <w:vAlign w:val="center"/>
          </w:tcPr>
          <w:p w14:paraId="2402C3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w:t>
            </w:r>
          </w:p>
        </w:tc>
        <w:tc>
          <w:tcPr>
            <w:tcW w:w="1501" w:type="dxa"/>
            <w:vMerge w:val="restart"/>
            <w:tcBorders>
              <w:left w:val="single" w:color="auto" w:sz="4" w:space="0"/>
              <w:right w:val="single" w:color="auto" w:sz="4" w:space="0"/>
            </w:tcBorders>
            <w:vAlign w:val="center"/>
          </w:tcPr>
          <w:p w14:paraId="50CB2E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教师类竞赛</w:t>
            </w:r>
          </w:p>
        </w:tc>
        <w:tc>
          <w:tcPr>
            <w:tcW w:w="1467" w:type="dxa"/>
            <w:vMerge w:val="restart"/>
            <w:tcBorders>
              <w:top w:val="single" w:color="auto" w:sz="4" w:space="0"/>
              <w:left w:val="single" w:color="auto" w:sz="4" w:space="0"/>
              <w:bottom w:val="single" w:color="auto" w:sz="4" w:space="0"/>
              <w:right w:val="single" w:color="auto" w:sz="4" w:space="0"/>
            </w:tcBorders>
            <w:vAlign w:val="center"/>
          </w:tcPr>
          <w:p w14:paraId="567C870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国家级</w:t>
            </w: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6CC32A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A类</w:t>
            </w:r>
          </w:p>
        </w:tc>
        <w:tc>
          <w:tcPr>
            <w:tcW w:w="4724" w:type="dxa"/>
            <w:tcBorders>
              <w:top w:val="single" w:color="auto" w:sz="4" w:space="0"/>
              <w:left w:val="single" w:color="auto" w:sz="4" w:space="0"/>
              <w:bottom w:val="single" w:color="auto" w:sz="4" w:space="0"/>
              <w:right w:val="single" w:color="auto" w:sz="4" w:space="0"/>
            </w:tcBorders>
            <w:vAlign w:val="center"/>
          </w:tcPr>
          <w:p w14:paraId="71A387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70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60</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50</w:t>
            </w:r>
            <w:r>
              <w:rPr>
                <w:rFonts w:hint="eastAsia" w:ascii="宋体" w:hAnsi="宋体" w:eastAsia="宋体" w:cs="宋体"/>
                <w:color w:val="auto"/>
                <w:sz w:val="21"/>
                <w:szCs w:val="21"/>
                <w:highlight w:val="none"/>
                <w:vertAlign w:val="baseline"/>
                <w:lang w:val="en-US" w:eastAsia="zh-CN"/>
              </w:rPr>
              <w:t>分</w:t>
            </w:r>
          </w:p>
        </w:tc>
      </w:tr>
      <w:tr w14:paraId="5621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continue"/>
            <w:vAlign w:val="center"/>
          </w:tcPr>
          <w:p w14:paraId="2403C886">
            <w:pPr>
              <w:rPr>
                <w:color w:val="auto"/>
                <w:highlight w:val="none"/>
              </w:rPr>
            </w:pPr>
          </w:p>
        </w:tc>
        <w:tc>
          <w:tcPr>
            <w:tcW w:w="1501" w:type="dxa"/>
            <w:vMerge w:val="continue"/>
            <w:tcBorders>
              <w:left w:val="single" w:color="auto" w:sz="4" w:space="0"/>
              <w:right w:val="single" w:color="auto" w:sz="4" w:space="0"/>
            </w:tcBorders>
            <w:vAlign w:val="center"/>
          </w:tcPr>
          <w:p w14:paraId="775C079B">
            <w:pPr>
              <w:rPr>
                <w:color w:val="auto"/>
                <w:highlight w:val="none"/>
              </w:rPr>
            </w:pPr>
          </w:p>
        </w:tc>
        <w:tc>
          <w:tcPr>
            <w:tcW w:w="1467" w:type="dxa"/>
            <w:vMerge w:val="continue"/>
            <w:tcBorders>
              <w:top w:val="single" w:color="auto" w:sz="4" w:space="0"/>
              <w:left w:val="single" w:color="auto" w:sz="4" w:space="0"/>
              <w:bottom w:val="single" w:color="auto" w:sz="4" w:space="0"/>
              <w:right w:val="single" w:color="auto" w:sz="4" w:space="0"/>
            </w:tcBorders>
            <w:vAlign w:val="center"/>
          </w:tcPr>
          <w:p w14:paraId="0A0E2D0C">
            <w:pPr>
              <w:rPr>
                <w:color w:val="auto"/>
                <w:highlight w:val="none"/>
              </w:rPr>
            </w:pP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0D7574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B类</w:t>
            </w:r>
          </w:p>
        </w:tc>
        <w:tc>
          <w:tcPr>
            <w:tcW w:w="4724" w:type="dxa"/>
            <w:tcBorders>
              <w:top w:val="single" w:color="auto" w:sz="4" w:space="0"/>
              <w:left w:val="single" w:color="auto" w:sz="4" w:space="0"/>
              <w:bottom w:val="single" w:color="auto" w:sz="4" w:space="0"/>
              <w:right w:val="single" w:color="auto" w:sz="4" w:space="0"/>
            </w:tcBorders>
            <w:vAlign w:val="center"/>
          </w:tcPr>
          <w:p w14:paraId="095B9B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30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20</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10</w:t>
            </w:r>
            <w:r>
              <w:rPr>
                <w:rFonts w:hint="eastAsia" w:ascii="宋体" w:hAnsi="宋体" w:eastAsia="宋体" w:cs="宋体"/>
                <w:color w:val="auto"/>
                <w:sz w:val="21"/>
                <w:szCs w:val="21"/>
                <w:highlight w:val="none"/>
                <w:vertAlign w:val="baseline"/>
                <w:lang w:val="en-US" w:eastAsia="zh-CN"/>
              </w:rPr>
              <w:t>分</w:t>
            </w:r>
          </w:p>
        </w:tc>
      </w:tr>
      <w:tr w14:paraId="3AB1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continue"/>
            <w:vAlign w:val="center"/>
          </w:tcPr>
          <w:p w14:paraId="3C1D6583">
            <w:pPr>
              <w:rPr>
                <w:color w:val="auto"/>
                <w:highlight w:val="none"/>
              </w:rPr>
            </w:pPr>
          </w:p>
        </w:tc>
        <w:tc>
          <w:tcPr>
            <w:tcW w:w="1501" w:type="dxa"/>
            <w:vMerge w:val="continue"/>
            <w:tcBorders>
              <w:left w:val="single" w:color="auto" w:sz="4" w:space="0"/>
              <w:right w:val="single" w:color="auto" w:sz="4" w:space="0"/>
            </w:tcBorders>
            <w:vAlign w:val="center"/>
          </w:tcPr>
          <w:p w14:paraId="127C19A3">
            <w:pPr>
              <w:rPr>
                <w:color w:val="auto"/>
                <w:highlight w:val="none"/>
              </w:rPr>
            </w:pPr>
          </w:p>
        </w:tc>
        <w:tc>
          <w:tcPr>
            <w:tcW w:w="1467" w:type="dxa"/>
            <w:vMerge w:val="continue"/>
            <w:tcBorders>
              <w:top w:val="single" w:color="auto" w:sz="4" w:space="0"/>
              <w:left w:val="single" w:color="auto" w:sz="4" w:space="0"/>
              <w:bottom w:val="single" w:color="auto" w:sz="4" w:space="0"/>
              <w:right w:val="single" w:color="auto" w:sz="4" w:space="0"/>
            </w:tcBorders>
            <w:vAlign w:val="center"/>
          </w:tcPr>
          <w:p w14:paraId="120A33B3">
            <w:pPr>
              <w:rPr>
                <w:color w:val="auto"/>
                <w:highlight w:val="none"/>
              </w:rPr>
            </w:pP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2F454A8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C类</w:t>
            </w:r>
          </w:p>
        </w:tc>
        <w:tc>
          <w:tcPr>
            <w:tcW w:w="4724" w:type="dxa"/>
            <w:tcBorders>
              <w:top w:val="single" w:color="auto" w:sz="4" w:space="0"/>
              <w:left w:val="single" w:color="auto" w:sz="4" w:space="0"/>
              <w:bottom w:val="single" w:color="auto" w:sz="4" w:space="0"/>
              <w:right w:val="single" w:color="auto" w:sz="4" w:space="0"/>
            </w:tcBorders>
            <w:vAlign w:val="center"/>
          </w:tcPr>
          <w:p w14:paraId="5D5CD5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10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8</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5</w:t>
            </w:r>
            <w:r>
              <w:rPr>
                <w:rFonts w:hint="eastAsia" w:ascii="宋体" w:hAnsi="宋体" w:eastAsia="宋体" w:cs="宋体"/>
                <w:color w:val="auto"/>
                <w:sz w:val="21"/>
                <w:szCs w:val="21"/>
                <w:highlight w:val="none"/>
                <w:vertAlign w:val="baseline"/>
                <w:lang w:val="en-US" w:eastAsia="zh-CN"/>
              </w:rPr>
              <w:t>分</w:t>
            </w:r>
          </w:p>
        </w:tc>
      </w:tr>
      <w:tr w14:paraId="0ECAF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continue"/>
            <w:vAlign w:val="center"/>
          </w:tcPr>
          <w:p w14:paraId="602D6525">
            <w:pPr>
              <w:rPr>
                <w:color w:val="auto"/>
                <w:highlight w:val="none"/>
              </w:rPr>
            </w:pPr>
          </w:p>
        </w:tc>
        <w:tc>
          <w:tcPr>
            <w:tcW w:w="1501" w:type="dxa"/>
            <w:vMerge w:val="continue"/>
            <w:tcBorders>
              <w:left w:val="single" w:color="auto" w:sz="4" w:space="0"/>
              <w:right w:val="single" w:color="auto" w:sz="4" w:space="0"/>
            </w:tcBorders>
            <w:vAlign w:val="center"/>
          </w:tcPr>
          <w:p w14:paraId="6AD345C1">
            <w:pPr>
              <w:rPr>
                <w:color w:val="auto"/>
                <w:highlight w:val="none"/>
              </w:rPr>
            </w:pPr>
          </w:p>
        </w:tc>
        <w:tc>
          <w:tcPr>
            <w:tcW w:w="1467" w:type="dxa"/>
            <w:vMerge w:val="restart"/>
            <w:tcBorders>
              <w:top w:val="single" w:color="auto" w:sz="4" w:space="0"/>
              <w:left w:val="single" w:color="auto" w:sz="4" w:space="0"/>
              <w:bottom w:val="single" w:color="auto" w:sz="4" w:space="0"/>
              <w:right w:val="single" w:color="auto" w:sz="4" w:space="0"/>
            </w:tcBorders>
            <w:vAlign w:val="center"/>
          </w:tcPr>
          <w:p w14:paraId="128A1A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省部级</w:t>
            </w: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1B810E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A类</w:t>
            </w:r>
          </w:p>
        </w:tc>
        <w:tc>
          <w:tcPr>
            <w:tcW w:w="4724" w:type="dxa"/>
            <w:tcBorders>
              <w:top w:val="single" w:color="auto" w:sz="4" w:space="0"/>
              <w:left w:val="single" w:color="auto" w:sz="4" w:space="0"/>
              <w:bottom w:val="single" w:color="auto" w:sz="4" w:space="0"/>
              <w:right w:val="single" w:color="auto" w:sz="4" w:space="0"/>
            </w:tcBorders>
            <w:vAlign w:val="center"/>
          </w:tcPr>
          <w:p w14:paraId="4DB8A89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35</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25</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10</w:t>
            </w:r>
            <w:r>
              <w:rPr>
                <w:rFonts w:hint="eastAsia" w:ascii="宋体" w:hAnsi="宋体" w:eastAsia="宋体" w:cs="宋体"/>
                <w:color w:val="auto"/>
                <w:sz w:val="21"/>
                <w:szCs w:val="21"/>
                <w:highlight w:val="none"/>
                <w:vertAlign w:val="baseline"/>
                <w:lang w:val="en-US" w:eastAsia="zh-CN"/>
              </w:rPr>
              <w:t>分</w:t>
            </w:r>
          </w:p>
        </w:tc>
      </w:tr>
      <w:tr w14:paraId="0B8A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continue"/>
            <w:vAlign w:val="center"/>
          </w:tcPr>
          <w:p w14:paraId="3D4E3084">
            <w:pPr>
              <w:rPr>
                <w:color w:val="auto"/>
                <w:highlight w:val="none"/>
              </w:rPr>
            </w:pPr>
          </w:p>
        </w:tc>
        <w:tc>
          <w:tcPr>
            <w:tcW w:w="1501" w:type="dxa"/>
            <w:vMerge w:val="continue"/>
            <w:tcBorders>
              <w:left w:val="single" w:color="auto" w:sz="4" w:space="0"/>
              <w:right w:val="single" w:color="auto" w:sz="4" w:space="0"/>
            </w:tcBorders>
            <w:vAlign w:val="center"/>
          </w:tcPr>
          <w:p w14:paraId="1C396BE2">
            <w:pPr>
              <w:rPr>
                <w:color w:val="auto"/>
                <w:highlight w:val="none"/>
              </w:rPr>
            </w:pPr>
          </w:p>
        </w:tc>
        <w:tc>
          <w:tcPr>
            <w:tcW w:w="1467" w:type="dxa"/>
            <w:vMerge w:val="continue"/>
            <w:tcBorders>
              <w:top w:val="single" w:color="auto" w:sz="4" w:space="0"/>
              <w:left w:val="single" w:color="auto" w:sz="4" w:space="0"/>
              <w:bottom w:val="single" w:color="auto" w:sz="4" w:space="0"/>
              <w:right w:val="single" w:color="auto" w:sz="4" w:space="0"/>
            </w:tcBorders>
            <w:vAlign w:val="center"/>
          </w:tcPr>
          <w:p w14:paraId="05D2AFFE">
            <w:pPr>
              <w:rPr>
                <w:color w:val="auto"/>
                <w:highlight w:val="none"/>
              </w:rPr>
            </w:pP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13AEA97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B类</w:t>
            </w:r>
          </w:p>
        </w:tc>
        <w:tc>
          <w:tcPr>
            <w:tcW w:w="4724" w:type="dxa"/>
            <w:tcBorders>
              <w:top w:val="single" w:color="auto" w:sz="4" w:space="0"/>
              <w:left w:val="single" w:color="auto" w:sz="4" w:space="0"/>
              <w:bottom w:val="single" w:color="auto" w:sz="4" w:space="0"/>
              <w:right w:val="single" w:color="auto" w:sz="4" w:space="0"/>
            </w:tcBorders>
            <w:vAlign w:val="center"/>
          </w:tcPr>
          <w:p w14:paraId="564DE53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10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5</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w:t>
            </w:r>
          </w:p>
        </w:tc>
      </w:tr>
      <w:tr w14:paraId="672F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681" w:type="dxa"/>
            <w:vMerge w:val="continue"/>
            <w:vAlign w:val="center"/>
          </w:tcPr>
          <w:p w14:paraId="31DBD0BA">
            <w:pPr>
              <w:rPr>
                <w:color w:val="auto"/>
                <w:highlight w:val="none"/>
              </w:rPr>
            </w:pPr>
          </w:p>
        </w:tc>
        <w:tc>
          <w:tcPr>
            <w:tcW w:w="1501" w:type="dxa"/>
            <w:vMerge w:val="continue"/>
            <w:tcBorders>
              <w:left w:val="single" w:color="auto" w:sz="4" w:space="0"/>
              <w:right w:val="single" w:color="auto" w:sz="4" w:space="0"/>
            </w:tcBorders>
            <w:vAlign w:val="center"/>
          </w:tcPr>
          <w:p w14:paraId="0F503D3B">
            <w:pPr>
              <w:rPr>
                <w:color w:val="auto"/>
                <w:highlight w:val="none"/>
              </w:rPr>
            </w:pPr>
          </w:p>
        </w:tc>
        <w:tc>
          <w:tcPr>
            <w:tcW w:w="1467" w:type="dxa"/>
            <w:vMerge w:val="continue"/>
            <w:tcBorders>
              <w:top w:val="single" w:color="auto" w:sz="4" w:space="0"/>
              <w:left w:val="single" w:color="auto" w:sz="4" w:space="0"/>
              <w:bottom w:val="single" w:color="auto" w:sz="4" w:space="0"/>
              <w:right w:val="single" w:color="auto" w:sz="4" w:space="0"/>
            </w:tcBorders>
            <w:vAlign w:val="center"/>
          </w:tcPr>
          <w:p w14:paraId="1FB111BD">
            <w:pPr>
              <w:rPr>
                <w:color w:val="auto"/>
                <w:highlight w:val="none"/>
              </w:rPr>
            </w:pP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2A9EE2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C类</w:t>
            </w:r>
          </w:p>
        </w:tc>
        <w:tc>
          <w:tcPr>
            <w:tcW w:w="4724" w:type="dxa"/>
            <w:tcBorders>
              <w:top w:val="single" w:color="auto" w:sz="4" w:space="0"/>
              <w:left w:val="single" w:color="auto" w:sz="4" w:space="0"/>
              <w:bottom w:val="single" w:color="auto" w:sz="4" w:space="0"/>
              <w:right w:val="single" w:color="auto" w:sz="4" w:space="0"/>
            </w:tcBorders>
            <w:vAlign w:val="center"/>
          </w:tcPr>
          <w:p w14:paraId="1807DB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2</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1</w:t>
            </w:r>
            <w:r>
              <w:rPr>
                <w:rFonts w:hint="eastAsia" w:ascii="宋体" w:hAnsi="宋体" w:eastAsia="宋体" w:cs="宋体"/>
                <w:color w:val="auto"/>
                <w:sz w:val="21"/>
                <w:szCs w:val="21"/>
                <w:highlight w:val="none"/>
                <w:vertAlign w:val="baseline"/>
                <w:lang w:val="en-US" w:eastAsia="zh-CN"/>
              </w:rPr>
              <w:t>分</w:t>
            </w:r>
          </w:p>
        </w:tc>
      </w:tr>
      <w:tr w14:paraId="41442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vAlign w:val="center"/>
          </w:tcPr>
          <w:p w14:paraId="7D18E14B">
            <w:pPr>
              <w:rPr>
                <w:color w:val="auto"/>
                <w:highlight w:val="none"/>
              </w:rPr>
            </w:pPr>
          </w:p>
        </w:tc>
        <w:tc>
          <w:tcPr>
            <w:tcW w:w="1501" w:type="dxa"/>
            <w:vMerge w:val="continue"/>
            <w:tcBorders>
              <w:left w:val="single" w:color="auto" w:sz="4" w:space="0"/>
              <w:right w:val="single" w:color="auto" w:sz="4" w:space="0"/>
            </w:tcBorders>
            <w:vAlign w:val="center"/>
          </w:tcPr>
          <w:p w14:paraId="3FA9B93C">
            <w:pPr>
              <w:rPr>
                <w:color w:val="auto"/>
                <w:highlight w:val="none"/>
              </w:rPr>
            </w:pPr>
          </w:p>
        </w:tc>
        <w:tc>
          <w:tcPr>
            <w:tcW w:w="1467" w:type="dxa"/>
            <w:tcBorders>
              <w:top w:val="single" w:color="auto" w:sz="4" w:space="0"/>
              <w:left w:val="single" w:color="auto" w:sz="4" w:space="0"/>
              <w:bottom w:val="single" w:color="auto" w:sz="4" w:space="0"/>
              <w:right w:val="single" w:color="auto" w:sz="4" w:space="0"/>
            </w:tcBorders>
            <w:vAlign w:val="center"/>
          </w:tcPr>
          <w:p w14:paraId="7492122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市厅级/</w:t>
            </w:r>
            <w:r>
              <w:rPr>
                <w:rFonts w:hint="eastAsia" w:ascii="宋体" w:hAnsi="宋体" w:eastAsia="宋体" w:cs="宋体"/>
                <w:color w:val="auto"/>
                <w:sz w:val="21"/>
                <w:szCs w:val="21"/>
                <w:highlight w:val="none"/>
                <w:vertAlign w:val="baseline"/>
                <w:lang w:val="en-US" w:eastAsia="zh-CN"/>
              </w:rPr>
              <w:t>院级</w:t>
            </w:r>
          </w:p>
        </w:tc>
        <w:tc>
          <w:tcPr>
            <w:tcW w:w="5525" w:type="dxa"/>
            <w:gridSpan w:val="3"/>
            <w:tcBorders>
              <w:top w:val="single" w:color="auto" w:sz="4" w:space="0"/>
              <w:left w:val="single" w:color="auto" w:sz="4" w:space="0"/>
              <w:bottom w:val="single" w:color="auto" w:sz="4" w:space="0"/>
              <w:right w:val="single" w:color="auto" w:sz="4" w:space="0"/>
            </w:tcBorders>
            <w:vAlign w:val="center"/>
          </w:tcPr>
          <w:p w14:paraId="2952B98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一等奖3分  二等奖2分  三等奖1分</w:t>
            </w:r>
          </w:p>
        </w:tc>
      </w:tr>
      <w:tr w14:paraId="4364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restart"/>
            <w:vAlign w:val="center"/>
          </w:tcPr>
          <w:p w14:paraId="5EBF29B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2</w:t>
            </w:r>
          </w:p>
        </w:tc>
        <w:tc>
          <w:tcPr>
            <w:tcW w:w="1501" w:type="dxa"/>
            <w:vMerge w:val="restart"/>
            <w:tcBorders>
              <w:left w:val="single" w:color="auto" w:sz="4" w:space="0"/>
              <w:right w:val="single" w:color="auto" w:sz="4" w:space="0"/>
            </w:tcBorders>
            <w:vAlign w:val="center"/>
          </w:tcPr>
          <w:p w14:paraId="1DAEFCB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指导学生竞赛</w:t>
            </w:r>
          </w:p>
        </w:tc>
        <w:tc>
          <w:tcPr>
            <w:tcW w:w="1467" w:type="dxa"/>
            <w:vMerge w:val="restart"/>
            <w:tcBorders>
              <w:top w:val="single" w:color="auto" w:sz="4" w:space="0"/>
              <w:left w:val="single" w:color="auto" w:sz="4" w:space="0"/>
              <w:bottom w:val="single" w:color="auto" w:sz="4" w:space="0"/>
              <w:right w:val="single" w:color="auto" w:sz="4" w:space="0"/>
            </w:tcBorders>
            <w:vAlign w:val="center"/>
          </w:tcPr>
          <w:p w14:paraId="47C79D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国家</w:t>
            </w:r>
            <w:r>
              <w:rPr>
                <w:rFonts w:hint="eastAsia" w:ascii="宋体" w:hAnsi="宋体" w:cs="宋体"/>
                <w:color w:val="auto"/>
                <w:sz w:val="21"/>
                <w:szCs w:val="21"/>
                <w:highlight w:val="none"/>
                <w:vertAlign w:val="baseline"/>
                <w:lang w:val="en-US" w:eastAsia="zh-CN"/>
              </w:rPr>
              <w:t>级</w:t>
            </w:r>
          </w:p>
          <w:p w14:paraId="665DAA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一类</w:t>
            </w: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73FADD9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A档</w:t>
            </w:r>
          </w:p>
        </w:tc>
        <w:tc>
          <w:tcPr>
            <w:tcW w:w="4724" w:type="dxa"/>
            <w:tcBorders>
              <w:top w:val="single" w:color="auto" w:sz="4" w:space="0"/>
              <w:left w:val="single" w:color="auto" w:sz="4" w:space="0"/>
              <w:bottom w:val="single" w:color="auto" w:sz="4" w:space="0"/>
              <w:right w:val="single" w:color="auto" w:sz="4" w:space="0"/>
            </w:tcBorders>
            <w:vAlign w:val="center"/>
          </w:tcPr>
          <w:p w14:paraId="32A300E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70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55</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40</w:t>
            </w:r>
            <w:r>
              <w:rPr>
                <w:rFonts w:hint="eastAsia" w:ascii="宋体" w:hAnsi="宋体" w:eastAsia="宋体" w:cs="宋体"/>
                <w:color w:val="auto"/>
                <w:sz w:val="21"/>
                <w:szCs w:val="21"/>
                <w:highlight w:val="none"/>
                <w:vertAlign w:val="baseline"/>
                <w:lang w:val="en-US" w:eastAsia="zh-CN"/>
              </w:rPr>
              <w:t>分</w:t>
            </w:r>
          </w:p>
        </w:tc>
      </w:tr>
      <w:tr w14:paraId="02200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continue"/>
            <w:vAlign w:val="center"/>
          </w:tcPr>
          <w:p w14:paraId="77E911FE">
            <w:pPr>
              <w:rPr>
                <w:color w:val="auto"/>
                <w:highlight w:val="none"/>
              </w:rPr>
            </w:pPr>
          </w:p>
        </w:tc>
        <w:tc>
          <w:tcPr>
            <w:tcW w:w="1501" w:type="dxa"/>
            <w:vMerge w:val="continue"/>
            <w:tcBorders>
              <w:left w:val="single" w:color="auto" w:sz="4" w:space="0"/>
              <w:right w:val="single" w:color="auto" w:sz="4" w:space="0"/>
            </w:tcBorders>
            <w:vAlign w:val="center"/>
          </w:tcPr>
          <w:p w14:paraId="54C81FF8">
            <w:pPr>
              <w:rPr>
                <w:color w:val="auto"/>
                <w:highlight w:val="none"/>
              </w:rPr>
            </w:pPr>
          </w:p>
        </w:tc>
        <w:tc>
          <w:tcPr>
            <w:tcW w:w="1467" w:type="dxa"/>
            <w:vMerge w:val="continue"/>
            <w:tcBorders>
              <w:top w:val="single" w:color="auto" w:sz="4" w:space="0"/>
              <w:left w:val="single" w:color="auto" w:sz="4" w:space="0"/>
              <w:bottom w:val="single" w:color="auto" w:sz="4" w:space="0"/>
              <w:right w:val="single" w:color="auto" w:sz="4" w:space="0"/>
            </w:tcBorders>
            <w:vAlign w:val="center"/>
          </w:tcPr>
          <w:p w14:paraId="62A02047">
            <w:pPr>
              <w:rPr>
                <w:color w:val="auto"/>
                <w:highlight w:val="none"/>
              </w:rPr>
            </w:pP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306C048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B档</w:t>
            </w:r>
          </w:p>
        </w:tc>
        <w:tc>
          <w:tcPr>
            <w:tcW w:w="4724" w:type="dxa"/>
            <w:tcBorders>
              <w:top w:val="single" w:color="auto" w:sz="4" w:space="0"/>
              <w:left w:val="single" w:color="auto" w:sz="4" w:space="0"/>
              <w:bottom w:val="single" w:color="auto" w:sz="4" w:space="0"/>
              <w:right w:val="single" w:color="auto" w:sz="4" w:space="0"/>
            </w:tcBorders>
            <w:vAlign w:val="center"/>
          </w:tcPr>
          <w:p w14:paraId="4EE270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30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20</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10</w:t>
            </w:r>
            <w:r>
              <w:rPr>
                <w:rFonts w:hint="eastAsia" w:ascii="宋体" w:hAnsi="宋体" w:eastAsia="宋体" w:cs="宋体"/>
                <w:color w:val="auto"/>
                <w:sz w:val="21"/>
                <w:szCs w:val="21"/>
                <w:highlight w:val="none"/>
                <w:vertAlign w:val="baseline"/>
                <w:lang w:val="en-US" w:eastAsia="zh-CN"/>
              </w:rPr>
              <w:t>分</w:t>
            </w:r>
          </w:p>
        </w:tc>
      </w:tr>
      <w:tr w14:paraId="1DF0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continue"/>
            <w:vAlign w:val="center"/>
          </w:tcPr>
          <w:p w14:paraId="6522CC06">
            <w:pPr>
              <w:rPr>
                <w:color w:val="auto"/>
                <w:highlight w:val="none"/>
              </w:rPr>
            </w:pPr>
          </w:p>
        </w:tc>
        <w:tc>
          <w:tcPr>
            <w:tcW w:w="1501" w:type="dxa"/>
            <w:vMerge w:val="continue"/>
            <w:tcBorders>
              <w:left w:val="single" w:color="auto" w:sz="4" w:space="0"/>
              <w:right w:val="single" w:color="auto" w:sz="4" w:space="0"/>
            </w:tcBorders>
            <w:vAlign w:val="center"/>
          </w:tcPr>
          <w:p w14:paraId="40930693">
            <w:pPr>
              <w:rPr>
                <w:color w:val="auto"/>
                <w:highlight w:val="none"/>
              </w:rPr>
            </w:pPr>
          </w:p>
        </w:tc>
        <w:tc>
          <w:tcPr>
            <w:tcW w:w="1467" w:type="dxa"/>
            <w:vMerge w:val="continue"/>
            <w:tcBorders>
              <w:top w:val="single" w:color="auto" w:sz="4" w:space="0"/>
              <w:left w:val="single" w:color="auto" w:sz="4" w:space="0"/>
              <w:bottom w:val="single" w:color="auto" w:sz="4" w:space="0"/>
              <w:right w:val="single" w:color="auto" w:sz="4" w:space="0"/>
            </w:tcBorders>
            <w:vAlign w:val="center"/>
          </w:tcPr>
          <w:p w14:paraId="7CF2AD39">
            <w:pPr>
              <w:rPr>
                <w:color w:val="auto"/>
                <w:highlight w:val="none"/>
              </w:rPr>
            </w:pP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492139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C档</w:t>
            </w:r>
          </w:p>
        </w:tc>
        <w:tc>
          <w:tcPr>
            <w:tcW w:w="4724" w:type="dxa"/>
            <w:tcBorders>
              <w:top w:val="single" w:color="auto" w:sz="4" w:space="0"/>
              <w:left w:val="single" w:color="auto" w:sz="4" w:space="0"/>
              <w:bottom w:val="single" w:color="auto" w:sz="4" w:space="0"/>
              <w:right w:val="single" w:color="auto" w:sz="4" w:space="0"/>
            </w:tcBorders>
            <w:vAlign w:val="center"/>
          </w:tcPr>
          <w:p w14:paraId="605889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10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8</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5</w:t>
            </w:r>
            <w:r>
              <w:rPr>
                <w:rFonts w:hint="eastAsia" w:ascii="宋体" w:hAnsi="宋体" w:eastAsia="宋体" w:cs="宋体"/>
                <w:color w:val="auto"/>
                <w:sz w:val="21"/>
                <w:szCs w:val="21"/>
                <w:highlight w:val="none"/>
                <w:vertAlign w:val="baseline"/>
                <w:lang w:val="en-US" w:eastAsia="zh-CN"/>
              </w:rPr>
              <w:t>分</w:t>
            </w:r>
          </w:p>
        </w:tc>
      </w:tr>
      <w:tr w14:paraId="0D860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exact"/>
        </w:trPr>
        <w:tc>
          <w:tcPr>
            <w:tcW w:w="681" w:type="dxa"/>
            <w:vMerge w:val="continue"/>
            <w:vAlign w:val="center"/>
          </w:tcPr>
          <w:p w14:paraId="11D40559">
            <w:pPr>
              <w:rPr>
                <w:color w:val="auto"/>
                <w:highlight w:val="none"/>
              </w:rPr>
            </w:pPr>
          </w:p>
        </w:tc>
        <w:tc>
          <w:tcPr>
            <w:tcW w:w="1501" w:type="dxa"/>
            <w:vMerge w:val="continue"/>
            <w:tcBorders>
              <w:left w:val="single" w:color="auto" w:sz="4" w:space="0"/>
              <w:right w:val="single" w:color="auto" w:sz="4" w:space="0"/>
            </w:tcBorders>
            <w:vAlign w:val="center"/>
          </w:tcPr>
          <w:p w14:paraId="1F1593AE">
            <w:pPr>
              <w:rPr>
                <w:color w:val="auto"/>
                <w:highlight w:val="none"/>
              </w:rPr>
            </w:pPr>
          </w:p>
        </w:tc>
        <w:tc>
          <w:tcPr>
            <w:tcW w:w="1467" w:type="dxa"/>
            <w:vMerge w:val="restart"/>
            <w:tcBorders>
              <w:top w:val="single" w:color="auto" w:sz="4" w:space="0"/>
              <w:left w:val="single" w:color="auto" w:sz="4" w:space="0"/>
              <w:bottom w:val="single" w:color="auto" w:sz="4" w:space="0"/>
              <w:right w:val="single" w:color="auto" w:sz="4" w:space="0"/>
            </w:tcBorders>
            <w:vAlign w:val="center"/>
          </w:tcPr>
          <w:p w14:paraId="413732D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国家</w:t>
            </w:r>
            <w:r>
              <w:rPr>
                <w:rFonts w:hint="eastAsia" w:ascii="宋体" w:hAnsi="宋体" w:cs="宋体"/>
                <w:color w:val="auto"/>
                <w:sz w:val="21"/>
                <w:szCs w:val="21"/>
                <w:highlight w:val="none"/>
                <w:vertAlign w:val="baseline"/>
                <w:lang w:val="en-US" w:eastAsia="zh-CN"/>
              </w:rPr>
              <w:t>级</w:t>
            </w:r>
          </w:p>
          <w:p w14:paraId="3FEE8D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二类</w:t>
            </w: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7FAB84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A档</w:t>
            </w:r>
          </w:p>
        </w:tc>
        <w:tc>
          <w:tcPr>
            <w:tcW w:w="4724" w:type="dxa"/>
            <w:tcBorders>
              <w:top w:val="single" w:color="auto" w:sz="4" w:space="0"/>
              <w:left w:val="single" w:color="auto" w:sz="4" w:space="0"/>
              <w:bottom w:val="single" w:color="auto" w:sz="4" w:space="0"/>
              <w:right w:val="single" w:color="auto" w:sz="4" w:space="0"/>
            </w:tcBorders>
            <w:vAlign w:val="center"/>
          </w:tcPr>
          <w:p w14:paraId="55FB06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30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20</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10</w:t>
            </w:r>
            <w:r>
              <w:rPr>
                <w:rFonts w:hint="eastAsia" w:ascii="宋体" w:hAnsi="宋体" w:eastAsia="宋体" w:cs="宋体"/>
                <w:color w:val="auto"/>
                <w:sz w:val="21"/>
                <w:szCs w:val="21"/>
                <w:highlight w:val="none"/>
                <w:vertAlign w:val="baseline"/>
                <w:lang w:val="en-US" w:eastAsia="zh-CN"/>
              </w:rPr>
              <w:t>分</w:t>
            </w:r>
          </w:p>
        </w:tc>
      </w:tr>
      <w:tr w14:paraId="05CC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exact"/>
        </w:trPr>
        <w:tc>
          <w:tcPr>
            <w:tcW w:w="681" w:type="dxa"/>
            <w:vMerge w:val="continue"/>
            <w:vAlign w:val="center"/>
          </w:tcPr>
          <w:p w14:paraId="57EEBDCD">
            <w:pPr>
              <w:rPr>
                <w:color w:val="auto"/>
                <w:highlight w:val="none"/>
              </w:rPr>
            </w:pPr>
          </w:p>
        </w:tc>
        <w:tc>
          <w:tcPr>
            <w:tcW w:w="1501" w:type="dxa"/>
            <w:vMerge w:val="continue"/>
            <w:tcBorders>
              <w:left w:val="single" w:color="auto" w:sz="4" w:space="0"/>
              <w:right w:val="single" w:color="auto" w:sz="4" w:space="0"/>
            </w:tcBorders>
            <w:vAlign w:val="center"/>
          </w:tcPr>
          <w:p w14:paraId="1F261F89">
            <w:pPr>
              <w:rPr>
                <w:color w:val="auto"/>
                <w:highlight w:val="none"/>
              </w:rPr>
            </w:pPr>
          </w:p>
        </w:tc>
        <w:tc>
          <w:tcPr>
            <w:tcW w:w="1467" w:type="dxa"/>
            <w:vMerge w:val="continue"/>
            <w:tcBorders>
              <w:top w:val="single" w:color="auto" w:sz="4" w:space="0"/>
              <w:left w:val="single" w:color="auto" w:sz="4" w:space="0"/>
              <w:bottom w:val="single" w:color="auto" w:sz="4" w:space="0"/>
              <w:right w:val="single" w:color="auto" w:sz="4" w:space="0"/>
            </w:tcBorders>
            <w:vAlign w:val="center"/>
          </w:tcPr>
          <w:p w14:paraId="5D2C4839">
            <w:pPr>
              <w:rPr>
                <w:color w:val="auto"/>
                <w:highlight w:val="none"/>
              </w:rPr>
            </w:pP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03337C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B档</w:t>
            </w:r>
          </w:p>
        </w:tc>
        <w:tc>
          <w:tcPr>
            <w:tcW w:w="4724" w:type="dxa"/>
            <w:tcBorders>
              <w:top w:val="single" w:color="auto" w:sz="4" w:space="0"/>
              <w:left w:val="single" w:color="auto" w:sz="4" w:space="0"/>
              <w:bottom w:val="single" w:color="auto" w:sz="4" w:space="0"/>
              <w:right w:val="single" w:color="auto" w:sz="4" w:space="0"/>
            </w:tcBorders>
            <w:vAlign w:val="center"/>
          </w:tcPr>
          <w:p w14:paraId="6DCFDA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8</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5</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w:t>
            </w:r>
          </w:p>
        </w:tc>
      </w:tr>
      <w:tr w14:paraId="6EB6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continue"/>
            <w:vAlign w:val="center"/>
          </w:tcPr>
          <w:p w14:paraId="1E83CCAF">
            <w:pPr>
              <w:rPr>
                <w:color w:val="auto"/>
                <w:highlight w:val="none"/>
              </w:rPr>
            </w:pPr>
          </w:p>
        </w:tc>
        <w:tc>
          <w:tcPr>
            <w:tcW w:w="1501" w:type="dxa"/>
            <w:vMerge w:val="continue"/>
            <w:tcBorders>
              <w:left w:val="single" w:color="auto" w:sz="4" w:space="0"/>
              <w:right w:val="single" w:color="auto" w:sz="4" w:space="0"/>
            </w:tcBorders>
            <w:vAlign w:val="center"/>
          </w:tcPr>
          <w:p w14:paraId="4117CCAE">
            <w:pPr>
              <w:rPr>
                <w:color w:val="auto"/>
                <w:highlight w:val="none"/>
              </w:rPr>
            </w:pPr>
          </w:p>
        </w:tc>
        <w:tc>
          <w:tcPr>
            <w:tcW w:w="1467" w:type="dxa"/>
            <w:vMerge w:val="restart"/>
            <w:tcBorders>
              <w:top w:val="single" w:color="auto" w:sz="4" w:space="0"/>
              <w:left w:val="single" w:color="auto" w:sz="4" w:space="0"/>
              <w:right w:val="single" w:color="auto" w:sz="4" w:space="0"/>
            </w:tcBorders>
            <w:vAlign w:val="center"/>
          </w:tcPr>
          <w:p w14:paraId="30FB26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省级</w:t>
            </w:r>
          </w:p>
          <w:p w14:paraId="15A812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一类</w:t>
            </w: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4FD6023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A档</w:t>
            </w:r>
          </w:p>
        </w:tc>
        <w:tc>
          <w:tcPr>
            <w:tcW w:w="4724" w:type="dxa"/>
            <w:tcBorders>
              <w:top w:val="single" w:color="auto" w:sz="4" w:space="0"/>
              <w:left w:val="single" w:color="auto" w:sz="4" w:space="0"/>
              <w:bottom w:val="single" w:color="auto" w:sz="4" w:space="0"/>
              <w:right w:val="single" w:color="auto" w:sz="4" w:space="0"/>
            </w:tcBorders>
            <w:vAlign w:val="center"/>
          </w:tcPr>
          <w:p w14:paraId="25D6626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30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20</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10</w:t>
            </w:r>
            <w:r>
              <w:rPr>
                <w:rFonts w:hint="eastAsia" w:ascii="宋体" w:hAnsi="宋体" w:eastAsia="宋体" w:cs="宋体"/>
                <w:color w:val="auto"/>
                <w:sz w:val="21"/>
                <w:szCs w:val="21"/>
                <w:highlight w:val="none"/>
                <w:vertAlign w:val="baseline"/>
                <w:lang w:val="en-US" w:eastAsia="zh-CN"/>
              </w:rPr>
              <w:t>分</w:t>
            </w:r>
          </w:p>
        </w:tc>
      </w:tr>
      <w:tr w14:paraId="1E19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continue"/>
            <w:vAlign w:val="center"/>
          </w:tcPr>
          <w:p w14:paraId="1628BB63">
            <w:pPr>
              <w:rPr>
                <w:color w:val="auto"/>
                <w:highlight w:val="none"/>
              </w:rPr>
            </w:pPr>
          </w:p>
        </w:tc>
        <w:tc>
          <w:tcPr>
            <w:tcW w:w="1501" w:type="dxa"/>
            <w:vMerge w:val="continue"/>
            <w:tcBorders>
              <w:left w:val="single" w:color="auto" w:sz="4" w:space="0"/>
              <w:right w:val="single" w:color="auto" w:sz="4" w:space="0"/>
            </w:tcBorders>
            <w:vAlign w:val="center"/>
          </w:tcPr>
          <w:p w14:paraId="418050B4">
            <w:pPr>
              <w:rPr>
                <w:color w:val="auto"/>
                <w:highlight w:val="none"/>
              </w:rPr>
            </w:pPr>
          </w:p>
        </w:tc>
        <w:tc>
          <w:tcPr>
            <w:tcW w:w="1467" w:type="dxa"/>
            <w:vMerge w:val="continue"/>
            <w:tcBorders>
              <w:left w:val="single" w:color="auto" w:sz="4" w:space="0"/>
              <w:right w:val="single" w:color="auto" w:sz="4" w:space="0"/>
            </w:tcBorders>
            <w:vAlign w:val="center"/>
          </w:tcPr>
          <w:p w14:paraId="22E6B350">
            <w:pPr>
              <w:rPr>
                <w:color w:val="auto"/>
                <w:highlight w:val="none"/>
              </w:rPr>
            </w:pP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65A12A1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B档</w:t>
            </w:r>
          </w:p>
        </w:tc>
        <w:tc>
          <w:tcPr>
            <w:tcW w:w="4724" w:type="dxa"/>
            <w:tcBorders>
              <w:top w:val="single" w:color="auto" w:sz="4" w:space="0"/>
              <w:left w:val="single" w:color="auto" w:sz="4" w:space="0"/>
              <w:bottom w:val="single" w:color="auto" w:sz="4" w:space="0"/>
              <w:right w:val="single" w:color="auto" w:sz="4" w:space="0"/>
            </w:tcBorders>
            <w:vAlign w:val="center"/>
          </w:tcPr>
          <w:p w14:paraId="63DD741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8</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5</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w:t>
            </w:r>
          </w:p>
        </w:tc>
      </w:tr>
      <w:tr w14:paraId="5CAD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continue"/>
            <w:vAlign w:val="center"/>
          </w:tcPr>
          <w:p w14:paraId="0375A6C5">
            <w:pPr>
              <w:rPr>
                <w:color w:val="auto"/>
                <w:highlight w:val="none"/>
              </w:rPr>
            </w:pPr>
          </w:p>
        </w:tc>
        <w:tc>
          <w:tcPr>
            <w:tcW w:w="1501" w:type="dxa"/>
            <w:vMerge w:val="continue"/>
            <w:tcBorders>
              <w:left w:val="single" w:color="auto" w:sz="4" w:space="0"/>
              <w:right w:val="single" w:color="auto" w:sz="4" w:space="0"/>
            </w:tcBorders>
            <w:vAlign w:val="center"/>
          </w:tcPr>
          <w:p w14:paraId="29C07F2A">
            <w:pPr>
              <w:rPr>
                <w:color w:val="auto"/>
                <w:highlight w:val="none"/>
              </w:rPr>
            </w:pPr>
          </w:p>
        </w:tc>
        <w:tc>
          <w:tcPr>
            <w:tcW w:w="1467" w:type="dxa"/>
            <w:vMerge w:val="continue"/>
            <w:tcBorders>
              <w:left w:val="single" w:color="auto" w:sz="4" w:space="0"/>
              <w:bottom w:val="single" w:color="auto" w:sz="4" w:space="0"/>
              <w:right w:val="single" w:color="auto" w:sz="4" w:space="0"/>
            </w:tcBorders>
            <w:vAlign w:val="center"/>
          </w:tcPr>
          <w:p w14:paraId="17940BFA">
            <w:pPr>
              <w:rPr>
                <w:color w:val="auto"/>
                <w:highlight w:val="none"/>
              </w:rPr>
            </w:pPr>
          </w:p>
        </w:tc>
        <w:tc>
          <w:tcPr>
            <w:tcW w:w="801" w:type="dxa"/>
            <w:gridSpan w:val="2"/>
            <w:tcBorders>
              <w:top w:val="single" w:color="auto" w:sz="4" w:space="0"/>
              <w:left w:val="single" w:color="auto" w:sz="4" w:space="0"/>
              <w:bottom w:val="single" w:color="auto" w:sz="4" w:space="0"/>
              <w:right w:val="single" w:color="auto" w:sz="4" w:space="0"/>
            </w:tcBorders>
            <w:vAlign w:val="center"/>
          </w:tcPr>
          <w:p w14:paraId="64EE99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C档</w:t>
            </w:r>
          </w:p>
        </w:tc>
        <w:tc>
          <w:tcPr>
            <w:tcW w:w="4724" w:type="dxa"/>
            <w:tcBorders>
              <w:top w:val="single" w:color="auto" w:sz="4" w:space="0"/>
              <w:left w:val="single" w:color="auto" w:sz="4" w:space="0"/>
              <w:bottom w:val="single" w:color="auto" w:sz="4" w:space="0"/>
              <w:right w:val="single" w:color="auto" w:sz="4" w:space="0"/>
            </w:tcBorders>
            <w:vAlign w:val="center"/>
          </w:tcPr>
          <w:p w14:paraId="19231D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2</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1</w:t>
            </w:r>
            <w:r>
              <w:rPr>
                <w:rFonts w:hint="eastAsia" w:ascii="宋体" w:hAnsi="宋体" w:eastAsia="宋体" w:cs="宋体"/>
                <w:color w:val="auto"/>
                <w:sz w:val="21"/>
                <w:szCs w:val="21"/>
                <w:highlight w:val="none"/>
                <w:vertAlign w:val="baseline"/>
                <w:lang w:val="en-US" w:eastAsia="zh-CN"/>
              </w:rPr>
              <w:t>分</w:t>
            </w:r>
          </w:p>
        </w:tc>
      </w:tr>
      <w:tr w14:paraId="2AB5A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681" w:type="dxa"/>
            <w:vMerge w:val="continue"/>
            <w:vAlign w:val="center"/>
          </w:tcPr>
          <w:p w14:paraId="5EC64F6F">
            <w:pPr>
              <w:rPr>
                <w:color w:val="auto"/>
                <w:highlight w:val="none"/>
              </w:rPr>
            </w:pPr>
          </w:p>
        </w:tc>
        <w:tc>
          <w:tcPr>
            <w:tcW w:w="1501" w:type="dxa"/>
            <w:vMerge w:val="continue"/>
            <w:tcBorders>
              <w:left w:val="single" w:color="auto" w:sz="4" w:space="0"/>
              <w:right w:val="single" w:color="auto" w:sz="4" w:space="0"/>
            </w:tcBorders>
            <w:vAlign w:val="center"/>
          </w:tcPr>
          <w:p w14:paraId="16B92A78">
            <w:pPr>
              <w:rPr>
                <w:color w:val="auto"/>
                <w:highlight w:val="none"/>
              </w:rPr>
            </w:pPr>
          </w:p>
        </w:tc>
        <w:tc>
          <w:tcPr>
            <w:tcW w:w="1467" w:type="dxa"/>
            <w:tcBorders>
              <w:left w:val="single" w:color="auto" w:sz="4" w:space="0"/>
              <w:bottom w:val="single" w:color="auto" w:sz="4" w:space="0"/>
              <w:right w:val="single" w:color="auto" w:sz="4" w:space="0"/>
            </w:tcBorders>
            <w:vAlign w:val="center"/>
          </w:tcPr>
          <w:p w14:paraId="021C5B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省级二</w:t>
            </w:r>
            <w:r>
              <w:rPr>
                <w:rFonts w:hint="eastAsia" w:ascii="宋体" w:hAnsi="宋体" w:eastAsia="宋体" w:cs="宋体"/>
                <w:color w:val="auto"/>
                <w:sz w:val="21"/>
                <w:szCs w:val="21"/>
                <w:highlight w:val="none"/>
                <w:vertAlign w:val="baseline"/>
                <w:lang w:val="en-US" w:eastAsia="zh-CN"/>
              </w:rPr>
              <w:t>类</w:t>
            </w:r>
          </w:p>
        </w:tc>
        <w:tc>
          <w:tcPr>
            <w:tcW w:w="5525" w:type="dxa"/>
            <w:gridSpan w:val="3"/>
            <w:tcBorders>
              <w:top w:val="single" w:color="auto" w:sz="4" w:space="0"/>
              <w:left w:val="single" w:color="auto" w:sz="4" w:space="0"/>
              <w:bottom w:val="single" w:color="auto" w:sz="4" w:space="0"/>
              <w:right w:val="single" w:color="auto" w:sz="4" w:space="0"/>
            </w:tcBorders>
            <w:vAlign w:val="center"/>
          </w:tcPr>
          <w:p w14:paraId="655177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2</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1</w:t>
            </w:r>
            <w:r>
              <w:rPr>
                <w:rFonts w:hint="eastAsia" w:ascii="宋体" w:hAnsi="宋体" w:eastAsia="宋体" w:cs="宋体"/>
                <w:color w:val="auto"/>
                <w:sz w:val="21"/>
                <w:szCs w:val="21"/>
                <w:highlight w:val="none"/>
                <w:vertAlign w:val="baseline"/>
                <w:lang w:val="en-US" w:eastAsia="zh-CN"/>
              </w:rPr>
              <w:t>分</w:t>
            </w:r>
          </w:p>
        </w:tc>
      </w:tr>
      <w:tr w14:paraId="7B5A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vAlign w:val="center"/>
          </w:tcPr>
          <w:p w14:paraId="6EB6C898">
            <w:pPr>
              <w:rPr>
                <w:color w:val="auto"/>
                <w:highlight w:val="none"/>
              </w:rPr>
            </w:pPr>
          </w:p>
        </w:tc>
        <w:tc>
          <w:tcPr>
            <w:tcW w:w="1501" w:type="dxa"/>
            <w:vMerge w:val="continue"/>
            <w:tcBorders>
              <w:left w:val="single" w:color="auto" w:sz="4" w:space="0"/>
              <w:right w:val="single" w:color="auto" w:sz="4" w:space="0"/>
            </w:tcBorders>
            <w:vAlign w:val="center"/>
          </w:tcPr>
          <w:p w14:paraId="0057FEB7">
            <w:pPr>
              <w:rPr>
                <w:color w:val="auto"/>
                <w:highlight w:val="none"/>
              </w:rPr>
            </w:pPr>
          </w:p>
        </w:tc>
        <w:tc>
          <w:tcPr>
            <w:tcW w:w="1467" w:type="dxa"/>
            <w:tcBorders>
              <w:top w:val="single" w:color="auto" w:sz="4" w:space="0"/>
              <w:left w:val="single" w:color="auto" w:sz="4" w:space="0"/>
              <w:bottom w:val="single" w:color="auto" w:sz="4" w:space="0"/>
              <w:right w:val="single" w:color="auto" w:sz="4" w:space="0"/>
            </w:tcBorders>
            <w:vAlign w:val="center"/>
          </w:tcPr>
          <w:p w14:paraId="3F354E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市厅级</w:t>
            </w:r>
            <w:r>
              <w:rPr>
                <w:rFonts w:hint="eastAsia" w:ascii="宋体" w:hAnsi="宋体" w:cs="宋体"/>
                <w:color w:val="auto"/>
                <w:sz w:val="21"/>
                <w:szCs w:val="21"/>
                <w:highlight w:val="none"/>
                <w:vertAlign w:val="baseline"/>
                <w:lang w:val="en-US" w:eastAsia="zh-CN"/>
              </w:rPr>
              <w:t>/院级</w:t>
            </w:r>
          </w:p>
        </w:tc>
        <w:tc>
          <w:tcPr>
            <w:tcW w:w="5525" w:type="dxa"/>
            <w:gridSpan w:val="3"/>
            <w:tcBorders>
              <w:top w:val="single" w:color="auto" w:sz="4" w:space="0"/>
              <w:left w:val="single" w:color="auto" w:sz="4" w:space="0"/>
              <w:bottom w:val="single" w:color="auto" w:sz="4" w:space="0"/>
              <w:right w:val="single" w:color="auto" w:sz="4" w:space="0"/>
            </w:tcBorders>
            <w:vAlign w:val="center"/>
          </w:tcPr>
          <w:p w14:paraId="0D8D01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2</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1</w:t>
            </w:r>
            <w:r>
              <w:rPr>
                <w:rFonts w:hint="eastAsia" w:ascii="宋体" w:hAnsi="宋体" w:eastAsia="宋体" w:cs="宋体"/>
                <w:color w:val="auto"/>
                <w:sz w:val="21"/>
                <w:szCs w:val="21"/>
                <w:highlight w:val="none"/>
                <w:vertAlign w:val="baseline"/>
                <w:lang w:val="en-US" w:eastAsia="zh-CN"/>
              </w:rPr>
              <w:t>分</w:t>
            </w:r>
          </w:p>
        </w:tc>
      </w:tr>
      <w:tr w14:paraId="591E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restart"/>
            <w:vAlign w:val="center"/>
          </w:tcPr>
          <w:p w14:paraId="5EC582F1">
            <w:pPr>
              <w:jc w:val="center"/>
              <w:rPr>
                <w:rFonts w:hint="eastAsia" w:eastAsia="宋体"/>
                <w:color w:val="auto"/>
                <w:highlight w:val="none"/>
                <w:lang w:val="en-US" w:eastAsia="zh-CN"/>
              </w:rPr>
            </w:pPr>
            <w:r>
              <w:rPr>
                <w:rFonts w:hint="eastAsia"/>
                <w:color w:val="auto"/>
                <w:highlight w:val="none"/>
                <w:lang w:val="en-US" w:eastAsia="zh-CN"/>
              </w:rPr>
              <w:t>3</w:t>
            </w:r>
          </w:p>
        </w:tc>
        <w:tc>
          <w:tcPr>
            <w:tcW w:w="1501" w:type="dxa"/>
            <w:vMerge w:val="restart"/>
            <w:tcBorders>
              <w:left w:val="single" w:color="auto" w:sz="4" w:space="0"/>
              <w:right w:val="single" w:color="auto" w:sz="4" w:space="0"/>
            </w:tcBorders>
            <w:vAlign w:val="center"/>
          </w:tcPr>
          <w:p w14:paraId="108FC6B2">
            <w:pPr>
              <w:jc w:val="center"/>
              <w:rPr>
                <w:color w:val="auto"/>
                <w:highlight w:val="none"/>
                <w:lang w:val="en-US" w:eastAsia="zh-CN"/>
              </w:rPr>
            </w:pPr>
            <w:r>
              <w:rPr>
                <w:rFonts w:hint="eastAsia"/>
                <w:color w:val="auto"/>
                <w:highlight w:val="none"/>
                <w:lang w:val="en-US" w:eastAsia="zh-CN"/>
              </w:rPr>
              <w:t>教学类项目</w:t>
            </w:r>
          </w:p>
        </w:tc>
        <w:tc>
          <w:tcPr>
            <w:tcW w:w="1467" w:type="dxa"/>
            <w:tcBorders>
              <w:top w:val="single" w:color="auto" w:sz="4" w:space="0"/>
              <w:left w:val="single" w:color="auto" w:sz="4" w:space="0"/>
              <w:bottom w:val="single" w:color="auto" w:sz="4" w:space="0"/>
              <w:right w:val="single" w:color="auto" w:sz="4" w:space="0"/>
            </w:tcBorders>
            <w:vAlign w:val="center"/>
          </w:tcPr>
          <w:p w14:paraId="4D16942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国家级</w:t>
            </w:r>
          </w:p>
        </w:tc>
        <w:tc>
          <w:tcPr>
            <w:tcW w:w="5525" w:type="dxa"/>
            <w:gridSpan w:val="3"/>
            <w:tcBorders>
              <w:top w:val="single" w:color="auto" w:sz="4" w:space="0"/>
              <w:left w:val="single" w:color="auto" w:sz="4" w:space="0"/>
              <w:bottom w:val="single" w:color="auto" w:sz="4" w:space="0"/>
              <w:right w:val="single" w:color="auto" w:sz="4" w:space="0"/>
            </w:tcBorders>
            <w:vAlign w:val="center"/>
          </w:tcPr>
          <w:p w14:paraId="1F7261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70分</w:t>
            </w:r>
          </w:p>
        </w:tc>
      </w:tr>
      <w:tr w14:paraId="7D22B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vAlign w:val="center"/>
          </w:tcPr>
          <w:p w14:paraId="585D8903">
            <w:pPr>
              <w:rPr>
                <w:color w:val="auto"/>
                <w:highlight w:val="none"/>
              </w:rPr>
            </w:pPr>
          </w:p>
        </w:tc>
        <w:tc>
          <w:tcPr>
            <w:tcW w:w="1501" w:type="dxa"/>
            <w:vMerge w:val="continue"/>
            <w:tcBorders>
              <w:left w:val="single" w:color="auto" w:sz="4" w:space="0"/>
              <w:right w:val="single" w:color="auto" w:sz="4" w:space="0"/>
            </w:tcBorders>
            <w:vAlign w:val="center"/>
          </w:tcPr>
          <w:p w14:paraId="518B1914">
            <w:pPr>
              <w:rPr>
                <w:color w:val="auto"/>
                <w:highlight w:val="none"/>
              </w:rPr>
            </w:pPr>
          </w:p>
        </w:tc>
        <w:tc>
          <w:tcPr>
            <w:tcW w:w="1467" w:type="dxa"/>
            <w:tcBorders>
              <w:top w:val="single" w:color="auto" w:sz="4" w:space="0"/>
              <w:left w:val="single" w:color="auto" w:sz="4" w:space="0"/>
              <w:bottom w:val="single" w:color="auto" w:sz="4" w:space="0"/>
              <w:right w:val="single" w:color="auto" w:sz="4" w:space="0"/>
            </w:tcBorders>
            <w:vAlign w:val="center"/>
          </w:tcPr>
          <w:p w14:paraId="0384AA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省级</w:t>
            </w:r>
          </w:p>
        </w:tc>
        <w:tc>
          <w:tcPr>
            <w:tcW w:w="5525" w:type="dxa"/>
            <w:gridSpan w:val="3"/>
            <w:tcBorders>
              <w:top w:val="single" w:color="auto" w:sz="4" w:space="0"/>
              <w:left w:val="single" w:color="auto" w:sz="4" w:space="0"/>
              <w:bottom w:val="single" w:color="auto" w:sz="4" w:space="0"/>
              <w:right w:val="single" w:color="auto" w:sz="4" w:space="0"/>
            </w:tcBorders>
            <w:vAlign w:val="center"/>
          </w:tcPr>
          <w:p w14:paraId="6065E4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40分</w:t>
            </w:r>
          </w:p>
        </w:tc>
      </w:tr>
      <w:tr w14:paraId="129B6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vAlign w:val="center"/>
          </w:tcPr>
          <w:p w14:paraId="44E3AFBD">
            <w:pPr>
              <w:rPr>
                <w:color w:val="auto"/>
                <w:highlight w:val="none"/>
              </w:rPr>
            </w:pPr>
          </w:p>
        </w:tc>
        <w:tc>
          <w:tcPr>
            <w:tcW w:w="1501" w:type="dxa"/>
            <w:vMerge w:val="continue"/>
            <w:tcBorders>
              <w:left w:val="single" w:color="auto" w:sz="4" w:space="0"/>
              <w:right w:val="single" w:color="auto" w:sz="4" w:space="0"/>
            </w:tcBorders>
            <w:vAlign w:val="center"/>
          </w:tcPr>
          <w:p w14:paraId="787E23B6">
            <w:pPr>
              <w:rPr>
                <w:color w:val="auto"/>
                <w:highlight w:val="none"/>
              </w:rPr>
            </w:pPr>
          </w:p>
        </w:tc>
        <w:tc>
          <w:tcPr>
            <w:tcW w:w="1467" w:type="dxa"/>
            <w:tcBorders>
              <w:top w:val="single" w:color="auto" w:sz="4" w:space="0"/>
              <w:left w:val="single" w:color="auto" w:sz="4" w:space="0"/>
              <w:bottom w:val="single" w:color="auto" w:sz="4" w:space="0"/>
              <w:right w:val="single" w:color="auto" w:sz="4" w:space="0"/>
            </w:tcBorders>
            <w:vAlign w:val="center"/>
          </w:tcPr>
          <w:p w14:paraId="15C470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院级</w:t>
            </w:r>
          </w:p>
        </w:tc>
        <w:tc>
          <w:tcPr>
            <w:tcW w:w="5525" w:type="dxa"/>
            <w:gridSpan w:val="3"/>
            <w:tcBorders>
              <w:top w:val="single" w:color="auto" w:sz="4" w:space="0"/>
              <w:left w:val="single" w:color="auto" w:sz="4" w:space="0"/>
              <w:bottom w:val="single" w:color="auto" w:sz="4" w:space="0"/>
              <w:right w:val="single" w:color="auto" w:sz="4" w:space="0"/>
            </w:tcBorders>
            <w:vAlign w:val="center"/>
          </w:tcPr>
          <w:p w14:paraId="4141B3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3分</w:t>
            </w:r>
          </w:p>
        </w:tc>
      </w:tr>
      <w:tr w14:paraId="7ABE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restart"/>
            <w:vAlign w:val="center"/>
          </w:tcPr>
          <w:p w14:paraId="2F6921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4</w:t>
            </w:r>
          </w:p>
        </w:tc>
        <w:tc>
          <w:tcPr>
            <w:tcW w:w="1501" w:type="dxa"/>
            <w:vMerge w:val="restart"/>
            <w:tcBorders>
              <w:left w:val="single" w:color="auto" w:sz="4" w:space="0"/>
            </w:tcBorders>
            <w:vAlign w:val="center"/>
          </w:tcPr>
          <w:p w14:paraId="32CC13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教育教学</w:t>
            </w:r>
            <w:r>
              <w:rPr>
                <w:rFonts w:hint="eastAsia" w:ascii="宋体" w:hAnsi="宋体" w:eastAsia="宋体" w:cs="宋体"/>
                <w:color w:val="auto"/>
                <w:sz w:val="21"/>
                <w:szCs w:val="21"/>
                <w:highlight w:val="none"/>
                <w:vertAlign w:val="baseline"/>
                <w:lang w:val="en-US" w:eastAsia="zh-CN"/>
              </w:rPr>
              <w:t>成果获奖</w:t>
            </w:r>
          </w:p>
        </w:tc>
        <w:tc>
          <w:tcPr>
            <w:tcW w:w="1467" w:type="dxa"/>
            <w:tcBorders>
              <w:top w:val="single" w:color="auto" w:sz="4" w:space="0"/>
              <w:left w:val="single" w:color="auto" w:sz="4" w:space="0"/>
            </w:tcBorders>
            <w:vAlign w:val="center"/>
          </w:tcPr>
          <w:p w14:paraId="083940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国家级</w:t>
            </w:r>
          </w:p>
        </w:tc>
        <w:tc>
          <w:tcPr>
            <w:tcW w:w="5525" w:type="dxa"/>
            <w:gridSpan w:val="3"/>
            <w:tcBorders>
              <w:top w:val="single" w:color="auto" w:sz="4" w:space="0"/>
              <w:left w:val="single" w:color="auto" w:sz="4" w:space="0"/>
            </w:tcBorders>
            <w:vAlign w:val="center"/>
          </w:tcPr>
          <w:p w14:paraId="39DAB83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120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100</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80</w:t>
            </w:r>
            <w:r>
              <w:rPr>
                <w:rFonts w:hint="eastAsia" w:ascii="宋体" w:hAnsi="宋体" w:eastAsia="宋体" w:cs="宋体"/>
                <w:color w:val="auto"/>
                <w:sz w:val="21"/>
                <w:szCs w:val="21"/>
                <w:highlight w:val="none"/>
                <w:vertAlign w:val="baseline"/>
                <w:lang w:val="en-US" w:eastAsia="zh-CN"/>
              </w:rPr>
              <w:t>分</w:t>
            </w:r>
          </w:p>
        </w:tc>
      </w:tr>
      <w:tr w14:paraId="69C2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vAlign w:val="center"/>
          </w:tcPr>
          <w:p w14:paraId="3BB9FFCE">
            <w:pPr>
              <w:rPr>
                <w:color w:val="auto"/>
                <w:highlight w:val="none"/>
              </w:rPr>
            </w:pPr>
          </w:p>
        </w:tc>
        <w:tc>
          <w:tcPr>
            <w:tcW w:w="1501" w:type="dxa"/>
            <w:vMerge w:val="continue"/>
            <w:tcBorders>
              <w:left w:val="single" w:color="auto" w:sz="4" w:space="0"/>
            </w:tcBorders>
            <w:vAlign w:val="center"/>
          </w:tcPr>
          <w:p w14:paraId="629F80E2">
            <w:pPr>
              <w:rPr>
                <w:color w:val="auto"/>
                <w:highlight w:val="none"/>
              </w:rPr>
            </w:pPr>
          </w:p>
        </w:tc>
        <w:tc>
          <w:tcPr>
            <w:tcW w:w="1467" w:type="dxa"/>
            <w:tcBorders>
              <w:left w:val="single" w:color="auto" w:sz="4" w:space="0"/>
            </w:tcBorders>
            <w:vAlign w:val="center"/>
          </w:tcPr>
          <w:p w14:paraId="58D16E3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省部级</w:t>
            </w:r>
          </w:p>
        </w:tc>
        <w:tc>
          <w:tcPr>
            <w:tcW w:w="5525" w:type="dxa"/>
            <w:gridSpan w:val="3"/>
            <w:tcBorders>
              <w:left w:val="single" w:color="auto" w:sz="4" w:space="0"/>
            </w:tcBorders>
            <w:vAlign w:val="center"/>
          </w:tcPr>
          <w:p w14:paraId="13D0CA9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60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50</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40</w:t>
            </w:r>
            <w:r>
              <w:rPr>
                <w:rFonts w:hint="eastAsia" w:ascii="宋体" w:hAnsi="宋体" w:eastAsia="宋体" w:cs="宋体"/>
                <w:color w:val="auto"/>
                <w:sz w:val="21"/>
                <w:szCs w:val="21"/>
                <w:highlight w:val="none"/>
                <w:vertAlign w:val="baseline"/>
                <w:lang w:val="en-US" w:eastAsia="zh-CN"/>
              </w:rPr>
              <w:t>分</w:t>
            </w:r>
          </w:p>
        </w:tc>
      </w:tr>
      <w:tr w14:paraId="1CDFC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vAlign w:val="center"/>
          </w:tcPr>
          <w:p w14:paraId="5A2FCFD6">
            <w:pPr>
              <w:rPr>
                <w:color w:val="auto"/>
                <w:highlight w:val="none"/>
              </w:rPr>
            </w:pPr>
          </w:p>
        </w:tc>
        <w:tc>
          <w:tcPr>
            <w:tcW w:w="1501" w:type="dxa"/>
            <w:vMerge w:val="continue"/>
            <w:tcBorders>
              <w:left w:val="single" w:color="auto" w:sz="4" w:space="0"/>
            </w:tcBorders>
            <w:vAlign w:val="center"/>
          </w:tcPr>
          <w:p w14:paraId="39681D6D">
            <w:pPr>
              <w:rPr>
                <w:color w:val="auto"/>
                <w:highlight w:val="none"/>
              </w:rPr>
            </w:pPr>
          </w:p>
        </w:tc>
        <w:tc>
          <w:tcPr>
            <w:tcW w:w="1467" w:type="dxa"/>
            <w:tcBorders>
              <w:left w:val="single" w:color="auto" w:sz="4" w:space="0"/>
            </w:tcBorders>
            <w:vAlign w:val="center"/>
          </w:tcPr>
          <w:p w14:paraId="31AE8F4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院级</w:t>
            </w:r>
          </w:p>
        </w:tc>
        <w:tc>
          <w:tcPr>
            <w:tcW w:w="5525" w:type="dxa"/>
            <w:gridSpan w:val="3"/>
            <w:tcBorders>
              <w:left w:val="single" w:color="auto" w:sz="4" w:space="0"/>
            </w:tcBorders>
            <w:vAlign w:val="center"/>
          </w:tcPr>
          <w:p w14:paraId="1BD6F5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5</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2</w:t>
            </w:r>
            <w:r>
              <w:rPr>
                <w:rFonts w:hint="eastAsia" w:ascii="宋体" w:hAnsi="宋体" w:eastAsia="宋体" w:cs="宋体"/>
                <w:color w:val="auto"/>
                <w:sz w:val="21"/>
                <w:szCs w:val="21"/>
                <w:highlight w:val="none"/>
                <w:vertAlign w:val="baseline"/>
                <w:lang w:val="en-US" w:eastAsia="zh-CN"/>
              </w:rPr>
              <w:t>分</w:t>
            </w:r>
          </w:p>
        </w:tc>
      </w:tr>
      <w:tr w14:paraId="632F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restart"/>
            <w:vAlign w:val="center"/>
          </w:tcPr>
          <w:p w14:paraId="742EB259">
            <w:pPr>
              <w:jc w:val="center"/>
              <w:rPr>
                <w:rFonts w:hint="eastAsia" w:eastAsia="宋体"/>
                <w:color w:val="auto"/>
                <w:highlight w:val="none"/>
                <w:lang w:val="en-US" w:eastAsia="zh-CN"/>
              </w:rPr>
            </w:pPr>
            <w:r>
              <w:rPr>
                <w:rFonts w:hint="eastAsia"/>
                <w:color w:val="auto"/>
                <w:highlight w:val="none"/>
                <w:lang w:val="en-US" w:eastAsia="zh-CN"/>
              </w:rPr>
              <w:t>5</w:t>
            </w:r>
          </w:p>
        </w:tc>
        <w:tc>
          <w:tcPr>
            <w:tcW w:w="1501" w:type="dxa"/>
            <w:vMerge w:val="restart"/>
            <w:tcBorders>
              <w:left w:val="single" w:color="auto" w:sz="4" w:space="0"/>
            </w:tcBorders>
            <w:vAlign w:val="center"/>
          </w:tcPr>
          <w:p w14:paraId="3AB964FD">
            <w:pPr>
              <w:rPr>
                <w:color w:val="auto"/>
                <w:highlight w:val="none"/>
              </w:rPr>
            </w:pPr>
            <w:r>
              <w:rPr>
                <w:rFonts w:hint="eastAsia" w:ascii="宋体" w:hAnsi="宋体" w:cs="宋体"/>
                <w:color w:val="auto"/>
                <w:sz w:val="21"/>
                <w:szCs w:val="21"/>
                <w:highlight w:val="none"/>
                <w:vertAlign w:val="baseline"/>
                <w:lang w:val="en-US" w:eastAsia="zh-CN"/>
              </w:rPr>
              <w:t>科技成果获奖</w:t>
            </w:r>
          </w:p>
        </w:tc>
        <w:tc>
          <w:tcPr>
            <w:tcW w:w="1467" w:type="dxa"/>
            <w:tcBorders>
              <w:left w:val="single" w:color="auto" w:sz="4" w:space="0"/>
            </w:tcBorders>
            <w:vAlign w:val="center"/>
          </w:tcPr>
          <w:p w14:paraId="3B81C8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国家级</w:t>
            </w:r>
          </w:p>
        </w:tc>
        <w:tc>
          <w:tcPr>
            <w:tcW w:w="5525" w:type="dxa"/>
            <w:gridSpan w:val="3"/>
            <w:tcBorders>
              <w:left w:val="single" w:color="auto" w:sz="4" w:space="0"/>
            </w:tcBorders>
            <w:vAlign w:val="center"/>
          </w:tcPr>
          <w:p w14:paraId="113C53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120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100</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90</w:t>
            </w:r>
            <w:r>
              <w:rPr>
                <w:rFonts w:hint="eastAsia" w:ascii="宋体" w:hAnsi="宋体" w:eastAsia="宋体" w:cs="宋体"/>
                <w:color w:val="auto"/>
                <w:sz w:val="21"/>
                <w:szCs w:val="21"/>
                <w:highlight w:val="none"/>
                <w:vertAlign w:val="baseline"/>
                <w:lang w:val="en-US" w:eastAsia="zh-CN"/>
              </w:rPr>
              <w:t>分</w:t>
            </w:r>
          </w:p>
        </w:tc>
      </w:tr>
      <w:tr w14:paraId="2121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vAlign w:val="center"/>
          </w:tcPr>
          <w:p w14:paraId="4E15FCF1">
            <w:pPr>
              <w:rPr>
                <w:color w:val="auto"/>
                <w:highlight w:val="none"/>
              </w:rPr>
            </w:pPr>
          </w:p>
        </w:tc>
        <w:tc>
          <w:tcPr>
            <w:tcW w:w="1501" w:type="dxa"/>
            <w:vMerge w:val="continue"/>
            <w:tcBorders>
              <w:left w:val="single" w:color="auto" w:sz="4" w:space="0"/>
            </w:tcBorders>
            <w:vAlign w:val="center"/>
          </w:tcPr>
          <w:p w14:paraId="6BF406AD">
            <w:pPr>
              <w:rPr>
                <w:color w:val="auto"/>
                <w:highlight w:val="none"/>
              </w:rPr>
            </w:pPr>
          </w:p>
        </w:tc>
        <w:tc>
          <w:tcPr>
            <w:tcW w:w="1467" w:type="dxa"/>
            <w:tcBorders>
              <w:left w:val="single" w:color="auto" w:sz="4" w:space="0"/>
            </w:tcBorders>
            <w:vAlign w:val="center"/>
          </w:tcPr>
          <w:p w14:paraId="6C032F2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省部级</w:t>
            </w:r>
          </w:p>
        </w:tc>
        <w:tc>
          <w:tcPr>
            <w:tcW w:w="5525" w:type="dxa"/>
            <w:gridSpan w:val="3"/>
            <w:tcBorders>
              <w:left w:val="single" w:color="auto" w:sz="4" w:space="0"/>
            </w:tcBorders>
            <w:vAlign w:val="center"/>
          </w:tcPr>
          <w:p w14:paraId="0AFEF1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80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70</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60</w:t>
            </w:r>
            <w:r>
              <w:rPr>
                <w:rFonts w:hint="eastAsia" w:ascii="宋体" w:hAnsi="宋体" w:eastAsia="宋体" w:cs="宋体"/>
                <w:color w:val="auto"/>
                <w:sz w:val="21"/>
                <w:szCs w:val="21"/>
                <w:highlight w:val="none"/>
                <w:vertAlign w:val="baseline"/>
                <w:lang w:val="en-US" w:eastAsia="zh-CN"/>
              </w:rPr>
              <w:t>分</w:t>
            </w:r>
          </w:p>
        </w:tc>
      </w:tr>
      <w:tr w14:paraId="12CEE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vAlign w:val="center"/>
          </w:tcPr>
          <w:p w14:paraId="12F44F79">
            <w:pPr>
              <w:rPr>
                <w:color w:val="auto"/>
                <w:highlight w:val="none"/>
              </w:rPr>
            </w:pPr>
          </w:p>
        </w:tc>
        <w:tc>
          <w:tcPr>
            <w:tcW w:w="1501" w:type="dxa"/>
            <w:vMerge w:val="continue"/>
            <w:tcBorders>
              <w:left w:val="single" w:color="auto" w:sz="4" w:space="0"/>
            </w:tcBorders>
            <w:vAlign w:val="center"/>
          </w:tcPr>
          <w:p w14:paraId="1530C46D">
            <w:pPr>
              <w:rPr>
                <w:color w:val="auto"/>
                <w:highlight w:val="none"/>
              </w:rPr>
            </w:pPr>
          </w:p>
        </w:tc>
        <w:tc>
          <w:tcPr>
            <w:tcW w:w="1467" w:type="dxa"/>
            <w:tcBorders>
              <w:left w:val="single" w:color="auto" w:sz="4" w:space="0"/>
            </w:tcBorders>
            <w:vAlign w:val="center"/>
          </w:tcPr>
          <w:p w14:paraId="65C1B2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集团级</w:t>
            </w:r>
          </w:p>
        </w:tc>
        <w:tc>
          <w:tcPr>
            <w:tcW w:w="5525" w:type="dxa"/>
            <w:gridSpan w:val="3"/>
            <w:tcBorders>
              <w:left w:val="single" w:color="auto" w:sz="4" w:space="0"/>
            </w:tcBorders>
            <w:vAlign w:val="center"/>
          </w:tcPr>
          <w:p w14:paraId="048449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60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50</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40</w:t>
            </w:r>
            <w:r>
              <w:rPr>
                <w:rFonts w:hint="eastAsia" w:ascii="宋体" w:hAnsi="宋体" w:eastAsia="宋体" w:cs="宋体"/>
                <w:color w:val="auto"/>
                <w:sz w:val="21"/>
                <w:szCs w:val="21"/>
                <w:highlight w:val="none"/>
                <w:vertAlign w:val="baseline"/>
                <w:lang w:val="en-US" w:eastAsia="zh-CN"/>
              </w:rPr>
              <w:t>分</w:t>
            </w:r>
          </w:p>
        </w:tc>
      </w:tr>
      <w:tr w14:paraId="6FB8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vAlign w:val="center"/>
          </w:tcPr>
          <w:p w14:paraId="309C19B9">
            <w:pPr>
              <w:rPr>
                <w:color w:val="auto"/>
                <w:highlight w:val="none"/>
              </w:rPr>
            </w:pPr>
          </w:p>
        </w:tc>
        <w:tc>
          <w:tcPr>
            <w:tcW w:w="1501" w:type="dxa"/>
            <w:vMerge w:val="continue"/>
            <w:tcBorders>
              <w:left w:val="single" w:color="auto" w:sz="4" w:space="0"/>
            </w:tcBorders>
            <w:vAlign w:val="center"/>
          </w:tcPr>
          <w:p w14:paraId="547F7010">
            <w:pPr>
              <w:rPr>
                <w:color w:val="auto"/>
                <w:highlight w:val="none"/>
              </w:rPr>
            </w:pPr>
          </w:p>
        </w:tc>
        <w:tc>
          <w:tcPr>
            <w:tcW w:w="1467" w:type="dxa"/>
            <w:tcBorders>
              <w:left w:val="single" w:color="auto" w:sz="4" w:space="0"/>
            </w:tcBorders>
            <w:vAlign w:val="center"/>
          </w:tcPr>
          <w:p w14:paraId="0DA38B6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市厅级</w:t>
            </w:r>
          </w:p>
        </w:tc>
        <w:tc>
          <w:tcPr>
            <w:tcW w:w="5525" w:type="dxa"/>
            <w:gridSpan w:val="3"/>
            <w:tcBorders>
              <w:left w:val="single" w:color="auto" w:sz="4" w:space="0"/>
            </w:tcBorders>
            <w:vAlign w:val="center"/>
          </w:tcPr>
          <w:p w14:paraId="25F979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10</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5</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w:t>
            </w:r>
          </w:p>
        </w:tc>
      </w:tr>
      <w:tr w14:paraId="7B57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tcBorders>
              <w:bottom w:val="single" w:color="auto" w:sz="4" w:space="0"/>
            </w:tcBorders>
            <w:vAlign w:val="center"/>
          </w:tcPr>
          <w:p w14:paraId="58546387">
            <w:pPr>
              <w:rPr>
                <w:color w:val="auto"/>
                <w:highlight w:val="none"/>
              </w:rPr>
            </w:pPr>
          </w:p>
        </w:tc>
        <w:tc>
          <w:tcPr>
            <w:tcW w:w="1501" w:type="dxa"/>
            <w:vMerge w:val="continue"/>
            <w:tcBorders>
              <w:left w:val="single" w:color="auto" w:sz="4" w:space="0"/>
              <w:bottom w:val="single" w:color="auto" w:sz="4" w:space="0"/>
            </w:tcBorders>
            <w:vAlign w:val="center"/>
          </w:tcPr>
          <w:p w14:paraId="79A0D8A3">
            <w:pPr>
              <w:rPr>
                <w:color w:val="auto"/>
                <w:highlight w:val="none"/>
              </w:rPr>
            </w:pPr>
          </w:p>
        </w:tc>
        <w:tc>
          <w:tcPr>
            <w:tcW w:w="1467" w:type="dxa"/>
            <w:tcBorders>
              <w:left w:val="single" w:color="auto" w:sz="4" w:space="0"/>
              <w:bottom w:val="single" w:color="auto" w:sz="4" w:space="0"/>
            </w:tcBorders>
            <w:vAlign w:val="center"/>
          </w:tcPr>
          <w:p w14:paraId="7266E2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院级</w:t>
            </w:r>
          </w:p>
        </w:tc>
        <w:tc>
          <w:tcPr>
            <w:tcW w:w="5525" w:type="dxa"/>
            <w:gridSpan w:val="3"/>
            <w:tcBorders>
              <w:left w:val="single" w:color="auto" w:sz="4" w:space="0"/>
              <w:bottom w:val="single" w:color="auto" w:sz="4" w:space="0"/>
            </w:tcBorders>
            <w:vAlign w:val="center"/>
          </w:tcPr>
          <w:p w14:paraId="0FA1C0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一等奖</w:t>
            </w:r>
            <w:r>
              <w:rPr>
                <w:rFonts w:hint="eastAsia" w:ascii="宋体" w:hAnsi="宋体" w:cs="宋体"/>
                <w:color w:val="auto"/>
                <w:sz w:val="21"/>
                <w:szCs w:val="21"/>
                <w:highlight w:val="none"/>
                <w:vertAlign w:val="baseline"/>
                <w:lang w:val="en-US" w:eastAsia="zh-CN"/>
              </w:rPr>
              <w:t>5</w:t>
            </w:r>
            <w:r>
              <w:rPr>
                <w:rFonts w:hint="eastAsia" w:ascii="宋体" w:hAnsi="宋体" w:eastAsia="宋体" w:cs="宋体"/>
                <w:color w:val="auto"/>
                <w:sz w:val="21"/>
                <w:szCs w:val="21"/>
                <w:highlight w:val="none"/>
                <w:vertAlign w:val="baseline"/>
                <w:lang w:val="en-US" w:eastAsia="zh-CN"/>
              </w:rPr>
              <w:t>分  二等奖</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  三等奖</w:t>
            </w:r>
            <w:r>
              <w:rPr>
                <w:rFonts w:hint="eastAsia" w:ascii="宋体" w:hAnsi="宋体" w:cs="宋体"/>
                <w:color w:val="auto"/>
                <w:sz w:val="21"/>
                <w:szCs w:val="21"/>
                <w:highlight w:val="none"/>
                <w:vertAlign w:val="baseline"/>
                <w:lang w:val="en-US" w:eastAsia="zh-CN"/>
              </w:rPr>
              <w:t>2</w:t>
            </w:r>
            <w:r>
              <w:rPr>
                <w:rFonts w:hint="eastAsia" w:ascii="宋体" w:hAnsi="宋体" w:eastAsia="宋体" w:cs="宋体"/>
                <w:color w:val="auto"/>
                <w:sz w:val="21"/>
                <w:szCs w:val="21"/>
                <w:highlight w:val="none"/>
                <w:vertAlign w:val="baseline"/>
                <w:lang w:val="en-US" w:eastAsia="zh-CN"/>
              </w:rPr>
              <w:t>分</w:t>
            </w:r>
          </w:p>
        </w:tc>
      </w:tr>
      <w:tr w14:paraId="7B1A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exact"/>
        </w:trPr>
        <w:tc>
          <w:tcPr>
            <w:tcW w:w="681" w:type="dxa"/>
            <w:vMerge w:val="restart"/>
            <w:tcBorders>
              <w:top w:val="single" w:color="auto" w:sz="4" w:space="0"/>
              <w:left w:val="single" w:color="auto" w:sz="4" w:space="0"/>
              <w:bottom w:val="single" w:color="auto" w:sz="4" w:space="0"/>
              <w:right w:val="single" w:color="auto" w:sz="4" w:space="0"/>
            </w:tcBorders>
            <w:vAlign w:val="center"/>
          </w:tcPr>
          <w:p w14:paraId="3D47E03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6</w:t>
            </w:r>
          </w:p>
        </w:tc>
        <w:tc>
          <w:tcPr>
            <w:tcW w:w="1501" w:type="dxa"/>
            <w:vMerge w:val="restart"/>
            <w:tcBorders>
              <w:top w:val="single" w:color="auto" w:sz="4" w:space="0"/>
              <w:left w:val="single" w:color="auto" w:sz="4" w:space="0"/>
              <w:bottom w:val="single" w:color="auto" w:sz="4" w:space="0"/>
              <w:right w:val="single" w:color="auto" w:sz="4" w:space="0"/>
            </w:tcBorders>
            <w:vAlign w:val="center"/>
          </w:tcPr>
          <w:p w14:paraId="0F7D8E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论文论著</w:t>
            </w:r>
          </w:p>
        </w:tc>
        <w:tc>
          <w:tcPr>
            <w:tcW w:w="6992" w:type="dxa"/>
            <w:gridSpan w:val="4"/>
            <w:tcBorders>
              <w:top w:val="single" w:color="auto" w:sz="4" w:space="0"/>
              <w:left w:val="single" w:color="auto" w:sz="4" w:space="0"/>
              <w:bottom w:val="single" w:color="auto" w:sz="4" w:space="0"/>
              <w:right w:val="single" w:color="auto" w:sz="4" w:space="0"/>
            </w:tcBorders>
            <w:vAlign w:val="center"/>
          </w:tcPr>
          <w:p w14:paraId="128BBD4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三大检索论文：</w:t>
            </w:r>
            <w:r>
              <w:rPr>
                <w:rFonts w:hint="eastAsia" w:ascii="宋体" w:hAnsi="宋体" w:eastAsia="宋体" w:cs="宋体"/>
                <w:color w:val="auto"/>
                <w:sz w:val="21"/>
                <w:szCs w:val="21"/>
                <w:highlight w:val="none"/>
                <w:vertAlign w:val="baseline"/>
                <w:lang w:val="en-US" w:eastAsia="zh-CN"/>
              </w:rPr>
              <w:t>一类论文</w:t>
            </w:r>
            <w:r>
              <w:rPr>
                <w:rFonts w:hint="eastAsia" w:ascii="宋体" w:hAnsi="宋体" w:cs="宋体"/>
                <w:color w:val="auto"/>
                <w:sz w:val="21"/>
                <w:szCs w:val="21"/>
                <w:highlight w:val="none"/>
                <w:vertAlign w:val="baseline"/>
                <w:lang w:val="en-US" w:eastAsia="zh-CN"/>
              </w:rPr>
              <w:t>50</w:t>
            </w:r>
            <w:r>
              <w:rPr>
                <w:rFonts w:hint="eastAsia" w:ascii="宋体" w:hAnsi="宋体" w:eastAsia="宋体" w:cs="宋体"/>
                <w:color w:val="auto"/>
                <w:sz w:val="21"/>
                <w:szCs w:val="21"/>
                <w:highlight w:val="none"/>
                <w:vertAlign w:val="baseline"/>
                <w:lang w:val="en-US" w:eastAsia="zh-CN"/>
              </w:rPr>
              <w:t>分/篇（SCI中科院1区2区或SSCI全文收录）；二类论文（SCI中科院3区4区）</w:t>
            </w:r>
            <w:r>
              <w:rPr>
                <w:rFonts w:hint="eastAsia" w:ascii="宋体" w:hAnsi="宋体" w:cs="宋体"/>
                <w:color w:val="auto"/>
                <w:sz w:val="21"/>
                <w:szCs w:val="21"/>
                <w:highlight w:val="none"/>
                <w:vertAlign w:val="baseline"/>
                <w:lang w:val="en-US" w:eastAsia="zh-CN"/>
              </w:rPr>
              <w:t>30</w:t>
            </w:r>
            <w:r>
              <w:rPr>
                <w:rFonts w:hint="eastAsia" w:ascii="宋体" w:hAnsi="宋体" w:eastAsia="宋体" w:cs="宋体"/>
                <w:color w:val="auto"/>
                <w:sz w:val="21"/>
                <w:szCs w:val="21"/>
                <w:highlight w:val="none"/>
                <w:vertAlign w:val="baseline"/>
                <w:lang w:val="en-US" w:eastAsia="zh-CN"/>
              </w:rPr>
              <w:t>分/篇；三类论文：EI期刊论文20分/篇。</w:t>
            </w:r>
          </w:p>
        </w:tc>
      </w:tr>
      <w:tr w14:paraId="600A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exact"/>
        </w:trPr>
        <w:tc>
          <w:tcPr>
            <w:tcW w:w="681" w:type="dxa"/>
            <w:vMerge w:val="continue"/>
            <w:tcBorders>
              <w:top w:val="single" w:color="auto" w:sz="4" w:space="0"/>
              <w:left w:val="single" w:color="auto" w:sz="4" w:space="0"/>
              <w:bottom w:val="single" w:color="auto" w:sz="4" w:space="0"/>
              <w:right w:val="single" w:color="auto" w:sz="4" w:space="0"/>
            </w:tcBorders>
            <w:vAlign w:val="center"/>
          </w:tcPr>
          <w:p w14:paraId="7077B575">
            <w:pPr>
              <w:rPr>
                <w:color w:val="auto"/>
                <w:highlight w:val="none"/>
              </w:rPr>
            </w:pPr>
          </w:p>
        </w:tc>
        <w:tc>
          <w:tcPr>
            <w:tcW w:w="1501" w:type="dxa"/>
            <w:vMerge w:val="continue"/>
            <w:tcBorders>
              <w:top w:val="single" w:color="auto" w:sz="4" w:space="0"/>
              <w:left w:val="single" w:color="auto" w:sz="4" w:space="0"/>
              <w:bottom w:val="single" w:color="auto" w:sz="4" w:space="0"/>
              <w:right w:val="single" w:color="auto" w:sz="4" w:space="0"/>
            </w:tcBorders>
            <w:vAlign w:val="center"/>
          </w:tcPr>
          <w:p w14:paraId="78B45D3D">
            <w:pPr>
              <w:rPr>
                <w:color w:val="auto"/>
                <w:highlight w:val="none"/>
              </w:rPr>
            </w:pPr>
          </w:p>
        </w:tc>
        <w:tc>
          <w:tcPr>
            <w:tcW w:w="6992" w:type="dxa"/>
            <w:gridSpan w:val="4"/>
            <w:tcBorders>
              <w:top w:val="single" w:color="auto" w:sz="4" w:space="0"/>
              <w:left w:val="single" w:color="auto" w:sz="4" w:space="0"/>
              <w:bottom w:val="single" w:color="auto" w:sz="4" w:space="0"/>
              <w:right w:val="single" w:color="auto" w:sz="4" w:space="0"/>
            </w:tcBorders>
            <w:vAlign w:val="center"/>
          </w:tcPr>
          <w:p w14:paraId="151C3CB2">
            <w:pPr>
              <w:keepNext w:val="0"/>
              <w:keepLines w:val="0"/>
              <w:pageBreakBefore w:val="0"/>
              <w:widowControl w:val="0"/>
              <w:kinsoku/>
              <w:wordWrap/>
              <w:overflowPunct/>
              <w:topLinePunct w:val="0"/>
              <w:autoSpaceDE/>
              <w:autoSpaceDN/>
              <w:adjustRightInd/>
              <w:snapToGrid/>
              <w:jc w:val="left"/>
              <w:rPr>
                <w:rFonts w:ascii="宋体" w:hAnsi="宋体" w:eastAsia="宋体" w:cs="宋体"/>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核心期刊：</w:t>
            </w:r>
            <w:r>
              <w:rPr>
                <w:rFonts w:hint="eastAsia" w:ascii="宋体" w:hAnsi="宋体" w:eastAsia="宋体" w:cs="宋体"/>
                <w:color w:val="auto"/>
                <w:sz w:val="21"/>
                <w:szCs w:val="21"/>
                <w:highlight w:val="none"/>
                <w:vertAlign w:val="baseline"/>
                <w:lang w:val="en-US" w:eastAsia="zh-CN"/>
              </w:rPr>
              <w:t>一类论文</w:t>
            </w:r>
            <w:r>
              <w:rPr>
                <w:rFonts w:hint="eastAsia" w:ascii="宋体" w:hAnsi="宋体" w:cs="宋体"/>
                <w:color w:val="auto"/>
                <w:sz w:val="21"/>
                <w:szCs w:val="21"/>
                <w:highlight w:val="none"/>
                <w:vertAlign w:val="baseline"/>
                <w:lang w:val="en-US" w:eastAsia="zh-CN"/>
              </w:rPr>
              <w:t>50</w:t>
            </w:r>
            <w:r>
              <w:rPr>
                <w:rFonts w:hint="eastAsia" w:ascii="宋体" w:hAnsi="宋体" w:eastAsia="宋体" w:cs="宋体"/>
                <w:color w:val="auto"/>
                <w:sz w:val="21"/>
                <w:szCs w:val="21"/>
                <w:highlight w:val="none"/>
                <w:vertAlign w:val="baseline"/>
                <w:lang w:val="en-US" w:eastAsia="zh-CN"/>
              </w:rPr>
              <w:t>分/篇；二类论文</w:t>
            </w:r>
            <w:r>
              <w:rPr>
                <w:rFonts w:hint="eastAsia" w:ascii="宋体" w:hAnsi="宋体" w:cs="宋体"/>
                <w:color w:val="auto"/>
                <w:sz w:val="21"/>
                <w:szCs w:val="21"/>
                <w:highlight w:val="none"/>
                <w:vertAlign w:val="baseline"/>
                <w:lang w:val="en-US" w:eastAsia="zh-CN"/>
              </w:rPr>
              <w:t>30</w:t>
            </w:r>
            <w:r>
              <w:rPr>
                <w:rFonts w:hint="eastAsia" w:ascii="宋体" w:hAnsi="宋体" w:eastAsia="宋体" w:cs="宋体"/>
                <w:color w:val="auto"/>
                <w:sz w:val="21"/>
                <w:szCs w:val="21"/>
                <w:highlight w:val="none"/>
                <w:vertAlign w:val="baseline"/>
                <w:lang w:val="en-US" w:eastAsia="zh-CN"/>
              </w:rPr>
              <w:t>分/篇；三类论文：20分/篇。</w:t>
            </w:r>
          </w:p>
        </w:tc>
      </w:tr>
      <w:tr w14:paraId="69FE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exact"/>
        </w:trPr>
        <w:tc>
          <w:tcPr>
            <w:tcW w:w="681" w:type="dxa"/>
            <w:vMerge w:val="continue"/>
            <w:tcBorders>
              <w:top w:val="single" w:color="auto" w:sz="4" w:space="0"/>
              <w:left w:val="single" w:color="auto" w:sz="4" w:space="0"/>
              <w:bottom w:val="single" w:color="auto" w:sz="4" w:space="0"/>
              <w:right w:val="single" w:color="auto" w:sz="4" w:space="0"/>
            </w:tcBorders>
            <w:vAlign w:val="center"/>
          </w:tcPr>
          <w:p w14:paraId="4C7BCA9D">
            <w:pPr>
              <w:rPr>
                <w:color w:val="auto"/>
                <w:highlight w:val="none"/>
              </w:rPr>
            </w:pPr>
          </w:p>
        </w:tc>
        <w:tc>
          <w:tcPr>
            <w:tcW w:w="1501" w:type="dxa"/>
            <w:vMerge w:val="continue"/>
            <w:tcBorders>
              <w:top w:val="single" w:color="auto" w:sz="4" w:space="0"/>
              <w:left w:val="single" w:color="auto" w:sz="4" w:space="0"/>
              <w:bottom w:val="single" w:color="auto" w:sz="4" w:space="0"/>
              <w:right w:val="single" w:color="auto" w:sz="4" w:space="0"/>
            </w:tcBorders>
            <w:vAlign w:val="center"/>
          </w:tcPr>
          <w:p w14:paraId="555A1985">
            <w:pPr>
              <w:rPr>
                <w:color w:val="auto"/>
                <w:highlight w:val="none"/>
              </w:rPr>
            </w:pPr>
          </w:p>
        </w:tc>
        <w:tc>
          <w:tcPr>
            <w:tcW w:w="6992" w:type="dxa"/>
            <w:gridSpan w:val="4"/>
            <w:tcBorders>
              <w:top w:val="single" w:color="auto" w:sz="4" w:space="0"/>
              <w:left w:val="single" w:color="auto" w:sz="4" w:space="0"/>
              <w:bottom w:val="single" w:color="auto" w:sz="4" w:space="0"/>
              <w:right w:val="single" w:color="auto" w:sz="4" w:space="0"/>
            </w:tcBorders>
            <w:vAlign w:val="center"/>
          </w:tcPr>
          <w:p w14:paraId="722ECF7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普刊论文</w:t>
            </w:r>
            <w:r>
              <w:rPr>
                <w:rFonts w:hint="eastAsia" w:ascii="宋体" w:hAnsi="宋体" w:cs="宋体"/>
                <w:b/>
                <w:bCs/>
                <w:color w:val="auto"/>
                <w:sz w:val="21"/>
                <w:szCs w:val="21"/>
                <w:highlight w:val="none"/>
                <w:vertAlign w:val="baseline"/>
                <w:lang w:val="en-US" w:eastAsia="zh-CN"/>
              </w:rPr>
              <w:t>：</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分/篇。</w:t>
            </w:r>
          </w:p>
        </w:tc>
      </w:tr>
      <w:tr w14:paraId="03071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6" w:hRule="exact"/>
        </w:trPr>
        <w:tc>
          <w:tcPr>
            <w:tcW w:w="681" w:type="dxa"/>
            <w:vMerge w:val="continue"/>
            <w:tcBorders>
              <w:top w:val="single" w:color="auto" w:sz="4" w:space="0"/>
              <w:left w:val="single" w:color="auto" w:sz="4" w:space="0"/>
              <w:bottom w:val="single" w:color="auto" w:sz="4" w:space="0"/>
              <w:right w:val="single" w:color="auto" w:sz="4" w:space="0"/>
            </w:tcBorders>
            <w:vAlign w:val="center"/>
          </w:tcPr>
          <w:p w14:paraId="4275D201">
            <w:pPr>
              <w:rPr>
                <w:color w:val="auto"/>
                <w:highlight w:val="none"/>
              </w:rPr>
            </w:pPr>
          </w:p>
        </w:tc>
        <w:tc>
          <w:tcPr>
            <w:tcW w:w="1501" w:type="dxa"/>
            <w:vMerge w:val="continue"/>
            <w:tcBorders>
              <w:top w:val="single" w:color="auto" w:sz="4" w:space="0"/>
              <w:left w:val="single" w:color="auto" w:sz="4" w:space="0"/>
              <w:bottom w:val="single" w:color="auto" w:sz="4" w:space="0"/>
              <w:right w:val="single" w:color="auto" w:sz="4" w:space="0"/>
            </w:tcBorders>
            <w:vAlign w:val="center"/>
          </w:tcPr>
          <w:p w14:paraId="02D0AE7C">
            <w:pPr>
              <w:rPr>
                <w:color w:val="auto"/>
                <w:highlight w:val="none"/>
              </w:rPr>
            </w:pPr>
          </w:p>
        </w:tc>
        <w:tc>
          <w:tcPr>
            <w:tcW w:w="6992" w:type="dxa"/>
            <w:gridSpan w:val="4"/>
            <w:tcBorders>
              <w:top w:val="single" w:color="auto" w:sz="4" w:space="0"/>
              <w:left w:val="single" w:color="auto" w:sz="4" w:space="0"/>
              <w:bottom w:val="single" w:color="auto" w:sz="4" w:space="0"/>
              <w:right w:val="single" w:color="auto" w:sz="4" w:space="0"/>
            </w:tcBorders>
            <w:vAlign w:val="center"/>
          </w:tcPr>
          <w:p w14:paraId="62B1BD7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cs="宋体"/>
                <w:b w:val="0"/>
                <w:bCs w:val="0"/>
                <w:color w:val="auto"/>
                <w:szCs w:val="21"/>
                <w:highlight w:val="none"/>
                <w:lang w:val="en-US" w:eastAsia="zh-CN"/>
              </w:rPr>
            </w:pPr>
            <w:r>
              <w:rPr>
                <w:rFonts w:hint="eastAsia" w:ascii="宋体" w:hAnsi="宋体" w:cs="宋体"/>
                <w:b/>
                <w:bCs/>
                <w:color w:val="auto"/>
                <w:szCs w:val="21"/>
                <w:highlight w:val="none"/>
              </w:rPr>
              <w:t>公开出版本专业教育部规划教材</w:t>
            </w:r>
            <w:r>
              <w:rPr>
                <w:rFonts w:hint="eastAsia" w:ascii="宋体" w:hAnsi="宋体" w:cs="宋体"/>
                <w:b/>
                <w:bCs/>
                <w:color w:val="auto"/>
                <w:szCs w:val="21"/>
                <w:highlight w:val="none"/>
                <w:lang w:val="en-US" w:eastAsia="zh-CN"/>
              </w:rPr>
              <w:t>或国家优质教材</w:t>
            </w:r>
            <w:r>
              <w:rPr>
                <w:rFonts w:hint="eastAsia" w:ascii="宋体" w:hAnsi="宋体" w:cs="宋体"/>
                <w:b/>
                <w:bCs/>
                <w:color w:val="auto"/>
                <w:szCs w:val="21"/>
                <w:highlight w:val="none"/>
                <w:lang w:eastAsia="zh-CN"/>
              </w:rPr>
              <w:t>：</w:t>
            </w:r>
            <w:r>
              <w:rPr>
                <w:rFonts w:hint="eastAsia" w:ascii="宋体" w:hAnsi="宋体" w:cs="宋体"/>
                <w:b w:val="0"/>
                <w:bCs w:val="0"/>
                <w:color w:val="auto"/>
                <w:szCs w:val="21"/>
                <w:highlight w:val="none"/>
                <w:lang w:val="en-US" w:eastAsia="zh-CN"/>
              </w:rPr>
              <w:t>4</w:t>
            </w:r>
            <w:r>
              <w:rPr>
                <w:rFonts w:hint="eastAsia" w:ascii="宋体" w:hAnsi="宋体" w:cs="宋体"/>
                <w:b w:val="0"/>
                <w:bCs w:val="0"/>
                <w:color w:val="auto"/>
                <w:szCs w:val="21"/>
                <w:highlight w:val="none"/>
              </w:rPr>
              <w:t>分/万字</w:t>
            </w:r>
            <w:r>
              <w:rPr>
                <w:rFonts w:hint="eastAsia" w:ascii="宋体" w:hAnsi="宋体" w:cs="宋体"/>
                <w:b w:val="0"/>
                <w:bCs w:val="0"/>
                <w:color w:val="auto"/>
                <w:szCs w:val="21"/>
                <w:highlight w:val="none"/>
                <w:lang w:eastAsia="zh-CN"/>
              </w:rPr>
              <w:t>，</w:t>
            </w:r>
            <w:r>
              <w:rPr>
                <w:rFonts w:hint="eastAsia" w:ascii="宋体" w:hAnsi="宋体" w:cs="宋体"/>
                <w:b w:val="0"/>
                <w:bCs w:val="0"/>
                <w:color w:val="auto"/>
                <w:szCs w:val="21"/>
                <w:highlight w:val="none"/>
                <w:lang w:val="en-US" w:eastAsia="zh-CN"/>
              </w:rPr>
              <w:t>第一主编另加15分</w:t>
            </w:r>
            <w:r>
              <w:rPr>
                <w:rFonts w:hint="eastAsia" w:ascii="宋体" w:hAnsi="宋体" w:cs="宋体"/>
                <w:b w:val="0"/>
                <w:bCs w:val="0"/>
                <w:color w:val="auto"/>
                <w:szCs w:val="21"/>
                <w:highlight w:val="none"/>
                <w:lang w:eastAsia="zh-CN"/>
              </w:rPr>
              <w:t>；</w:t>
            </w:r>
          </w:p>
          <w:p w14:paraId="5AB9515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cs="宋体"/>
                <w:b w:val="0"/>
                <w:bCs w:val="0"/>
                <w:color w:val="auto"/>
                <w:szCs w:val="21"/>
                <w:highlight w:val="none"/>
                <w:lang w:val="en-US" w:eastAsia="zh-CN"/>
              </w:rPr>
            </w:pPr>
            <w:r>
              <w:rPr>
                <w:rFonts w:hint="eastAsia" w:ascii="宋体" w:hAnsi="宋体" w:cs="宋体"/>
                <w:b/>
                <w:bCs/>
                <w:color w:val="auto"/>
                <w:szCs w:val="21"/>
                <w:highlight w:val="none"/>
              </w:rPr>
              <w:t>公开出版本专业</w:t>
            </w:r>
            <w:r>
              <w:rPr>
                <w:rFonts w:hint="eastAsia" w:ascii="宋体" w:hAnsi="宋体" w:cs="宋体"/>
                <w:b/>
                <w:bCs/>
                <w:color w:val="auto"/>
                <w:szCs w:val="21"/>
                <w:highlight w:val="none"/>
                <w:lang w:val="en-US" w:eastAsia="zh-CN"/>
              </w:rPr>
              <w:t>省级</w:t>
            </w:r>
            <w:r>
              <w:rPr>
                <w:rFonts w:hint="eastAsia" w:ascii="宋体" w:hAnsi="宋体" w:cs="宋体"/>
                <w:b/>
                <w:bCs/>
                <w:color w:val="auto"/>
                <w:szCs w:val="21"/>
                <w:highlight w:val="none"/>
              </w:rPr>
              <w:t>规划教材</w:t>
            </w:r>
            <w:r>
              <w:rPr>
                <w:rFonts w:hint="eastAsia" w:ascii="宋体" w:hAnsi="宋体" w:cs="宋体"/>
                <w:b/>
                <w:bCs/>
                <w:color w:val="auto"/>
                <w:szCs w:val="21"/>
                <w:highlight w:val="none"/>
                <w:lang w:val="en-US" w:eastAsia="zh-CN"/>
              </w:rPr>
              <w:t>或省级优质教材</w:t>
            </w:r>
            <w:r>
              <w:rPr>
                <w:rFonts w:hint="eastAsia" w:ascii="宋体" w:hAnsi="宋体" w:cs="宋体"/>
                <w:b/>
                <w:bCs/>
                <w:color w:val="auto"/>
                <w:szCs w:val="21"/>
                <w:highlight w:val="none"/>
                <w:lang w:eastAsia="zh-CN"/>
              </w:rPr>
              <w:t>：</w:t>
            </w:r>
            <w:r>
              <w:rPr>
                <w:rFonts w:hint="eastAsia" w:ascii="宋体" w:hAnsi="宋体" w:cs="宋体"/>
                <w:b w:val="0"/>
                <w:bCs w:val="0"/>
                <w:color w:val="auto"/>
                <w:szCs w:val="21"/>
                <w:highlight w:val="none"/>
                <w:lang w:val="en-US" w:eastAsia="zh-CN"/>
              </w:rPr>
              <w:t>3</w:t>
            </w:r>
            <w:r>
              <w:rPr>
                <w:rFonts w:hint="eastAsia" w:ascii="宋体" w:hAnsi="宋体" w:cs="宋体"/>
                <w:b w:val="0"/>
                <w:bCs w:val="0"/>
                <w:color w:val="auto"/>
                <w:szCs w:val="21"/>
                <w:highlight w:val="none"/>
              </w:rPr>
              <w:t>分/万字</w:t>
            </w:r>
            <w:r>
              <w:rPr>
                <w:rFonts w:hint="eastAsia" w:ascii="宋体" w:hAnsi="宋体" w:cs="宋体"/>
                <w:b w:val="0"/>
                <w:bCs w:val="0"/>
                <w:color w:val="auto"/>
                <w:szCs w:val="21"/>
                <w:highlight w:val="none"/>
                <w:lang w:eastAsia="zh-CN"/>
              </w:rPr>
              <w:t>，</w:t>
            </w:r>
            <w:r>
              <w:rPr>
                <w:rFonts w:hint="eastAsia" w:ascii="宋体" w:hAnsi="宋体" w:cs="宋体"/>
                <w:b w:val="0"/>
                <w:bCs w:val="0"/>
                <w:color w:val="auto"/>
                <w:szCs w:val="21"/>
                <w:highlight w:val="none"/>
                <w:lang w:val="en-US" w:eastAsia="zh-CN"/>
              </w:rPr>
              <w:t>第一主编另加10分</w:t>
            </w:r>
            <w:r>
              <w:rPr>
                <w:rFonts w:hint="eastAsia" w:ascii="宋体" w:hAnsi="宋体" w:cs="宋体"/>
                <w:b w:val="0"/>
                <w:bCs w:val="0"/>
                <w:color w:val="auto"/>
                <w:szCs w:val="21"/>
                <w:highlight w:val="none"/>
                <w:lang w:eastAsia="zh-CN"/>
              </w:rPr>
              <w:t>；</w:t>
            </w:r>
          </w:p>
          <w:p w14:paraId="38BC6BB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b w:val="0"/>
                <w:bCs w:val="0"/>
                <w:color w:val="auto"/>
                <w:szCs w:val="21"/>
                <w:highlight w:val="none"/>
                <w:lang w:eastAsia="zh-CN"/>
              </w:rPr>
            </w:pPr>
            <w:r>
              <w:rPr>
                <w:rFonts w:hint="eastAsia" w:ascii="宋体" w:hAnsi="宋体" w:cs="宋体"/>
                <w:b/>
                <w:bCs/>
                <w:color w:val="auto"/>
                <w:szCs w:val="21"/>
                <w:highlight w:val="none"/>
              </w:rPr>
              <w:t>公开出版本专业学术专著:</w:t>
            </w:r>
            <w:r>
              <w:rPr>
                <w:rFonts w:hint="eastAsia" w:ascii="宋体" w:hAnsi="宋体" w:cs="宋体"/>
                <w:b w:val="0"/>
                <w:bCs w:val="0"/>
                <w:color w:val="auto"/>
                <w:szCs w:val="21"/>
                <w:highlight w:val="none"/>
                <w:lang w:val="en-US" w:eastAsia="zh-CN"/>
              </w:rPr>
              <w:t>3</w:t>
            </w:r>
            <w:r>
              <w:rPr>
                <w:rFonts w:hint="eastAsia" w:ascii="宋体" w:hAnsi="宋体" w:cs="宋体"/>
                <w:b w:val="0"/>
                <w:bCs w:val="0"/>
                <w:color w:val="auto"/>
                <w:szCs w:val="21"/>
                <w:highlight w:val="none"/>
              </w:rPr>
              <w:t>分/万字</w:t>
            </w:r>
            <w:r>
              <w:rPr>
                <w:rFonts w:hint="eastAsia" w:ascii="宋体" w:hAnsi="宋体" w:cs="宋体"/>
                <w:b w:val="0"/>
                <w:bCs w:val="0"/>
                <w:color w:val="auto"/>
                <w:szCs w:val="21"/>
                <w:highlight w:val="none"/>
                <w:lang w:eastAsia="zh-CN"/>
              </w:rPr>
              <w:t>，</w:t>
            </w:r>
            <w:r>
              <w:rPr>
                <w:rFonts w:hint="eastAsia" w:ascii="宋体" w:hAnsi="宋体" w:cs="宋体"/>
                <w:b w:val="0"/>
                <w:bCs w:val="0"/>
                <w:color w:val="auto"/>
                <w:szCs w:val="21"/>
                <w:highlight w:val="none"/>
                <w:lang w:val="en-US" w:eastAsia="zh-CN"/>
              </w:rPr>
              <w:t>第一作者另加15分</w:t>
            </w:r>
            <w:r>
              <w:rPr>
                <w:rFonts w:hint="eastAsia" w:ascii="宋体" w:hAnsi="宋体" w:cs="宋体"/>
                <w:b w:val="0"/>
                <w:bCs w:val="0"/>
                <w:color w:val="auto"/>
                <w:szCs w:val="21"/>
                <w:highlight w:val="none"/>
                <w:lang w:eastAsia="zh-CN"/>
              </w:rPr>
              <w:t>；</w:t>
            </w:r>
          </w:p>
          <w:p w14:paraId="25DEBCB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b/>
                <w:bCs/>
                <w:color w:val="auto"/>
                <w:szCs w:val="21"/>
                <w:highlight w:val="none"/>
              </w:rPr>
              <w:t>公开出版本专业学术译著、普通教材：</w:t>
            </w:r>
            <w:r>
              <w:rPr>
                <w:rFonts w:hint="eastAsia" w:ascii="宋体" w:hAnsi="宋体" w:cs="宋体"/>
                <w:b w:val="0"/>
                <w:bCs w:val="0"/>
                <w:color w:val="auto"/>
                <w:szCs w:val="21"/>
                <w:highlight w:val="none"/>
                <w:lang w:val="en-US" w:eastAsia="zh-CN"/>
              </w:rPr>
              <w:t>1.5</w:t>
            </w:r>
            <w:r>
              <w:rPr>
                <w:rFonts w:hint="eastAsia" w:ascii="宋体" w:hAnsi="宋体" w:cs="宋体"/>
                <w:b w:val="0"/>
                <w:bCs w:val="0"/>
                <w:color w:val="auto"/>
                <w:szCs w:val="21"/>
                <w:highlight w:val="none"/>
              </w:rPr>
              <w:t>分/万字</w:t>
            </w:r>
            <w:r>
              <w:rPr>
                <w:rFonts w:hint="eastAsia" w:ascii="宋体" w:hAnsi="宋体" w:cs="宋体"/>
                <w:b w:val="0"/>
                <w:bCs w:val="0"/>
                <w:color w:val="auto"/>
                <w:szCs w:val="21"/>
                <w:highlight w:val="none"/>
                <w:lang w:eastAsia="zh-CN"/>
              </w:rPr>
              <w:t>，</w:t>
            </w:r>
            <w:r>
              <w:rPr>
                <w:rFonts w:hint="eastAsia" w:ascii="宋体" w:hAnsi="宋体" w:cs="宋体"/>
                <w:b w:val="0"/>
                <w:bCs w:val="0"/>
                <w:color w:val="auto"/>
                <w:szCs w:val="21"/>
                <w:highlight w:val="none"/>
                <w:lang w:val="en-US" w:eastAsia="zh-CN"/>
              </w:rPr>
              <w:t>第一主编另加5分</w:t>
            </w:r>
            <w:r>
              <w:rPr>
                <w:rFonts w:hint="eastAsia" w:ascii="宋体" w:hAnsi="宋体" w:cs="宋体"/>
                <w:b w:val="0"/>
                <w:bCs w:val="0"/>
                <w:color w:val="auto"/>
                <w:szCs w:val="21"/>
                <w:highlight w:val="none"/>
                <w:lang w:eastAsia="zh-CN"/>
              </w:rPr>
              <w:t>。</w:t>
            </w:r>
          </w:p>
        </w:tc>
      </w:tr>
      <w:tr w14:paraId="14CA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exact"/>
        </w:trPr>
        <w:tc>
          <w:tcPr>
            <w:tcW w:w="681" w:type="dxa"/>
            <w:vMerge w:val="restart"/>
            <w:vAlign w:val="center"/>
          </w:tcPr>
          <w:p w14:paraId="14B9CA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7</w:t>
            </w:r>
          </w:p>
        </w:tc>
        <w:tc>
          <w:tcPr>
            <w:tcW w:w="1501" w:type="dxa"/>
            <w:vMerge w:val="restart"/>
            <w:tcBorders>
              <w:left w:val="single" w:color="auto" w:sz="4" w:space="0"/>
            </w:tcBorders>
            <w:vAlign w:val="center"/>
          </w:tcPr>
          <w:p w14:paraId="461BE2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纵向课题</w:t>
            </w:r>
          </w:p>
        </w:tc>
        <w:tc>
          <w:tcPr>
            <w:tcW w:w="1682" w:type="dxa"/>
            <w:gridSpan w:val="2"/>
            <w:tcBorders>
              <w:left w:val="single" w:color="auto" w:sz="4" w:space="0"/>
            </w:tcBorders>
            <w:vAlign w:val="center"/>
          </w:tcPr>
          <w:p w14:paraId="6078E4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国家级</w:t>
            </w:r>
          </w:p>
        </w:tc>
        <w:tc>
          <w:tcPr>
            <w:tcW w:w="5310" w:type="dxa"/>
            <w:gridSpan w:val="2"/>
            <w:tcBorders>
              <w:left w:val="single" w:color="auto" w:sz="4" w:space="0"/>
            </w:tcBorders>
            <w:vAlign w:val="center"/>
          </w:tcPr>
          <w:p w14:paraId="7A54C0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ascii="宋体" w:hAnsi="宋体" w:eastAsia="宋体" w:cs="宋体"/>
                <w:color w:val="auto"/>
                <w:sz w:val="21"/>
                <w:szCs w:val="21"/>
                <w:highlight w:val="none"/>
                <w:vertAlign w:val="baseline"/>
                <w:lang w:val="en-US" w:eastAsia="zh-CN"/>
              </w:rPr>
              <w:t>100</w:t>
            </w:r>
            <w:r>
              <w:rPr>
                <w:rFonts w:hint="eastAsia" w:ascii="宋体" w:hAnsi="宋体" w:eastAsia="宋体" w:cs="宋体"/>
                <w:color w:val="auto"/>
                <w:sz w:val="21"/>
                <w:szCs w:val="21"/>
                <w:highlight w:val="none"/>
                <w:vertAlign w:val="baseline"/>
                <w:lang w:val="en-US" w:eastAsia="zh-CN"/>
              </w:rPr>
              <w:t>分</w:t>
            </w:r>
          </w:p>
        </w:tc>
      </w:tr>
      <w:tr w14:paraId="1BB2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681" w:type="dxa"/>
            <w:vMerge w:val="continue"/>
            <w:vAlign w:val="center"/>
          </w:tcPr>
          <w:p w14:paraId="46F56525">
            <w:pPr>
              <w:rPr>
                <w:color w:val="auto"/>
                <w:highlight w:val="none"/>
              </w:rPr>
            </w:pPr>
          </w:p>
        </w:tc>
        <w:tc>
          <w:tcPr>
            <w:tcW w:w="1501" w:type="dxa"/>
            <w:vMerge w:val="continue"/>
            <w:tcBorders>
              <w:left w:val="single" w:color="auto" w:sz="4" w:space="0"/>
            </w:tcBorders>
            <w:vAlign w:val="center"/>
          </w:tcPr>
          <w:p w14:paraId="4D67EA29">
            <w:pPr>
              <w:rPr>
                <w:color w:val="auto"/>
                <w:highlight w:val="none"/>
              </w:rPr>
            </w:pPr>
          </w:p>
        </w:tc>
        <w:tc>
          <w:tcPr>
            <w:tcW w:w="1682" w:type="dxa"/>
            <w:gridSpan w:val="2"/>
            <w:tcBorders>
              <w:left w:val="single" w:color="auto" w:sz="4" w:space="0"/>
            </w:tcBorders>
            <w:vAlign w:val="center"/>
          </w:tcPr>
          <w:p w14:paraId="0C95C6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省部级一类</w:t>
            </w:r>
          </w:p>
        </w:tc>
        <w:tc>
          <w:tcPr>
            <w:tcW w:w="5310" w:type="dxa"/>
            <w:gridSpan w:val="2"/>
            <w:tcBorders>
              <w:left w:val="single" w:color="auto" w:sz="4" w:space="0"/>
            </w:tcBorders>
            <w:vAlign w:val="center"/>
          </w:tcPr>
          <w:p w14:paraId="601C22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80分</w:t>
            </w:r>
          </w:p>
        </w:tc>
      </w:tr>
      <w:tr w14:paraId="3DFC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exact"/>
        </w:trPr>
        <w:tc>
          <w:tcPr>
            <w:tcW w:w="681" w:type="dxa"/>
            <w:vMerge w:val="continue"/>
            <w:vAlign w:val="center"/>
          </w:tcPr>
          <w:p w14:paraId="5BC4DFC1">
            <w:pPr>
              <w:rPr>
                <w:color w:val="auto"/>
                <w:highlight w:val="none"/>
              </w:rPr>
            </w:pPr>
          </w:p>
        </w:tc>
        <w:tc>
          <w:tcPr>
            <w:tcW w:w="1501" w:type="dxa"/>
            <w:vMerge w:val="continue"/>
            <w:tcBorders>
              <w:left w:val="single" w:color="auto" w:sz="4" w:space="0"/>
            </w:tcBorders>
            <w:vAlign w:val="center"/>
          </w:tcPr>
          <w:p w14:paraId="7536098F">
            <w:pPr>
              <w:rPr>
                <w:color w:val="auto"/>
                <w:highlight w:val="none"/>
              </w:rPr>
            </w:pPr>
          </w:p>
        </w:tc>
        <w:tc>
          <w:tcPr>
            <w:tcW w:w="1682" w:type="dxa"/>
            <w:gridSpan w:val="2"/>
            <w:tcBorders>
              <w:left w:val="single" w:color="auto" w:sz="4" w:space="0"/>
            </w:tcBorders>
            <w:vAlign w:val="center"/>
          </w:tcPr>
          <w:p w14:paraId="4EE348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省部级</w:t>
            </w:r>
            <w:r>
              <w:rPr>
                <w:rFonts w:hint="eastAsia" w:ascii="宋体" w:hAnsi="宋体" w:cs="宋体"/>
                <w:color w:val="auto"/>
                <w:sz w:val="21"/>
                <w:szCs w:val="21"/>
                <w:highlight w:val="none"/>
                <w:vertAlign w:val="baseline"/>
                <w:lang w:val="en-US" w:eastAsia="zh-CN"/>
              </w:rPr>
              <w:t>二类</w:t>
            </w:r>
          </w:p>
        </w:tc>
        <w:tc>
          <w:tcPr>
            <w:tcW w:w="5310" w:type="dxa"/>
            <w:gridSpan w:val="2"/>
            <w:tcBorders>
              <w:left w:val="single" w:color="auto" w:sz="4" w:space="0"/>
            </w:tcBorders>
            <w:vAlign w:val="center"/>
          </w:tcPr>
          <w:p w14:paraId="3B2E896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65</w:t>
            </w:r>
            <w:r>
              <w:rPr>
                <w:rFonts w:hint="eastAsia" w:ascii="宋体" w:hAnsi="宋体" w:eastAsia="宋体" w:cs="宋体"/>
                <w:color w:val="auto"/>
                <w:sz w:val="21"/>
                <w:szCs w:val="21"/>
                <w:highlight w:val="none"/>
                <w:vertAlign w:val="baseline"/>
                <w:lang w:val="en-US" w:eastAsia="zh-CN"/>
              </w:rPr>
              <w:t>分</w:t>
            </w:r>
          </w:p>
        </w:tc>
      </w:tr>
      <w:tr w14:paraId="7B662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exact"/>
        </w:trPr>
        <w:tc>
          <w:tcPr>
            <w:tcW w:w="681" w:type="dxa"/>
            <w:vMerge w:val="continue"/>
            <w:vAlign w:val="center"/>
          </w:tcPr>
          <w:p w14:paraId="3D8FC171">
            <w:pPr>
              <w:rPr>
                <w:color w:val="auto"/>
                <w:highlight w:val="none"/>
              </w:rPr>
            </w:pPr>
          </w:p>
        </w:tc>
        <w:tc>
          <w:tcPr>
            <w:tcW w:w="1501" w:type="dxa"/>
            <w:vMerge w:val="continue"/>
            <w:tcBorders>
              <w:left w:val="single" w:color="auto" w:sz="4" w:space="0"/>
            </w:tcBorders>
            <w:vAlign w:val="center"/>
          </w:tcPr>
          <w:p w14:paraId="7C441753">
            <w:pPr>
              <w:rPr>
                <w:color w:val="auto"/>
                <w:highlight w:val="none"/>
              </w:rPr>
            </w:pPr>
          </w:p>
        </w:tc>
        <w:tc>
          <w:tcPr>
            <w:tcW w:w="1682" w:type="dxa"/>
            <w:gridSpan w:val="2"/>
            <w:tcBorders>
              <w:left w:val="single" w:color="auto" w:sz="4" w:space="0"/>
            </w:tcBorders>
            <w:shd w:val="clear" w:color="auto" w:fill="auto"/>
            <w:vAlign w:val="center"/>
          </w:tcPr>
          <w:p w14:paraId="4EBC82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省部级</w:t>
            </w:r>
            <w:r>
              <w:rPr>
                <w:rFonts w:hint="eastAsia" w:ascii="宋体" w:hAnsi="宋体" w:cs="宋体"/>
                <w:color w:val="auto"/>
                <w:sz w:val="21"/>
                <w:szCs w:val="21"/>
                <w:highlight w:val="none"/>
                <w:vertAlign w:val="baseline"/>
                <w:lang w:val="en-US" w:eastAsia="zh-CN"/>
              </w:rPr>
              <w:t>三类</w:t>
            </w:r>
          </w:p>
        </w:tc>
        <w:tc>
          <w:tcPr>
            <w:tcW w:w="5310" w:type="dxa"/>
            <w:gridSpan w:val="2"/>
            <w:tcBorders>
              <w:left w:val="single" w:color="auto" w:sz="4" w:space="0"/>
            </w:tcBorders>
            <w:shd w:val="clear" w:color="auto" w:fill="auto"/>
            <w:vAlign w:val="center"/>
          </w:tcPr>
          <w:p w14:paraId="0EFAB47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50</w:t>
            </w:r>
            <w:r>
              <w:rPr>
                <w:rFonts w:hint="eastAsia" w:ascii="宋体" w:hAnsi="宋体" w:eastAsia="宋体" w:cs="宋体"/>
                <w:color w:val="auto"/>
                <w:sz w:val="21"/>
                <w:szCs w:val="21"/>
                <w:highlight w:val="none"/>
                <w:vertAlign w:val="baseline"/>
                <w:lang w:val="en-US" w:eastAsia="zh-CN"/>
              </w:rPr>
              <w:t>分</w:t>
            </w:r>
          </w:p>
        </w:tc>
      </w:tr>
      <w:tr w14:paraId="76B5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exact"/>
        </w:trPr>
        <w:tc>
          <w:tcPr>
            <w:tcW w:w="681" w:type="dxa"/>
            <w:vMerge w:val="continue"/>
            <w:vAlign w:val="center"/>
          </w:tcPr>
          <w:p w14:paraId="32B404F7">
            <w:pPr>
              <w:rPr>
                <w:color w:val="auto"/>
                <w:highlight w:val="none"/>
              </w:rPr>
            </w:pPr>
          </w:p>
        </w:tc>
        <w:tc>
          <w:tcPr>
            <w:tcW w:w="1501" w:type="dxa"/>
            <w:vMerge w:val="continue"/>
            <w:tcBorders>
              <w:left w:val="single" w:color="auto" w:sz="4" w:space="0"/>
            </w:tcBorders>
            <w:vAlign w:val="center"/>
          </w:tcPr>
          <w:p w14:paraId="31736D94">
            <w:pPr>
              <w:rPr>
                <w:color w:val="auto"/>
                <w:highlight w:val="none"/>
              </w:rPr>
            </w:pPr>
          </w:p>
        </w:tc>
        <w:tc>
          <w:tcPr>
            <w:tcW w:w="1682" w:type="dxa"/>
            <w:gridSpan w:val="2"/>
            <w:tcBorders>
              <w:left w:val="single" w:color="auto" w:sz="4" w:space="0"/>
            </w:tcBorders>
            <w:vAlign w:val="center"/>
          </w:tcPr>
          <w:p w14:paraId="74A063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厅局级</w:t>
            </w:r>
          </w:p>
        </w:tc>
        <w:tc>
          <w:tcPr>
            <w:tcW w:w="5310" w:type="dxa"/>
            <w:gridSpan w:val="2"/>
            <w:tcBorders>
              <w:left w:val="single" w:color="auto" w:sz="4" w:space="0"/>
            </w:tcBorders>
            <w:vAlign w:val="center"/>
          </w:tcPr>
          <w:p w14:paraId="129596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15</w:t>
            </w:r>
            <w:r>
              <w:rPr>
                <w:rFonts w:hint="eastAsia" w:ascii="宋体" w:hAnsi="宋体" w:eastAsia="宋体" w:cs="宋体"/>
                <w:color w:val="auto"/>
                <w:sz w:val="21"/>
                <w:szCs w:val="21"/>
                <w:highlight w:val="none"/>
                <w:vertAlign w:val="baseline"/>
                <w:lang w:val="en-US" w:eastAsia="zh-CN"/>
              </w:rPr>
              <w:t>分</w:t>
            </w:r>
          </w:p>
        </w:tc>
      </w:tr>
      <w:tr w14:paraId="148A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exact"/>
        </w:trPr>
        <w:tc>
          <w:tcPr>
            <w:tcW w:w="681" w:type="dxa"/>
            <w:vMerge w:val="continue"/>
            <w:vAlign w:val="center"/>
          </w:tcPr>
          <w:p w14:paraId="7243EFE6">
            <w:pPr>
              <w:rPr>
                <w:color w:val="auto"/>
                <w:highlight w:val="none"/>
              </w:rPr>
            </w:pPr>
          </w:p>
        </w:tc>
        <w:tc>
          <w:tcPr>
            <w:tcW w:w="1501" w:type="dxa"/>
            <w:vMerge w:val="continue"/>
            <w:tcBorders>
              <w:left w:val="single" w:color="auto" w:sz="4" w:space="0"/>
            </w:tcBorders>
            <w:vAlign w:val="center"/>
          </w:tcPr>
          <w:p w14:paraId="39791CF5">
            <w:pPr>
              <w:rPr>
                <w:color w:val="auto"/>
                <w:highlight w:val="none"/>
              </w:rPr>
            </w:pPr>
          </w:p>
        </w:tc>
        <w:tc>
          <w:tcPr>
            <w:tcW w:w="1682" w:type="dxa"/>
            <w:gridSpan w:val="2"/>
            <w:tcBorders>
              <w:left w:val="single" w:color="auto" w:sz="4" w:space="0"/>
            </w:tcBorders>
            <w:vAlign w:val="center"/>
          </w:tcPr>
          <w:p w14:paraId="5CF5D6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ascii="宋体" w:hAnsi="宋体" w:eastAsia="宋体" w:cs="宋体"/>
                <w:color w:val="auto"/>
                <w:sz w:val="21"/>
                <w:szCs w:val="21"/>
                <w:highlight w:val="none"/>
                <w:vertAlign w:val="baseline"/>
                <w:lang w:val="en-US" w:eastAsia="zh-CN"/>
              </w:rPr>
              <w:t>纵向无级</w:t>
            </w:r>
          </w:p>
        </w:tc>
        <w:tc>
          <w:tcPr>
            <w:tcW w:w="5310" w:type="dxa"/>
            <w:gridSpan w:val="2"/>
            <w:tcBorders>
              <w:left w:val="single" w:color="auto" w:sz="4" w:space="0"/>
            </w:tcBorders>
            <w:vAlign w:val="center"/>
          </w:tcPr>
          <w:p w14:paraId="62E1E02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10</w:t>
            </w:r>
            <w:r>
              <w:rPr>
                <w:rFonts w:hint="eastAsia" w:ascii="宋体" w:hAnsi="宋体" w:eastAsia="宋体" w:cs="宋体"/>
                <w:color w:val="auto"/>
                <w:sz w:val="21"/>
                <w:szCs w:val="21"/>
                <w:highlight w:val="none"/>
                <w:vertAlign w:val="baseline"/>
                <w:lang w:val="en-US" w:eastAsia="zh-CN"/>
              </w:rPr>
              <w:t>分</w:t>
            </w:r>
          </w:p>
        </w:tc>
      </w:tr>
      <w:tr w14:paraId="2250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exact"/>
        </w:trPr>
        <w:tc>
          <w:tcPr>
            <w:tcW w:w="681" w:type="dxa"/>
            <w:vMerge w:val="continue"/>
            <w:vAlign w:val="center"/>
          </w:tcPr>
          <w:p w14:paraId="0349A091">
            <w:pPr>
              <w:rPr>
                <w:color w:val="auto"/>
                <w:highlight w:val="none"/>
              </w:rPr>
            </w:pPr>
          </w:p>
        </w:tc>
        <w:tc>
          <w:tcPr>
            <w:tcW w:w="1501" w:type="dxa"/>
            <w:vMerge w:val="continue"/>
            <w:tcBorders>
              <w:left w:val="single" w:color="auto" w:sz="4" w:space="0"/>
            </w:tcBorders>
            <w:vAlign w:val="center"/>
          </w:tcPr>
          <w:p w14:paraId="48A40A14">
            <w:pPr>
              <w:rPr>
                <w:color w:val="auto"/>
                <w:highlight w:val="none"/>
              </w:rPr>
            </w:pPr>
          </w:p>
        </w:tc>
        <w:tc>
          <w:tcPr>
            <w:tcW w:w="1682" w:type="dxa"/>
            <w:gridSpan w:val="2"/>
            <w:tcBorders>
              <w:left w:val="single" w:color="auto" w:sz="4" w:space="0"/>
            </w:tcBorders>
            <w:vAlign w:val="center"/>
          </w:tcPr>
          <w:p w14:paraId="3BAC73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院级</w:t>
            </w:r>
          </w:p>
        </w:tc>
        <w:tc>
          <w:tcPr>
            <w:tcW w:w="5310" w:type="dxa"/>
            <w:gridSpan w:val="2"/>
            <w:tcBorders>
              <w:left w:val="single" w:color="auto" w:sz="4" w:space="0"/>
            </w:tcBorders>
            <w:vAlign w:val="center"/>
          </w:tcPr>
          <w:p w14:paraId="78DFD98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3分</w:t>
            </w:r>
          </w:p>
        </w:tc>
      </w:tr>
      <w:tr w14:paraId="6457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exact"/>
        </w:trPr>
        <w:tc>
          <w:tcPr>
            <w:tcW w:w="681" w:type="dxa"/>
            <w:vAlign w:val="center"/>
          </w:tcPr>
          <w:p w14:paraId="1E89F9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8</w:t>
            </w:r>
          </w:p>
        </w:tc>
        <w:tc>
          <w:tcPr>
            <w:tcW w:w="1501" w:type="dxa"/>
            <w:tcBorders>
              <w:left w:val="single" w:color="auto" w:sz="4" w:space="0"/>
            </w:tcBorders>
            <w:vAlign w:val="center"/>
          </w:tcPr>
          <w:p w14:paraId="2C839A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横向课题与成果转让</w:t>
            </w:r>
          </w:p>
        </w:tc>
        <w:tc>
          <w:tcPr>
            <w:tcW w:w="6992" w:type="dxa"/>
            <w:gridSpan w:val="4"/>
            <w:tcBorders>
              <w:left w:val="single" w:color="auto" w:sz="4" w:space="0"/>
            </w:tcBorders>
            <w:vAlign w:val="center"/>
          </w:tcPr>
          <w:p w14:paraId="7726833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横向课题：到账经费</w:t>
            </w:r>
            <w:r>
              <w:rPr>
                <w:rFonts w:hint="eastAsia" w:ascii="宋体" w:hAnsi="宋体" w:cs="宋体"/>
                <w:color w:val="auto"/>
                <w:sz w:val="21"/>
                <w:szCs w:val="21"/>
                <w:highlight w:val="none"/>
                <w:vertAlign w:val="baseline"/>
                <w:lang w:val="en-US" w:eastAsia="zh-CN"/>
              </w:rPr>
              <w:t>1</w:t>
            </w:r>
            <w:r>
              <w:rPr>
                <w:rFonts w:hint="eastAsia" w:ascii="宋体" w:hAnsi="宋体" w:eastAsia="宋体" w:cs="宋体"/>
                <w:color w:val="auto"/>
                <w:sz w:val="21"/>
                <w:szCs w:val="21"/>
                <w:highlight w:val="none"/>
                <w:vertAlign w:val="baseline"/>
                <w:lang w:val="en-US" w:eastAsia="zh-CN"/>
              </w:rPr>
              <w:t>分/万元</w:t>
            </w:r>
          </w:p>
          <w:p w14:paraId="38D9DFF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成果转化、技术转让：到账经费</w:t>
            </w:r>
            <w:r>
              <w:rPr>
                <w:rFonts w:hint="eastAsia" w:ascii="宋体" w:hAnsi="宋体" w:cs="宋体"/>
                <w:color w:val="auto"/>
                <w:sz w:val="21"/>
                <w:szCs w:val="21"/>
                <w:highlight w:val="none"/>
                <w:vertAlign w:val="baseline"/>
                <w:lang w:val="en-US" w:eastAsia="zh-CN"/>
              </w:rPr>
              <w:t>5</w:t>
            </w:r>
            <w:r>
              <w:rPr>
                <w:rFonts w:hint="eastAsia" w:ascii="宋体" w:hAnsi="宋体" w:eastAsia="宋体" w:cs="宋体"/>
                <w:color w:val="auto"/>
                <w:sz w:val="21"/>
                <w:szCs w:val="21"/>
                <w:highlight w:val="none"/>
                <w:vertAlign w:val="baseline"/>
                <w:lang w:val="en-US" w:eastAsia="zh-CN"/>
              </w:rPr>
              <w:t>分/万元</w:t>
            </w:r>
          </w:p>
        </w:tc>
      </w:tr>
      <w:tr w14:paraId="5C328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restart"/>
            <w:shd w:val="clear" w:color="auto" w:fill="auto"/>
            <w:vAlign w:val="center"/>
          </w:tcPr>
          <w:p w14:paraId="4E0484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9</w:t>
            </w:r>
          </w:p>
        </w:tc>
        <w:tc>
          <w:tcPr>
            <w:tcW w:w="1501" w:type="dxa"/>
            <w:vMerge w:val="restart"/>
            <w:tcBorders>
              <w:left w:val="single" w:color="auto" w:sz="4" w:space="0"/>
            </w:tcBorders>
            <w:shd w:val="clear" w:color="auto" w:fill="auto"/>
            <w:vAlign w:val="center"/>
          </w:tcPr>
          <w:p w14:paraId="57DED6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专利</w:t>
            </w:r>
          </w:p>
        </w:tc>
        <w:tc>
          <w:tcPr>
            <w:tcW w:w="6992" w:type="dxa"/>
            <w:gridSpan w:val="4"/>
            <w:tcBorders>
              <w:left w:val="single" w:color="auto" w:sz="4" w:space="0"/>
            </w:tcBorders>
            <w:shd w:val="clear" w:color="auto" w:fill="auto"/>
            <w:vAlign w:val="center"/>
          </w:tcPr>
          <w:p w14:paraId="2CD34B6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发明专利授权</w:t>
            </w:r>
            <w:r>
              <w:rPr>
                <w:rFonts w:hint="eastAsia" w:ascii="宋体" w:hAnsi="宋体" w:cs="宋体"/>
                <w:color w:val="auto"/>
                <w:sz w:val="21"/>
                <w:szCs w:val="21"/>
                <w:highlight w:val="none"/>
                <w:vertAlign w:val="baseline"/>
                <w:lang w:val="en-US" w:eastAsia="zh-CN"/>
              </w:rPr>
              <w:t>40</w:t>
            </w:r>
            <w:r>
              <w:rPr>
                <w:rFonts w:hint="eastAsia" w:ascii="宋体" w:hAnsi="宋体" w:eastAsia="宋体" w:cs="宋体"/>
                <w:color w:val="auto"/>
                <w:sz w:val="21"/>
                <w:szCs w:val="21"/>
                <w:highlight w:val="none"/>
                <w:vertAlign w:val="baseline"/>
                <w:lang w:val="en-US" w:eastAsia="zh-CN"/>
              </w:rPr>
              <w:t>分/项</w:t>
            </w:r>
          </w:p>
        </w:tc>
      </w:tr>
      <w:tr w14:paraId="7F59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shd w:val="clear" w:color="auto" w:fill="auto"/>
            <w:vAlign w:val="center"/>
          </w:tcPr>
          <w:p w14:paraId="2DF77252">
            <w:pPr>
              <w:rPr>
                <w:color w:val="auto"/>
                <w:highlight w:val="none"/>
              </w:rPr>
            </w:pPr>
          </w:p>
        </w:tc>
        <w:tc>
          <w:tcPr>
            <w:tcW w:w="1501" w:type="dxa"/>
            <w:vMerge w:val="continue"/>
            <w:tcBorders>
              <w:left w:val="single" w:color="auto" w:sz="4" w:space="0"/>
            </w:tcBorders>
            <w:shd w:val="clear" w:color="auto" w:fill="auto"/>
            <w:vAlign w:val="center"/>
          </w:tcPr>
          <w:p w14:paraId="0B6C1BA4">
            <w:pPr>
              <w:rPr>
                <w:color w:val="auto"/>
                <w:highlight w:val="none"/>
              </w:rPr>
            </w:pPr>
          </w:p>
        </w:tc>
        <w:tc>
          <w:tcPr>
            <w:tcW w:w="6992" w:type="dxa"/>
            <w:gridSpan w:val="4"/>
            <w:tcBorders>
              <w:left w:val="single" w:color="auto" w:sz="4" w:space="0"/>
            </w:tcBorders>
            <w:shd w:val="clear" w:color="auto" w:fill="auto"/>
            <w:vAlign w:val="center"/>
          </w:tcPr>
          <w:p w14:paraId="44FD56A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实用新型专利授权</w:t>
            </w:r>
            <w:r>
              <w:rPr>
                <w:rFonts w:hint="eastAsia" w:ascii="宋体" w:hAnsi="宋体" w:cs="宋体"/>
                <w:color w:val="auto"/>
                <w:sz w:val="21"/>
                <w:szCs w:val="21"/>
                <w:highlight w:val="none"/>
                <w:vertAlign w:val="baseline"/>
                <w:lang w:val="en-US" w:eastAsia="zh-CN"/>
              </w:rPr>
              <w:t>5</w:t>
            </w:r>
            <w:r>
              <w:rPr>
                <w:rFonts w:hint="eastAsia" w:ascii="宋体" w:hAnsi="宋体" w:eastAsia="宋体" w:cs="宋体"/>
                <w:color w:val="auto"/>
                <w:sz w:val="21"/>
                <w:szCs w:val="21"/>
                <w:highlight w:val="none"/>
                <w:vertAlign w:val="baseline"/>
                <w:lang w:val="en-US" w:eastAsia="zh-CN"/>
              </w:rPr>
              <w:t>分/项</w:t>
            </w:r>
          </w:p>
        </w:tc>
      </w:tr>
      <w:tr w14:paraId="43AC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shd w:val="clear" w:color="auto" w:fill="auto"/>
            <w:vAlign w:val="center"/>
          </w:tcPr>
          <w:p w14:paraId="2311D181">
            <w:pPr>
              <w:rPr>
                <w:color w:val="auto"/>
                <w:highlight w:val="none"/>
              </w:rPr>
            </w:pPr>
          </w:p>
        </w:tc>
        <w:tc>
          <w:tcPr>
            <w:tcW w:w="1501" w:type="dxa"/>
            <w:vMerge w:val="continue"/>
            <w:tcBorders>
              <w:left w:val="single" w:color="auto" w:sz="4" w:space="0"/>
            </w:tcBorders>
            <w:shd w:val="clear" w:color="auto" w:fill="auto"/>
            <w:vAlign w:val="center"/>
          </w:tcPr>
          <w:p w14:paraId="45544629">
            <w:pPr>
              <w:rPr>
                <w:color w:val="auto"/>
                <w:highlight w:val="none"/>
              </w:rPr>
            </w:pPr>
          </w:p>
        </w:tc>
        <w:tc>
          <w:tcPr>
            <w:tcW w:w="6992" w:type="dxa"/>
            <w:gridSpan w:val="4"/>
            <w:tcBorders>
              <w:left w:val="single" w:color="auto" w:sz="4" w:space="0"/>
            </w:tcBorders>
            <w:shd w:val="clear" w:color="auto" w:fill="auto"/>
            <w:vAlign w:val="center"/>
          </w:tcPr>
          <w:p w14:paraId="161C5D8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软件著作权、外观专利</w:t>
            </w:r>
            <w:r>
              <w:rPr>
                <w:rFonts w:hint="eastAsia" w:ascii="宋体" w:hAnsi="宋体" w:cs="宋体"/>
                <w:color w:val="auto"/>
                <w:sz w:val="21"/>
                <w:szCs w:val="21"/>
                <w:highlight w:val="none"/>
                <w:vertAlign w:val="baseline"/>
                <w:lang w:val="en-US" w:eastAsia="zh-CN"/>
              </w:rPr>
              <w:t>3</w:t>
            </w:r>
            <w:r>
              <w:rPr>
                <w:rFonts w:hint="eastAsia" w:ascii="宋体" w:hAnsi="宋体" w:eastAsia="宋体" w:cs="宋体"/>
                <w:color w:val="auto"/>
                <w:sz w:val="21"/>
                <w:szCs w:val="21"/>
                <w:highlight w:val="none"/>
                <w:vertAlign w:val="baseline"/>
                <w:lang w:val="en-US" w:eastAsia="zh-CN"/>
              </w:rPr>
              <w:t>分/项</w:t>
            </w:r>
          </w:p>
        </w:tc>
      </w:tr>
      <w:tr w14:paraId="7CE15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Align w:val="center"/>
          </w:tcPr>
          <w:p w14:paraId="65EB70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10</w:t>
            </w:r>
          </w:p>
        </w:tc>
        <w:tc>
          <w:tcPr>
            <w:tcW w:w="1501" w:type="dxa"/>
            <w:tcBorders>
              <w:left w:val="single" w:color="auto" w:sz="4" w:space="0"/>
            </w:tcBorders>
            <w:vAlign w:val="center"/>
          </w:tcPr>
          <w:p w14:paraId="35DEA71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荣誉称号</w:t>
            </w:r>
          </w:p>
        </w:tc>
        <w:tc>
          <w:tcPr>
            <w:tcW w:w="6992" w:type="dxa"/>
            <w:gridSpan w:val="4"/>
            <w:tcBorders>
              <w:left w:val="single" w:color="auto" w:sz="4" w:space="0"/>
            </w:tcBorders>
            <w:vAlign w:val="center"/>
          </w:tcPr>
          <w:p w14:paraId="677E214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国家级20分</w:t>
            </w:r>
            <w:r>
              <w:rPr>
                <w:rFonts w:hint="eastAsia" w:ascii="宋体" w:hAnsi="宋体" w:cs="宋体"/>
                <w:color w:val="auto"/>
                <w:sz w:val="21"/>
                <w:szCs w:val="21"/>
                <w:highlight w:val="none"/>
                <w:vertAlign w:val="baseline"/>
                <w:lang w:val="en-US" w:eastAsia="zh-CN"/>
              </w:rPr>
              <w:t>；</w:t>
            </w:r>
            <w:r>
              <w:rPr>
                <w:rFonts w:hint="eastAsia" w:ascii="宋体" w:hAnsi="宋体" w:eastAsia="宋体" w:cs="宋体"/>
                <w:color w:val="auto"/>
                <w:sz w:val="21"/>
                <w:szCs w:val="21"/>
                <w:highlight w:val="none"/>
                <w:vertAlign w:val="baseline"/>
                <w:lang w:val="en-US" w:eastAsia="zh-CN"/>
              </w:rPr>
              <w:t>省部级10分</w:t>
            </w:r>
            <w:r>
              <w:rPr>
                <w:rFonts w:hint="eastAsia" w:ascii="宋体" w:hAnsi="宋体" w:cs="宋体"/>
                <w:color w:val="auto"/>
                <w:sz w:val="21"/>
                <w:szCs w:val="21"/>
                <w:highlight w:val="none"/>
                <w:vertAlign w:val="baseline"/>
                <w:lang w:val="en-US" w:eastAsia="zh-CN"/>
              </w:rPr>
              <w:t>；</w:t>
            </w:r>
            <w:r>
              <w:rPr>
                <w:rFonts w:hint="eastAsia" w:ascii="宋体" w:hAnsi="宋体" w:eastAsia="宋体" w:cs="宋体"/>
                <w:color w:val="auto"/>
                <w:sz w:val="21"/>
                <w:szCs w:val="21"/>
                <w:highlight w:val="none"/>
                <w:vertAlign w:val="baseline"/>
                <w:lang w:val="en-US" w:eastAsia="zh-CN"/>
              </w:rPr>
              <w:t>市厅级5分</w:t>
            </w:r>
            <w:r>
              <w:rPr>
                <w:rFonts w:hint="eastAsia" w:ascii="宋体" w:hAnsi="宋体" w:cs="宋体"/>
                <w:color w:val="auto"/>
                <w:sz w:val="21"/>
                <w:szCs w:val="21"/>
                <w:highlight w:val="none"/>
                <w:vertAlign w:val="baseline"/>
                <w:lang w:val="en-US" w:eastAsia="zh-CN"/>
              </w:rPr>
              <w:t>；院级2分</w:t>
            </w:r>
          </w:p>
        </w:tc>
      </w:tr>
      <w:tr w14:paraId="779F2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restart"/>
            <w:vAlign w:val="center"/>
          </w:tcPr>
          <w:p w14:paraId="14397F0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11</w:t>
            </w:r>
          </w:p>
        </w:tc>
        <w:tc>
          <w:tcPr>
            <w:tcW w:w="1501" w:type="dxa"/>
            <w:vMerge w:val="restart"/>
            <w:tcBorders>
              <w:left w:val="single" w:color="auto" w:sz="4" w:space="0"/>
            </w:tcBorders>
            <w:vAlign w:val="center"/>
          </w:tcPr>
          <w:p w14:paraId="55164A0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其他标志性</w:t>
            </w:r>
          </w:p>
          <w:p w14:paraId="5059F1E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成果</w:t>
            </w:r>
          </w:p>
        </w:tc>
        <w:tc>
          <w:tcPr>
            <w:tcW w:w="1682" w:type="dxa"/>
            <w:gridSpan w:val="2"/>
            <w:tcBorders>
              <w:left w:val="single" w:color="auto" w:sz="4" w:space="0"/>
            </w:tcBorders>
            <w:vAlign w:val="center"/>
          </w:tcPr>
          <w:p w14:paraId="153EF27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国家级</w:t>
            </w:r>
          </w:p>
        </w:tc>
        <w:tc>
          <w:tcPr>
            <w:tcW w:w="5310" w:type="dxa"/>
            <w:gridSpan w:val="2"/>
            <w:tcBorders>
              <w:left w:val="single" w:color="auto" w:sz="4" w:space="0"/>
            </w:tcBorders>
            <w:vAlign w:val="center"/>
          </w:tcPr>
          <w:p w14:paraId="16E0116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一类40分  二类20分</w:t>
            </w:r>
          </w:p>
        </w:tc>
      </w:tr>
      <w:tr w14:paraId="6E49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681" w:type="dxa"/>
            <w:vMerge w:val="continue"/>
            <w:vAlign w:val="center"/>
          </w:tcPr>
          <w:p w14:paraId="6C00E4E2">
            <w:pPr>
              <w:rPr>
                <w:color w:val="auto"/>
                <w:highlight w:val="none"/>
              </w:rPr>
            </w:pPr>
          </w:p>
        </w:tc>
        <w:tc>
          <w:tcPr>
            <w:tcW w:w="1501" w:type="dxa"/>
            <w:vMerge w:val="continue"/>
            <w:tcBorders>
              <w:left w:val="single" w:color="auto" w:sz="4" w:space="0"/>
            </w:tcBorders>
            <w:vAlign w:val="center"/>
          </w:tcPr>
          <w:p w14:paraId="3A36DAF2">
            <w:pPr>
              <w:rPr>
                <w:color w:val="auto"/>
                <w:highlight w:val="none"/>
              </w:rPr>
            </w:pPr>
          </w:p>
        </w:tc>
        <w:tc>
          <w:tcPr>
            <w:tcW w:w="1682" w:type="dxa"/>
            <w:gridSpan w:val="2"/>
            <w:tcBorders>
              <w:left w:val="single" w:color="auto" w:sz="4" w:space="0"/>
            </w:tcBorders>
            <w:vAlign w:val="center"/>
          </w:tcPr>
          <w:p w14:paraId="6A3DED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省部级</w:t>
            </w:r>
          </w:p>
        </w:tc>
        <w:tc>
          <w:tcPr>
            <w:tcW w:w="5310" w:type="dxa"/>
            <w:gridSpan w:val="2"/>
            <w:tcBorders>
              <w:left w:val="single" w:color="auto" w:sz="4" w:space="0"/>
            </w:tcBorders>
            <w:vAlign w:val="center"/>
          </w:tcPr>
          <w:p w14:paraId="6851AF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一类20分  二类10分</w:t>
            </w:r>
          </w:p>
        </w:tc>
      </w:tr>
    </w:tbl>
    <w:p w14:paraId="5DB5C37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注：1.教师系列职称：A、B、C项为必填项，不计入12项代表性业绩成果；</w:t>
      </w:r>
    </w:p>
    <w:p w14:paraId="0BF67A8C">
      <w:pPr>
        <w:keepNext w:val="0"/>
        <w:keepLines w:val="0"/>
        <w:pageBreakBefore w:val="0"/>
        <w:widowControl w:val="0"/>
        <w:kinsoku/>
        <w:wordWrap/>
        <w:overflowPunct/>
        <w:topLinePunct w:val="0"/>
        <w:autoSpaceDE/>
        <w:autoSpaceDN/>
        <w:bidi w:val="0"/>
        <w:adjustRightInd/>
        <w:snapToGrid/>
        <w:spacing w:line="240" w:lineRule="auto"/>
        <w:ind w:firstLine="960" w:firstLineChars="400"/>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2.非教师系列职称：A、B项不填，填写C项和12项代表性业绩成果；</w:t>
      </w:r>
    </w:p>
    <w:p w14:paraId="01BB5DA5">
      <w:pPr>
        <w:spacing w:line="240" w:lineRule="auto"/>
        <w:ind w:firstLine="960" w:firstLineChars="400"/>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4"/>
          <w:szCs w:val="24"/>
          <w:highlight w:val="none"/>
          <w:lang w:val="en-US" w:eastAsia="zh-CN"/>
        </w:rPr>
        <w:t>3.其他标志性成果的界定参照“五、说明”中的相关内容。</w:t>
      </w:r>
      <w:r>
        <w:rPr>
          <w:rFonts w:hint="eastAsia" w:ascii="仿宋_GB2312" w:hAnsi="仿宋_GB2312" w:eastAsia="仿宋_GB2312" w:cs="仿宋_GB2312"/>
          <w:color w:val="auto"/>
          <w:sz w:val="28"/>
          <w:szCs w:val="28"/>
          <w:highlight w:val="none"/>
          <w:lang w:val="en-US" w:eastAsia="zh-CN"/>
        </w:rPr>
        <w:br w:type="page"/>
      </w:r>
    </w:p>
    <w:p w14:paraId="4F795B49">
      <w:pPr>
        <w:keepNext w:val="0"/>
        <w:keepLines w:val="0"/>
        <w:pageBreakBefore w:val="0"/>
        <w:widowControl w:val="0"/>
        <w:kinsoku/>
        <w:wordWrap/>
        <w:overflowPunct/>
        <w:topLinePunct w:val="0"/>
        <w:autoSpaceDE/>
        <w:autoSpaceDN/>
        <w:bidi w:val="0"/>
        <w:adjustRightInd/>
        <w:snapToGrid/>
        <w:spacing w:line="600" w:lineRule="exact"/>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表三：</w:t>
      </w:r>
    </w:p>
    <w:p w14:paraId="7D4C514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宋体" w:hAnsi="宋体" w:eastAsia="宋体" w:cs="宋体"/>
          <w:b/>
          <w:bCs/>
          <w:color w:val="auto"/>
          <w:sz w:val="32"/>
          <w:szCs w:val="32"/>
          <w:highlight w:val="none"/>
          <w:lang w:val="en-US" w:eastAsia="zh-CN"/>
        </w:rPr>
      </w:pPr>
      <w:r>
        <w:rPr>
          <w:rFonts w:hint="eastAsia" w:ascii="宋体" w:hAnsi="宋体" w:cs="宋体"/>
          <w:b/>
          <w:bCs/>
          <w:color w:val="auto"/>
          <w:sz w:val="32"/>
          <w:szCs w:val="32"/>
          <w:highlight w:val="none"/>
          <w:lang w:val="en-US" w:eastAsia="zh-CN"/>
        </w:rPr>
        <w:t>建设任务</w:t>
      </w:r>
      <w:r>
        <w:rPr>
          <w:rFonts w:hint="eastAsia" w:ascii="宋体" w:hAnsi="宋体" w:eastAsia="宋体" w:cs="宋体"/>
          <w:b/>
          <w:bCs/>
          <w:color w:val="auto"/>
          <w:sz w:val="32"/>
          <w:szCs w:val="32"/>
          <w:highlight w:val="none"/>
          <w:lang w:val="en-US" w:eastAsia="zh-CN"/>
        </w:rPr>
        <w:t>及其他工作统计表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2"/>
        <w:gridCol w:w="17"/>
        <w:gridCol w:w="1367"/>
        <w:gridCol w:w="369"/>
        <w:gridCol w:w="193"/>
        <w:gridCol w:w="919"/>
        <w:gridCol w:w="588"/>
        <w:gridCol w:w="320"/>
        <w:gridCol w:w="660"/>
        <w:gridCol w:w="1263"/>
        <w:gridCol w:w="287"/>
        <w:gridCol w:w="269"/>
        <w:gridCol w:w="837"/>
        <w:gridCol w:w="431"/>
        <w:gridCol w:w="792"/>
      </w:tblGrid>
      <w:tr w14:paraId="0649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exact"/>
        </w:trPr>
        <w:tc>
          <w:tcPr>
            <w:tcW w:w="9174" w:type="dxa"/>
            <w:gridSpan w:val="15"/>
            <w:vAlign w:val="center"/>
          </w:tcPr>
          <w:p w14:paraId="2C53BCA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黑体" w:hAnsi="黑体" w:eastAsia="黑体" w:cs="黑体"/>
                <w:color w:val="auto"/>
                <w:sz w:val="21"/>
                <w:szCs w:val="21"/>
                <w:highlight w:val="none"/>
                <w:vertAlign w:val="baseline"/>
                <w:lang w:val="en-US" w:eastAsia="zh-CN"/>
              </w:rPr>
            </w:pPr>
            <w:r>
              <w:rPr>
                <w:rFonts w:hint="eastAsia" w:ascii="黑体" w:hAnsi="黑体" w:eastAsia="黑体" w:cs="黑体"/>
                <w:color w:val="auto"/>
                <w:sz w:val="21"/>
                <w:szCs w:val="21"/>
                <w:highlight w:val="none"/>
                <w:vertAlign w:val="baseline"/>
                <w:lang w:val="en-US" w:eastAsia="zh-CN"/>
              </w:rPr>
              <w:t>一、标志性成果建设任务（限填写10项，标志性成果取得后在建设期内承担的建设任务，需由标志性成果的认定部门对建设任务的层级和排名进行认定，此项最高10分）：</w:t>
            </w:r>
          </w:p>
        </w:tc>
      </w:tr>
      <w:tr w14:paraId="3E174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exact"/>
        </w:trPr>
        <w:tc>
          <w:tcPr>
            <w:tcW w:w="862" w:type="dxa"/>
            <w:vAlign w:val="center"/>
          </w:tcPr>
          <w:p w14:paraId="37BAA1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序号</w:t>
            </w:r>
          </w:p>
        </w:tc>
        <w:tc>
          <w:tcPr>
            <w:tcW w:w="1946" w:type="dxa"/>
            <w:gridSpan w:val="4"/>
            <w:tcBorders>
              <w:top w:val="single" w:color="auto" w:sz="4" w:space="0"/>
              <w:left w:val="single" w:color="auto" w:sz="4" w:space="0"/>
              <w:right w:val="single" w:color="auto" w:sz="4" w:space="0"/>
            </w:tcBorders>
            <w:vAlign w:val="center"/>
          </w:tcPr>
          <w:p w14:paraId="4F199B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标志性成果</w:t>
            </w:r>
            <w:r>
              <w:rPr>
                <w:rFonts w:hint="eastAsia" w:ascii="宋体" w:hAnsi="宋体" w:eastAsia="宋体" w:cs="宋体"/>
                <w:color w:val="auto"/>
                <w:sz w:val="21"/>
                <w:szCs w:val="21"/>
                <w:highlight w:val="none"/>
                <w:vertAlign w:val="baseline"/>
                <w:lang w:val="en-US" w:eastAsia="zh-CN"/>
              </w:rPr>
              <w:t>名称</w:t>
            </w:r>
          </w:p>
        </w:tc>
        <w:tc>
          <w:tcPr>
            <w:tcW w:w="1827" w:type="dxa"/>
            <w:gridSpan w:val="3"/>
            <w:tcBorders>
              <w:top w:val="single" w:color="auto" w:sz="4" w:space="0"/>
              <w:left w:val="single" w:color="auto" w:sz="4" w:space="0"/>
              <w:right w:val="single" w:color="auto" w:sz="4" w:space="0"/>
            </w:tcBorders>
            <w:vAlign w:val="center"/>
          </w:tcPr>
          <w:p w14:paraId="6816C0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发文/立项</w:t>
            </w:r>
            <w:r>
              <w:rPr>
                <w:rFonts w:hint="eastAsia" w:ascii="宋体" w:hAnsi="宋体" w:eastAsia="宋体" w:cs="宋体"/>
                <w:color w:val="auto"/>
                <w:sz w:val="21"/>
                <w:szCs w:val="21"/>
                <w:highlight w:val="none"/>
                <w:vertAlign w:val="baseline"/>
                <w:lang w:val="en-US" w:eastAsia="zh-CN"/>
              </w:rPr>
              <w:t>单位</w:t>
            </w:r>
          </w:p>
        </w:tc>
        <w:tc>
          <w:tcPr>
            <w:tcW w:w="2210" w:type="dxa"/>
            <w:gridSpan w:val="3"/>
            <w:tcBorders>
              <w:top w:val="single" w:color="auto" w:sz="4" w:space="0"/>
              <w:left w:val="single" w:color="auto" w:sz="4" w:space="0"/>
              <w:right w:val="single" w:color="auto" w:sz="4" w:space="0"/>
            </w:tcBorders>
            <w:vAlign w:val="center"/>
          </w:tcPr>
          <w:p w14:paraId="7D1228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cs="宋体"/>
                <w:color w:val="auto"/>
                <w:sz w:val="21"/>
                <w:szCs w:val="21"/>
                <w:highlight w:val="none"/>
                <w:vertAlign w:val="baseline"/>
                <w:lang w:val="en-US" w:eastAsia="zh-CN"/>
              </w:rPr>
              <w:t>工作内容</w:t>
            </w:r>
          </w:p>
        </w:tc>
        <w:tc>
          <w:tcPr>
            <w:tcW w:w="1537" w:type="dxa"/>
            <w:gridSpan w:val="3"/>
            <w:tcBorders>
              <w:top w:val="single" w:color="auto" w:sz="4" w:space="0"/>
              <w:left w:val="single" w:color="auto" w:sz="4" w:space="0"/>
              <w:right w:val="single" w:color="auto" w:sz="4" w:space="0"/>
            </w:tcBorders>
            <w:vAlign w:val="center"/>
          </w:tcPr>
          <w:p w14:paraId="0426FE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任务层级和</w:t>
            </w:r>
          </w:p>
          <w:p w14:paraId="004A7A7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排名（/）</w:t>
            </w:r>
          </w:p>
        </w:tc>
        <w:tc>
          <w:tcPr>
            <w:tcW w:w="792" w:type="dxa"/>
            <w:vAlign w:val="center"/>
          </w:tcPr>
          <w:p w14:paraId="26846A1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备注</w:t>
            </w:r>
          </w:p>
        </w:tc>
      </w:tr>
      <w:tr w14:paraId="15C4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exact"/>
        </w:trPr>
        <w:tc>
          <w:tcPr>
            <w:tcW w:w="862" w:type="dxa"/>
            <w:vAlign w:val="center"/>
          </w:tcPr>
          <w:p w14:paraId="3FB6E0E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1</w:t>
            </w:r>
          </w:p>
        </w:tc>
        <w:tc>
          <w:tcPr>
            <w:tcW w:w="1946" w:type="dxa"/>
            <w:gridSpan w:val="4"/>
            <w:tcBorders>
              <w:top w:val="single" w:color="auto" w:sz="4" w:space="0"/>
              <w:left w:val="single" w:color="auto" w:sz="4" w:space="0"/>
              <w:right w:val="single" w:color="auto" w:sz="4" w:space="0"/>
            </w:tcBorders>
            <w:vAlign w:val="center"/>
          </w:tcPr>
          <w:p w14:paraId="6F28EF1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1827" w:type="dxa"/>
            <w:gridSpan w:val="3"/>
            <w:tcBorders>
              <w:top w:val="single" w:color="auto" w:sz="4" w:space="0"/>
              <w:left w:val="single" w:color="auto" w:sz="4" w:space="0"/>
              <w:right w:val="single" w:color="auto" w:sz="4" w:space="0"/>
            </w:tcBorders>
            <w:vAlign w:val="center"/>
          </w:tcPr>
          <w:p w14:paraId="223E2E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2210" w:type="dxa"/>
            <w:gridSpan w:val="3"/>
            <w:tcBorders>
              <w:top w:val="single" w:color="auto" w:sz="4" w:space="0"/>
              <w:left w:val="single" w:color="auto" w:sz="4" w:space="0"/>
              <w:right w:val="single" w:color="auto" w:sz="4" w:space="0"/>
            </w:tcBorders>
            <w:vAlign w:val="center"/>
          </w:tcPr>
          <w:p w14:paraId="79386E4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1537" w:type="dxa"/>
            <w:gridSpan w:val="3"/>
            <w:tcBorders>
              <w:top w:val="single" w:color="auto" w:sz="4" w:space="0"/>
              <w:left w:val="single" w:color="auto" w:sz="4" w:space="0"/>
              <w:right w:val="single" w:color="auto" w:sz="4" w:space="0"/>
            </w:tcBorders>
            <w:vAlign w:val="center"/>
          </w:tcPr>
          <w:p w14:paraId="15EAE9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如1级子任务排名2/10</w:t>
            </w:r>
          </w:p>
        </w:tc>
        <w:tc>
          <w:tcPr>
            <w:tcW w:w="792" w:type="dxa"/>
            <w:vAlign w:val="center"/>
          </w:tcPr>
          <w:p w14:paraId="6E1EA3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66C9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exact"/>
        </w:trPr>
        <w:tc>
          <w:tcPr>
            <w:tcW w:w="862" w:type="dxa"/>
            <w:vAlign w:val="center"/>
          </w:tcPr>
          <w:p w14:paraId="589CBA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2</w:t>
            </w:r>
          </w:p>
        </w:tc>
        <w:tc>
          <w:tcPr>
            <w:tcW w:w="1946" w:type="dxa"/>
            <w:gridSpan w:val="4"/>
            <w:tcBorders>
              <w:top w:val="single" w:color="auto" w:sz="4" w:space="0"/>
              <w:left w:val="single" w:color="auto" w:sz="4" w:space="0"/>
              <w:right w:val="single" w:color="auto" w:sz="4" w:space="0"/>
            </w:tcBorders>
            <w:vAlign w:val="center"/>
          </w:tcPr>
          <w:p w14:paraId="6DBBCAF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1827" w:type="dxa"/>
            <w:gridSpan w:val="3"/>
            <w:tcBorders>
              <w:top w:val="single" w:color="auto" w:sz="4" w:space="0"/>
              <w:left w:val="single" w:color="auto" w:sz="4" w:space="0"/>
              <w:right w:val="single" w:color="auto" w:sz="4" w:space="0"/>
            </w:tcBorders>
            <w:vAlign w:val="center"/>
          </w:tcPr>
          <w:p w14:paraId="267EF2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2210" w:type="dxa"/>
            <w:gridSpan w:val="3"/>
            <w:tcBorders>
              <w:top w:val="single" w:color="auto" w:sz="4" w:space="0"/>
              <w:left w:val="single" w:color="auto" w:sz="4" w:space="0"/>
              <w:right w:val="single" w:color="auto" w:sz="4" w:space="0"/>
            </w:tcBorders>
            <w:vAlign w:val="center"/>
          </w:tcPr>
          <w:p w14:paraId="3508A5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1537" w:type="dxa"/>
            <w:gridSpan w:val="3"/>
            <w:tcBorders>
              <w:top w:val="single" w:color="auto" w:sz="4" w:space="0"/>
              <w:left w:val="single" w:color="auto" w:sz="4" w:space="0"/>
              <w:right w:val="single" w:color="auto" w:sz="4" w:space="0"/>
            </w:tcBorders>
            <w:vAlign w:val="center"/>
          </w:tcPr>
          <w:p w14:paraId="0CFDB9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792" w:type="dxa"/>
            <w:vAlign w:val="center"/>
          </w:tcPr>
          <w:p w14:paraId="1FEA0C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3A399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exact"/>
        </w:trPr>
        <w:tc>
          <w:tcPr>
            <w:tcW w:w="862" w:type="dxa"/>
            <w:vAlign w:val="center"/>
          </w:tcPr>
          <w:p w14:paraId="2078361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3</w:t>
            </w:r>
          </w:p>
        </w:tc>
        <w:tc>
          <w:tcPr>
            <w:tcW w:w="1946" w:type="dxa"/>
            <w:gridSpan w:val="4"/>
            <w:tcBorders>
              <w:top w:val="single" w:color="auto" w:sz="4" w:space="0"/>
              <w:left w:val="single" w:color="auto" w:sz="4" w:space="0"/>
              <w:right w:val="single" w:color="auto" w:sz="4" w:space="0"/>
            </w:tcBorders>
            <w:vAlign w:val="center"/>
          </w:tcPr>
          <w:p w14:paraId="5FAE42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1827" w:type="dxa"/>
            <w:gridSpan w:val="3"/>
            <w:tcBorders>
              <w:top w:val="single" w:color="auto" w:sz="4" w:space="0"/>
              <w:left w:val="single" w:color="auto" w:sz="4" w:space="0"/>
              <w:right w:val="single" w:color="auto" w:sz="4" w:space="0"/>
            </w:tcBorders>
            <w:vAlign w:val="center"/>
          </w:tcPr>
          <w:p w14:paraId="048DDB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2210" w:type="dxa"/>
            <w:gridSpan w:val="3"/>
            <w:tcBorders>
              <w:top w:val="single" w:color="auto" w:sz="4" w:space="0"/>
              <w:left w:val="single" w:color="auto" w:sz="4" w:space="0"/>
              <w:right w:val="single" w:color="auto" w:sz="4" w:space="0"/>
            </w:tcBorders>
            <w:vAlign w:val="center"/>
          </w:tcPr>
          <w:p w14:paraId="4617C35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1537" w:type="dxa"/>
            <w:gridSpan w:val="3"/>
            <w:tcBorders>
              <w:top w:val="single" w:color="auto" w:sz="4" w:space="0"/>
              <w:left w:val="single" w:color="auto" w:sz="4" w:space="0"/>
              <w:right w:val="single" w:color="auto" w:sz="4" w:space="0"/>
            </w:tcBorders>
            <w:vAlign w:val="center"/>
          </w:tcPr>
          <w:p w14:paraId="00754E3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792" w:type="dxa"/>
            <w:vAlign w:val="center"/>
          </w:tcPr>
          <w:p w14:paraId="551B89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404D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exact"/>
        </w:trPr>
        <w:tc>
          <w:tcPr>
            <w:tcW w:w="862" w:type="dxa"/>
            <w:vAlign w:val="center"/>
          </w:tcPr>
          <w:p w14:paraId="13CD0A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4</w:t>
            </w:r>
          </w:p>
        </w:tc>
        <w:tc>
          <w:tcPr>
            <w:tcW w:w="1946" w:type="dxa"/>
            <w:gridSpan w:val="4"/>
            <w:tcBorders>
              <w:top w:val="single" w:color="auto" w:sz="4" w:space="0"/>
              <w:left w:val="single" w:color="auto" w:sz="4" w:space="0"/>
              <w:right w:val="single" w:color="auto" w:sz="4" w:space="0"/>
            </w:tcBorders>
            <w:vAlign w:val="center"/>
          </w:tcPr>
          <w:p w14:paraId="70616D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1827" w:type="dxa"/>
            <w:gridSpan w:val="3"/>
            <w:tcBorders>
              <w:top w:val="single" w:color="auto" w:sz="4" w:space="0"/>
              <w:left w:val="single" w:color="auto" w:sz="4" w:space="0"/>
              <w:right w:val="single" w:color="auto" w:sz="4" w:space="0"/>
            </w:tcBorders>
            <w:vAlign w:val="center"/>
          </w:tcPr>
          <w:p w14:paraId="3A4A277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2210" w:type="dxa"/>
            <w:gridSpan w:val="3"/>
            <w:tcBorders>
              <w:top w:val="single" w:color="auto" w:sz="4" w:space="0"/>
              <w:left w:val="single" w:color="auto" w:sz="4" w:space="0"/>
              <w:right w:val="single" w:color="auto" w:sz="4" w:space="0"/>
            </w:tcBorders>
            <w:vAlign w:val="center"/>
          </w:tcPr>
          <w:p w14:paraId="075897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1537" w:type="dxa"/>
            <w:gridSpan w:val="3"/>
            <w:tcBorders>
              <w:top w:val="single" w:color="auto" w:sz="4" w:space="0"/>
              <w:left w:val="single" w:color="auto" w:sz="4" w:space="0"/>
              <w:right w:val="single" w:color="auto" w:sz="4" w:space="0"/>
            </w:tcBorders>
            <w:vAlign w:val="center"/>
          </w:tcPr>
          <w:p w14:paraId="7D2B803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792" w:type="dxa"/>
            <w:vAlign w:val="center"/>
          </w:tcPr>
          <w:p w14:paraId="03BF322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2127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exact"/>
        </w:trPr>
        <w:tc>
          <w:tcPr>
            <w:tcW w:w="862" w:type="dxa"/>
            <w:vAlign w:val="center"/>
          </w:tcPr>
          <w:p w14:paraId="0E8D243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5</w:t>
            </w:r>
          </w:p>
        </w:tc>
        <w:tc>
          <w:tcPr>
            <w:tcW w:w="1946" w:type="dxa"/>
            <w:gridSpan w:val="4"/>
            <w:tcBorders>
              <w:top w:val="single" w:color="auto" w:sz="4" w:space="0"/>
              <w:left w:val="single" w:color="auto" w:sz="4" w:space="0"/>
              <w:right w:val="single" w:color="auto" w:sz="4" w:space="0"/>
            </w:tcBorders>
            <w:vAlign w:val="center"/>
          </w:tcPr>
          <w:p w14:paraId="223643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1827" w:type="dxa"/>
            <w:gridSpan w:val="3"/>
            <w:tcBorders>
              <w:top w:val="single" w:color="auto" w:sz="4" w:space="0"/>
              <w:left w:val="single" w:color="auto" w:sz="4" w:space="0"/>
              <w:right w:val="single" w:color="auto" w:sz="4" w:space="0"/>
            </w:tcBorders>
            <w:vAlign w:val="center"/>
          </w:tcPr>
          <w:p w14:paraId="1219951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2210" w:type="dxa"/>
            <w:gridSpan w:val="3"/>
            <w:tcBorders>
              <w:top w:val="single" w:color="auto" w:sz="4" w:space="0"/>
              <w:left w:val="single" w:color="auto" w:sz="4" w:space="0"/>
              <w:right w:val="single" w:color="auto" w:sz="4" w:space="0"/>
            </w:tcBorders>
            <w:vAlign w:val="center"/>
          </w:tcPr>
          <w:p w14:paraId="7F5B6A6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p>
        </w:tc>
        <w:tc>
          <w:tcPr>
            <w:tcW w:w="1537" w:type="dxa"/>
            <w:gridSpan w:val="3"/>
            <w:tcBorders>
              <w:top w:val="single" w:color="auto" w:sz="4" w:space="0"/>
              <w:left w:val="single" w:color="auto" w:sz="4" w:space="0"/>
              <w:right w:val="single" w:color="auto" w:sz="4" w:space="0"/>
            </w:tcBorders>
            <w:vAlign w:val="center"/>
          </w:tcPr>
          <w:p w14:paraId="5057EE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792" w:type="dxa"/>
            <w:vAlign w:val="center"/>
          </w:tcPr>
          <w:p w14:paraId="335F610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1F57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exact"/>
        </w:trPr>
        <w:tc>
          <w:tcPr>
            <w:tcW w:w="9174" w:type="dxa"/>
            <w:gridSpan w:val="15"/>
            <w:vAlign w:val="center"/>
          </w:tcPr>
          <w:p w14:paraId="40E51F7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黑体" w:hAnsi="黑体" w:eastAsia="黑体" w:cs="黑体"/>
                <w:color w:val="auto"/>
                <w:sz w:val="21"/>
                <w:szCs w:val="21"/>
                <w:highlight w:val="none"/>
                <w:vertAlign w:val="baseline"/>
                <w:lang w:val="en-US" w:eastAsia="zh-CN"/>
              </w:rPr>
            </w:pPr>
            <w:r>
              <w:rPr>
                <w:rFonts w:hint="eastAsia" w:ascii="黑体" w:hAnsi="黑体" w:eastAsia="黑体" w:cs="黑体"/>
                <w:color w:val="auto"/>
                <w:sz w:val="21"/>
                <w:szCs w:val="21"/>
                <w:highlight w:val="none"/>
                <w:vertAlign w:val="baseline"/>
                <w:lang w:val="en-US" w:eastAsia="zh-CN"/>
              </w:rPr>
              <w:t>二、承接上级和学院推动的重大任务（限填写10项任务，需由重大任务的认定部门对任务的层级和排名进行认定，此项最高10分）：</w:t>
            </w:r>
          </w:p>
        </w:tc>
      </w:tr>
      <w:tr w14:paraId="40241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62" w:type="dxa"/>
            <w:vAlign w:val="center"/>
          </w:tcPr>
          <w:p w14:paraId="6ABBF50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序号</w:t>
            </w:r>
          </w:p>
        </w:tc>
        <w:tc>
          <w:tcPr>
            <w:tcW w:w="1384" w:type="dxa"/>
            <w:gridSpan w:val="2"/>
            <w:tcBorders>
              <w:left w:val="single" w:color="auto" w:sz="4" w:space="0"/>
            </w:tcBorders>
            <w:vAlign w:val="center"/>
          </w:tcPr>
          <w:p w14:paraId="1ECA72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项目分类</w:t>
            </w:r>
          </w:p>
        </w:tc>
        <w:tc>
          <w:tcPr>
            <w:tcW w:w="1481" w:type="dxa"/>
            <w:gridSpan w:val="3"/>
            <w:tcBorders>
              <w:left w:val="single" w:color="auto" w:sz="4" w:space="0"/>
            </w:tcBorders>
            <w:vAlign w:val="center"/>
          </w:tcPr>
          <w:p w14:paraId="373A4C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项目名称</w:t>
            </w:r>
          </w:p>
        </w:tc>
        <w:tc>
          <w:tcPr>
            <w:tcW w:w="1568" w:type="dxa"/>
            <w:gridSpan w:val="3"/>
            <w:tcBorders>
              <w:left w:val="single" w:color="auto" w:sz="4" w:space="0"/>
            </w:tcBorders>
            <w:vAlign w:val="center"/>
          </w:tcPr>
          <w:p w14:paraId="6839F0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认定部门</w:t>
            </w:r>
          </w:p>
        </w:tc>
        <w:tc>
          <w:tcPr>
            <w:tcW w:w="1819" w:type="dxa"/>
            <w:gridSpan w:val="3"/>
            <w:tcBorders>
              <w:left w:val="single" w:color="auto" w:sz="4" w:space="0"/>
            </w:tcBorders>
            <w:vAlign w:val="center"/>
          </w:tcPr>
          <w:p w14:paraId="07DAE3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工作内容</w:t>
            </w:r>
          </w:p>
        </w:tc>
        <w:tc>
          <w:tcPr>
            <w:tcW w:w="1268" w:type="dxa"/>
            <w:gridSpan w:val="2"/>
            <w:tcBorders>
              <w:left w:val="single" w:color="auto" w:sz="4" w:space="0"/>
            </w:tcBorders>
            <w:vAlign w:val="center"/>
          </w:tcPr>
          <w:p w14:paraId="7DE15A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任务层级和</w:t>
            </w:r>
          </w:p>
          <w:p w14:paraId="6A5652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排名（/）</w:t>
            </w:r>
          </w:p>
        </w:tc>
        <w:tc>
          <w:tcPr>
            <w:tcW w:w="792" w:type="dxa"/>
            <w:tcBorders>
              <w:left w:val="single" w:color="auto" w:sz="4" w:space="0"/>
            </w:tcBorders>
            <w:vAlign w:val="center"/>
          </w:tcPr>
          <w:p w14:paraId="1521A6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备注</w:t>
            </w:r>
          </w:p>
        </w:tc>
      </w:tr>
      <w:tr w14:paraId="15795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exact"/>
        </w:trPr>
        <w:tc>
          <w:tcPr>
            <w:tcW w:w="862" w:type="dxa"/>
            <w:vAlign w:val="center"/>
          </w:tcPr>
          <w:p w14:paraId="38E857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w:t>
            </w:r>
          </w:p>
        </w:tc>
        <w:tc>
          <w:tcPr>
            <w:tcW w:w="1384" w:type="dxa"/>
            <w:gridSpan w:val="2"/>
            <w:tcBorders>
              <w:left w:val="single" w:color="auto" w:sz="4" w:space="0"/>
            </w:tcBorders>
            <w:vAlign w:val="center"/>
          </w:tcPr>
          <w:p w14:paraId="2327D2C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481" w:type="dxa"/>
            <w:gridSpan w:val="3"/>
            <w:tcBorders>
              <w:left w:val="single" w:color="auto" w:sz="4" w:space="0"/>
            </w:tcBorders>
            <w:vAlign w:val="center"/>
          </w:tcPr>
          <w:p w14:paraId="2F5EC1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568" w:type="dxa"/>
            <w:gridSpan w:val="3"/>
            <w:tcBorders>
              <w:left w:val="single" w:color="auto" w:sz="4" w:space="0"/>
            </w:tcBorders>
            <w:vAlign w:val="center"/>
          </w:tcPr>
          <w:p w14:paraId="1A63F6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819" w:type="dxa"/>
            <w:gridSpan w:val="3"/>
            <w:tcBorders>
              <w:left w:val="single" w:color="auto" w:sz="4" w:space="0"/>
            </w:tcBorders>
            <w:vAlign w:val="center"/>
          </w:tcPr>
          <w:p w14:paraId="30CAB3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268" w:type="dxa"/>
            <w:gridSpan w:val="2"/>
            <w:tcBorders>
              <w:left w:val="single" w:color="auto" w:sz="4" w:space="0"/>
            </w:tcBorders>
            <w:vAlign w:val="center"/>
          </w:tcPr>
          <w:p w14:paraId="6AFCD6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如2级子任务排名3/5</w:t>
            </w:r>
          </w:p>
        </w:tc>
        <w:tc>
          <w:tcPr>
            <w:tcW w:w="792" w:type="dxa"/>
            <w:tcBorders>
              <w:left w:val="single" w:color="auto" w:sz="4" w:space="0"/>
            </w:tcBorders>
            <w:vAlign w:val="center"/>
          </w:tcPr>
          <w:p w14:paraId="48228E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3534D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62" w:type="dxa"/>
            <w:vAlign w:val="center"/>
          </w:tcPr>
          <w:p w14:paraId="7EB6AC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2</w:t>
            </w:r>
          </w:p>
        </w:tc>
        <w:tc>
          <w:tcPr>
            <w:tcW w:w="1384" w:type="dxa"/>
            <w:gridSpan w:val="2"/>
            <w:tcBorders>
              <w:left w:val="single" w:color="auto" w:sz="4" w:space="0"/>
            </w:tcBorders>
            <w:vAlign w:val="center"/>
          </w:tcPr>
          <w:p w14:paraId="37A564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481" w:type="dxa"/>
            <w:gridSpan w:val="3"/>
            <w:tcBorders>
              <w:left w:val="single" w:color="auto" w:sz="4" w:space="0"/>
            </w:tcBorders>
            <w:vAlign w:val="center"/>
          </w:tcPr>
          <w:p w14:paraId="269C51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568" w:type="dxa"/>
            <w:gridSpan w:val="3"/>
            <w:tcBorders>
              <w:left w:val="single" w:color="auto" w:sz="4" w:space="0"/>
            </w:tcBorders>
            <w:vAlign w:val="center"/>
          </w:tcPr>
          <w:p w14:paraId="0241CA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819" w:type="dxa"/>
            <w:gridSpan w:val="3"/>
            <w:tcBorders>
              <w:left w:val="single" w:color="auto" w:sz="4" w:space="0"/>
            </w:tcBorders>
            <w:vAlign w:val="center"/>
          </w:tcPr>
          <w:p w14:paraId="07BE15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268" w:type="dxa"/>
            <w:gridSpan w:val="2"/>
            <w:tcBorders>
              <w:left w:val="single" w:color="auto" w:sz="4" w:space="0"/>
            </w:tcBorders>
            <w:vAlign w:val="center"/>
          </w:tcPr>
          <w:p w14:paraId="6345B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792" w:type="dxa"/>
            <w:tcBorders>
              <w:left w:val="single" w:color="auto" w:sz="4" w:space="0"/>
            </w:tcBorders>
            <w:vAlign w:val="center"/>
          </w:tcPr>
          <w:p w14:paraId="2186D8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2CF1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62" w:type="dxa"/>
            <w:vAlign w:val="center"/>
          </w:tcPr>
          <w:p w14:paraId="689E8A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3</w:t>
            </w:r>
          </w:p>
        </w:tc>
        <w:tc>
          <w:tcPr>
            <w:tcW w:w="1384" w:type="dxa"/>
            <w:gridSpan w:val="2"/>
            <w:tcBorders>
              <w:left w:val="single" w:color="auto" w:sz="4" w:space="0"/>
            </w:tcBorders>
            <w:vAlign w:val="center"/>
          </w:tcPr>
          <w:p w14:paraId="3A0062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481" w:type="dxa"/>
            <w:gridSpan w:val="3"/>
            <w:tcBorders>
              <w:left w:val="single" w:color="auto" w:sz="4" w:space="0"/>
            </w:tcBorders>
            <w:vAlign w:val="center"/>
          </w:tcPr>
          <w:p w14:paraId="3507C3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568" w:type="dxa"/>
            <w:gridSpan w:val="3"/>
            <w:tcBorders>
              <w:left w:val="single" w:color="auto" w:sz="4" w:space="0"/>
            </w:tcBorders>
            <w:vAlign w:val="center"/>
          </w:tcPr>
          <w:p w14:paraId="534F51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819" w:type="dxa"/>
            <w:gridSpan w:val="3"/>
            <w:tcBorders>
              <w:left w:val="single" w:color="auto" w:sz="4" w:space="0"/>
            </w:tcBorders>
            <w:vAlign w:val="center"/>
          </w:tcPr>
          <w:p w14:paraId="5E1CC4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268" w:type="dxa"/>
            <w:gridSpan w:val="2"/>
            <w:tcBorders>
              <w:left w:val="single" w:color="auto" w:sz="4" w:space="0"/>
            </w:tcBorders>
            <w:vAlign w:val="center"/>
          </w:tcPr>
          <w:p w14:paraId="2BC0E7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792" w:type="dxa"/>
            <w:tcBorders>
              <w:left w:val="single" w:color="auto" w:sz="4" w:space="0"/>
            </w:tcBorders>
            <w:vAlign w:val="center"/>
          </w:tcPr>
          <w:p w14:paraId="77429A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08A9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62" w:type="dxa"/>
            <w:vAlign w:val="center"/>
          </w:tcPr>
          <w:p w14:paraId="49AAC6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4</w:t>
            </w:r>
          </w:p>
        </w:tc>
        <w:tc>
          <w:tcPr>
            <w:tcW w:w="1384" w:type="dxa"/>
            <w:gridSpan w:val="2"/>
            <w:tcBorders>
              <w:left w:val="single" w:color="auto" w:sz="4" w:space="0"/>
            </w:tcBorders>
            <w:vAlign w:val="center"/>
          </w:tcPr>
          <w:p w14:paraId="27AC8C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481" w:type="dxa"/>
            <w:gridSpan w:val="3"/>
            <w:tcBorders>
              <w:left w:val="single" w:color="auto" w:sz="4" w:space="0"/>
            </w:tcBorders>
            <w:vAlign w:val="center"/>
          </w:tcPr>
          <w:p w14:paraId="3C27C2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568" w:type="dxa"/>
            <w:gridSpan w:val="3"/>
            <w:tcBorders>
              <w:left w:val="single" w:color="auto" w:sz="4" w:space="0"/>
            </w:tcBorders>
            <w:vAlign w:val="center"/>
          </w:tcPr>
          <w:p w14:paraId="277A160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819" w:type="dxa"/>
            <w:gridSpan w:val="3"/>
            <w:tcBorders>
              <w:left w:val="single" w:color="auto" w:sz="4" w:space="0"/>
            </w:tcBorders>
            <w:vAlign w:val="center"/>
          </w:tcPr>
          <w:p w14:paraId="7331E6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268" w:type="dxa"/>
            <w:gridSpan w:val="2"/>
            <w:tcBorders>
              <w:left w:val="single" w:color="auto" w:sz="4" w:space="0"/>
            </w:tcBorders>
            <w:vAlign w:val="center"/>
          </w:tcPr>
          <w:p w14:paraId="66729A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792" w:type="dxa"/>
            <w:tcBorders>
              <w:left w:val="single" w:color="auto" w:sz="4" w:space="0"/>
            </w:tcBorders>
            <w:vAlign w:val="center"/>
          </w:tcPr>
          <w:p w14:paraId="4BA7D7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386A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62" w:type="dxa"/>
            <w:vAlign w:val="center"/>
          </w:tcPr>
          <w:p w14:paraId="2E28A0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5</w:t>
            </w:r>
          </w:p>
        </w:tc>
        <w:tc>
          <w:tcPr>
            <w:tcW w:w="1384" w:type="dxa"/>
            <w:gridSpan w:val="2"/>
            <w:tcBorders>
              <w:left w:val="single" w:color="auto" w:sz="4" w:space="0"/>
            </w:tcBorders>
            <w:vAlign w:val="center"/>
          </w:tcPr>
          <w:p w14:paraId="4BD5B4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481" w:type="dxa"/>
            <w:gridSpan w:val="3"/>
            <w:tcBorders>
              <w:left w:val="single" w:color="auto" w:sz="4" w:space="0"/>
            </w:tcBorders>
            <w:vAlign w:val="center"/>
          </w:tcPr>
          <w:p w14:paraId="508B14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568" w:type="dxa"/>
            <w:gridSpan w:val="3"/>
            <w:tcBorders>
              <w:left w:val="single" w:color="auto" w:sz="4" w:space="0"/>
            </w:tcBorders>
            <w:vAlign w:val="center"/>
          </w:tcPr>
          <w:p w14:paraId="1AF64AC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819" w:type="dxa"/>
            <w:gridSpan w:val="3"/>
            <w:tcBorders>
              <w:left w:val="single" w:color="auto" w:sz="4" w:space="0"/>
            </w:tcBorders>
            <w:vAlign w:val="center"/>
          </w:tcPr>
          <w:p w14:paraId="634A937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268" w:type="dxa"/>
            <w:gridSpan w:val="2"/>
            <w:tcBorders>
              <w:left w:val="single" w:color="auto" w:sz="4" w:space="0"/>
            </w:tcBorders>
            <w:vAlign w:val="center"/>
          </w:tcPr>
          <w:p w14:paraId="2044109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792" w:type="dxa"/>
            <w:tcBorders>
              <w:left w:val="single" w:color="auto" w:sz="4" w:space="0"/>
            </w:tcBorders>
            <w:vAlign w:val="center"/>
          </w:tcPr>
          <w:p w14:paraId="717C35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43BEF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9174" w:type="dxa"/>
            <w:gridSpan w:val="15"/>
            <w:vAlign w:val="center"/>
          </w:tcPr>
          <w:p w14:paraId="39B5B6C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黑体" w:hAnsi="黑体" w:eastAsia="黑体" w:cs="黑体"/>
                <w:color w:val="auto"/>
                <w:sz w:val="21"/>
                <w:szCs w:val="21"/>
                <w:highlight w:val="none"/>
                <w:vertAlign w:val="baseline"/>
                <w:lang w:val="en-US" w:eastAsia="zh-CN"/>
              </w:rPr>
            </w:pPr>
            <w:r>
              <w:rPr>
                <w:rFonts w:hint="eastAsia" w:ascii="黑体" w:hAnsi="黑体" w:eastAsia="黑体" w:cs="黑体"/>
                <w:color w:val="auto"/>
                <w:sz w:val="21"/>
                <w:szCs w:val="21"/>
                <w:highlight w:val="none"/>
                <w:vertAlign w:val="baseline"/>
                <w:lang w:val="en-US" w:eastAsia="zh-CN"/>
              </w:rPr>
              <w:t>三、承担的其他工作（限填写10项工作，此项最高5分）：</w:t>
            </w:r>
          </w:p>
        </w:tc>
      </w:tr>
      <w:tr w14:paraId="46C8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9" w:type="dxa"/>
            <w:gridSpan w:val="2"/>
            <w:vAlign w:val="center"/>
          </w:tcPr>
          <w:p w14:paraId="6494EF7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序号</w:t>
            </w:r>
          </w:p>
        </w:tc>
        <w:tc>
          <w:tcPr>
            <w:tcW w:w="1736" w:type="dxa"/>
            <w:gridSpan w:val="2"/>
            <w:tcBorders>
              <w:left w:val="single" w:color="auto" w:sz="4" w:space="0"/>
            </w:tcBorders>
            <w:vAlign w:val="center"/>
          </w:tcPr>
          <w:p w14:paraId="6F3F90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工作类型</w:t>
            </w:r>
          </w:p>
        </w:tc>
        <w:tc>
          <w:tcPr>
            <w:tcW w:w="1700" w:type="dxa"/>
            <w:gridSpan w:val="3"/>
            <w:tcBorders>
              <w:left w:val="single" w:color="auto" w:sz="4" w:space="0"/>
            </w:tcBorders>
            <w:vAlign w:val="center"/>
          </w:tcPr>
          <w:p w14:paraId="33DA78E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认定部门</w:t>
            </w:r>
          </w:p>
        </w:tc>
        <w:tc>
          <w:tcPr>
            <w:tcW w:w="2243" w:type="dxa"/>
            <w:gridSpan w:val="3"/>
            <w:tcBorders>
              <w:left w:val="single" w:color="auto" w:sz="4" w:space="0"/>
            </w:tcBorders>
            <w:vAlign w:val="center"/>
          </w:tcPr>
          <w:p w14:paraId="6ABCD9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工作内容</w:t>
            </w:r>
          </w:p>
        </w:tc>
        <w:tc>
          <w:tcPr>
            <w:tcW w:w="1393" w:type="dxa"/>
            <w:gridSpan w:val="3"/>
            <w:tcBorders>
              <w:left w:val="single" w:color="auto" w:sz="4" w:space="0"/>
            </w:tcBorders>
            <w:vAlign w:val="center"/>
          </w:tcPr>
          <w:p w14:paraId="2EC7C6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排名（/）</w:t>
            </w:r>
          </w:p>
        </w:tc>
        <w:tc>
          <w:tcPr>
            <w:tcW w:w="1223" w:type="dxa"/>
            <w:gridSpan w:val="2"/>
            <w:tcBorders>
              <w:left w:val="single" w:color="auto" w:sz="4" w:space="0"/>
            </w:tcBorders>
            <w:vAlign w:val="center"/>
          </w:tcPr>
          <w:p w14:paraId="046BFD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备注</w:t>
            </w:r>
          </w:p>
        </w:tc>
      </w:tr>
      <w:tr w14:paraId="2532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9" w:type="dxa"/>
            <w:gridSpan w:val="2"/>
            <w:vAlign w:val="center"/>
          </w:tcPr>
          <w:p w14:paraId="0F6451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w:t>
            </w:r>
          </w:p>
        </w:tc>
        <w:tc>
          <w:tcPr>
            <w:tcW w:w="1736" w:type="dxa"/>
            <w:gridSpan w:val="2"/>
            <w:tcBorders>
              <w:left w:val="single" w:color="auto" w:sz="4" w:space="0"/>
            </w:tcBorders>
            <w:vAlign w:val="center"/>
          </w:tcPr>
          <w:p w14:paraId="588B8C5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700" w:type="dxa"/>
            <w:gridSpan w:val="3"/>
            <w:tcBorders>
              <w:left w:val="single" w:color="auto" w:sz="4" w:space="0"/>
            </w:tcBorders>
            <w:vAlign w:val="center"/>
          </w:tcPr>
          <w:p w14:paraId="69807B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2243" w:type="dxa"/>
            <w:gridSpan w:val="3"/>
            <w:tcBorders>
              <w:left w:val="single" w:color="auto" w:sz="4" w:space="0"/>
            </w:tcBorders>
            <w:vAlign w:val="center"/>
          </w:tcPr>
          <w:p w14:paraId="143C719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393" w:type="dxa"/>
            <w:gridSpan w:val="3"/>
            <w:tcBorders>
              <w:left w:val="single" w:color="auto" w:sz="4" w:space="0"/>
            </w:tcBorders>
            <w:vAlign w:val="center"/>
          </w:tcPr>
          <w:p w14:paraId="3D83D0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223" w:type="dxa"/>
            <w:gridSpan w:val="2"/>
            <w:tcBorders>
              <w:left w:val="single" w:color="auto" w:sz="4" w:space="0"/>
            </w:tcBorders>
            <w:vAlign w:val="center"/>
          </w:tcPr>
          <w:p w14:paraId="08C835D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5E482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9" w:type="dxa"/>
            <w:gridSpan w:val="2"/>
            <w:vAlign w:val="center"/>
          </w:tcPr>
          <w:p w14:paraId="68346D7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2</w:t>
            </w:r>
          </w:p>
        </w:tc>
        <w:tc>
          <w:tcPr>
            <w:tcW w:w="1736" w:type="dxa"/>
            <w:gridSpan w:val="2"/>
            <w:tcBorders>
              <w:left w:val="single" w:color="auto" w:sz="4" w:space="0"/>
            </w:tcBorders>
            <w:vAlign w:val="center"/>
          </w:tcPr>
          <w:p w14:paraId="074977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700" w:type="dxa"/>
            <w:gridSpan w:val="3"/>
            <w:tcBorders>
              <w:left w:val="single" w:color="auto" w:sz="4" w:space="0"/>
            </w:tcBorders>
            <w:vAlign w:val="center"/>
          </w:tcPr>
          <w:p w14:paraId="40A436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2243" w:type="dxa"/>
            <w:gridSpan w:val="3"/>
            <w:tcBorders>
              <w:left w:val="single" w:color="auto" w:sz="4" w:space="0"/>
            </w:tcBorders>
            <w:vAlign w:val="center"/>
          </w:tcPr>
          <w:p w14:paraId="16CD89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393" w:type="dxa"/>
            <w:gridSpan w:val="3"/>
            <w:tcBorders>
              <w:left w:val="single" w:color="auto" w:sz="4" w:space="0"/>
            </w:tcBorders>
            <w:vAlign w:val="center"/>
          </w:tcPr>
          <w:p w14:paraId="2A202C8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223" w:type="dxa"/>
            <w:gridSpan w:val="2"/>
            <w:tcBorders>
              <w:left w:val="single" w:color="auto" w:sz="4" w:space="0"/>
            </w:tcBorders>
            <w:vAlign w:val="center"/>
          </w:tcPr>
          <w:p w14:paraId="08E7676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01AB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9" w:type="dxa"/>
            <w:gridSpan w:val="2"/>
            <w:vAlign w:val="center"/>
          </w:tcPr>
          <w:p w14:paraId="07B130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3</w:t>
            </w:r>
          </w:p>
        </w:tc>
        <w:tc>
          <w:tcPr>
            <w:tcW w:w="1736" w:type="dxa"/>
            <w:gridSpan w:val="2"/>
            <w:tcBorders>
              <w:left w:val="single" w:color="auto" w:sz="4" w:space="0"/>
            </w:tcBorders>
            <w:vAlign w:val="center"/>
          </w:tcPr>
          <w:p w14:paraId="106608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700" w:type="dxa"/>
            <w:gridSpan w:val="3"/>
            <w:tcBorders>
              <w:left w:val="single" w:color="auto" w:sz="4" w:space="0"/>
            </w:tcBorders>
            <w:vAlign w:val="center"/>
          </w:tcPr>
          <w:p w14:paraId="11EB24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2243" w:type="dxa"/>
            <w:gridSpan w:val="3"/>
            <w:tcBorders>
              <w:left w:val="single" w:color="auto" w:sz="4" w:space="0"/>
            </w:tcBorders>
            <w:vAlign w:val="center"/>
          </w:tcPr>
          <w:p w14:paraId="46D70E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393" w:type="dxa"/>
            <w:gridSpan w:val="3"/>
            <w:tcBorders>
              <w:left w:val="single" w:color="auto" w:sz="4" w:space="0"/>
            </w:tcBorders>
            <w:vAlign w:val="center"/>
          </w:tcPr>
          <w:p w14:paraId="518869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223" w:type="dxa"/>
            <w:gridSpan w:val="2"/>
            <w:tcBorders>
              <w:left w:val="single" w:color="auto" w:sz="4" w:space="0"/>
            </w:tcBorders>
            <w:vAlign w:val="center"/>
          </w:tcPr>
          <w:p w14:paraId="2882B7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37203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9" w:type="dxa"/>
            <w:gridSpan w:val="2"/>
            <w:vAlign w:val="center"/>
          </w:tcPr>
          <w:p w14:paraId="521319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4</w:t>
            </w:r>
          </w:p>
        </w:tc>
        <w:tc>
          <w:tcPr>
            <w:tcW w:w="1736" w:type="dxa"/>
            <w:gridSpan w:val="2"/>
            <w:tcBorders>
              <w:left w:val="single" w:color="auto" w:sz="4" w:space="0"/>
            </w:tcBorders>
            <w:vAlign w:val="center"/>
          </w:tcPr>
          <w:p w14:paraId="589874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700" w:type="dxa"/>
            <w:gridSpan w:val="3"/>
            <w:tcBorders>
              <w:left w:val="single" w:color="auto" w:sz="4" w:space="0"/>
            </w:tcBorders>
            <w:vAlign w:val="center"/>
          </w:tcPr>
          <w:p w14:paraId="370166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2243" w:type="dxa"/>
            <w:gridSpan w:val="3"/>
            <w:tcBorders>
              <w:left w:val="single" w:color="auto" w:sz="4" w:space="0"/>
            </w:tcBorders>
            <w:vAlign w:val="center"/>
          </w:tcPr>
          <w:p w14:paraId="7B664D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393" w:type="dxa"/>
            <w:gridSpan w:val="3"/>
            <w:tcBorders>
              <w:left w:val="single" w:color="auto" w:sz="4" w:space="0"/>
            </w:tcBorders>
            <w:vAlign w:val="center"/>
          </w:tcPr>
          <w:p w14:paraId="6EEA56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223" w:type="dxa"/>
            <w:gridSpan w:val="2"/>
            <w:tcBorders>
              <w:left w:val="single" w:color="auto" w:sz="4" w:space="0"/>
            </w:tcBorders>
            <w:vAlign w:val="center"/>
          </w:tcPr>
          <w:p w14:paraId="752AF1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r w14:paraId="12D1C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9" w:type="dxa"/>
            <w:gridSpan w:val="2"/>
            <w:vAlign w:val="center"/>
          </w:tcPr>
          <w:p w14:paraId="7BA9AC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宋体"/>
                <w:color w:val="auto"/>
                <w:sz w:val="21"/>
                <w:szCs w:val="21"/>
                <w:highlight w:val="none"/>
                <w:vertAlign w:val="baseline"/>
                <w:lang w:val="en-US" w:eastAsia="zh-CN"/>
              </w:rPr>
            </w:pPr>
            <w:r>
              <w:rPr>
                <w:rFonts w:hint="eastAsia" w:ascii="宋体" w:hAnsi="宋体" w:cs="宋体"/>
                <w:color w:val="auto"/>
                <w:sz w:val="21"/>
                <w:szCs w:val="21"/>
                <w:highlight w:val="none"/>
                <w:vertAlign w:val="baseline"/>
                <w:lang w:val="en-US" w:eastAsia="zh-CN"/>
              </w:rPr>
              <w:t>5</w:t>
            </w:r>
          </w:p>
        </w:tc>
        <w:tc>
          <w:tcPr>
            <w:tcW w:w="1736" w:type="dxa"/>
            <w:gridSpan w:val="2"/>
            <w:tcBorders>
              <w:left w:val="single" w:color="auto" w:sz="4" w:space="0"/>
            </w:tcBorders>
            <w:vAlign w:val="center"/>
          </w:tcPr>
          <w:p w14:paraId="4EC6829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700" w:type="dxa"/>
            <w:gridSpan w:val="3"/>
            <w:tcBorders>
              <w:left w:val="single" w:color="auto" w:sz="4" w:space="0"/>
            </w:tcBorders>
            <w:vAlign w:val="center"/>
          </w:tcPr>
          <w:p w14:paraId="70119A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2243" w:type="dxa"/>
            <w:gridSpan w:val="3"/>
            <w:tcBorders>
              <w:left w:val="single" w:color="auto" w:sz="4" w:space="0"/>
            </w:tcBorders>
            <w:vAlign w:val="center"/>
          </w:tcPr>
          <w:p w14:paraId="1215FC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393" w:type="dxa"/>
            <w:gridSpan w:val="3"/>
            <w:tcBorders>
              <w:left w:val="single" w:color="auto" w:sz="4" w:space="0"/>
            </w:tcBorders>
            <w:vAlign w:val="center"/>
          </w:tcPr>
          <w:p w14:paraId="1D61FE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c>
          <w:tcPr>
            <w:tcW w:w="1223" w:type="dxa"/>
            <w:gridSpan w:val="2"/>
            <w:tcBorders>
              <w:left w:val="single" w:color="auto" w:sz="4" w:space="0"/>
            </w:tcBorders>
            <w:vAlign w:val="center"/>
          </w:tcPr>
          <w:p w14:paraId="0FA82AC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p>
        </w:tc>
      </w:tr>
    </w:tbl>
    <w:p w14:paraId="7C99C7A9">
      <w:pPr>
        <w:rPr>
          <w:rFonts w:hint="eastAsia" w:ascii="黑体" w:hAnsi="黑体" w:eastAsia="黑体" w:cs="黑体"/>
          <w:color w:val="auto"/>
          <w:sz w:val="32"/>
          <w:szCs w:val="32"/>
          <w:highlight w:val="none"/>
          <w:lang w:val="en-US" w:eastAsia="zh-CN"/>
        </w:rPr>
      </w:pPr>
      <w:r>
        <w:rPr>
          <w:rFonts w:hint="eastAsia" w:ascii="黑体" w:hAnsi="黑体" w:eastAsia="黑体" w:cs="黑体"/>
          <w:color w:val="auto"/>
          <w:sz w:val="32"/>
          <w:szCs w:val="32"/>
          <w:highlight w:val="none"/>
          <w:lang w:val="en-US" w:eastAsia="zh-CN"/>
        </w:rPr>
        <w:br w:type="page"/>
      </w:r>
    </w:p>
    <w:p w14:paraId="2E7D74E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trike w:val="0"/>
          <w:dstrike w:val="0"/>
          <w:color w:val="auto"/>
          <w:sz w:val="32"/>
          <w:szCs w:val="32"/>
          <w:highlight w:val="none"/>
          <w:lang w:val="en-US" w:eastAsia="zh-CN"/>
        </w:rPr>
      </w:pPr>
      <w:r>
        <w:rPr>
          <w:rFonts w:hint="eastAsia" w:ascii="仿宋_GB2312" w:hAnsi="仿宋_GB2312" w:eastAsia="仿宋_GB2312" w:cs="仿宋_GB2312"/>
          <w:b/>
          <w:bCs/>
          <w:strike w:val="0"/>
          <w:dstrike w:val="0"/>
          <w:color w:val="auto"/>
          <w:sz w:val="32"/>
          <w:szCs w:val="32"/>
          <w:highlight w:val="none"/>
          <w:lang w:val="en-US" w:eastAsia="zh-CN"/>
        </w:rPr>
        <w:t xml:space="preserve">第五条  </w:t>
      </w:r>
      <w:r>
        <w:rPr>
          <w:rFonts w:hint="eastAsia" w:ascii="仿宋_GB2312" w:hAnsi="仿宋_GB2312" w:eastAsia="仿宋_GB2312" w:cs="仿宋_GB2312"/>
          <w:b/>
          <w:bCs/>
          <w:strike w:val="0"/>
          <w:dstrike w:val="0"/>
          <w:color w:val="auto"/>
          <w:sz w:val="32"/>
          <w:szCs w:val="32"/>
          <w:highlight w:val="none"/>
          <w:lang w:val="en-US" w:eastAsia="zh-CN"/>
        </w:rPr>
        <w:t>职称评审推荐名额分配办法</w:t>
      </w:r>
    </w:p>
    <w:p w14:paraId="13C4F2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trike w:val="0"/>
          <w:dstrike w:val="0"/>
          <w:color w:val="auto"/>
          <w:sz w:val="32"/>
          <w:szCs w:val="32"/>
          <w:highlight w:val="none"/>
          <w:lang w:val="en-US" w:eastAsia="zh-CN"/>
        </w:rPr>
      </w:pPr>
      <w:r>
        <w:rPr>
          <w:rFonts w:hint="eastAsia" w:ascii="仿宋_GB2312" w:hAnsi="仿宋_GB2312" w:eastAsia="仿宋_GB2312" w:cs="仿宋_GB2312"/>
          <w:strike w:val="0"/>
          <w:dstrike w:val="0"/>
          <w:color w:val="auto"/>
          <w:sz w:val="32"/>
          <w:szCs w:val="32"/>
          <w:highlight w:val="none"/>
          <w:lang w:val="en-US" w:eastAsia="zh-CN"/>
        </w:rPr>
        <w:t>申报人员应严格按照工作岗位和</w:t>
      </w:r>
      <w:r>
        <w:rPr>
          <w:rFonts w:hint="eastAsia" w:ascii="仿宋_GB2312" w:hAnsi="仿宋_GB2312" w:eastAsia="仿宋_GB2312" w:cs="仿宋_GB2312"/>
          <w:color w:val="auto"/>
          <w:sz w:val="32"/>
          <w:szCs w:val="32"/>
          <w:highlight w:val="none"/>
          <w:lang w:val="en-US" w:eastAsia="zh-CN"/>
        </w:rPr>
        <w:t>《</w:t>
      </w:r>
      <w:r>
        <w:rPr>
          <w:rFonts w:hint="eastAsia" w:ascii="仿宋_GB2312" w:hAnsi="仿宋_GB2312" w:eastAsia="仿宋_GB2312" w:cs="仿宋_GB2312"/>
          <w:color w:val="auto"/>
          <w:sz w:val="32"/>
          <w:szCs w:val="32"/>
          <w:highlight w:val="none"/>
        </w:rPr>
        <w:t>河北省高、中级职称申报评审条件</w:t>
      </w:r>
      <w:r>
        <w:rPr>
          <w:rFonts w:hint="eastAsia" w:ascii="仿宋_GB2312" w:hAnsi="仿宋_GB2312" w:eastAsia="仿宋_GB2312" w:cs="仿宋_GB2312"/>
          <w:color w:val="auto"/>
          <w:sz w:val="32"/>
          <w:szCs w:val="32"/>
          <w:highlight w:val="none"/>
          <w:lang w:val="en-US" w:eastAsia="zh-CN"/>
        </w:rPr>
        <w:t>》中规定的适用范围进行申报，</w:t>
      </w:r>
      <w:r>
        <w:rPr>
          <w:rFonts w:hint="eastAsia" w:ascii="仿宋_GB2312" w:hAnsi="仿宋_GB2312" w:eastAsia="仿宋_GB2312" w:cs="仿宋_GB2312"/>
          <w:strike w:val="0"/>
          <w:dstrike w:val="0"/>
          <w:color w:val="auto"/>
          <w:sz w:val="32"/>
          <w:szCs w:val="32"/>
          <w:highlight w:val="none"/>
        </w:rPr>
        <w:t>对</w:t>
      </w:r>
      <w:r>
        <w:rPr>
          <w:rFonts w:hint="eastAsia" w:ascii="仿宋_GB2312" w:hAnsi="仿宋_GB2312" w:eastAsia="仿宋_GB2312" w:cs="仿宋_GB2312"/>
          <w:strike w:val="0"/>
          <w:dstrike w:val="0"/>
          <w:color w:val="auto"/>
          <w:sz w:val="32"/>
          <w:szCs w:val="32"/>
          <w:highlight w:val="none"/>
          <w:lang w:val="en-US" w:eastAsia="zh-CN"/>
        </w:rPr>
        <w:t>于</w:t>
      </w:r>
      <w:r>
        <w:rPr>
          <w:rFonts w:hint="eastAsia" w:ascii="仿宋_GB2312" w:hAnsi="仿宋_GB2312" w:eastAsia="仿宋_GB2312" w:cs="仿宋_GB2312"/>
          <w:strike w:val="0"/>
          <w:dstrike w:val="0"/>
          <w:color w:val="auto"/>
          <w:sz w:val="32"/>
          <w:szCs w:val="32"/>
          <w:highlight w:val="none"/>
        </w:rPr>
        <w:t>达到</w:t>
      </w:r>
      <w:r>
        <w:rPr>
          <w:rFonts w:hint="eastAsia" w:ascii="仿宋_GB2312" w:hAnsi="仿宋_GB2312" w:eastAsia="仿宋_GB2312" w:cs="仿宋_GB2312"/>
          <w:strike w:val="0"/>
          <w:dstrike w:val="0"/>
          <w:color w:val="auto"/>
          <w:sz w:val="32"/>
          <w:szCs w:val="32"/>
          <w:highlight w:val="none"/>
          <w:lang w:val="en-US" w:eastAsia="zh-CN"/>
        </w:rPr>
        <w:t>高级职称申报</w:t>
      </w:r>
      <w:r>
        <w:rPr>
          <w:rFonts w:hint="eastAsia" w:ascii="仿宋_GB2312" w:hAnsi="仿宋_GB2312" w:eastAsia="仿宋_GB2312" w:cs="仿宋_GB2312"/>
          <w:strike w:val="0"/>
          <w:dstrike w:val="0"/>
          <w:color w:val="auto"/>
          <w:sz w:val="32"/>
          <w:szCs w:val="32"/>
          <w:highlight w:val="none"/>
        </w:rPr>
        <w:t>评审条件的人员，分为教师系列、</w:t>
      </w:r>
      <w:r>
        <w:rPr>
          <w:rFonts w:hint="eastAsia" w:ascii="仿宋_GB2312" w:hAnsi="仿宋_GB2312" w:eastAsia="仿宋_GB2312" w:cs="仿宋_GB2312"/>
          <w:strike w:val="0"/>
          <w:dstrike w:val="0"/>
          <w:color w:val="auto"/>
          <w:sz w:val="32"/>
          <w:szCs w:val="32"/>
          <w:highlight w:val="none"/>
          <w:lang w:val="en-US" w:eastAsia="zh-CN"/>
        </w:rPr>
        <w:t>教师系列学生思想政治教育专业</w:t>
      </w:r>
      <w:r>
        <w:rPr>
          <w:rFonts w:hint="eastAsia" w:ascii="仿宋_GB2312" w:hAnsi="仿宋_GB2312" w:eastAsia="仿宋_GB2312" w:cs="仿宋_GB2312"/>
          <w:strike w:val="0"/>
          <w:dstrike w:val="0"/>
          <w:color w:val="auto"/>
          <w:sz w:val="32"/>
          <w:szCs w:val="32"/>
          <w:highlight w:val="none"/>
        </w:rPr>
        <w:t>、</w:t>
      </w:r>
      <w:r>
        <w:rPr>
          <w:rFonts w:hint="eastAsia" w:ascii="仿宋_GB2312" w:hAnsi="仿宋_GB2312" w:eastAsia="仿宋_GB2312" w:cs="仿宋_GB2312"/>
          <w:strike w:val="0"/>
          <w:dstrike w:val="0"/>
          <w:color w:val="auto"/>
          <w:sz w:val="32"/>
          <w:szCs w:val="32"/>
          <w:highlight w:val="none"/>
          <w:lang w:val="en-US" w:eastAsia="zh-CN"/>
        </w:rPr>
        <w:t>思政课教师、委托河北评审的其他</w:t>
      </w:r>
      <w:r>
        <w:rPr>
          <w:rFonts w:hint="eastAsia" w:ascii="仿宋_GB2312" w:hAnsi="仿宋_GB2312" w:eastAsia="仿宋_GB2312" w:cs="仿宋_GB2312"/>
          <w:strike w:val="0"/>
          <w:dstrike w:val="0"/>
          <w:color w:val="auto"/>
          <w:sz w:val="32"/>
          <w:szCs w:val="32"/>
          <w:highlight w:val="none"/>
        </w:rPr>
        <w:t>系列</w:t>
      </w:r>
      <w:r>
        <w:rPr>
          <w:rFonts w:hint="eastAsia" w:ascii="仿宋_GB2312" w:hAnsi="仿宋_GB2312" w:eastAsia="仿宋_GB2312" w:cs="仿宋_GB2312"/>
          <w:strike w:val="0"/>
          <w:dstrike w:val="0"/>
          <w:color w:val="auto"/>
          <w:sz w:val="32"/>
          <w:szCs w:val="32"/>
          <w:highlight w:val="none"/>
          <w:lang w:val="en-US" w:eastAsia="zh-CN"/>
        </w:rPr>
        <w:t>等4类群体</w:t>
      </w:r>
      <w:r>
        <w:rPr>
          <w:rFonts w:hint="eastAsia" w:ascii="仿宋_GB2312" w:hAnsi="仿宋_GB2312" w:eastAsia="仿宋_GB2312" w:cs="仿宋_GB2312"/>
          <w:strike w:val="0"/>
          <w:dstrike w:val="0"/>
          <w:color w:val="auto"/>
          <w:sz w:val="32"/>
          <w:szCs w:val="32"/>
          <w:highlight w:val="none"/>
          <w:lang w:eastAsia="zh-CN"/>
        </w:rPr>
        <w:t>，</w:t>
      </w:r>
      <w:r>
        <w:rPr>
          <w:rFonts w:hint="eastAsia" w:ascii="仿宋_GB2312" w:hAnsi="仿宋_GB2312" w:eastAsia="仿宋_GB2312" w:cs="仿宋_GB2312"/>
          <w:strike w:val="0"/>
          <w:dstrike w:val="0"/>
          <w:color w:val="auto"/>
          <w:sz w:val="32"/>
          <w:szCs w:val="32"/>
          <w:highlight w:val="none"/>
          <w:lang w:val="en-US" w:eastAsia="zh-CN"/>
        </w:rPr>
        <w:t>根据当年申报推荐的实际情况设置推荐名额，具体名额分配由学院党委会研究确定。</w:t>
      </w:r>
    </w:p>
    <w:p w14:paraId="652971B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 xml:space="preserve">第六条 </w:t>
      </w:r>
      <w:r>
        <w:rPr>
          <w:rFonts w:hint="eastAsia" w:ascii="黑体" w:hAnsi="黑体" w:eastAsia="黑体" w:cs="黑体"/>
          <w:color w:val="auto"/>
          <w:sz w:val="32"/>
          <w:szCs w:val="32"/>
          <w:highlight w:val="none"/>
          <w:lang w:val="en-US" w:eastAsia="zh-CN"/>
        </w:rPr>
        <w:t xml:space="preserve"> </w:t>
      </w:r>
      <w:r>
        <w:rPr>
          <w:rFonts w:hint="eastAsia" w:ascii="仿宋_GB2312" w:hAnsi="仿宋_GB2312" w:eastAsia="仿宋_GB2312" w:cs="仿宋_GB2312"/>
          <w:b/>
          <w:bCs/>
          <w:color w:val="auto"/>
          <w:sz w:val="32"/>
          <w:szCs w:val="32"/>
          <w:highlight w:val="none"/>
          <w:lang w:val="en-US" w:eastAsia="zh-CN"/>
        </w:rPr>
        <w:t>说明</w:t>
      </w:r>
    </w:p>
    <w:p w14:paraId="11C6B0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一</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所有业绩成果以任现职以来为时限，执行本计分办法。</w:t>
      </w:r>
    </w:p>
    <w:p w14:paraId="403D9E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二</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所有计分项目均</w:t>
      </w:r>
      <w:r>
        <w:rPr>
          <w:rFonts w:hint="eastAsia" w:ascii="仿宋_GB2312" w:hAnsi="仿宋_GB2312" w:eastAsia="仿宋_GB2312" w:cs="仿宋_GB2312"/>
          <w:color w:val="auto"/>
          <w:sz w:val="32"/>
          <w:szCs w:val="32"/>
          <w:highlight w:val="none"/>
          <w:lang w:val="en-US" w:eastAsia="zh-CN"/>
        </w:rPr>
        <w:t>应</w:t>
      </w:r>
      <w:r>
        <w:rPr>
          <w:rFonts w:hint="eastAsia" w:ascii="仿宋_GB2312" w:hAnsi="仿宋_GB2312" w:eastAsia="仿宋_GB2312" w:cs="仿宋_GB2312"/>
          <w:color w:val="auto"/>
          <w:sz w:val="32"/>
          <w:szCs w:val="32"/>
          <w:highlight w:val="none"/>
        </w:rPr>
        <w:t>以</w:t>
      </w:r>
      <w:r>
        <w:rPr>
          <w:rFonts w:hint="eastAsia" w:ascii="仿宋_GB2312" w:hAnsi="仿宋_GB2312" w:eastAsia="仿宋_GB2312" w:cs="仿宋_GB2312"/>
          <w:color w:val="auto"/>
          <w:sz w:val="32"/>
          <w:szCs w:val="32"/>
          <w:highlight w:val="none"/>
          <w:lang w:val="en-US" w:eastAsia="zh-CN"/>
        </w:rPr>
        <w:t>学院</w:t>
      </w:r>
      <w:r>
        <w:rPr>
          <w:rFonts w:hint="eastAsia" w:ascii="仿宋_GB2312" w:hAnsi="仿宋_GB2312" w:eastAsia="仿宋_GB2312" w:cs="仿宋_GB2312"/>
          <w:color w:val="auto"/>
          <w:sz w:val="32"/>
          <w:szCs w:val="32"/>
          <w:highlight w:val="none"/>
        </w:rPr>
        <w:t>署名</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其中在职攻读博士学位的教师除外</w:t>
      </w:r>
      <w:r>
        <w:rPr>
          <w:rFonts w:hint="eastAsia" w:ascii="仿宋_GB2312" w:hAnsi="仿宋_GB2312" w:eastAsia="仿宋_GB2312" w:cs="仿宋_GB2312"/>
          <w:color w:val="auto"/>
          <w:sz w:val="32"/>
          <w:szCs w:val="32"/>
          <w:highlight w:val="none"/>
        </w:rPr>
        <w:t>。</w:t>
      </w:r>
    </w:p>
    <w:p w14:paraId="146F8B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三</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所有计分项目均与本人所学专业或所从事工作相关。</w:t>
      </w:r>
    </w:p>
    <w:p w14:paraId="17192F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四</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表二中的各项业绩成果均需在相关部门审批（备案）后才可认定。</w:t>
      </w:r>
      <w:r>
        <w:rPr>
          <w:rFonts w:hint="eastAsia" w:ascii="仿宋_GB2312" w:hAnsi="仿宋_GB2312" w:eastAsia="仿宋_GB2312" w:cs="仿宋_GB2312"/>
          <w:color w:val="auto"/>
          <w:sz w:val="32"/>
          <w:szCs w:val="32"/>
          <w:highlight w:val="none"/>
        </w:rPr>
        <w:t>各级各类成果获奖、专业建设、指导学生竞赛、个人业务比赛、工程实践经历、纵向课题、荣誉称号等均由学校评审(评选),或由学校推荐立项、推荐参评、推荐参赛</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未通过学院评审（评选）或推荐的不予认定</w:t>
      </w:r>
      <w:r>
        <w:rPr>
          <w:rFonts w:hint="eastAsia" w:ascii="仿宋_GB2312" w:hAnsi="仿宋_GB2312" w:eastAsia="仿宋_GB2312" w:cs="仿宋_GB2312"/>
          <w:color w:val="auto"/>
          <w:sz w:val="32"/>
          <w:szCs w:val="32"/>
          <w:highlight w:val="none"/>
        </w:rPr>
        <w:t>。</w:t>
      </w:r>
    </w:p>
    <w:p w14:paraId="53C85B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五</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所有业绩成果以及获取时间，以证书、主管部门鉴定、结项验收、正式出版为准(表三除外)。</w:t>
      </w:r>
    </w:p>
    <w:p w14:paraId="60E8956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六</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同一项目不同计分级别，以最高分值计分，不重复计算</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其中，针对职业院校技能大赛类项目，根据大赛的实际情况进行认定。</w:t>
      </w:r>
    </w:p>
    <w:p w14:paraId="46EE9D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七</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对于有限项要求的业绩，业绩填报数目必须小于或等于限项数，多填按顺序取至限项数为止，大于限项数的业绩不计分。</w:t>
      </w:r>
    </w:p>
    <w:p w14:paraId="18B693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八</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设立特等奖的赛项，特等奖参照一等奖计分，以此类推，三等奖按照降一个</w:t>
      </w:r>
      <w:r>
        <w:rPr>
          <w:rFonts w:hint="eastAsia" w:ascii="仿宋_GB2312" w:hAnsi="仿宋_GB2312" w:eastAsia="仿宋_GB2312" w:cs="仿宋_GB2312"/>
          <w:color w:val="auto"/>
          <w:sz w:val="32"/>
          <w:szCs w:val="32"/>
          <w:highlight w:val="none"/>
          <w:lang w:val="en-US" w:eastAsia="zh-CN"/>
        </w:rPr>
        <w:t>层</w:t>
      </w:r>
      <w:r>
        <w:rPr>
          <w:rFonts w:hint="eastAsia" w:ascii="仿宋_GB2312" w:hAnsi="仿宋_GB2312" w:eastAsia="仿宋_GB2312" w:cs="仿宋_GB2312"/>
          <w:color w:val="auto"/>
          <w:sz w:val="32"/>
          <w:szCs w:val="32"/>
          <w:highlight w:val="none"/>
        </w:rPr>
        <w:t>级的</w:t>
      </w:r>
      <w:r>
        <w:rPr>
          <w:rFonts w:hint="eastAsia" w:ascii="仿宋_GB2312" w:hAnsi="仿宋_GB2312" w:eastAsia="仿宋_GB2312" w:cs="仿宋_GB2312"/>
          <w:color w:val="auto"/>
          <w:sz w:val="32"/>
          <w:szCs w:val="32"/>
          <w:highlight w:val="none"/>
          <w:lang w:val="en-US" w:eastAsia="zh-CN"/>
        </w:rPr>
        <w:t>一</w:t>
      </w:r>
      <w:r>
        <w:rPr>
          <w:rFonts w:hint="eastAsia" w:ascii="仿宋_GB2312" w:hAnsi="仿宋_GB2312" w:eastAsia="仿宋_GB2312" w:cs="仿宋_GB2312"/>
          <w:color w:val="auto"/>
          <w:sz w:val="32"/>
          <w:szCs w:val="32"/>
          <w:highlight w:val="none"/>
        </w:rPr>
        <w:t>等奖计分；未设立等级只设立名次的体育赛事，第1-3名以一等奖计，第4-7名以二等奖计，第8-12名以三等奖计。</w:t>
      </w:r>
    </w:p>
    <w:p w14:paraId="5B5269F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rPr>
      </w:pP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lang w:val="en-US" w:eastAsia="zh-CN"/>
        </w:rPr>
        <w:t>九</w:t>
      </w: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rPr>
        <w:t>关于教师</w:t>
      </w:r>
      <w:r>
        <w:rPr>
          <w:rFonts w:hint="eastAsia" w:ascii="楷体_GB2312" w:hAnsi="楷体_GB2312" w:eastAsia="楷体_GB2312" w:cs="楷体_GB2312"/>
          <w:b/>
          <w:bCs/>
          <w:color w:val="auto"/>
          <w:sz w:val="32"/>
          <w:szCs w:val="32"/>
          <w:highlight w:val="none"/>
          <w:lang w:val="en-US" w:eastAsia="zh-CN"/>
        </w:rPr>
        <w:t>类竞赛</w:t>
      </w:r>
    </w:p>
    <w:p w14:paraId="12A15B3F">
      <w:pPr>
        <w:widowControl/>
        <w:spacing w:line="600" w:lineRule="exact"/>
        <w:ind w:firstLine="640" w:firstLineChars="200"/>
        <w:jc w:val="left"/>
        <w:rPr>
          <w:rFonts w:ascii="仿宋_GB2312" w:hAnsi="Tahoma" w:eastAsia="仿宋_GB2312" w:cs="Tahoma"/>
          <w:color w:val="auto"/>
          <w:kern w:val="0"/>
          <w:sz w:val="32"/>
          <w:szCs w:val="32"/>
          <w:highlight w:val="none"/>
        </w:rPr>
      </w:pPr>
      <w:r>
        <w:rPr>
          <w:rFonts w:hint="eastAsia" w:ascii="仿宋_GB2312" w:hAnsi="仿宋_GB2312" w:eastAsia="仿宋_GB2312" w:cs="仿宋_GB2312"/>
          <w:color w:val="auto"/>
          <w:sz w:val="32"/>
          <w:szCs w:val="32"/>
          <w:highlight w:val="none"/>
          <w:lang w:val="en-US" w:eastAsia="zh-CN"/>
        </w:rPr>
        <w:t>按照</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石家庄邮电职业技术学院教师竞赛管理办法</w:t>
      </w:r>
      <w:r>
        <w:rPr>
          <w:rFonts w:hint="eastAsia" w:ascii="仿宋_GB2312" w:hAnsi="仿宋_GB2312" w:eastAsia="仿宋_GB2312" w:cs="仿宋_GB2312"/>
          <w:color w:val="auto"/>
          <w:sz w:val="32"/>
          <w:szCs w:val="32"/>
          <w:highlight w:val="none"/>
          <w:lang w:val="en-US" w:eastAsia="zh-CN"/>
        </w:rPr>
        <w:t>(2025年版)</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规定，</w:t>
      </w:r>
      <w:r>
        <w:rPr>
          <w:rFonts w:hint="eastAsia" w:ascii="仿宋_GB2312" w:hAnsi="Tahoma" w:eastAsia="仿宋_GB2312" w:cs="Tahoma"/>
          <w:color w:val="auto"/>
          <w:kern w:val="0"/>
          <w:sz w:val="32"/>
          <w:szCs w:val="32"/>
          <w:highlight w:val="none"/>
        </w:rPr>
        <w:t>教师竞赛是指学院教师参加的与专业或岗位相关的各级各类教学竞赛和技能竞赛，分为国家级、省级、市级、院级四个竞赛级别和A类、B类、C类三个竞赛类别。</w:t>
      </w:r>
    </w:p>
    <w:p w14:paraId="225D755F">
      <w:pPr>
        <w:pStyle w:val="8"/>
        <w:widowControl/>
        <w:spacing w:beforeAutospacing="0" w:afterAutospacing="0" w:line="600" w:lineRule="exact"/>
        <w:ind w:right="0" w:firstLine="643" w:firstLineChars="200"/>
        <w:rPr>
          <w:rFonts w:ascii="仿宋_GB2312" w:hAnsi="Tahoma" w:eastAsia="仿宋_GB2312" w:cs="Tahoma"/>
          <w:b/>
          <w:bCs/>
          <w:color w:val="auto"/>
          <w:sz w:val="32"/>
          <w:szCs w:val="32"/>
          <w:highlight w:val="none"/>
          <w:lang w:val="en-US" w:eastAsia="zh-CN"/>
        </w:rPr>
      </w:pPr>
      <w:r>
        <w:rPr>
          <w:rFonts w:hint="eastAsia" w:ascii="仿宋_GB2312" w:hAnsi="Tahoma" w:eastAsia="仿宋_GB2312" w:cs="Tahoma"/>
          <w:b/>
          <w:bCs/>
          <w:color w:val="auto"/>
          <w:sz w:val="32"/>
          <w:szCs w:val="32"/>
          <w:highlight w:val="none"/>
          <w:lang w:val="en-US" w:eastAsia="zh-CN"/>
        </w:rPr>
        <w:t>1.</w:t>
      </w:r>
      <w:r>
        <w:rPr>
          <w:rFonts w:hint="eastAsia" w:ascii="仿宋_GB2312" w:hAnsi="Tahoma" w:eastAsia="仿宋_GB2312" w:cs="Tahoma"/>
          <w:b/>
          <w:bCs/>
          <w:color w:val="auto"/>
          <w:sz w:val="32"/>
          <w:szCs w:val="32"/>
          <w:highlight w:val="none"/>
        </w:rPr>
        <w:t>国家级竞赛</w:t>
      </w:r>
    </w:p>
    <w:p w14:paraId="6AA3545F">
      <w:pPr>
        <w:pStyle w:val="8"/>
        <w:widowControl/>
        <w:spacing w:beforeLines="0" w:beforeAutospacing="0" w:afterLines="0" w:afterAutospacing="0" w:line="600" w:lineRule="exact"/>
        <w:ind w:right="0" w:firstLine="640" w:firstLineChars="200"/>
        <w:rPr>
          <w:rFonts w:ascii="仿宋_GB2312" w:hAnsi="Tahoma" w:eastAsia="仿宋_GB2312" w:cs="Tahoma"/>
          <w:color w:val="auto"/>
          <w:sz w:val="32"/>
          <w:szCs w:val="32"/>
          <w:highlight w:val="none"/>
        </w:rPr>
      </w:pPr>
      <w:r>
        <w:rPr>
          <w:rFonts w:hint="eastAsia" w:ascii="仿宋_GB2312" w:hAnsi="Tahoma" w:eastAsia="仿宋_GB2312" w:cs="Tahoma"/>
          <w:color w:val="auto"/>
          <w:sz w:val="32"/>
          <w:szCs w:val="32"/>
          <w:highlight w:val="none"/>
        </w:rPr>
        <w:t>国家级A类</w:t>
      </w:r>
      <w:r>
        <w:rPr>
          <w:rFonts w:hint="eastAsia" w:ascii="仿宋_GB2312" w:hAnsi="Tahoma" w:eastAsia="仿宋_GB2312" w:cs="Tahoma"/>
          <w:color w:val="auto"/>
          <w:sz w:val="32"/>
          <w:szCs w:val="32"/>
          <w:highlight w:val="none"/>
          <w:lang w:val="en-US" w:eastAsia="zh-CN"/>
        </w:rPr>
        <w:t>竞赛是指</w:t>
      </w:r>
      <w:r>
        <w:rPr>
          <w:rFonts w:hint="eastAsia" w:ascii="仿宋_GB2312" w:hAnsi="Tahoma" w:eastAsia="仿宋_GB2312" w:cs="Tahoma"/>
          <w:color w:val="auto"/>
          <w:sz w:val="32"/>
          <w:szCs w:val="32"/>
          <w:highlight w:val="none"/>
        </w:rPr>
        <w:t>教育部主办的职业院校技能大赛</w:t>
      </w:r>
      <w:r>
        <w:rPr>
          <w:rFonts w:hint="eastAsia" w:ascii="仿宋_GB2312" w:hAnsi="Tahoma" w:eastAsia="仿宋_GB2312" w:cs="Tahoma"/>
          <w:color w:val="auto"/>
          <w:sz w:val="32"/>
          <w:szCs w:val="32"/>
          <w:highlight w:val="none"/>
          <w:lang w:val="en-US" w:eastAsia="zh-CN"/>
        </w:rPr>
        <w:t>、</w:t>
      </w:r>
      <w:r>
        <w:rPr>
          <w:rFonts w:hint="eastAsia" w:ascii="仿宋_GB2312" w:hAnsi="Tahoma" w:eastAsia="仿宋_GB2312" w:cs="Tahoma"/>
          <w:color w:val="auto"/>
          <w:sz w:val="32"/>
          <w:szCs w:val="32"/>
          <w:highlight w:val="none"/>
        </w:rPr>
        <w:t>教学能力比赛</w:t>
      </w:r>
      <w:r>
        <w:rPr>
          <w:rFonts w:hint="eastAsia" w:ascii="仿宋_GB2312" w:hAnsi="Tahoma" w:eastAsia="仿宋_GB2312" w:cs="Tahoma"/>
          <w:color w:val="auto"/>
          <w:sz w:val="32"/>
          <w:szCs w:val="32"/>
          <w:highlight w:val="none"/>
          <w:lang w:eastAsia="zh-CN"/>
        </w:rPr>
        <w:t>和全国高校思想政治理论课教学展示活动</w:t>
      </w:r>
      <w:r>
        <w:rPr>
          <w:rFonts w:hint="eastAsia" w:ascii="仿宋_GB2312" w:hAnsi="Tahoma" w:eastAsia="仿宋_GB2312" w:cs="Tahoma"/>
          <w:color w:val="auto"/>
          <w:sz w:val="32"/>
          <w:szCs w:val="32"/>
          <w:highlight w:val="none"/>
          <w:lang w:val="en-US" w:eastAsia="zh-CN"/>
        </w:rPr>
        <w:t>;</w:t>
      </w:r>
      <w:r>
        <w:rPr>
          <w:rFonts w:hint="eastAsia" w:ascii="仿宋_GB2312" w:hAnsi="Tahoma" w:eastAsia="仿宋_GB2312" w:cs="Tahoma"/>
          <w:color w:val="auto"/>
          <w:sz w:val="32"/>
          <w:szCs w:val="32"/>
          <w:highlight w:val="none"/>
        </w:rPr>
        <w:t>国家级B类竞赛</w:t>
      </w:r>
      <w:r>
        <w:rPr>
          <w:rFonts w:hint="eastAsia" w:ascii="仿宋_GB2312" w:hAnsi="Tahoma" w:eastAsia="仿宋_GB2312" w:cs="Tahoma"/>
          <w:color w:val="auto"/>
          <w:sz w:val="32"/>
          <w:szCs w:val="32"/>
          <w:highlight w:val="none"/>
          <w:lang w:val="en-US" w:eastAsia="zh-CN"/>
        </w:rPr>
        <w:t>是指</w:t>
      </w:r>
      <w:r>
        <w:rPr>
          <w:rFonts w:hint="eastAsia" w:ascii="仿宋_GB2312" w:hAnsi="Tahoma" w:eastAsia="仿宋_GB2312" w:cs="Tahoma"/>
          <w:color w:val="auto"/>
          <w:sz w:val="32"/>
          <w:szCs w:val="32"/>
          <w:highlight w:val="none"/>
        </w:rPr>
        <w:t>教育部及其他国家部委主办（或联办）的各类教师竞赛</w:t>
      </w:r>
      <w:r>
        <w:rPr>
          <w:rFonts w:hint="eastAsia" w:ascii="仿宋_GB2312" w:hAnsi="Tahoma" w:eastAsia="仿宋_GB2312" w:cs="Tahoma"/>
          <w:color w:val="auto"/>
          <w:sz w:val="32"/>
          <w:szCs w:val="32"/>
          <w:highlight w:val="none"/>
          <w:lang w:val="en-US" w:eastAsia="zh-CN"/>
        </w:rPr>
        <w:t>;</w:t>
      </w:r>
      <w:r>
        <w:rPr>
          <w:rFonts w:hint="eastAsia" w:ascii="仿宋_GB2312" w:hAnsi="Tahoma" w:eastAsia="仿宋_GB2312" w:cs="Tahoma"/>
          <w:color w:val="auto"/>
          <w:sz w:val="32"/>
          <w:szCs w:val="32"/>
          <w:highlight w:val="none"/>
        </w:rPr>
        <w:t>国家级C类竞赛</w:t>
      </w:r>
      <w:r>
        <w:rPr>
          <w:rFonts w:hint="eastAsia" w:ascii="仿宋_GB2312" w:hAnsi="Tahoma" w:eastAsia="仿宋_GB2312" w:cs="Tahoma"/>
          <w:color w:val="auto"/>
          <w:sz w:val="32"/>
          <w:szCs w:val="32"/>
          <w:highlight w:val="none"/>
          <w:lang w:val="en-US" w:eastAsia="zh-CN"/>
        </w:rPr>
        <w:t>是指</w:t>
      </w:r>
      <w:r>
        <w:rPr>
          <w:rFonts w:hint="eastAsia" w:ascii="仿宋_GB2312" w:hAnsi="Tahoma" w:eastAsia="仿宋_GB2312" w:cs="Tahoma"/>
          <w:color w:val="auto"/>
          <w:sz w:val="32"/>
          <w:szCs w:val="32"/>
          <w:highlight w:val="none"/>
          <w:lang w:eastAsia="zh-CN"/>
        </w:rPr>
        <w:t>教育部及人力资源和社会保障部等部委所属机构、</w:t>
      </w:r>
      <w:r>
        <w:rPr>
          <w:rFonts w:hint="eastAsia" w:ascii="仿宋_GB2312" w:hAnsi="Tahoma" w:eastAsia="仿宋_GB2312" w:cs="Tahoma"/>
          <w:color w:val="auto"/>
          <w:sz w:val="32"/>
          <w:szCs w:val="32"/>
          <w:highlight w:val="none"/>
        </w:rPr>
        <w:t>国家级行指委（教指委）、国家级行业学会、</w:t>
      </w:r>
      <w:r>
        <w:rPr>
          <w:rFonts w:hint="eastAsia" w:ascii="仿宋_GB2312" w:hAnsi="Tahoma" w:eastAsia="仿宋_GB2312" w:cs="Tahoma"/>
          <w:color w:val="auto"/>
          <w:sz w:val="32"/>
          <w:szCs w:val="32"/>
          <w:highlight w:val="none"/>
          <w:lang w:eastAsia="zh-CN"/>
        </w:rPr>
        <w:t>教育部教育技术与资源发展中心（</w:t>
      </w:r>
      <w:r>
        <w:rPr>
          <w:rFonts w:hint="eastAsia" w:ascii="仿宋_GB2312" w:hAnsi="Tahoma" w:eastAsia="仿宋_GB2312" w:cs="Tahoma"/>
          <w:color w:val="auto"/>
          <w:sz w:val="32"/>
          <w:szCs w:val="32"/>
          <w:highlight w:val="none"/>
        </w:rPr>
        <w:t>中央电化教育馆</w:t>
      </w:r>
      <w:r>
        <w:rPr>
          <w:rFonts w:hint="eastAsia" w:ascii="仿宋_GB2312" w:hAnsi="Tahoma" w:eastAsia="仿宋_GB2312" w:cs="Tahoma"/>
          <w:color w:val="auto"/>
          <w:sz w:val="32"/>
          <w:szCs w:val="32"/>
          <w:highlight w:val="none"/>
          <w:lang w:eastAsia="zh-CN"/>
        </w:rPr>
        <w:t>）</w:t>
      </w:r>
      <w:r>
        <w:rPr>
          <w:rFonts w:hint="eastAsia" w:ascii="仿宋_GB2312" w:hAnsi="Tahoma" w:eastAsia="仿宋_GB2312" w:cs="Tahoma"/>
          <w:color w:val="auto"/>
          <w:sz w:val="32"/>
          <w:szCs w:val="32"/>
          <w:highlight w:val="none"/>
        </w:rPr>
        <w:t>等主办的各类教师竞赛。</w:t>
      </w:r>
    </w:p>
    <w:p w14:paraId="7517ED9A">
      <w:pPr>
        <w:pStyle w:val="8"/>
        <w:widowControl/>
        <w:spacing w:beforeAutospacing="0" w:afterAutospacing="0" w:line="600" w:lineRule="exact"/>
        <w:ind w:right="0" w:firstLine="643" w:firstLineChars="200"/>
        <w:rPr>
          <w:rFonts w:ascii="仿宋_GB2312" w:hAnsi="Tahoma" w:eastAsia="仿宋_GB2312" w:cs="Tahoma"/>
          <w:b/>
          <w:bCs/>
          <w:color w:val="auto"/>
          <w:sz w:val="32"/>
          <w:szCs w:val="32"/>
          <w:highlight w:val="none"/>
        </w:rPr>
      </w:pPr>
      <w:r>
        <w:rPr>
          <w:rFonts w:hint="eastAsia" w:ascii="仿宋_GB2312" w:hAnsi="Tahoma" w:eastAsia="仿宋_GB2312" w:cs="Tahoma"/>
          <w:b/>
          <w:bCs/>
          <w:color w:val="auto"/>
          <w:sz w:val="32"/>
          <w:szCs w:val="32"/>
          <w:highlight w:val="none"/>
          <w:lang w:val="en-US" w:eastAsia="zh-CN"/>
        </w:rPr>
        <w:t>2.</w:t>
      </w:r>
      <w:r>
        <w:rPr>
          <w:rFonts w:hint="eastAsia" w:ascii="仿宋_GB2312" w:hAnsi="Tahoma" w:eastAsia="仿宋_GB2312" w:cs="Tahoma"/>
          <w:b/>
          <w:bCs/>
          <w:color w:val="auto"/>
          <w:sz w:val="32"/>
          <w:szCs w:val="32"/>
          <w:highlight w:val="none"/>
        </w:rPr>
        <w:t>省级竞赛</w:t>
      </w:r>
    </w:p>
    <w:p w14:paraId="3B2DAE19">
      <w:pPr>
        <w:pStyle w:val="8"/>
        <w:widowControl/>
        <w:spacing w:beforeLines="0" w:beforeAutospacing="0" w:afterLines="0" w:afterAutospacing="0" w:line="600" w:lineRule="exact"/>
        <w:ind w:right="0" w:firstLine="640" w:firstLineChars="200"/>
        <w:rPr>
          <w:rFonts w:hint="eastAsia" w:ascii="仿宋_GB2312" w:hAnsi="Tahoma" w:eastAsia="仿宋_GB2312" w:cs="Tahoma"/>
          <w:color w:val="auto"/>
          <w:sz w:val="32"/>
          <w:szCs w:val="32"/>
          <w:highlight w:val="none"/>
        </w:rPr>
      </w:pPr>
      <w:r>
        <w:rPr>
          <w:rFonts w:hint="eastAsia" w:ascii="仿宋_GB2312" w:hAnsi="Tahoma" w:eastAsia="仿宋_GB2312" w:cs="Tahoma"/>
          <w:color w:val="auto"/>
          <w:sz w:val="32"/>
          <w:szCs w:val="32"/>
          <w:highlight w:val="none"/>
        </w:rPr>
        <w:t>省级A类竞赛</w:t>
      </w:r>
      <w:r>
        <w:rPr>
          <w:rFonts w:hint="eastAsia" w:ascii="仿宋_GB2312" w:hAnsi="Tahoma" w:eastAsia="仿宋_GB2312" w:cs="Tahoma"/>
          <w:color w:val="auto"/>
          <w:sz w:val="32"/>
          <w:szCs w:val="32"/>
          <w:highlight w:val="none"/>
          <w:lang w:val="en-US" w:eastAsia="zh-CN"/>
        </w:rPr>
        <w:t>是指</w:t>
      </w:r>
      <w:r>
        <w:rPr>
          <w:rFonts w:hint="eastAsia" w:ascii="仿宋_GB2312" w:hAnsi="Tahoma" w:eastAsia="仿宋_GB2312" w:cs="Tahoma"/>
          <w:color w:val="auto"/>
          <w:sz w:val="32"/>
          <w:szCs w:val="32"/>
          <w:highlight w:val="none"/>
        </w:rPr>
        <w:t>河北省教育厅主办的职业院校技能大赛</w:t>
      </w:r>
      <w:r>
        <w:rPr>
          <w:rFonts w:hint="eastAsia" w:ascii="仿宋_GB2312" w:hAnsi="Tahoma" w:eastAsia="仿宋_GB2312" w:cs="Tahoma"/>
          <w:color w:val="auto"/>
          <w:sz w:val="32"/>
          <w:szCs w:val="32"/>
          <w:highlight w:val="none"/>
          <w:lang w:eastAsia="zh-CN"/>
        </w:rPr>
        <w:t>、</w:t>
      </w:r>
      <w:r>
        <w:rPr>
          <w:rFonts w:hint="eastAsia" w:ascii="仿宋_GB2312" w:hAnsi="Tahoma" w:eastAsia="仿宋_GB2312" w:cs="Tahoma"/>
          <w:color w:val="auto"/>
          <w:sz w:val="32"/>
          <w:szCs w:val="32"/>
          <w:highlight w:val="none"/>
        </w:rPr>
        <w:t>教学能力比赛</w:t>
      </w:r>
      <w:r>
        <w:rPr>
          <w:rFonts w:hint="eastAsia" w:ascii="仿宋_GB2312" w:hAnsi="Tahoma" w:eastAsia="仿宋_GB2312" w:cs="Tahoma"/>
          <w:color w:val="auto"/>
          <w:sz w:val="32"/>
          <w:szCs w:val="32"/>
          <w:highlight w:val="none"/>
          <w:lang w:val="en-US" w:eastAsia="zh-CN"/>
        </w:rPr>
        <w:t>、</w:t>
      </w:r>
      <w:r>
        <w:rPr>
          <w:rFonts w:hint="eastAsia" w:ascii="仿宋_GB2312" w:hAnsi="Tahoma" w:eastAsia="仿宋_GB2312" w:cs="Tahoma"/>
          <w:color w:val="auto"/>
          <w:sz w:val="32"/>
          <w:szCs w:val="32"/>
          <w:highlight w:val="none"/>
        </w:rPr>
        <w:t>高校青年教师思想政治理论课授课大赛</w:t>
      </w:r>
      <w:r>
        <w:rPr>
          <w:rFonts w:hint="eastAsia" w:ascii="仿宋_GB2312" w:hAnsi="Tahoma" w:eastAsia="仿宋_GB2312" w:cs="Tahoma"/>
          <w:color w:val="auto"/>
          <w:sz w:val="32"/>
          <w:szCs w:val="32"/>
          <w:highlight w:val="none"/>
          <w:lang w:val="en-US" w:eastAsia="zh-CN"/>
        </w:rPr>
        <w:t>和</w:t>
      </w:r>
      <w:r>
        <w:rPr>
          <w:rFonts w:hint="eastAsia" w:ascii="仿宋_GB2312" w:hAnsi="Tahoma" w:eastAsia="仿宋_GB2312" w:cs="Tahoma"/>
          <w:color w:val="auto"/>
          <w:sz w:val="32"/>
          <w:szCs w:val="32"/>
          <w:highlight w:val="none"/>
        </w:rPr>
        <w:t>高校辅导员素质能力大赛</w:t>
      </w:r>
      <w:r>
        <w:rPr>
          <w:rFonts w:hint="eastAsia" w:ascii="仿宋_GB2312" w:hAnsi="Tahoma" w:eastAsia="仿宋_GB2312" w:cs="Tahoma"/>
          <w:color w:val="auto"/>
          <w:sz w:val="32"/>
          <w:szCs w:val="32"/>
          <w:highlight w:val="none"/>
          <w:lang w:eastAsia="zh-CN"/>
        </w:rPr>
        <w:t>（</w:t>
      </w:r>
      <w:r>
        <w:rPr>
          <w:rFonts w:hint="eastAsia" w:ascii="仿宋_GB2312" w:hAnsi="Tahoma" w:eastAsia="仿宋_GB2312" w:cs="Tahoma"/>
          <w:color w:val="auto"/>
          <w:sz w:val="32"/>
          <w:szCs w:val="32"/>
          <w:highlight w:val="none"/>
          <w:lang w:val="en-US" w:eastAsia="zh-CN"/>
        </w:rPr>
        <w:t>只</w:t>
      </w:r>
      <w:r>
        <w:rPr>
          <w:rFonts w:hint="eastAsia" w:ascii="仿宋_GB2312" w:hAnsi="Tahoma" w:eastAsia="仿宋_GB2312" w:cs="Tahoma"/>
          <w:color w:val="auto"/>
          <w:sz w:val="32"/>
          <w:szCs w:val="32"/>
          <w:highlight w:val="none"/>
        </w:rPr>
        <w:t>按团体获奖级别</w:t>
      </w:r>
      <w:r>
        <w:rPr>
          <w:rFonts w:hint="eastAsia" w:ascii="仿宋_GB2312" w:hAnsi="Tahoma" w:eastAsia="仿宋_GB2312" w:cs="Tahoma"/>
          <w:color w:val="auto"/>
          <w:sz w:val="32"/>
          <w:szCs w:val="32"/>
          <w:highlight w:val="none"/>
          <w:lang w:val="en-US" w:eastAsia="zh-CN"/>
        </w:rPr>
        <w:t>赋</w:t>
      </w:r>
      <w:r>
        <w:rPr>
          <w:rFonts w:hint="eastAsia" w:ascii="仿宋_GB2312" w:hAnsi="Tahoma" w:eastAsia="仿宋_GB2312" w:cs="Tahoma"/>
          <w:color w:val="auto"/>
          <w:sz w:val="32"/>
          <w:szCs w:val="32"/>
          <w:highlight w:val="none"/>
        </w:rPr>
        <w:t>相应</w:t>
      </w:r>
      <w:r>
        <w:rPr>
          <w:rFonts w:hint="eastAsia" w:ascii="仿宋_GB2312" w:hAnsi="Tahoma" w:eastAsia="仿宋_GB2312" w:cs="Tahoma"/>
          <w:color w:val="auto"/>
          <w:sz w:val="32"/>
          <w:szCs w:val="32"/>
          <w:highlight w:val="none"/>
          <w:lang w:val="en-US" w:eastAsia="zh-CN"/>
        </w:rPr>
        <w:t>分值</w:t>
      </w:r>
      <w:r>
        <w:rPr>
          <w:rFonts w:hint="eastAsia" w:ascii="仿宋_GB2312" w:hAnsi="Tahoma" w:eastAsia="仿宋_GB2312" w:cs="Tahoma"/>
          <w:color w:val="auto"/>
          <w:sz w:val="32"/>
          <w:szCs w:val="32"/>
          <w:highlight w:val="none"/>
          <w:lang w:eastAsia="zh-CN"/>
        </w:rPr>
        <w:t>，</w:t>
      </w:r>
      <w:r>
        <w:rPr>
          <w:rFonts w:hint="eastAsia" w:ascii="仿宋_GB2312" w:hAnsi="Tahoma" w:eastAsia="仿宋_GB2312" w:cs="Tahoma"/>
          <w:color w:val="auto"/>
          <w:sz w:val="32"/>
          <w:szCs w:val="32"/>
          <w:highlight w:val="none"/>
        </w:rPr>
        <w:t>单项奖不单独</w:t>
      </w:r>
      <w:r>
        <w:rPr>
          <w:rFonts w:hint="eastAsia" w:ascii="仿宋_GB2312" w:hAnsi="Tahoma" w:eastAsia="仿宋_GB2312" w:cs="Tahoma"/>
          <w:color w:val="auto"/>
          <w:sz w:val="32"/>
          <w:szCs w:val="32"/>
          <w:highlight w:val="none"/>
          <w:lang w:val="en-US" w:eastAsia="zh-CN"/>
        </w:rPr>
        <w:t>计入成果和赋分</w:t>
      </w:r>
      <w:r>
        <w:rPr>
          <w:rFonts w:hint="eastAsia" w:ascii="仿宋_GB2312" w:hAnsi="Tahoma" w:eastAsia="仿宋_GB2312" w:cs="Tahoma"/>
          <w:color w:val="auto"/>
          <w:sz w:val="32"/>
          <w:szCs w:val="32"/>
          <w:highlight w:val="none"/>
        </w:rPr>
        <w:t>，教师团体排名按参赛个人项目总成绩由高到低为序</w:t>
      </w:r>
      <w:r>
        <w:rPr>
          <w:rFonts w:hint="eastAsia" w:ascii="仿宋_GB2312" w:hAnsi="Tahoma" w:eastAsia="仿宋_GB2312" w:cs="Tahoma"/>
          <w:color w:val="auto"/>
          <w:sz w:val="32"/>
          <w:szCs w:val="32"/>
          <w:highlight w:val="none"/>
          <w:lang w:eastAsia="zh-CN"/>
        </w:rPr>
        <w:t>）</w:t>
      </w:r>
      <w:r>
        <w:rPr>
          <w:rFonts w:hint="eastAsia" w:ascii="仿宋_GB2312" w:hAnsi="Tahoma" w:eastAsia="仿宋_GB2312" w:cs="Tahoma"/>
          <w:color w:val="auto"/>
          <w:sz w:val="32"/>
          <w:szCs w:val="32"/>
          <w:highlight w:val="none"/>
          <w:lang w:val="en-US" w:eastAsia="zh-CN"/>
        </w:rPr>
        <w:t>;</w:t>
      </w:r>
      <w:r>
        <w:rPr>
          <w:rFonts w:hint="eastAsia" w:ascii="仿宋_GB2312" w:hAnsi="Tahoma" w:eastAsia="仿宋_GB2312" w:cs="Tahoma"/>
          <w:color w:val="auto"/>
          <w:sz w:val="32"/>
          <w:szCs w:val="32"/>
          <w:highlight w:val="none"/>
        </w:rPr>
        <w:t>省级B类竞赛</w:t>
      </w:r>
      <w:r>
        <w:rPr>
          <w:rFonts w:hint="eastAsia" w:ascii="仿宋_GB2312" w:hAnsi="Tahoma" w:eastAsia="仿宋_GB2312" w:cs="Tahoma"/>
          <w:color w:val="auto"/>
          <w:sz w:val="32"/>
          <w:szCs w:val="32"/>
          <w:highlight w:val="none"/>
          <w:lang w:val="en-US" w:eastAsia="zh-CN"/>
        </w:rPr>
        <w:t>是指</w:t>
      </w:r>
      <w:r>
        <w:rPr>
          <w:rFonts w:hint="eastAsia" w:ascii="仿宋_GB2312" w:hAnsi="Tahoma" w:eastAsia="仿宋_GB2312" w:cs="Tahoma"/>
          <w:color w:val="auto"/>
          <w:sz w:val="32"/>
          <w:szCs w:val="32"/>
          <w:highlight w:val="none"/>
        </w:rPr>
        <w:t>河北省教育厅及其他厅局主办（或联办）的各类教师竞赛</w:t>
      </w:r>
      <w:r>
        <w:rPr>
          <w:rFonts w:hint="eastAsia" w:ascii="仿宋_GB2312" w:hAnsi="Tahoma" w:eastAsia="仿宋_GB2312" w:cs="Tahoma"/>
          <w:color w:val="auto"/>
          <w:sz w:val="32"/>
          <w:szCs w:val="32"/>
          <w:highlight w:val="none"/>
          <w:lang w:eastAsia="zh-CN"/>
        </w:rPr>
        <w:t>；</w:t>
      </w:r>
      <w:r>
        <w:rPr>
          <w:rFonts w:hint="eastAsia" w:ascii="仿宋_GB2312" w:hAnsi="Tahoma" w:eastAsia="仿宋_GB2312" w:cs="Tahoma"/>
          <w:color w:val="auto"/>
          <w:sz w:val="32"/>
          <w:szCs w:val="32"/>
          <w:highlight w:val="none"/>
        </w:rPr>
        <w:t>省级C类</w:t>
      </w:r>
      <w:r>
        <w:rPr>
          <w:rFonts w:hint="eastAsia" w:ascii="仿宋_GB2312" w:hAnsi="Tahoma" w:eastAsia="仿宋_GB2312" w:cs="Tahoma"/>
          <w:color w:val="auto"/>
          <w:sz w:val="32"/>
          <w:szCs w:val="32"/>
          <w:highlight w:val="none"/>
          <w:lang w:val="en-US" w:eastAsia="zh-CN"/>
        </w:rPr>
        <w:t>竞</w:t>
      </w:r>
      <w:r>
        <w:rPr>
          <w:rFonts w:hint="eastAsia" w:ascii="仿宋_GB2312" w:hAnsi="Tahoma" w:eastAsia="仿宋_GB2312" w:cs="Tahoma"/>
          <w:color w:val="auto"/>
          <w:sz w:val="32"/>
          <w:szCs w:val="32"/>
          <w:highlight w:val="none"/>
        </w:rPr>
        <w:t>赛</w:t>
      </w:r>
      <w:r>
        <w:rPr>
          <w:rFonts w:hint="eastAsia" w:ascii="仿宋_GB2312" w:hAnsi="Tahoma" w:eastAsia="仿宋_GB2312" w:cs="Tahoma"/>
          <w:color w:val="auto"/>
          <w:sz w:val="32"/>
          <w:szCs w:val="32"/>
          <w:highlight w:val="none"/>
          <w:lang w:val="en-US" w:eastAsia="zh-CN"/>
        </w:rPr>
        <w:t>是指</w:t>
      </w:r>
      <w:r>
        <w:rPr>
          <w:rFonts w:hint="eastAsia" w:ascii="仿宋_GB2312" w:hAnsi="Tahoma" w:eastAsia="仿宋_GB2312" w:cs="Tahoma"/>
          <w:color w:val="auto"/>
          <w:sz w:val="32"/>
          <w:szCs w:val="32"/>
          <w:highlight w:val="none"/>
        </w:rPr>
        <w:t>河北省教育厅等部门所属机构、省级职教集团（教指委）、省级行业学会、河北省教育技术中心等主办的各类教师竞赛。</w:t>
      </w:r>
    </w:p>
    <w:p w14:paraId="0445F7F8">
      <w:pPr>
        <w:widowControl/>
        <w:spacing w:line="600" w:lineRule="exact"/>
        <w:ind w:firstLine="643" w:firstLineChars="200"/>
        <w:jc w:val="left"/>
        <w:rPr>
          <w:rFonts w:hint="default" w:ascii="仿宋_GB2312" w:hAnsi="Tahoma" w:eastAsia="仿宋_GB2312" w:cs="Tahoma"/>
          <w:b w:val="0"/>
          <w:bCs w:val="0"/>
          <w:color w:val="auto"/>
          <w:kern w:val="0"/>
          <w:sz w:val="32"/>
          <w:szCs w:val="32"/>
          <w:highlight w:val="none"/>
          <w:lang w:val="en-US" w:eastAsia="zh-CN"/>
        </w:rPr>
      </w:pPr>
      <w:r>
        <w:rPr>
          <w:rFonts w:hint="eastAsia" w:ascii="仿宋_GB2312" w:hAnsi="Tahoma" w:eastAsia="仿宋_GB2312" w:cs="Tahoma"/>
          <w:b/>
          <w:bCs/>
          <w:color w:val="auto"/>
          <w:kern w:val="0"/>
          <w:sz w:val="32"/>
          <w:szCs w:val="32"/>
          <w:highlight w:val="none"/>
          <w:lang w:val="en-US" w:eastAsia="zh-CN"/>
        </w:rPr>
        <w:t>3.市级竞赛</w:t>
      </w:r>
      <w:r>
        <w:rPr>
          <w:rFonts w:hint="eastAsia" w:ascii="仿宋_GB2312" w:hAnsi="Tahoma" w:eastAsia="仿宋_GB2312" w:cs="Tahoma"/>
          <w:b w:val="0"/>
          <w:bCs w:val="0"/>
          <w:color w:val="auto"/>
          <w:kern w:val="0"/>
          <w:sz w:val="32"/>
          <w:szCs w:val="32"/>
          <w:highlight w:val="none"/>
          <w:lang w:val="en-US" w:eastAsia="zh-CN"/>
        </w:rPr>
        <w:t>是指</w:t>
      </w:r>
      <w:r>
        <w:rPr>
          <w:rFonts w:hint="eastAsia" w:ascii="仿宋_GB2312" w:hAnsi="Tahoma" w:eastAsia="仿宋_GB2312" w:cs="Tahoma"/>
          <w:color w:val="auto"/>
          <w:sz w:val="32"/>
          <w:szCs w:val="32"/>
          <w:highlight w:val="none"/>
          <w:lang w:val="en-US" w:eastAsia="zh-CN"/>
        </w:rPr>
        <w:t>由教育局主办的各类教师竞赛。</w:t>
      </w:r>
    </w:p>
    <w:p w14:paraId="2A0CB914">
      <w:pPr>
        <w:widowControl/>
        <w:spacing w:line="600" w:lineRule="exact"/>
        <w:ind w:firstLine="643" w:firstLineChars="200"/>
        <w:jc w:val="left"/>
        <w:rPr>
          <w:rFonts w:ascii="仿宋_GB2312" w:hAnsi="Tahoma" w:eastAsia="仿宋_GB2312" w:cs="Tahoma"/>
          <w:color w:val="auto"/>
          <w:kern w:val="0"/>
          <w:sz w:val="32"/>
          <w:szCs w:val="32"/>
          <w:highlight w:val="none"/>
        </w:rPr>
      </w:pPr>
      <w:r>
        <w:rPr>
          <w:rFonts w:hint="eastAsia" w:ascii="仿宋_GB2312" w:hAnsi="Tahoma" w:eastAsia="仿宋_GB2312" w:cs="Tahoma"/>
          <w:b/>
          <w:bCs/>
          <w:color w:val="auto"/>
          <w:kern w:val="0"/>
          <w:sz w:val="32"/>
          <w:szCs w:val="32"/>
          <w:highlight w:val="none"/>
          <w:lang w:val="en-US" w:eastAsia="zh-CN"/>
        </w:rPr>
        <w:t>4.</w:t>
      </w:r>
      <w:r>
        <w:rPr>
          <w:rFonts w:hint="eastAsia" w:ascii="仿宋_GB2312" w:hAnsi="Tahoma" w:eastAsia="仿宋_GB2312" w:cs="Tahoma"/>
          <w:b/>
          <w:bCs/>
          <w:color w:val="auto"/>
          <w:kern w:val="0"/>
          <w:sz w:val="32"/>
          <w:szCs w:val="32"/>
          <w:highlight w:val="none"/>
        </w:rPr>
        <w:t>院级竞赛</w:t>
      </w:r>
      <w:r>
        <w:rPr>
          <w:rFonts w:hint="eastAsia" w:ascii="仿宋_GB2312" w:hAnsi="Tahoma" w:eastAsia="仿宋_GB2312" w:cs="Tahoma"/>
          <w:color w:val="auto"/>
          <w:kern w:val="0"/>
          <w:sz w:val="32"/>
          <w:szCs w:val="32"/>
          <w:highlight w:val="none"/>
          <w:lang w:val="en-US" w:eastAsia="zh-CN"/>
        </w:rPr>
        <w:t>是指</w:t>
      </w:r>
      <w:r>
        <w:rPr>
          <w:rFonts w:hint="eastAsia" w:ascii="仿宋_GB2312" w:hAnsi="Tahoma" w:eastAsia="仿宋_GB2312" w:cs="Tahoma"/>
          <w:color w:val="auto"/>
          <w:kern w:val="0"/>
          <w:sz w:val="32"/>
          <w:szCs w:val="32"/>
          <w:highlight w:val="none"/>
        </w:rPr>
        <w:t>由学院举办的各类教师竞赛。</w:t>
      </w:r>
    </w:p>
    <w:p w14:paraId="4FCA4E2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lang w:eastAsia="zh-CN"/>
        </w:rPr>
      </w:pP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lang w:val="en-US" w:eastAsia="zh-CN"/>
        </w:rPr>
        <w:t>十</w:t>
      </w: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rPr>
        <w:t>关于指导学生竞赛</w:t>
      </w:r>
    </w:p>
    <w:p w14:paraId="719CDC9B">
      <w:pPr>
        <w:spacing w:line="600" w:lineRule="exact"/>
        <w:ind w:firstLine="640" w:firstLineChars="200"/>
        <w:rPr>
          <w:rFonts w:hint="eastAsia" w:ascii="仿宋_GB2312" w:hAnsi="Tahoma" w:eastAsia="仿宋_GB2312" w:cs="Tahoma"/>
          <w:color w:val="auto"/>
          <w:kern w:val="0"/>
          <w:sz w:val="32"/>
          <w:szCs w:val="32"/>
          <w:highlight w:val="none"/>
        </w:rPr>
      </w:pPr>
      <w:r>
        <w:rPr>
          <w:rFonts w:hint="eastAsia" w:ascii="仿宋_GB2312" w:hAnsi="Tahoma" w:eastAsia="仿宋_GB2312" w:cs="Tahoma"/>
          <w:color w:val="auto"/>
          <w:kern w:val="0"/>
          <w:sz w:val="32"/>
          <w:szCs w:val="32"/>
          <w:highlight w:val="none"/>
          <w:lang w:val="en-US" w:eastAsia="zh-CN"/>
        </w:rPr>
        <w:t>按照《石家庄邮电职业技术学院学生技能竞赛管理办法（2025年修订版）》，</w:t>
      </w:r>
      <w:r>
        <w:rPr>
          <w:rFonts w:hint="eastAsia" w:ascii="仿宋_GB2312" w:hAnsi="Tahoma" w:eastAsia="仿宋_GB2312" w:cs="Tahoma"/>
          <w:color w:val="auto"/>
          <w:kern w:val="0"/>
          <w:sz w:val="32"/>
          <w:szCs w:val="32"/>
          <w:highlight w:val="none"/>
        </w:rPr>
        <w:t>学生技能竞赛级别分为国家级、省级、市级、院级和</w:t>
      </w:r>
      <w:r>
        <w:rPr>
          <w:rFonts w:hint="eastAsia" w:ascii="仿宋_GB2312" w:hAnsi="Tahoma" w:eastAsia="仿宋_GB2312" w:cs="Tahoma"/>
          <w:color w:val="auto"/>
          <w:kern w:val="0"/>
          <w:sz w:val="32"/>
          <w:szCs w:val="32"/>
          <w:highlight w:val="none"/>
          <w:lang w:val="en-US" w:eastAsia="zh-CN"/>
        </w:rPr>
        <w:t>教学部门</w:t>
      </w:r>
      <w:r>
        <w:rPr>
          <w:rFonts w:hint="eastAsia" w:ascii="仿宋_GB2312" w:hAnsi="Tahoma" w:eastAsia="仿宋_GB2312" w:cs="Tahoma"/>
          <w:color w:val="auto"/>
          <w:kern w:val="0"/>
          <w:sz w:val="32"/>
          <w:szCs w:val="32"/>
          <w:highlight w:val="none"/>
        </w:rPr>
        <w:t>级。其中国家级、省级比赛每级分为一类竞赛、二类竞赛两类</w:t>
      </w: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rPr>
        <w:t>一类竞赛分为A、B、C三档。</w:t>
      </w:r>
    </w:p>
    <w:p w14:paraId="64260127">
      <w:pPr>
        <w:spacing w:line="600" w:lineRule="exact"/>
        <w:ind w:firstLine="643" w:firstLineChars="200"/>
        <w:rPr>
          <w:rFonts w:hint="eastAsia" w:ascii="仿宋_GB2312" w:hAnsi="Tahoma" w:eastAsia="仿宋_GB2312" w:cs="Tahoma"/>
          <w:color w:val="auto"/>
          <w:kern w:val="0"/>
          <w:sz w:val="32"/>
          <w:szCs w:val="32"/>
          <w:highlight w:val="none"/>
        </w:rPr>
      </w:pPr>
      <w:r>
        <w:rPr>
          <w:rFonts w:hint="eastAsia" w:ascii="仿宋_GB2312" w:hAnsi="Tahoma" w:eastAsia="仿宋_GB2312" w:cs="Tahoma"/>
          <w:b/>
          <w:bCs/>
          <w:color w:val="auto"/>
          <w:kern w:val="0"/>
          <w:sz w:val="32"/>
          <w:szCs w:val="32"/>
          <w:highlight w:val="none"/>
          <w:lang w:val="en-US" w:eastAsia="zh-CN"/>
        </w:rPr>
        <w:t>1.</w:t>
      </w:r>
      <w:r>
        <w:rPr>
          <w:rFonts w:hint="eastAsia" w:ascii="仿宋_GB2312" w:hAnsi="Tahoma" w:eastAsia="仿宋_GB2312" w:cs="Tahoma"/>
          <w:b/>
          <w:bCs/>
          <w:color w:val="auto"/>
          <w:kern w:val="0"/>
          <w:sz w:val="32"/>
          <w:szCs w:val="32"/>
          <w:highlight w:val="none"/>
        </w:rPr>
        <w:t>国家级一类竞赛</w:t>
      </w:r>
      <w:r>
        <w:rPr>
          <w:rFonts w:hint="eastAsia" w:ascii="仿宋_GB2312" w:hAnsi="Tahoma" w:eastAsia="仿宋_GB2312" w:cs="Tahoma"/>
          <w:color w:val="auto"/>
          <w:kern w:val="0"/>
          <w:sz w:val="32"/>
          <w:szCs w:val="32"/>
          <w:highlight w:val="none"/>
          <w:lang w:val="en-US" w:eastAsia="zh-CN"/>
        </w:rPr>
        <w:t>是指</w:t>
      </w:r>
      <w:r>
        <w:rPr>
          <w:rFonts w:hint="eastAsia" w:ascii="仿宋_GB2312" w:hAnsi="Tahoma" w:eastAsia="仿宋_GB2312" w:cs="Tahoma"/>
          <w:color w:val="auto"/>
          <w:kern w:val="0"/>
          <w:sz w:val="32"/>
          <w:szCs w:val="32"/>
          <w:highlight w:val="none"/>
        </w:rPr>
        <w:t>教育部、人力资源和社会保障部等部委以及共青团中央主办的全国性竞赛及国际性竞赛中国赛区选拔赛。</w:t>
      </w:r>
    </w:p>
    <w:p w14:paraId="17C19040">
      <w:pPr>
        <w:spacing w:line="600" w:lineRule="exact"/>
        <w:ind w:firstLine="640" w:firstLineChars="200"/>
        <w:rPr>
          <w:rFonts w:hint="eastAsia" w:ascii="仿宋_GB2312" w:hAnsi="Tahoma" w:eastAsia="仿宋_GB2312" w:cs="Tahoma"/>
          <w:color w:val="auto"/>
          <w:kern w:val="0"/>
          <w:sz w:val="32"/>
          <w:szCs w:val="32"/>
          <w:highlight w:val="none"/>
        </w:rPr>
      </w:pP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lang w:val="en-US" w:eastAsia="zh-CN"/>
        </w:rPr>
        <w:t>1）</w:t>
      </w:r>
      <w:r>
        <w:rPr>
          <w:rFonts w:hint="eastAsia" w:ascii="仿宋_GB2312" w:hAnsi="Tahoma" w:eastAsia="仿宋_GB2312" w:cs="Tahoma"/>
          <w:color w:val="auto"/>
          <w:kern w:val="0"/>
          <w:sz w:val="32"/>
          <w:szCs w:val="32"/>
          <w:highlight w:val="none"/>
        </w:rPr>
        <w:t>A档包含</w:t>
      </w:r>
      <w:r>
        <w:rPr>
          <w:rFonts w:hint="eastAsia" w:ascii="仿宋_GB2312" w:hAnsi="Tahoma" w:eastAsia="仿宋_GB2312" w:cs="Tahoma"/>
          <w:color w:val="auto"/>
          <w:kern w:val="0"/>
          <w:sz w:val="32"/>
          <w:szCs w:val="32"/>
          <w:highlight w:val="none"/>
          <w:lang w:val="en-US" w:eastAsia="zh-CN"/>
        </w:rPr>
        <w:t>世界职业院校技能大赛</w:t>
      </w:r>
      <w:r>
        <w:rPr>
          <w:rFonts w:hint="eastAsia" w:ascii="仿宋_GB2312" w:hAnsi="Tahoma" w:eastAsia="仿宋_GB2312" w:cs="Tahoma"/>
          <w:color w:val="auto"/>
          <w:kern w:val="0"/>
          <w:sz w:val="32"/>
          <w:szCs w:val="32"/>
          <w:highlight w:val="none"/>
          <w:lang w:bidi="ar"/>
        </w:rPr>
        <w:t>、</w:t>
      </w:r>
      <w:r>
        <w:rPr>
          <w:rFonts w:hint="eastAsia" w:ascii="仿宋_GB2312" w:hAnsi="Tahoma" w:eastAsia="仿宋_GB2312" w:cs="Tahoma"/>
          <w:color w:val="auto"/>
          <w:kern w:val="0"/>
          <w:sz w:val="32"/>
          <w:szCs w:val="32"/>
          <w:highlight w:val="none"/>
          <w:lang w:val="en-US" w:eastAsia="zh-CN"/>
        </w:rPr>
        <w:t>中国国际大学生创新大赛</w:t>
      </w:r>
      <w:r>
        <w:rPr>
          <w:rFonts w:hint="eastAsia" w:ascii="仿宋_GB2312" w:hAnsi="Tahoma" w:eastAsia="仿宋_GB2312" w:cs="Tahoma"/>
          <w:color w:val="auto"/>
          <w:kern w:val="0"/>
          <w:sz w:val="32"/>
          <w:szCs w:val="32"/>
          <w:highlight w:val="none"/>
          <w:lang w:bidi="ar"/>
        </w:rPr>
        <w:t>、全国大学生职业规划大赛、“挑战杯”全国大学生课外学术科技作品竞赛及中国大学生创业计划竞赛、世界技能大赛。</w:t>
      </w:r>
    </w:p>
    <w:p w14:paraId="777A8FE7">
      <w:pPr>
        <w:spacing w:line="600" w:lineRule="exact"/>
        <w:ind w:firstLine="640" w:firstLineChars="200"/>
        <w:rPr>
          <w:rFonts w:hint="eastAsia" w:ascii="仿宋_GB2312" w:hAnsi="Tahoma" w:eastAsia="仿宋_GB2312" w:cs="Tahoma"/>
          <w:color w:val="auto"/>
          <w:kern w:val="0"/>
          <w:sz w:val="32"/>
          <w:szCs w:val="32"/>
          <w:highlight w:val="none"/>
          <w:lang w:bidi="ar"/>
        </w:rPr>
      </w:pP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lang w:val="en-US" w:eastAsia="zh-CN"/>
        </w:rPr>
        <w:t>2</w:t>
      </w: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lang w:bidi="ar"/>
        </w:rPr>
        <w:t>B档</w:t>
      </w:r>
      <w:r>
        <w:rPr>
          <w:rFonts w:hint="eastAsia" w:ascii="仿宋_GB2312" w:hAnsi="Tahoma" w:eastAsia="仿宋_GB2312" w:cs="Tahoma"/>
          <w:color w:val="auto"/>
          <w:kern w:val="0"/>
          <w:sz w:val="32"/>
          <w:szCs w:val="32"/>
          <w:highlight w:val="none"/>
        </w:rPr>
        <w:t>包含</w:t>
      </w:r>
      <w:r>
        <w:rPr>
          <w:rFonts w:hint="eastAsia" w:ascii="仿宋_GB2312" w:hAnsi="Tahoma" w:eastAsia="仿宋_GB2312" w:cs="Tahoma"/>
          <w:color w:val="auto"/>
          <w:kern w:val="0"/>
          <w:sz w:val="32"/>
          <w:szCs w:val="32"/>
          <w:highlight w:val="none"/>
          <w:lang w:bidi="ar"/>
        </w:rPr>
        <w:t>除A档外由教育部、人力资源和社会保障部等部委以及共青团中央主办的各类全国性竞赛及国际性赛事中国赛区选拔赛。</w:t>
      </w:r>
    </w:p>
    <w:p w14:paraId="797BF65E">
      <w:pPr>
        <w:spacing w:line="600" w:lineRule="exact"/>
        <w:ind w:firstLine="640" w:firstLineChars="200"/>
        <w:rPr>
          <w:rFonts w:hint="eastAsia" w:ascii="仿宋_GB2312" w:hAnsi="Tahoma" w:eastAsia="仿宋_GB2312" w:cs="Tahoma"/>
          <w:color w:val="auto"/>
          <w:kern w:val="0"/>
          <w:sz w:val="32"/>
          <w:szCs w:val="32"/>
          <w:highlight w:val="none"/>
        </w:rPr>
      </w:pP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lang w:val="en-US" w:eastAsia="zh-CN"/>
        </w:rPr>
        <w:t>3</w:t>
      </w: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rPr>
        <w:t>C档包含由教育部、人力资源和社会保障部等部委以及共青团中央所属机构主办的各类竞赛。</w:t>
      </w:r>
    </w:p>
    <w:p w14:paraId="546FDA42">
      <w:pPr>
        <w:spacing w:line="600" w:lineRule="exact"/>
        <w:ind w:firstLine="643" w:firstLineChars="200"/>
        <w:rPr>
          <w:rFonts w:hint="eastAsia" w:ascii="仿宋_GB2312" w:hAnsi="Tahoma" w:eastAsia="仿宋_GB2312" w:cs="Tahoma"/>
          <w:color w:val="auto"/>
          <w:kern w:val="0"/>
          <w:sz w:val="32"/>
          <w:szCs w:val="32"/>
          <w:highlight w:val="none"/>
        </w:rPr>
      </w:pPr>
      <w:r>
        <w:rPr>
          <w:rFonts w:hint="eastAsia" w:ascii="仿宋_GB2312" w:hAnsi="Tahoma" w:eastAsia="仿宋_GB2312" w:cs="Tahoma"/>
          <w:b/>
          <w:bCs/>
          <w:color w:val="auto"/>
          <w:kern w:val="0"/>
          <w:sz w:val="32"/>
          <w:szCs w:val="32"/>
          <w:highlight w:val="none"/>
          <w:lang w:val="en-US" w:eastAsia="zh-CN"/>
        </w:rPr>
        <w:t>2.</w:t>
      </w:r>
      <w:r>
        <w:rPr>
          <w:rFonts w:hint="eastAsia" w:ascii="仿宋_GB2312" w:hAnsi="Tahoma" w:eastAsia="仿宋_GB2312" w:cs="Tahoma"/>
          <w:b/>
          <w:bCs/>
          <w:color w:val="auto"/>
          <w:kern w:val="0"/>
          <w:sz w:val="32"/>
          <w:szCs w:val="32"/>
          <w:highlight w:val="none"/>
        </w:rPr>
        <w:t>国家级二类竞赛</w:t>
      </w:r>
      <w:r>
        <w:rPr>
          <w:rFonts w:hint="eastAsia" w:ascii="仿宋_GB2312" w:hAnsi="Tahoma" w:eastAsia="仿宋_GB2312" w:cs="Tahoma"/>
          <w:color w:val="auto"/>
          <w:kern w:val="0"/>
          <w:sz w:val="32"/>
          <w:szCs w:val="32"/>
          <w:highlight w:val="none"/>
          <w:lang w:val="en-US" w:eastAsia="zh-CN"/>
        </w:rPr>
        <w:t>是指</w:t>
      </w:r>
      <w:r>
        <w:rPr>
          <w:rFonts w:hint="eastAsia" w:ascii="仿宋_GB2312" w:hAnsi="Tahoma" w:eastAsia="仿宋_GB2312" w:cs="Tahoma"/>
          <w:color w:val="auto"/>
          <w:kern w:val="0"/>
          <w:sz w:val="32"/>
          <w:szCs w:val="32"/>
          <w:highlight w:val="none"/>
        </w:rPr>
        <w:t>由国家级行指委、教指委、学术团体、协会、学会组织的竞赛。</w:t>
      </w:r>
    </w:p>
    <w:p w14:paraId="28D322D4">
      <w:pPr>
        <w:spacing w:line="600" w:lineRule="exact"/>
        <w:ind w:firstLine="640" w:firstLineChars="200"/>
        <w:rPr>
          <w:rFonts w:hint="eastAsia" w:ascii="仿宋_GB2312" w:hAnsi="Tahoma" w:eastAsia="仿宋_GB2312" w:cs="Tahoma"/>
          <w:color w:val="auto"/>
          <w:kern w:val="0"/>
          <w:sz w:val="32"/>
          <w:szCs w:val="32"/>
          <w:highlight w:val="none"/>
          <w:lang w:eastAsia="zh-CN"/>
        </w:rPr>
      </w:pP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lang w:val="en-US" w:eastAsia="zh-CN"/>
        </w:rPr>
        <w:t>1</w:t>
      </w: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lang w:val="en-US" w:eastAsia="zh-CN"/>
        </w:rPr>
        <w:t>A档指</w:t>
      </w:r>
      <w:r>
        <w:rPr>
          <w:rFonts w:hint="eastAsia" w:ascii="仿宋_GB2312" w:hAnsi="Tahoma" w:eastAsia="仿宋_GB2312" w:cs="Tahoma"/>
          <w:color w:val="auto"/>
          <w:kern w:val="0"/>
          <w:sz w:val="32"/>
          <w:szCs w:val="32"/>
          <w:highlight w:val="none"/>
        </w:rPr>
        <w:t>全国大学生数学建模竞赛、</w:t>
      </w:r>
      <w:r>
        <w:rPr>
          <w:rFonts w:hint="eastAsia" w:ascii="仿宋_GB2312" w:hAnsi="Tahoma" w:eastAsia="仿宋_GB2312" w:cs="Tahoma"/>
          <w:color w:val="auto"/>
          <w:kern w:val="0"/>
          <w:sz w:val="32"/>
          <w:szCs w:val="32"/>
          <w:highlight w:val="none"/>
          <w:lang w:val="en-US" w:eastAsia="zh-CN"/>
        </w:rPr>
        <w:t>快递产业创新大赛</w:t>
      </w:r>
      <w:r>
        <w:rPr>
          <w:rFonts w:hint="eastAsia" w:ascii="仿宋_GB2312" w:hAnsi="Tahoma" w:eastAsia="仿宋_GB2312" w:cs="Tahoma"/>
          <w:color w:val="auto"/>
          <w:kern w:val="0"/>
          <w:sz w:val="32"/>
          <w:szCs w:val="32"/>
          <w:highlight w:val="none"/>
        </w:rPr>
        <w:t>、全国邮政行业职业教育快递技能大赛和全国大学生机器人大赛等</w:t>
      </w:r>
      <w:r>
        <w:rPr>
          <w:rFonts w:hint="eastAsia" w:ascii="仿宋_GB2312" w:hAnsi="Tahoma" w:eastAsia="仿宋_GB2312" w:cs="Tahoma"/>
          <w:color w:val="auto"/>
          <w:kern w:val="0"/>
          <w:sz w:val="32"/>
          <w:szCs w:val="32"/>
          <w:highlight w:val="none"/>
          <w:lang w:eastAsia="zh-CN"/>
        </w:rPr>
        <w:t>。</w:t>
      </w:r>
    </w:p>
    <w:p w14:paraId="30EF8F26">
      <w:pPr>
        <w:spacing w:line="600" w:lineRule="exact"/>
        <w:ind w:firstLine="640" w:firstLineChars="200"/>
        <w:rPr>
          <w:rFonts w:ascii="仿宋_GB2312" w:hAnsi="Tahoma" w:eastAsia="仿宋_GB2312" w:cs="Tahoma"/>
          <w:color w:val="auto"/>
          <w:kern w:val="0"/>
          <w:sz w:val="32"/>
          <w:szCs w:val="32"/>
          <w:highlight w:val="none"/>
          <w:lang w:val="en-US" w:eastAsia="zh-CN"/>
        </w:rPr>
      </w:pPr>
      <w:r>
        <w:rPr>
          <w:rFonts w:hint="eastAsia" w:ascii="仿宋_GB2312" w:hAnsi="Tahoma" w:eastAsia="仿宋_GB2312" w:cs="Tahoma"/>
          <w:color w:val="auto"/>
          <w:kern w:val="0"/>
          <w:sz w:val="32"/>
          <w:szCs w:val="32"/>
          <w:highlight w:val="none"/>
          <w:lang w:val="en-US" w:eastAsia="zh-CN"/>
        </w:rPr>
        <w:t>（2）B档指除A档外的其他竞赛。（说明：《石家庄邮电职业技术学院学生技能竞赛管理办法（2025年修订版）》中没有分档，为突出4类主流竞赛进行了分档）。</w:t>
      </w:r>
    </w:p>
    <w:p w14:paraId="0036D09E">
      <w:pPr>
        <w:spacing w:line="600" w:lineRule="exact"/>
        <w:ind w:firstLine="643" w:firstLineChars="200"/>
        <w:rPr>
          <w:rFonts w:hint="eastAsia" w:ascii="仿宋_GB2312" w:hAnsi="Tahoma" w:eastAsia="仿宋_GB2312" w:cs="Tahoma"/>
          <w:color w:val="auto"/>
          <w:kern w:val="0"/>
          <w:sz w:val="32"/>
          <w:szCs w:val="32"/>
          <w:highlight w:val="none"/>
        </w:rPr>
      </w:pPr>
      <w:r>
        <w:rPr>
          <w:rFonts w:hint="eastAsia" w:ascii="仿宋_GB2312" w:hAnsi="Tahoma" w:eastAsia="仿宋_GB2312" w:cs="Tahoma"/>
          <w:b/>
          <w:bCs/>
          <w:color w:val="auto"/>
          <w:kern w:val="0"/>
          <w:sz w:val="32"/>
          <w:szCs w:val="32"/>
          <w:highlight w:val="none"/>
          <w:lang w:val="en-US" w:eastAsia="zh-CN"/>
        </w:rPr>
        <w:t>3.</w:t>
      </w:r>
      <w:r>
        <w:rPr>
          <w:rFonts w:hint="eastAsia" w:ascii="仿宋_GB2312" w:hAnsi="Tahoma" w:eastAsia="仿宋_GB2312" w:cs="Tahoma"/>
          <w:b/>
          <w:bCs/>
          <w:color w:val="auto"/>
          <w:kern w:val="0"/>
          <w:sz w:val="32"/>
          <w:szCs w:val="32"/>
          <w:highlight w:val="none"/>
        </w:rPr>
        <w:t>省级一类竞赛</w:t>
      </w:r>
      <w:r>
        <w:rPr>
          <w:rFonts w:hint="eastAsia" w:ascii="仿宋_GB2312" w:hAnsi="Tahoma" w:eastAsia="仿宋_GB2312" w:cs="Tahoma"/>
          <w:color w:val="auto"/>
          <w:kern w:val="0"/>
          <w:sz w:val="32"/>
          <w:szCs w:val="32"/>
          <w:highlight w:val="none"/>
          <w:lang w:val="en-US" w:eastAsia="zh-CN"/>
        </w:rPr>
        <w:t>是指</w:t>
      </w:r>
      <w:r>
        <w:rPr>
          <w:rFonts w:hint="eastAsia" w:ascii="仿宋_GB2312" w:hAnsi="Tahoma" w:eastAsia="仿宋_GB2312" w:cs="Tahoma"/>
          <w:color w:val="auto"/>
          <w:kern w:val="0"/>
          <w:sz w:val="32"/>
          <w:szCs w:val="32"/>
          <w:highlight w:val="none"/>
        </w:rPr>
        <w:t>由河北省教育厅、共青团河北省委等部门主办的竞赛。</w:t>
      </w:r>
    </w:p>
    <w:p w14:paraId="73730873">
      <w:pPr>
        <w:spacing w:line="600" w:lineRule="exact"/>
        <w:ind w:firstLine="640" w:firstLineChars="200"/>
        <w:rPr>
          <w:rFonts w:hint="eastAsia" w:ascii="仿宋_GB2312" w:hAnsi="Tahoma" w:eastAsia="仿宋_GB2312" w:cs="Tahoma"/>
          <w:color w:val="auto"/>
          <w:kern w:val="0"/>
          <w:sz w:val="32"/>
          <w:szCs w:val="32"/>
          <w:highlight w:val="none"/>
          <w:lang w:eastAsia="zh-CN"/>
        </w:rPr>
      </w:pP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lang w:val="en-US" w:eastAsia="zh-CN"/>
        </w:rPr>
        <w:t>1</w:t>
      </w: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rPr>
        <w:t>A档包含国家级一类竞赛A档对应的省级比赛或选拔赛</w:t>
      </w:r>
      <w:r>
        <w:rPr>
          <w:rFonts w:hint="eastAsia" w:ascii="仿宋_GB2312" w:hAnsi="Tahoma" w:eastAsia="仿宋_GB2312" w:cs="Tahoma"/>
          <w:color w:val="auto"/>
          <w:kern w:val="0"/>
          <w:sz w:val="32"/>
          <w:szCs w:val="32"/>
          <w:highlight w:val="none"/>
          <w:lang w:eastAsia="zh-CN" w:bidi="ar"/>
        </w:rPr>
        <w:t>（</w:t>
      </w:r>
      <w:r>
        <w:rPr>
          <w:rFonts w:hint="eastAsia" w:ascii="仿宋_GB2312" w:hAnsi="Tahoma" w:eastAsia="仿宋_GB2312" w:cs="Tahoma"/>
          <w:color w:val="auto"/>
          <w:kern w:val="0"/>
          <w:sz w:val="32"/>
          <w:szCs w:val="32"/>
          <w:highlight w:val="none"/>
          <w:lang w:val="en-US" w:eastAsia="zh-CN" w:bidi="ar"/>
        </w:rPr>
        <w:t>含</w:t>
      </w:r>
      <w:r>
        <w:rPr>
          <w:rFonts w:hint="eastAsia" w:ascii="仿宋_GB2312" w:hAnsi="Tahoma" w:eastAsia="仿宋_GB2312" w:cs="Tahoma"/>
          <w:color w:val="auto"/>
          <w:kern w:val="0"/>
          <w:sz w:val="32"/>
          <w:szCs w:val="32"/>
          <w:highlight w:val="none"/>
          <w:lang w:eastAsia="zh-CN" w:bidi="ar"/>
        </w:rPr>
        <w:t>中华职业教育</w:t>
      </w:r>
      <w:r>
        <w:rPr>
          <w:rFonts w:hint="eastAsia" w:ascii="仿宋_GB2312" w:hAnsi="Tahoma" w:eastAsia="仿宋_GB2312" w:cs="Tahoma"/>
          <w:color w:val="auto"/>
          <w:kern w:val="0"/>
          <w:sz w:val="32"/>
          <w:szCs w:val="32"/>
          <w:highlight w:val="none"/>
          <w:lang w:val="en-US" w:eastAsia="zh-CN" w:bidi="ar"/>
        </w:rPr>
        <w:t>系列大赛国赛</w:t>
      </w:r>
      <w:r>
        <w:rPr>
          <w:rFonts w:hint="eastAsia" w:ascii="仿宋_GB2312" w:hAnsi="Tahoma" w:eastAsia="仿宋_GB2312" w:cs="Tahoma"/>
          <w:color w:val="auto"/>
          <w:kern w:val="0"/>
          <w:sz w:val="32"/>
          <w:szCs w:val="32"/>
          <w:highlight w:val="none"/>
          <w:lang w:eastAsia="zh-CN" w:bidi="ar"/>
        </w:rPr>
        <w:t>）</w:t>
      </w:r>
      <w:r>
        <w:rPr>
          <w:rFonts w:hint="eastAsia" w:ascii="仿宋_GB2312" w:hAnsi="Tahoma" w:eastAsia="仿宋_GB2312" w:cs="Tahoma"/>
          <w:color w:val="auto"/>
          <w:kern w:val="0"/>
          <w:sz w:val="32"/>
          <w:szCs w:val="32"/>
          <w:highlight w:val="none"/>
          <w:lang w:eastAsia="zh-CN"/>
        </w:rPr>
        <w:t>。</w:t>
      </w:r>
    </w:p>
    <w:p w14:paraId="7B7CA0AC">
      <w:pPr>
        <w:spacing w:line="600" w:lineRule="exact"/>
        <w:ind w:firstLine="640" w:firstLineChars="200"/>
        <w:rPr>
          <w:rFonts w:hint="eastAsia" w:ascii="仿宋_GB2312" w:hAnsi="Tahoma" w:eastAsia="仿宋_GB2312" w:cs="Tahoma"/>
          <w:color w:val="auto"/>
          <w:kern w:val="0"/>
          <w:sz w:val="32"/>
          <w:szCs w:val="32"/>
          <w:highlight w:val="none"/>
        </w:rPr>
      </w:pP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lang w:val="en-US" w:eastAsia="zh-CN"/>
        </w:rPr>
        <w:t>2</w:t>
      </w: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rPr>
        <w:t>B档包含除省级一类竞赛A档外由河北省教育厅、共青团河北省委等部门主办的竞赛。</w:t>
      </w:r>
    </w:p>
    <w:p w14:paraId="7B4E2F70">
      <w:pPr>
        <w:spacing w:line="600" w:lineRule="exact"/>
        <w:ind w:firstLine="640" w:firstLineChars="200"/>
        <w:rPr>
          <w:rFonts w:hint="eastAsia" w:ascii="仿宋_GB2312" w:hAnsi="Tahoma" w:eastAsia="仿宋_GB2312" w:cs="Tahoma"/>
          <w:color w:val="auto"/>
          <w:kern w:val="0"/>
          <w:sz w:val="32"/>
          <w:szCs w:val="32"/>
          <w:highlight w:val="none"/>
        </w:rPr>
      </w:pP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lang w:val="en-US" w:eastAsia="zh-CN"/>
        </w:rPr>
        <w:t>3</w:t>
      </w:r>
      <w:r>
        <w:rPr>
          <w:rFonts w:hint="eastAsia" w:ascii="仿宋_GB2312" w:hAnsi="Tahoma" w:eastAsia="仿宋_GB2312" w:cs="Tahoma"/>
          <w:color w:val="auto"/>
          <w:kern w:val="0"/>
          <w:sz w:val="32"/>
          <w:szCs w:val="32"/>
          <w:highlight w:val="none"/>
          <w:lang w:eastAsia="zh-CN"/>
        </w:rPr>
        <w:t>）</w:t>
      </w:r>
      <w:r>
        <w:rPr>
          <w:rFonts w:hint="eastAsia" w:ascii="仿宋_GB2312" w:hAnsi="Tahoma" w:eastAsia="仿宋_GB2312" w:cs="Tahoma"/>
          <w:color w:val="auto"/>
          <w:kern w:val="0"/>
          <w:sz w:val="32"/>
          <w:szCs w:val="32"/>
          <w:highlight w:val="none"/>
        </w:rPr>
        <w:t>C档包含河北省教育厅、共青团河北省委等部门所属机构主办的各类竞赛</w:t>
      </w:r>
      <w:r>
        <w:rPr>
          <w:rFonts w:hint="eastAsia" w:ascii="仿宋_GB2312" w:hAnsi="Tahoma" w:eastAsia="仿宋_GB2312" w:cs="Tahoma"/>
          <w:color w:val="auto"/>
          <w:kern w:val="0"/>
          <w:sz w:val="32"/>
          <w:szCs w:val="32"/>
          <w:lang w:eastAsia="zh-CN" w:bidi="ar"/>
        </w:rPr>
        <w:t>（</w:t>
      </w:r>
      <w:r>
        <w:rPr>
          <w:rFonts w:hint="eastAsia" w:ascii="仿宋_GB2312" w:hAnsi="Tahoma" w:eastAsia="仿宋_GB2312" w:cs="Tahoma"/>
          <w:color w:val="auto"/>
          <w:kern w:val="0"/>
          <w:sz w:val="32"/>
          <w:szCs w:val="32"/>
          <w:lang w:val="en-US" w:eastAsia="zh-CN" w:bidi="ar"/>
        </w:rPr>
        <w:t>含金砖国家职业技能竞赛/一带一路暨金砖国家技能发展与技术创新大赛区域选拔赛</w:t>
      </w:r>
      <w:r>
        <w:rPr>
          <w:rFonts w:hint="eastAsia" w:ascii="仿宋_GB2312" w:hAnsi="Tahoma" w:eastAsia="仿宋_GB2312" w:cs="Tahoma"/>
          <w:color w:val="auto"/>
          <w:kern w:val="0"/>
          <w:sz w:val="32"/>
          <w:szCs w:val="32"/>
          <w:lang w:eastAsia="zh-CN" w:bidi="ar"/>
        </w:rPr>
        <w:t>）</w:t>
      </w:r>
      <w:r>
        <w:rPr>
          <w:rFonts w:hint="eastAsia" w:ascii="仿宋_GB2312" w:hAnsi="Tahoma" w:eastAsia="仿宋_GB2312" w:cs="Tahoma"/>
          <w:color w:val="auto"/>
          <w:kern w:val="0"/>
          <w:sz w:val="32"/>
          <w:szCs w:val="32"/>
          <w:highlight w:val="none"/>
        </w:rPr>
        <w:t>。</w:t>
      </w:r>
    </w:p>
    <w:p w14:paraId="7510353E">
      <w:pPr>
        <w:spacing w:line="600" w:lineRule="exact"/>
        <w:ind w:firstLine="643" w:firstLineChars="200"/>
        <w:rPr>
          <w:rFonts w:hint="eastAsia" w:ascii="仿宋_GB2312" w:hAnsi="Tahoma" w:eastAsia="仿宋_GB2312" w:cs="Tahoma"/>
          <w:color w:val="auto"/>
          <w:kern w:val="0"/>
          <w:sz w:val="32"/>
          <w:szCs w:val="32"/>
          <w:highlight w:val="none"/>
        </w:rPr>
      </w:pPr>
      <w:r>
        <w:rPr>
          <w:rFonts w:hint="eastAsia" w:ascii="仿宋_GB2312" w:hAnsi="Tahoma" w:eastAsia="仿宋_GB2312" w:cs="Tahoma"/>
          <w:b/>
          <w:bCs/>
          <w:color w:val="auto"/>
          <w:kern w:val="0"/>
          <w:sz w:val="32"/>
          <w:szCs w:val="32"/>
          <w:highlight w:val="none"/>
          <w:lang w:val="en-US" w:eastAsia="zh-CN"/>
        </w:rPr>
        <w:t>4.</w:t>
      </w:r>
      <w:r>
        <w:rPr>
          <w:rFonts w:hint="eastAsia" w:ascii="仿宋_GB2312" w:hAnsi="Tahoma" w:eastAsia="仿宋_GB2312" w:cs="Tahoma"/>
          <w:b/>
          <w:bCs/>
          <w:color w:val="auto"/>
          <w:kern w:val="0"/>
          <w:sz w:val="32"/>
          <w:szCs w:val="32"/>
          <w:highlight w:val="none"/>
        </w:rPr>
        <w:t>省级二类竞赛</w:t>
      </w:r>
      <w:r>
        <w:rPr>
          <w:rFonts w:hint="eastAsia" w:ascii="仿宋_GB2312" w:hAnsi="Tahoma" w:eastAsia="仿宋_GB2312" w:cs="Tahoma"/>
          <w:color w:val="auto"/>
          <w:kern w:val="0"/>
          <w:sz w:val="32"/>
          <w:szCs w:val="32"/>
          <w:highlight w:val="none"/>
          <w:lang w:val="en-US" w:eastAsia="zh-CN"/>
        </w:rPr>
        <w:t>是指</w:t>
      </w:r>
      <w:r>
        <w:rPr>
          <w:rFonts w:hint="eastAsia" w:ascii="仿宋_GB2312" w:hAnsi="Tahoma" w:eastAsia="仿宋_GB2312" w:cs="Tahoma"/>
          <w:color w:val="auto"/>
          <w:kern w:val="0"/>
          <w:sz w:val="32"/>
          <w:szCs w:val="32"/>
          <w:highlight w:val="none"/>
        </w:rPr>
        <w:t>由省级行指委、教指委、学术团体、协会、学会组织的竞赛。</w:t>
      </w:r>
    </w:p>
    <w:p w14:paraId="56A0B881">
      <w:pPr>
        <w:spacing w:line="600" w:lineRule="exact"/>
        <w:ind w:firstLine="643" w:firstLineChars="200"/>
        <w:rPr>
          <w:rFonts w:hint="eastAsia" w:ascii="仿宋_GB2312" w:hAnsi="Tahoma" w:eastAsia="仿宋_GB2312" w:cs="Tahoma"/>
          <w:color w:val="auto"/>
          <w:kern w:val="0"/>
          <w:sz w:val="32"/>
          <w:szCs w:val="32"/>
          <w:highlight w:val="none"/>
        </w:rPr>
      </w:pPr>
      <w:r>
        <w:rPr>
          <w:rFonts w:hint="eastAsia" w:ascii="仿宋_GB2312" w:hAnsi="Tahoma" w:eastAsia="仿宋_GB2312" w:cs="Tahoma"/>
          <w:b/>
          <w:bCs/>
          <w:color w:val="auto"/>
          <w:kern w:val="0"/>
          <w:sz w:val="32"/>
          <w:szCs w:val="32"/>
          <w:highlight w:val="none"/>
          <w:lang w:val="en-US" w:eastAsia="zh-CN"/>
        </w:rPr>
        <w:t>5.</w:t>
      </w:r>
      <w:r>
        <w:rPr>
          <w:rFonts w:hint="eastAsia" w:ascii="仿宋_GB2312" w:hAnsi="Tahoma" w:eastAsia="仿宋_GB2312" w:cs="Tahoma"/>
          <w:b/>
          <w:bCs/>
          <w:color w:val="auto"/>
          <w:kern w:val="0"/>
          <w:sz w:val="32"/>
          <w:szCs w:val="32"/>
          <w:highlight w:val="none"/>
        </w:rPr>
        <w:t>市级竞赛</w:t>
      </w:r>
      <w:r>
        <w:rPr>
          <w:rFonts w:hint="eastAsia" w:ascii="仿宋_GB2312" w:hAnsi="Tahoma" w:eastAsia="仿宋_GB2312" w:cs="Tahoma"/>
          <w:color w:val="auto"/>
          <w:kern w:val="0"/>
          <w:sz w:val="32"/>
          <w:szCs w:val="32"/>
          <w:highlight w:val="none"/>
          <w:lang w:val="en-US" w:eastAsia="zh-CN"/>
        </w:rPr>
        <w:t>是指</w:t>
      </w:r>
      <w:r>
        <w:rPr>
          <w:rFonts w:hint="eastAsia" w:ascii="仿宋_GB2312" w:hAnsi="Tahoma" w:eastAsia="仿宋_GB2312" w:cs="Tahoma"/>
          <w:color w:val="auto"/>
          <w:kern w:val="0"/>
          <w:sz w:val="32"/>
          <w:szCs w:val="32"/>
          <w:highlight w:val="none"/>
        </w:rPr>
        <w:t>由石家庄市教育局等部门组织的竞赛。</w:t>
      </w:r>
    </w:p>
    <w:p w14:paraId="6070C958">
      <w:pPr>
        <w:spacing w:line="600" w:lineRule="exact"/>
        <w:ind w:firstLine="643" w:firstLineChars="200"/>
        <w:rPr>
          <w:rFonts w:hint="eastAsia" w:ascii="仿宋_GB2312" w:hAnsi="Tahoma" w:eastAsia="仿宋_GB2312" w:cs="Tahoma"/>
          <w:color w:val="auto"/>
          <w:kern w:val="0"/>
          <w:sz w:val="32"/>
          <w:szCs w:val="32"/>
          <w:highlight w:val="none"/>
        </w:rPr>
      </w:pPr>
      <w:r>
        <w:rPr>
          <w:rFonts w:hint="eastAsia" w:ascii="仿宋_GB2312" w:hAnsi="Tahoma" w:eastAsia="仿宋_GB2312" w:cs="Tahoma"/>
          <w:b/>
          <w:bCs/>
          <w:color w:val="auto"/>
          <w:kern w:val="0"/>
          <w:sz w:val="32"/>
          <w:szCs w:val="32"/>
          <w:highlight w:val="none"/>
          <w:lang w:val="en-US" w:eastAsia="zh-CN"/>
        </w:rPr>
        <w:t>6.</w:t>
      </w:r>
      <w:r>
        <w:rPr>
          <w:rFonts w:hint="eastAsia" w:ascii="仿宋_GB2312" w:hAnsi="Tahoma" w:eastAsia="仿宋_GB2312" w:cs="Tahoma"/>
          <w:b/>
          <w:bCs/>
          <w:color w:val="auto"/>
          <w:kern w:val="0"/>
          <w:sz w:val="32"/>
          <w:szCs w:val="32"/>
          <w:highlight w:val="none"/>
        </w:rPr>
        <w:t>院级竞赛</w:t>
      </w:r>
      <w:r>
        <w:rPr>
          <w:rFonts w:hint="eastAsia" w:ascii="仿宋_GB2312" w:hAnsi="Tahoma" w:eastAsia="仿宋_GB2312" w:cs="Tahoma"/>
          <w:color w:val="auto"/>
          <w:kern w:val="0"/>
          <w:sz w:val="32"/>
          <w:szCs w:val="32"/>
          <w:highlight w:val="none"/>
          <w:lang w:val="en-US" w:eastAsia="zh-CN"/>
        </w:rPr>
        <w:t>是指</w:t>
      </w:r>
      <w:r>
        <w:rPr>
          <w:rFonts w:hint="eastAsia" w:ascii="仿宋_GB2312" w:hAnsi="Tahoma" w:eastAsia="仿宋_GB2312" w:cs="Tahoma"/>
          <w:color w:val="auto"/>
          <w:kern w:val="0"/>
          <w:sz w:val="32"/>
          <w:szCs w:val="32"/>
          <w:highlight w:val="none"/>
        </w:rPr>
        <w:t>由学院教务处、学生处、团委组织的竞赛。</w:t>
      </w:r>
    </w:p>
    <w:p w14:paraId="7A51967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rPr>
      </w:pP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lang w:val="en-US" w:eastAsia="zh-CN"/>
        </w:rPr>
        <w:t>十一</w:t>
      </w: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rPr>
        <w:t>关于教学</w:t>
      </w:r>
      <w:r>
        <w:rPr>
          <w:rFonts w:hint="eastAsia" w:ascii="楷体_GB2312" w:hAnsi="楷体_GB2312" w:eastAsia="楷体_GB2312" w:cs="楷体_GB2312"/>
          <w:b/>
          <w:bCs/>
          <w:color w:val="auto"/>
          <w:sz w:val="32"/>
          <w:szCs w:val="32"/>
          <w:highlight w:val="none"/>
          <w:lang w:val="en-US" w:eastAsia="zh-CN"/>
        </w:rPr>
        <w:t>类</w:t>
      </w:r>
      <w:r>
        <w:rPr>
          <w:rFonts w:hint="eastAsia" w:ascii="楷体_GB2312" w:hAnsi="楷体_GB2312" w:eastAsia="楷体_GB2312" w:cs="楷体_GB2312"/>
          <w:b/>
          <w:bCs/>
          <w:color w:val="auto"/>
          <w:sz w:val="32"/>
          <w:szCs w:val="32"/>
          <w:highlight w:val="none"/>
        </w:rPr>
        <w:t>项目</w:t>
      </w:r>
    </w:p>
    <w:p w14:paraId="3FB1FEC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lang w:val="en-US" w:eastAsia="zh-CN"/>
        </w:rPr>
        <w:t>1.</w:t>
      </w:r>
      <w:r>
        <w:rPr>
          <w:rFonts w:hint="eastAsia" w:ascii="仿宋_GB2312" w:hAnsi="仿宋_GB2312" w:eastAsia="仿宋_GB2312" w:cs="仿宋_GB2312"/>
          <w:b/>
          <w:bCs/>
          <w:color w:val="auto"/>
          <w:sz w:val="32"/>
          <w:szCs w:val="32"/>
          <w:highlight w:val="none"/>
        </w:rPr>
        <w:t>国家</w:t>
      </w:r>
      <w:r>
        <w:rPr>
          <w:rFonts w:hint="eastAsia" w:ascii="仿宋_GB2312" w:hAnsi="仿宋_GB2312" w:eastAsia="仿宋_GB2312" w:cs="仿宋_GB2312"/>
          <w:b/>
          <w:bCs/>
          <w:color w:val="auto"/>
          <w:sz w:val="32"/>
          <w:szCs w:val="32"/>
          <w:highlight w:val="none"/>
          <w:lang w:val="en-US" w:eastAsia="zh-CN"/>
        </w:rPr>
        <w:t>级项目</w:t>
      </w:r>
    </w:p>
    <w:p w14:paraId="004BEF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国家级专业教学资源库</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第一主持</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、国家级一流核心课程、国家级课程思政示范课程、国家在线精品课程。</w:t>
      </w:r>
    </w:p>
    <w:p w14:paraId="13D42FF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lang w:val="en-US" w:eastAsia="zh-CN"/>
        </w:rPr>
        <w:t>2.省级项目</w:t>
      </w:r>
    </w:p>
    <w:p w14:paraId="4F59066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省</w:t>
      </w:r>
      <w:r>
        <w:rPr>
          <w:rFonts w:hint="eastAsia" w:ascii="仿宋_GB2312" w:hAnsi="仿宋_GB2312" w:eastAsia="仿宋_GB2312" w:cs="仿宋_GB2312"/>
          <w:color w:val="auto"/>
          <w:sz w:val="32"/>
          <w:szCs w:val="32"/>
          <w:highlight w:val="none"/>
        </w:rPr>
        <w:t>级专业教学资源库、</w:t>
      </w:r>
      <w:r>
        <w:rPr>
          <w:rFonts w:hint="eastAsia" w:ascii="仿宋_GB2312" w:hAnsi="仿宋_GB2312" w:eastAsia="仿宋_GB2312" w:cs="仿宋_GB2312"/>
          <w:color w:val="auto"/>
          <w:sz w:val="32"/>
          <w:szCs w:val="32"/>
          <w:highlight w:val="none"/>
          <w:lang w:val="en-US" w:eastAsia="zh-CN"/>
        </w:rPr>
        <w:t>省</w:t>
      </w:r>
      <w:r>
        <w:rPr>
          <w:rFonts w:hint="eastAsia" w:ascii="仿宋_GB2312" w:hAnsi="仿宋_GB2312" w:eastAsia="仿宋_GB2312" w:cs="仿宋_GB2312"/>
          <w:color w:val="auto"/>
          <w:sz w:val="32"/>
          <w:szCs w:val="32"/>
          <w:highlight w:val="none"/>
        </w:rPr>
        <w:t>级一流核心课程、</w:t>
      </w:r>
      <w:r>
        <w:rPr>
          <w:rFonts w:hint="eastAsia" w:ascii="仿宋_GB2312" w:hAnsi="仿宋_GB2312" w:eastAsia="仿宋_GB2312" w:cs="仿宋_GB2312"/>
          <w:color w:val="auto"/>
          <w:sz w:val="32"/>
          <w:szCs w:val="32"/>
          <w:highlight w:val="none"/>
          <w:lang w:val="en-US" w:eastAsia="zh-CN"/>
        </w:rPr>
        <w:t>省</w:t>
      </w:r>
      <w:r>
        <w:rPr>
          <w:rFonts w:hint="eastAsia" w:ascii="仿宋_GB2312" w:hAnsi="仿宋_GB2312" w:eastAsia="仿宋_GB2312" w:cs="仿宋_GB2312"/>
          <w:color w:val="auto"/>
          <w:sz w:val="32"/>
          <w:szCs w:val="32"/>
          <w:highlight w:val="none"/>
        </w:rPr>
        <w:t>级课程思政示范课程、</w:t>
      </w:r>
      <w:r>
        <w:rPr>
          <w:rFonts w:hint="eastAsia" w:ascii="仿宋_GB2312" w:hAnsi="仿宋_GB2312" w:eastAsia="仿宋_GB2312" w:cs="仿宋_GB2312"/>
          <w:color w:val="auto"/>
          <w:sz w:val="32"/>
          <w:szCs w:val="32"/>
          <w:highlight w:val="none"/>
          <w:lang w:val="en-US" w:eastAsia="zh-CN"/>
        </w:rPr>
        <w:t>省级</w:t>
      </w:r>
      <w:r>
        <w:rPr>
          <w:rFonts w:hint="eastAsia" w:ascii="仿宋_GB2312" w:hAnsi="仿宋_GB2312" w:eastAsia="仿宋_GB2312" w:cs="仿宋_GB2312"/>
          <w:color w:val="auto"/>
          <w:sz w:val="32"/>
          <w:szCs w:val="32"/>
          <w:highlight w:val="none"/>
        </w:rPr>
        <w:t>在线精品课程。</w:t>
      </w:r>
    </w:p>
    <w:p w14:paraId="6D602F0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注：</w:t>
      </w:r>
      <w:r>
        <w:rPr>
          <w:rFonts w:hint="eastAsia" w:ascii="仿宋_GB2312" w:hAnsi="仿宋_GB2312" w:eastAsia="仿宋_GB2312" w:cs="仿宋_GB2312"/>
          <w:color w:val="auto"/>
          <w:sz w:val="32"/>
          <w:szCs w:val="32"/>
          <w:highlight w:val="none"/>
        </w:rPr>
        <w:t>国家级</w:t>
      </w:r>
      <w:r>
        <w:rPr>
          <w:rFonts w:hint="eastAsia" w:ascii="仿宋_GB2312" w:hAnsi="仿宋_GB2312" w:eastAsia="仿宋_GB2312" w:cs="仿宋_GB2312"/>
          <w:color w:val="auto"/>
          <w:sz w:val="32"/>
          <w:szCs w:val="32"/>
          <w:highlight w:val="none"/>
          <w:lang w:val="en-US" w:eastAsia="zh-CN"/>
        </w:rPr>
        <w:t>或省级</w:t>
      </w:r>
      <w:r>
        <w:rPr>
          <w:rFonts w:hint="eastAsia" w:ascii="仿宋_GB2312" w:hAnsi="仿宋_GB2312" w:eastAsia="仿宋_GB2312" w:cs="仿宋_GB2312"/>
          <w:color w:val="auto"/>
          <w:sz w:val="32"/>
          <w:szCs w:val="32"/>
          <w:highlight w:val="none"/>
        </w:rPr>
        <w:t>专业教学资源库</w:t>
      </w:r>
      <w:r>
        <w:rPr>
          <w:rFonts w:hint="eastAsia" w:ascii="仿宋_GB2312" w:hAnsi="仿宋_GB2312" w:eastAsia="仿宋_GB2312" w:cs="仿宋_GB2312"/>
          <w:color w:val="auto"/>
          <w:sz w:val="32"/>
          <w:szCs w:val="32"/>
          <w:highlight w:val="none"/>
          <w:lang w:val="en-US" w:eastAsia="zh-CN"/>
        </w:rPr>
        <w:t>的认定以发文为准，未发文认定的可将承担的工作填写在表三中，计分规则如下。</w:t>
      </w:r>
    </w:p>
    <w:p w14:paraId="09A922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针对国家级专业教学资源库的项目负责人及成员：第一主持单位按表二的分值计分，第二、三主持单位按第一主持单位的80%计分，其他参建单位按第一主持单位的60%计分（省级专业教学资源库参照执行），项目负责人及成员再分别依据排名顺序，按第1名80%、第2名50%、第3名30%、第4名20%、第5名之后10%计分。</w:t>
      </w:r>
    </w:p>
    <w:p w14:paraId="71905D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（2）针对国家级专业教学资源库课程负责人及成员：课程负责人均按第一主持单位的30%计分，课程成员均按照第一主持单位的10%计分（省级专业教学资源库参照执行）。</w:t>
      </w:r>
    </w:p>
    <w:p w14:paraId="4EC9AA8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（3）以上人员的排名按照学院参加人员的排名顺序（去掉其他单位人员）进行认定，项目负责人、课程负责人和相关成员有重复的只能选择其中1项计分。</w:t>
      </w:r>
    </w:p>
    <w:p w14:paraId="22697B2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rPr>
      </w:pPr>
      <w:r>
        <w:rPr>
          <w:rFonts w:hint="eastAsia" w:ascii="楷体_GB2312" w:hAnsi="楷体_GB2312" w:eastAsia="楷体_GB2312" w:cs="楷体_GB2312"/>
          <w:b/>
          <w:bCs/>
          <w:color w:val="auto"/>
          <w:sz w:val="32"/>
          <w:szCs w:val="32"/>
          <w:highlight w:val="none"/>
          <w:lang w:val="en-US" w:eastAsia="zh-CN"/>
        </w:rPr>
        <w:t>（十二）</w:t>
      </w:r>
      <w:r>
        <w:rPr>
          <w:rFonts w:hint="eastAsia" w:ascii="楷体_GB2312" w:hAnsi="楷体_GB2312" w:eastAsia="楷体_GB2312" w:cs="楷体_GB2312"/>
          <w:b/>
          <w:bCs/>
          <w:color w:val="auto"/>
          <w:sz w:val="32"/>
          <w:szCs w:val="32"/>
          <w:highlight w:val="none"/>
        </w:rPr>
        <w:t>关于</w:t>
      </w:r>
      <w:r>
        <w:rPr>
          <w:rFonts w:hint="eastAsia" w:ascii="楷体_GB2312" w:hAnsi="楷体_GB2312" w:eastAsia="楷体_GB2312" w:cs="楷体_GB2312"/>
          <w:b/>
          <w:bCs/>
          <w:color w:val="auto"/>
          <w:sz w:val="32"/>
          <w:szCs w:val="32"/>
          <w:highlight w:val="none"/>
          <w:lang w:val="en-US" w:eastAsia="zh-CN"/>
        </w:rPr>
        <w:t>教育教学</w:t>
      </w:r>
      <w:r>
        <w:rPr>
          <w:rFonts w:hint="eastAsia" w:ascii="楷体_GB2312" w:hAnsi="楷体_GB2312" w:eastAsia="楷体_GB2312" w:cs="楷体_GB2312"/>
          <w:b/>
          <w:bCs/>
          <w:color w:val="auto"/>
          <w:sz w:val="32"/>
          <w:szCs w:val="32"/>
          <w:highlight w:val="none"/>
        </w:rPr>
        <w:t>成果获奖</w:t>
      </w:r>
    </w:p>
    <w:p w14:paraId="3983191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教育教学</w:t>
      </w:r>
      <w:r>
        <w:rPr>
          <w:rFonts w:hint="eastAsia" w:ascii="仿宋_GB2312" w:hAnsi="仿宋_GB2312" w:eastAsia="仿宋_GB2312" w:cs="仿宋_GB2312"/>
          <w:color w:val="auto"/>
          <w:sz w:val="32"/>
          <w:szCs w:val="32"/>
          <w:highlight w:val="none"/>
        </w:rPr>
        <w:t>成果获奖指教学成果奖、优秀教材奖</w:t>
      </w:r>
      <w:r>
        <w:rPr>
          <w:rFonts w:hint="eastAsia" w:ascii="仿宋_GB2312" w:hAnsi="仿宋_GB2312" w:eastAsia="仿宋_GB2312" w:cs="仿宋_GB2312"/>
          <w:color w:val="auto"/>
          <w:sz w:val="32"/>
          <w:szCs w:val="32"/>
          <w:highlight w:val="none"/>
          <w:lang w:val="en-US" w:eastAsia="zh-CN"/>
        </w:rPr>
        <w:t>等</w:t>
      </w:r>
      <w:r>
        <w:rPr>
          <w:rFonts w:hint="eastAsia" w:ascii="仿宋_GB2312" w:hAnsi="仿宋_GB2312" w:eastAsia="仿宋_GB2312" w:cs="仿宋_GB2312"/>
          <w:color w:val="auto"/>
          <w:sz w:val="32"/>
          <w:szCs w:val="32"/>
          <w:highlight w:val="none"/>
        </w:rPr>
        <w:t>。</w:t>
      </w:r>
    </w:p>
    <w:p w14:paraId="00CE629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lang w:val="en-US" w:eastAsia="zh-CN"/>
        </w:rPr>
      </w:pPr>
      <w:r>
        <w:rPr>
          <w:rFonts w:hint="eastAsia" w:ascii="楷体_GB2312" w:hAnsi="楷体_GB2312" w:eastAsia="楷体_GB2312" w:cs="楷体_GB2312"/>
          <w:b/>
          <w:bCs/>
          <w:color w:val="auto"/>
          <w:sz w:val="32"/>
          <w:szCs w:val="32"/>
          <w:highlight w:val="none"/>
          <w:lang w:val="en-US" w:eastAsia="zh-CN"/>
        </w:rPr>
        <w:t>（十三）关于科技成果获奖</w:t>
      </w:r>
    </w:p>
    <w:p w14:paraId="010FF9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科技</w:t>
      </w:r>
      <w:r>
        <w:rPr>
          <w:rFonts w:hint="eastAsia" w:ascii="仿宋_GB2312" w:hAnsi="仿宋_GB2312" w:eastAsia="仿宋_GB2312" w:cs="仿宋_GB2312"/>
          <w:color w:val="auto"/>
          <w:sz w:val="32"/>
          <w:szCs w:val="32"/>
          <w:highlight w:val="none"/>
        </w:rPr>
        <w:t>成果获奖指科学技术奖(自然科学奖、科技进步奖、技术发明奖)、社会科学优秀成果奖</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通信行业管理创新成果奖、集团公司科学技术奖、全国邮政企业管理现代化创新成果奖、全国邮政企业科技创新成果奖。</w:t>
      </w:r>
    </w:p>
    <w:p w14:paraId="334EE7D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lang w:eastAsia="zh-CN"/>
        </w:rPr>
      </w:pP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lang w:val="en-US" w:eastAsia="zh-CN"/>
        </w:rPr>
        <w:t>十四</w:t>
      </w: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rPr>
        <w:t>关于论文、论著</w:t>
      </w:r>
    </w:p>
    <w:p w14:paraId="23F79233">
      <w:pPr>
        <w:keepNext w:val="0"/>
        <w:keepLines w:val="0"/>
        <w:pageBreakBefore w:val="0"/>
        <w:widowControl w:val="0"/>
        <w:kinsoku/>
        <w:wordWrap/>
        <w:overflowPunct/>
        <w:topLinePunct w:val="0"/>
        <w:autoSpaceDE/>
        <w:autoSpaceDN/>
        <w:adjustRightInd/>
        <w:snapToGrid/>
        <w:spacing w:line="600" w:lineRule="exact"/>
        <w:ind w:firstLine="640" w:firstLineChars="200"/>
        <w:rPr>
          <w:rFonts w:hint="eastAsia" w:ascii="仿宋_GB2312" w:hAnsi="仿宋_GB2312" w:eastAsia="仿宋_GB2312" w:cs="仿宋_GB2312"/>
          <w:iCs/>
          <w:color w:val="auto"/>
          <w:sz w:val="32"/>
          <w:szCs w:val="32"/>
          <w:highlight w:val="none"/>
        </w:rPr>
      </w:pP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lang w:eastAsia="zh-CN"/>
        </w:rPr>
        <w:t>高水平</w:t>
      </w:r>
      <w:r>
        <w:rPr>
          <w:rFonts w:hint="eastAsia" w:ascii="仿宋_GB2312" w:hAnsi="仿宋_GB2312" w:eastAsia="仿宋_GB2312" w:cs="仿宋_GB2312"/>
          <w:color w:val="auto"/>
          <w:sz w:val="32"/>
          <w:szCs w:val="32"/>
          <w:highlight w:val="none"/>
          <w:lang w:val="en-US" w:eastAsia="zh-CN"/>
        </w:rPr>
        <w:t>学术</w:t>
      </w:r>
      <w:r>
        <w:rPr>
          <w:rFonts w:hint="eastAsia" w:ascii="仿宋_GB2312" w:hAnsi="仿宋_GB2312" w:eastAsia="仿宋_GB2312" w:cs="仿宋_GB2312"/>
          <w:color w:val="auto"/>
          <w:sz w:val="32"/>
          <w:szCs w:val="32"/>
          <w:highlight w:val="none"/>
          <w:lang w:eastAsia="zh-CN"/>
        </w:rPr>
        <w:t>论文是指</w:t>
      </w:r>
      <w:r>
        <w:rPr>
          <w:rFonts w:ascii="仿宋_GB2312" w:hAnsi="仿宋_GB2312" w:eastAsia="仿宋_GB2312" w:cs="仿宋_GB2312"/>
          <w:color w:val="auto"/>
          <w:sz w:val="32"/>
          <w:szCs w:val="32"/>
          <w:highlight w:val="none"/>
          <w:lang w:eastAsia="zh-CN"/>
        </w:rPr>
        <w:t>国内核心学术期刊</w:t>
      </w:r>
      <w:r>
        <w:rPr>
          <w:rFonts w:hint="eastAsia" w:ascii="仿宋_GB2312" w:hAnsi="仿宋_GB2312" w:eastAsia="仿宋_GB2312" w:cs="仿宋_GB2312"/>
          <w:color w:val="auto"/>
          <w:sz w:val="32"/>
          <w:szCs w:val="32"/>
          <w:highlight w:val="none"/>
          <w:lang w:eastAsia="zh-CN"/>
        </w:rPr>
        <w:t>及</w:t>
      </w:r>
      <w:r>
        <w:rPr>
          <w:rFonts w:hint="eastAsia" w:ascii="仿宋_GB2312" w:hAnsi="仿宋_GB2312" w:eastAsia="仿宋_GB2312" w:cs="仿宋_GB2312"/>
          <w:iCs/>
          <w:color w:val="auto"/>
          <w:sz w:val="32"/>
          <w:szCs w:val="32"/>
          <w:highlight w:val="none"/>
        </w:rPr>
        <w:t>被《科学引文索引》（SCI）</w:t>
      </w:r>
      <w:r>
        <w:rPr>
          <w:rFonts w:ascii="仿宋_GB2312" w:hAnsi="仿宋_GB2312" w:eastAsia="仿宋_GB2312" w:cs="仿宋_GB2312"/>
          <w:iCs/>
          <w:color w:val="auto"/>
          <w:sz w:val="32"/>
          <w:szCs w:val="32"/>
          <w:highlight w:val="none"/>
        </w:rPr>
        <w:t>、</w:t>
      </w:r>
      <w:r>
        <w:rPr>
          <w:rFonts w:hint="eastAsia" w:ascii="仿宋_GB2312" w:hAnsi="仿宋_GB2312" w:eastAsia="仿宋_GB2312" w:cs="仿宋_GB2312"/>
          <w:iCs/>
          <w:color w:val="auto"/>
          <w:sz w:val="32"/>
          <w:szCs w:val="32"/>
          <w:highlight w:val="none"/>
        </w:rPr>
        <w:t>《社会科学引文索引》（SSCI）</w:t>
      </w:r>
      <w:r>
        <w:rPr>
          <w:rFonts w:ascii="仿宋_GB2312" w:hAnsi="仿宋_GB2312" w:eastAsia="仿宋_GB2312" w:cs="仿宋_GB2312"/>
          <w:iCs/>
          <w:color w:val="auto"/>
          <w:sz w:val="32"/>
          <w:szCs w:val="32"/>
          <w:highlight w:val="none"/>
        </w:rPr>
        <w:t>及工程引文索引（EI）</w:t>
      </w:r>
      <w:r>
        <w:rPr>
          <w:rFonts w:hint="eastAsia" w:ascii="仿宋_GB2312" w:hAnsi="仿宋_GB2312" w:eastAsia="仿宋_GB2312" w:cs="仿宋_GB2312"/>
          <w:iCs/>
          <w:color w:val="auto"/>
          <w:sz w:val="32"/>
          <w:szCs w:val="32"/>
          <w:highlight w:val="none"/>
        </w:rPr>
        <w:t>全文收录的期刊论文。</w:t>
      </w:r>
    </w:p>
    <w:p w14:paraId="0D8364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三大检索论文</w:t>
      </w:r>
      <w:r>
        <w:rPr>
          <w:rFonts w:hint="eastAsia" w:ascii="仿宋_GB2312" w:hAnsi="仿宋_GB2312" w:eastAsia="仿宋_GB2312" w:cs="仿宋_GB2312"/>
          <w:color w:val="auto"/>
          <w:sz w:val="32"/>
          <w:szCs w:val="32"/>
          <w:highlight w:val="none"/>
          <w:lang w:val="en-US" w:eastAsia="zh-CN"/>
        </w:rPr>
        <w:t>是</w:t>
      </w:r>
      <w:r>
        <w:rPr>
          <w:rFonts w:hint="eastAsia" w:ascii="仿宋_GB2312" w:hAnsi="仿宋_GB2312" w:eastAsia="仿宋_GB2312" w:cs="仿宋_GB2312"/>
          <w:color w:val="auto"/>
          <w:sz w:val="32"/>
          <w:szCs w:val="32"/>
          <w:highlight w:val="none"/>
        </w:rPr>
        <w:t>指SCI科学引文索引，EI工程引文索引(只包括期刊类论文，不含会议论文),SSCI社会科学引文索引。非三大检索论文的其他外文文章不予认定。</w:t>
      </w:r>
    </w:p>
    <w:p w14:paraId="274940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rPr>
        <w:t>国内核心学术期刊</w:t>
      </w:r>
      <w:r>
        <w:rPr>
          <w:rFonts w:hint="eastAsia" w:ascii="仿宋_GB2312" w:hAnsi="仿宋_GB2312" w:eastAsia="仿宋_GB2312" w:cs="仿宋_GB2312"/>
          <w:color w:val="auto"/>
          <w:sz w:val="32"/>
          <w:szCs w:val="32"/>
          <w:highlight w:val="none"/>
          <w:lang w:val="en-US" w:eastAsia="zh-CN"/>
        </w:rPr>
        <w:t>是</w:t>
      </w:r>
      <w:r>
        <w:rPr>
          <w:rFonts w:hint="eastAsia" w:ascii="仿宋_GB2312" w:hAnsi="仿宋_GB2312" w:eastAsia="仿宋_GB2312" w:cs="仿宋_GB2312"/>
          <w:color w:val="auto"/>
          <w:sz w:val="32"/>
          <w:szCs w:val="32"/>
          <w:highlight w:val="none"/>
        </w:rPr>
        <w:t>指北京大学图书馆编制的《中文核心期刊要目总览》和南京大学编制的《中文社会科学引文索引》</w:t>
      </w:r>
      <w:r>
        <w:rPr>
          <w:rFonts w:hint="eastAsia" w:ascii="仿宋_GB2312" w:hAnsi="仿宋_GB2312" w:eastAsia="仿宋_GB2312" w:cs="仿宋_GB2312"/>
          <w:color w:val="auto"/>
          <w:sz w:val="32"/>
          <w:szCs w:val="32"/>
          <w:highlight w:val="none"/>
          <w:lang w:val="en-US" w:eastAsia="zh-CN"/>
        </w:rPr>
        <w:t>最新版</w:t>
      </w:r>
      <w:r>
        <w:rPr>
          <w:rFonts w:hint="eastAsia" w:ascii="仿宋_GB2312" w:hAnsi="仿宋_GB2312" w:eastAsia="仿宋_GB2312" w:cs="仿宋_GB2312"/>
          <w:color w:val="auto"/>
          <w:sz w:val="32"/>
          <w:szCs w:val="32"/>
          <w:highlight w:val="none"/>
        </w:rPr>
        <w:t>(以论文发表时间为准)</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《新华文摘》全文转载论文、在《人民日报》、《光明日报》、《科技日报》、《经济日报》理论版上发表的本专业理论文章(2000字以上)视同为核心期刊论文</w:t>
      </w:r>
      <w:r>
        <w:rPr>
          <w:rFonts w:hint="eastAsia" w:ascii="仿宋_GB2312" w:hAnsi="仿宋_GB2312" w:eastAsia="仿宋_GB2312" w:cs="仿宋_GB2312"/>
          <w:color w:val="auto"/>
          <w:sz w:val="32"/>
          <w:szCs w:val="32"/>
          <w:highlight w:val="none"/>
          <w:lang w:eastAsia="zh-CN"/>
        </w:rPr>
        <w:t>。</w:t>
      </w:r>
    </w:p>
    <w:p w14:paraId="302697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4.</w:t>
      </w:r>
      <w:r>
        <w:rPr>
          <w:rFonts w:hint="eastAsia" w:ascii="仿宋_GB2312" w:hAnsi="仿宋_GB2312" w:eastAsia="仿宋_GB2312" w:cs="仿宋_GB2312"/>
          <w:color w:val="auto"/>
          <w:sz w:val="32"/>
          <w:szCs w:val="32"/>
          <w:highlight w:val="none"/>
        </w:rPr>
        <w:t>核心期刊及三大检索论文有多个通讯作者，仅认定署名顺序靠前的第一通讯作者</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核心期刊及三大检索论文中共同第一作者不予认定。普刊论文通讯作者不予认定。</w:t>
      </w:r>
    </w:p>
    <w:p w14:paraId="25C29747">
      <w:pPr>
        <w:keepNext w:val="0"/>
        <w:keepLines w:val="0"/>
        <w:pageBreakBefore w:val="0"/>
        <w:widowControl w:val="0"/>
        <w:kinsoku/>
        <w:wordWrap/>
        <w:overflowPunct/>
        <w:topLinePunct w:val="0"/>
        <w:autoSpaceDE/>
        <w:autoSpaceDN/>
        <w:adjustRightInd/>
        <w:snapToGrid/>
        <w:spacing w:line="60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5.</w:t>
      </w:r>
      <w:r>
        <w:rPr>
          <w:rFonts w:hint="eastAsia" w:ascii="仿宋_GB2312" w:hAnsi="仿宋_GB2312" w:eastAsia="仿宋_GB2312" w:cs="仿宋_GB2312"/>
          <w:color w:val="auto"/>
          <w:sz w:val="32"/>
          <w:szCs w:val="32"/>
          <w:highlight w:val="none"/>
        </w:rPr>
        <w:t>公开出版的学术期刊</w:t>
      </w:r>
      <w:r>
        <w:rPr>
          <w:rFonts w:hint="eastAsia" w:ascii="仿宋_GB2312" w:hAnsi="仿宋_GB2312" w:eastAsia="仿宋_GB2312" w:cs="仿宋_GB2312"/>
          <w:color w:val="auto"/>
          <w:sz w:val="32"/>
          <w:szCs w:val="32"/>
          <w:highlight w:val="none"/>
          <w:lang w:val="en-US" w:eastAsia="zh-CN"/>
        </w:rPr>
        <w:t>是</w:t>
      </w:r>
      <w:r>
        <w:rPr>
          <w:rFonts w:hint="eastAsia" w:ascii="仿宋_GB2312" w:hAnsi="仿宋_GB2312" w:eastAsia="仿宋_GB2312" w:cs="仿宋_GB2312"/>
          <w:color w:val="auto"/>
          <w:sz w:val="32"/>
          <w:szCs w:val="32"/>
          <w:highlight w:val="none"/>
        </w:rPr>
        <w:t>指国家新闻出版署认定的学术期刊，具有统一的ISSN刊号和CN刊号；论文应通过“万方数据资源系统、清华同方中国知网、重庆维普中文科技期刊数据库”进行论文信息的检索，论文(作品)发表的刊物不含内刊、增刊、特刊、专刊、论文集；不含期刊广告页面或广告版面发表的文章。</w:t>
      </w:r>
      <w:r>
        <w:rPr>
          <w:rFonts w:hint="eastAsia" w:ascii="仿宋_GB2312" w:hAnsi="仿宋_GB2312" w:eastAsia="仿宋_GB2312" w:cs="仿宋_GB2312"/>
          <w:color w:val="auto"/>
          <w:kern w:val="0"/>
          <w:sz w:val="32"/>
          <w:szCs w:val="32"/>
          <w:highlight w:val="none"/>
          <w:lang w:val="en-US" w:eastAsia="zh-CN"/>
        </w:rPr>
        <w:t>在学术期刊的书评、</w:t>
      </w:r>
      <w:r>
        <w:rPr>
          <w:rFonts w:hint="eastAsia" w:ascii="仿宋_GB2312" w:hAnsi="仿宋_GB2312" w:eastAsia="仿宋_GB2312" w:cs="仿宋_GB2312"/>
          <w:i w:val="0"/>
          <w:iCs w:val="0"/>
          <w:caps w:val="0"/>
          <w:smallCaps w:val="0"/>
          <w:color w:val="auto"/>
          <w:spacing w:val="0"/>
          <w:kern w:val="0"/>
          <w:sz w:val="32"/>
          <w:szCs w:val="32"/>
          <w:highlight w:val="none"/>
        </w:rPr>
        <w:t>简讯、</w:t>
      </w:r>
      <w:r>
        <w:rPr>
          <w:rFonts w:hint="eastAsia" w:ascii="仿宋_GB2312" w:hAnsi="仿宋_GB2312" w:eastAsia="仿宋_GB2312" w:cs="仿宋_GB2312"/>
          <w:color w:val="auto"/>
          <w:kern w:val="0"/>
          <w:sz w:val="32"/>
          <w:szCs w:val="32"/>
          <w:highlight w:val="none"/>
          <w:lang w:val="en-US" w:eastAsia="zh-CN"/>
        </w:rPr>
        <w:t>广告、资讯、</w:t>
      </w:r>
      <w:r>
        <w:rPr>
          <w:rFonts w:hint="eastAsia" w:ascii="仿宋_GB2312" w:hAnsi="仿宋_GB2312" w:eastAsia="仿宋_GB2312" w:cs="仿宋_GB2312"/>
          <w:i w:val="0"/>
          <w:iCs w:val="0"/>
          <w:caps w:val="0"/>
          <w:smallCaps w:val="0"/>
          <w:color w:val="auto"/>
          <w:spacing w:val="0"/>
          <w:kern w:val="0"/>
          <w:sz w:val="32"/>
          <w:szCs w:val="32"/>
          <w:highlight w:val="none"/>
        </w:rPr>
        <w:t>微论、随笔、自传、访谈、学术动态</w:t>
      </w:r>
      <w:r>
        <w:rPr>
          <w:rFonts w:hint="eastAsia" w:ascii="仿宋_GB2312" w:hAnsi="仿宋_GB2312" w:eastAsia="仿宋_GB2312" w:cs="仿宋_GB2312"/>
          <w:i w:val="0"/>
          <w:iCs w:val="0"/>
          <w:caps w:val="0"/>
          <w:smallCaps w:val="0"/>
          <w:color w:val="auto"/>
          <w:spacing w:val="0"/>
          <w:kern w:val="0"/>
          <w:sz w:val="32"/>
          <w:szCs w:val="32"/>
          <w:highlight w:val="none"/>
          <w:lang w:eastAsia="zh-CN"/>
        </w:rPr>
        <w:t>、</w:t>
      </w:r>
      <w:r>
        <w:rPr>
          <w:rFonts w:hint="eastAsia" w:ascii="仿宋_GB2312" w:hAnsi="仿宋_GB2312" w:eastAsia="仿宋_GB2312" w:cs="仿宋_GB2312"/>
          <w:i w:val="0"/>
          <w:iCs w:val="0"/>
          <w:caps w:val="0"/>
          <w:smallCaps w:val="0"/>
          <w:color w:val="auto"/>
          <w:spacing w:val="0"/>
          <w:kern w:val="0"/>
          <w:sz w:val="32"/>
          <w:szCs w:val="32"/>
          <w:highlight w:val="none"/>
        </w:rPr>
        <w:t>封底</w:t>
      </w:r>
      <w:r>
        <w:rPr>
          <w:rFonts w:hint="eastAsia" w:ascii="仿宋_GB2312" w:hAnsi="仿宋_GB2312" w:eastAsia="仿宋_GB2312" w:cs="仿宋_GB2312"/>
          <w:color w:val="auto"/>
          <w:kern w:val="0"/>
          <w:sz w:val="32"/>
          <w:szCs w:val="32"/>
          <w:highlight w:val="none"/>
          <w:lang w:val="en-US" w:eastAsia="zh-CN"/>
        </w:rPr>
        <w:t>等非正刊版面发表的文章不予认定。</w:t>
      </w:r>
    </w:p>
    <w:p w14:paraId="4181DCFD">
      <w:pPr>
        <w:keepNext w:val="0"/>
        <w:keepLines w:val="0"/>
        <w:pageBreakBefore w:val="0"/>
        <w:widowControl w:val="0"/>
        <w:kinsoku/>
        <w:wordWrap/>
        <w:overflowPunct/>
        <w:topLinePunct w:val="0"/>
        <w:autoSpaceDE/>
        <w:autoSpaceDN/>
        <w:adjustRightInd/>
        <w:snapToGrid/>
        <w:spacing w:line="60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6.</w:t>
      </w:r>
      <w:r>
        <w:rPr>
          <w:rFonts w:hint="eastAsia" w:ascii="仿宋_GB2312" w:hAnsi="仿宋_GB2312" w:eastAsia="仿宋_GB2312" w:cs="仿宋_GB2312"/>
          <w:color w:val="auto"/>
          <w:sz w:val="32"/>
          <w:szCs w:val="32"/>
          <w:highlight w:val="none"/>
        </w:rPr>
        <w:t>著作是指国家新闻出版署批准出版的著作，不含论文集、习题集等。</w:t>
      </w:r>
    </w:p>
    <w:p w14:paraId="4727A74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lang w:val="en-US" w:eastAsia="zh-CN"/>
        </w:rPr>
      </w:pPr>
      <w:r>
        <w:rPr>
          <w:rFonts w:hint="eastAsia" w:ascii="楷体_GB2312" w:hAnsi="楷体_GB2312" w:eastAsia="楷体_GB2312" w:cs="楷体_GB2312"/>
          <w:b/>
          <w:bCs/>
          <w:color w:val="auto"/>
          <w:sz w:val="32"/>
          <w:szCs w:val="32"/>
          <w:highlight w:val="none"/>
          <w:lang w:val="en-US" w:eastAsia="zh-CN"/>
        </w:rPr>
        <w:t>（十五）关于教材</w:t>
      </w:r>
    </w:p>
    <w:p w14:paraId="7D0555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教材（</w:t>
      </w:r>
      <w:r>
        <w:rPr>
          <w:rFonts w:hint="eastAsia" w:ascii="仿宋_GB2312" w:hAnsi="仿宋_GB2312" w:eastAsia="仿宋_GB2312" w:cs="仿宋_GB2312"/>
          <w:b w:val="0"/>
          <w:bCs w:val="0"/>
          <w:color w:val="auto"/>
          <w:sz w:val="32"/>
          <w:szCs w:val="32"/>
          <w:highlight w:val="none"/>
          <w:shd w:val="clear" w:color="auto" w:fill="FFFFFF"/>
          <w:lang w:val="en-US" w:eastAsia="zh-CN"/>
        </w:rPr>
        <w:t>含数字教材</w:t>
      </w:r>
      <w:r>
        <w:rPr>
          <w:rFonts w:hint="eastAsia" w:ascii="仿宋_GB2312" w:hAnsi="仿宋_GB2312" w:eastAsia="仿宋_GB2312" w:cs="仿宋_GB2312"/>
          <w:b w:val="0"/>
          <w:bCs w:val="0"/>
          <w:color w:val="auto"/>
          <w:sz w:val="32"/>
          <w:szCs w:val="32"/>
          <w:highlight w:val="none"/>
          <w:lang w:val="en-US" w:eastAsia="zh-CN"/>
        </w:rPr>
        <w:t>）是指</w:t>
      </w:r>
      <w:r>
        <w:rPr>
          <w:rFonts w:hint="eastAsia" w:ascii="仿宋_GB2312" w:hAnsi="仿宋_GB2312" w:eastAsia="仿宋_GB2312" w:cs="仿宋_GB2312"/>
          <w:b w:val="0"/>
          <w:bCs w:val="0"/>
          <w:color w:val="auto"/>
          <w:sz w:val="32"/>
          <w:szCs w:val="32"/>
          <w:highlight w:val="none"/>
          <w:shd w:val="clear" w:color="auto" w:fill="FFFFFF"/>
        </w:rPr>
        <w:t>供学院课堂和实习实训使用的教学用书。</w:t>
      </w:r>
      <w:r>
        <w:rPr>
          <w:rFonts w:hint="eastAsia" w:ascii="仿宋_GB2312" w:hAnsi="仿宋_GB2312" w:eastAsia="仿宋_GB2312" w:cs="仿宋_GB2312"/>
          <w:b w:val="0"/>
          <w:bCs w:val="0"/>
          <w:color w:val="auto"/>
          <w:sz w:val="32"/>
          <w:szCs w:val="32"/>
          <w:highlight w:val="none"/>
        </w:rPr>
        <w:t>教育部规划教材是国家教育部主导的五年规划教材，如十二五规划教材、十三五规划教材、十四五规划教材等</w:t>
      </w:r>
      <w:r>
        <w:rPr>
          <w:rFonts w:hint="eastAsia" w:ascii="仿宋_GB2312" w:hAnsi="仿宋_GB2312" w:eastAsia="仿宋_GB2312" w:cs="仿宋_GB2312"/>
          <w:b w:val="0"/>
          <w:bCs w:val="0"/>
          <w:color w:val="auto"/>
          <w:sz w:val="32"/>
          <w:szCs w:val="32"/>
          <w:highlight w:val="none"/>
          <w:lang w:eastAsia="zh-CN"/>
        </w:rPr>
        <w:t>；</w:t>
      </w:r>
      <w:r>
        <w:rPr>
          <w:rFonts w:hint="eastAsia" w:ascii="仿宋_GB2312" w:hAnsi="仿宋_GB2312" w:eastAsia="仿宋_GB2312" w:cs="仿宋_GB2312"/>
          <w:b w:val="0"/>
          <w:bCs w:val="0"/>
          <w:color w:val="auto"/>
          <w:sz w:val="32"/>
          <w:szCs w:val="32"/>
          <w:highlight w:val="none"/>
        </w:rPr>
        <w:t>同一教材若干修订版本，取最高分值计1次</w:t>
      </w:r>
      <w:r>
        <w:rPr>
          <w:rFonts w:hint="eastAsia" w:ascii="仿宋_GB2312" w:hAnsi="仿宋_GB2312" w:eastAsia="仿宋_GB2312" w:cs="仿宋_GB2312"/>
          <w:b w:val="0"/>
          <w:bCs w:val="0"/>
          <w:color w:val="auto"/>
          <w:sz w:val="32"/>
          <w:szCs w:val="32"/>
          <w:highlight w:val="none"/>
          <w:lang w:eastAsia="zh-CN"/>
        </w:rPr>
        <w:t>。</w:t>
      </w:r>
      <w:r>
        <w:rPr>
          <w:rFonts w:hint="eastAsia" w:ascii="仿宋_GB2312" w:hAnsi="仿宋_GB2312" w:eastAsia="仿宋_GB2312" w:cs="仿宋_GB2312"/>
          <w:b w:val="0"/>
          <w:bCs w:val="0"/>
          <w:color w:val="auto"/>
          <w:sz w:val="32"/>
          <w:szCs w:val="32"/>
          <w:highlight w:val="none"/>
          <w:lang w:val="en-US" w:eastAsia="zh-CN"/>
        </w:rPr>
        <w:t>省级</w:t>
      </w:r>
      <w:r>
        <w:rPr>
          <w:rFonts w:hint="eastAsia" w:ascii="仿宋_GB2312" w:hAnsi="仿宋_GB2312" w:eastAsia="仿宋_GB2312" w:cs="仿宋_GB2312"/>
          <w:b w:val="0"/>
          <w:bCs w:val="0"/>
          <w:color w:val="auto"/>
          <w:sz w:val="32"/>
          <w:szCs w:val="32"/>
          <w:highlight w:val="none"/>
        </w:rPr>
        <w:t>规划教材是</w:t>
      </w:r>
      <w:r>
        <w:rPr>
          <w:rFonts w:hint="eastAsia" w:ascii="仿宋_GB2312" w:hAnsi="仿宋_GB2312" w:eastAsia="仿宋_GB2312" w:cs="仿宋_GB2312"/>
          <w:b w:val="0"/>
          <w:bCs w:val="0"/>
          <w:color w:val="auto"/>
          <w:sz w:val="32"/>
          <w:szCs w:val="32"/>
          <w:highlight w:val="none"/>
          <w:lang w:val="en-US" w:eastAsia="zh-CN"/>
        </w:rPr>
        <w:t>河北省教育厅</w:t>
      </w:r>
      <w:r>
        <w:rPr>
          <w:rFonts w:hint="eastAsia" w:ascii="仿宋_GB2312" w:hAnsi="仿宋_GB2312" w:eastAsia="仿宋_GB2312" w:cs="仿宋_GB2312"/>
          <w:b w:val="0"/>
          <w:bCs w:val="0"/>
          <w:color w:val="auto"/>
          <w:sz w:val="32"/>
          <w:szCs w:val="32"/>
          <w:highlight w:val="none"/>
        </w:rPr>
        <w:t>主导的五年规划教材，</w:t>
      </w:r>
      <w:r>
        <w:rPr>
          <w:rFonts w:hint="eastAsia" w:ascii="仿宋_GB2312" w:hAnsi="仿宋_GB2312" w:eastAsia="仿宋_GB2312" w:cs="仿宋_GB2312"/>
          <w:b w:val="0"/>
          <w:bCs w:val="0"/>
          <w:color w:val="auto"/>
          <w:sz w:val="32"/>
          <w:szCs w:val="32"/>
          <w:highlight w:val="none"/>
          <w:lang w:val="en-US" w:eastAsia="zh-CN"/>
        </w:rPr>
        <w:t>如十四五规划教材，赋分规则同教育部规划教材。</w:t>
      </w:r>
    </w:p>
    <w:p w14:paraId="756DFE9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rPr>
      </w:pP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lang w:val="en-US" w:eastAsia="zh-CN"/>
        </w:rPr>
        <w:t>十六</w:t>
      </w: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lang w:val="en-US" w:eastAsia="zh-CN"/>
        </w:rPr>
        <w:t>关于纵向</w:t>
      </w:r>
      <w:r>
        <w:rPr>
          <w:rFonts w:hint="eastAsia" w:ascii="楷体_GB2312" w:hAnsi="楷体_GB2312" w:eastAsia="楷体_GB2312" w:cs="楷体_GB2312"/>
          <w:b/>
          <w:bCs/>
          <w:color w:val="auto"/>
          <w:sz w:val="32"/>
          <w:szCs w:val="32"/>
          <w:highlight w:val="none"/>
        </w:rPr>
        <w:t>课题</w:t>
      </w:r>
    </w:p>
    <w:p w14:paraId="72A6398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1.国家级课题</w:t>
      </w:r>
    </w:p>
    <w:p w14:paraId="3389C1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国家自然科学基金项目、863计划项目、973计划项目、科技支撑计划、国家社会科学基金、全国教育科学规划项目为国家级</w:t>
      </w:r>
      <w:r>
        <w:rPr>
          <w:rFonts w:hint="eastAsia" w:ascii="仿宋_GB2312" w:hAnsi="仿宋_GB2312" w:eastAsia="仿宋_GB2312" w:cs="仿宋_GB2312"/>
          <w:color w:val="auto"/>
          <w:sz w:val="32"/>
          <w:szCs w:val="32"/>
          <w:highlight w:val="none"/>
          <w:lang w:val="en-US" w:eastAsia="zh-CN"/>
        </w:rPr>
        <w:t>课题</w:t>
      </w:r>
      <w:r>
        <w:rPr>
          <w:rFonts w:hint="eastAsia" w:ascii="仿宋_GB2312" w:hAnsi="仿宋_GB2312" w:eastAsia="仿宋_GB2312" w:cs="仿宋_GB2312"/>
          <w:color w:val="auto"/>
          <w:sz w:val="32"/>
          <w:szCs w:val="32"/>
          <w:highlight w:val="none"/>
        </w:rPr>
        <w:t>。</w:t>
      </w:r>
    </w:p>
    <w:p w14:paraId="33957F4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2.省部级课题</w:t>
      </w:r>
    </w:p>
    <w:p w14:paraId="0446E1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省部级课题分为3类，省部级一类包含</w:t>
      </w:r>
      <w:r>
        <w:rPr>
          <w:rFonts w:hint="eastAsia" w:ascii="仿宋_GB2312" w:hAnsi="仿宋_GB2312" w:eastAsia="仿宋_GB2312" w:cs="仿宋_GB2312"/>
          <w:color w:val="auto"/>
          <w:sz w:val="32"/>
          <w:szCs w:val="32"/>
          <w:highlight w:val="none"/>
        </w:rPr>
        <w:t>教育部科学技术研究项目、教育部人文社会科学项目</w:t>
      </w:r>
      <w:r>
        <w:rPr>
          <w:rFonts w:hint="eastAsia" w:ascii="仿宋_GB2312" w:hAnsi="仿宋_GB2312" w:eastAsia="仿宋_GB2312" w:cs="仿宋_GB2312"/>
          <w:color w:val="auto"/>
          <w:sz w:val="32"/>
          <w:szCs w:val="32"/>
          <w:highlight w:val="none"/>
          <w:lang w:val="en-US" w:eastAsia="zh-CN"/>
        </w:rPr>
        <w:t>等</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省部级二类包含</w:t>
      </w:r>
      <w:r>
        <w:rPr>
          <w:rFonts w:hint="eastAsia" w:ascii="仿宋_GB2312" w:hAnsi="仿宋_GB2312" w:eastAsia="仿宋_GB2312" w:cs="仿宋_GB2312"/>
          <w:color w:val="auto"/>
          <w:sz w:val="32"/>
          <w:szCs w:val="32"/>
          <w:highlight w:val="none"/>
        </w:rPr>
        <w:t>省科技计划项目、省自然基金项目</w:t>
      </w:r>
      <w:r>
        <w:rPr>
          <w:rFonts w:hint="eastAsia" w:ascii="仿宋_GB2312" w:hAnsi="仿宋_GB2312" w:eastAsia="仿宋_GB2312" w:cs="仿宋_GB2312"/>
          <w:color w:val="auto"/>
          <w:sz w:val="32"/>
          <w:szCs w:val="32"/>
          <w:highlight w:val="none"/>
          <w:lang w:eastAsia="zh-CN"/>
        </w:rPr>
        <w:t>和</w:t>
      </w:r>
      <w:r>
        <w:rPr>
          <w:rFonts w:hint="eastAsia" w:ascii="仿宋_GB2312" w:hAnsi="仿宋_GB2312" w:eastAsia="仿宋_GB2312" w:cs="仿宋_GB2312"/>
          <w:color w:val="auto"/>
          <w:sz w:val="32"/>
          <w:szCs w:val="32"/>
          <w:highlight w:val="none"/>
        </w:rPr>
        <w:t>省社科基金项目</w:t>
      </w:r>
      <w:r>
        <w:rPr>
          <w:rFonts w:hint="eastAsia" w:ascii="仿宋_GB2312" w:hAnsi="仿宋_GB2312" w:eastAsia="仿宋_GB2312" w:cs="仿宋_GB2312"/>
          <w:color w:val="auto"/>
          <w:sz w:val="32"/>
          <w:szCs w:val="32"/>
          <w:highlight w:val="none"/>
          <w:lang w:val="en-US" w:eastAsia="zh-CN"/>
        </w:rPr>
        <w:t>等</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省部级三类包含</w:t>
      </w:r>
      <w:r>
        <w:rPr>
          <w:rFonts w:hint="eastAsia" w:ascii="仿宋_GB2312" w:hAnsi="仿宋_GB2312" w:eastAsia="仿宋_GB2312" w:cs="仿宋_GB2312"/>
          <w:color w:val="auto"/>
          <w:sz w:val="32"/>
          <w:szCs w:val="32"/>
          <w:highlight w:val="none"/>
        </w:rPr>
        <w:t>省</w:t>
      </w:r>
      <w:r>
        <w:rPr>
          <w:rFonts w:hint="eastAsia" w:ascii="仿宋_GB2312" w:hAnsi="仿宋_GB2312" w:eastAsia="仿宋_GB2312" w:cs="仿宋_GB2312"/>
          <w:color w:val="auto"/>
          <w:sz w:val="32"/>
          <w:szCs w:val="32"/>
          <w:highlight w:val="none"/>
          <w:lang w:val="en-US" w:eastAsia="zh-CN"/>
        </w:rPr>
        <w:t>发改委项目、</w:t>
      </w:r>
      <w:r>
        <w:rPr>
          <w:rFonts w:hint="eastAsia" w:ascii="仿宋_GB2312" w:hAnsi="仿宋_GB2312" w:eastAsia="仿宋_GB2312" w:cs="仿宋_GB2312"/>
          <w:color w:val="auto"/>
          <w:sz w:val="32"/>
          <w:szCs w:val="32"/>
          <w:highlight w:val="none"/>
        </w:rPr>
        <w:t>省社科联项目</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省教育厅教改项目和</w:t>
      </w:r>
      <w:r>
        <w:rPr>
          <w:rFonts w:hint="eastAsia" w:ascii="仿宋_GB2312" w:hAnsi="仿宋_GB2312" w:eastAsia="仿宋_GB2312" w:cs="仿宋_GB2312"/>
          <w:color w:val="auto"/>
          <w:sz w:val="32"/>
          <w:szCs w:val="32"/>
          <w:highlight w:val="none"/>
          <w:lang w:eastAsia="zh-CN"/>
        </w:rPr>
        <w:t>省“三三三人才工程”资助项目</w:t>
      </w:r>
      <w:r>
        <w:rPr>
          <w:rFonts w:hint="eastAsia" w:ascii="仿宋_GB2312" w:hAnsi="仿宋_GB2312" w:eastAsia="仿宋_GB2312" w:cs="仿宋_GB2312"/>
          <w:color w:val="auto"/>
          <w:sz w:val="32"/>
          <w:szCs w:val="32"/>
          <w:highlight w:val="none"/>
          <w:lang w:val="en-US" w:eastAsia="zh-CN"/>
        </w:rPr>
        <w:t>等</w:t>
      </w:r>
      <w:r>
        <w:rPr>
          <w:rFonts w:hint="eastAsia" w:ascii="仿宋_GB2312" w:hAnsi="仿宋_GB2312" w:eastAsia="仿宋_GB2312" w:cs="仿宋_GB2312"/>
          <w:color w:val="auto"/>
          <w:sz w:val="32"/>
          <w:szCs w:val="32"/>
          <w:highlight w:val="none"/>
        </w:rPr>
        <w:t>。</w:t>
      </w:r>
    </w:p>
    <w:p w14:paraId="04CB150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3.厅局级及其他纵向课题</w:t>
      </w:r>
    </w:p>
    <w:p w14:paraId="2180B2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厅局级及其他纵向课题的级别认定以《</w:t>
      </w:r>
      <w:r>
        <w:rPr>
          <w:rFonts w:hint="eastAsia" w:ascii="仿宋_GB2312" w:hAnsi="仿宋_GB2312" w:eastAsia="仿宋_GB2312" w:cs="仿宋_GB2312"/>
          <w:color w:val="auto"/>
          <w:sz w:val="32"/>
          <w:szCs w:val="32"/>
          <w:highlight w:val="none"/>
        </w:rPr>
        <w:t>石家庄邮电职业技术学院科研项目管理办法</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2022年修订版</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为准。</w:t>
      </w:r>
    </w:p>
    <w:p w14:paraId="606524D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rPr>
      </w:pP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lang w:val="en-US" w:eastAsia="zh-CN"/>
        </w:rPr>
        <w:t>十七</w:t>
      </w: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rPr>
        <w:t>关于横向课题与成果转化</w:t>
      </w:r>
    </w:p>
    <w:p w14:paraId="3CAA0A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rPr>
        <w:t>横向课题：</w:t>
      </w:r>
      <w:r>
        <w:rPr>
          <w:rFonts w:hint="eastAsia" w:ascii="仿宋_GB2312" w:hAnsi="仿宋_GB2312" w:eastAsia="仿宋_GB2312" w:cs="仿宋_GB2312"/>
          <w:color w:val="auto"/>
          <w:sz w:val="32"/>
          <w:szCs w:val="32"/>
          <w:highlight w:val="none"/>
          <w:lang w:val="en-US" w:eastAsia="zh-CN"/>
        </w:rPr>
        <w:t>每项</w:t>
      </w:r>
      <w:r>
        <w:rPr>
          <w:rFonts w:hint="eastAsia" w:ascii="仿宋_GB2312" w:hAnsi="仿宋_GB2312" w:eastAsia="仿宋_GB2312" w:cs="仿宋_GB2312"/>
          <w:color w:val="auto"/>
          <w:sz w:val="32"/>
          <w:szCs w:val="32"/>
          <w:highlight w:val="none"/>
        </w:rPr>
        <w:t>横向课题以累计到账金额为准。</w:t>
      </w:r>
      <w:r>
        <w:rPr>
          <w:rFonts w:hint="eastAsia" w:ascii="仿宋_GB2312" w:hAnsi="仿宋_GB2312" w:eastAsia="仿宋_GB2312" w:cs="仿宋_GB2312"/>
          <w:color w:val="auto"/>
          <w:sz w:val="32"/>
          <w:szCs w:val="32"/>
          <w:highlight w:val="none"/>
          <w:lang w:val="en-US" w:eastAsia="zh-CN"/>
        </w:rPr>
        <w:t>每项</w:t>
      </w:r>
      <w:r>
        <w:rPr>
          <w:rFonts w:hint="eastAsia" w:ascii="仿宋_GB2312" w:hAnsi="仿宋_GB2312" w:eastAsia="仿宋_GB2312" w:cs="仿宋_GB2312"/>
          <w:color w:val="auto"/>
          <w:sz w:val="32"/>
          <w:szCs w:val="32"/>
          <w:highlight w:val="none"/>
        </w:rPr>
        <w:t>成果最高计50分。</w:t>
      </w:r>
    </w:p>
    <w:p w14:paraId="0DBD3D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成果转化：成果转化以累计到账金额为准。任现职以来，每不多于3个项目的累计到账金额计作1项代表性业绩成果。</w:t>
      </w:r>
    </w:p>
    <w:p w14:paraId="3867FF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rPr>
        <w:t>跨评审日期分批到账的，以该任职期内到账金额计分，不得重复使用。到账金额</w:t>
      </w:r>
      <w:r>
        <w:rPr>
          <w:rFonts w:hint="eastAsia" w:ascii="仿宋_GB2312" w:hAnsi="仿宋_GB2312" w:eastAsia="仿宋_GB2312" w:cs="仿宋_GB2312"/>
          <w:color w:val="auto"/>
          <w:sz w:val="32"/>
          <w:szCs w:val="32"/>
          <w:highlight w:val="none"/>
          <w:lang w:val="en-US" w:eastAsia="zh-CN"/>
        </w:rPr>
        <w:t>以实际到账金额为准（不含外拨费用）。</w:t>
      </w:r>
    </w:p>
    <w:p w14:paraId="5A6DB8B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lang w:val="en-US" w:eastAsia="zh-CN"/>
        </w:rPr>
      </w:pPr>
      <w:r>
        <w:rPr>
          <w:rFonts w:hint="eastAsia" w:ascii="楷体_GB2312" w:hAnsi="楷体_GB2312" w:eastAsia="楷体_GB2312" w:cs="楷体_GB2312"/>
          <w:b/>
          <w:bCs/>
          <w:color w:val="auto"/>
          <w:sz w:val="32"/>
          <w:szCs w:val="32"/>
          <w:highlight w:val="none"/>
          <w:lang w:val="en-US" w:eastAsia="zh-CN"/>
        </w:rPr>
        <w:t>（十八）关于专利、软著</w:t>
      </w:r>
    </w:p>
    <w:p w14:paraId="2F2264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rPr>
      </w:pPr>
      <w:r>
        <w:rPr>
          <w:rFonts w:ascii="仿宋_GB2312" w:hAnsi="仿宋_GB2312" w:eastAsia="仿宋_GB2312" w:cs="仿宋_GB2312"/>
          <w:color w:val="auto"/>
          <w:sz w:val="32"/>
          <w:szCs w:val="32"/>
          <w:highlight w:val="none"/>
        </w:rPr>
        <w:t>国家发明专利指授权的中国发明专利；国际专利指PCT专利及其他方式申请的专利；同族专利最高计30分。提交的专利成果法律状态须处于有效状态。</w:t>
      </w:r>
    </w:p>
    <w:p w14:paraId="16073C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专利的专利权人、软件著作权人应以学院署名。</w:t>
      </w:r>
    </w:p>
    <w:p w14:paraId="6F3A093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ascii="仿宋_GB2312" w:hAnsi="仿宋_GB2312" w:eastAsia="仿宋_GB2312" w:cs="仿宋_GB2312"/>
          <w:color w:val="auto"/>
          <w:sz w:val="32"/>
          <w:szCs w:val="32"/>
          <w:highlight w:val="none"/>
        </w:rPr>
        <w:t>获得中国专利奖按照国家级成果获奖计分，金奖参照一等奖计分，以此类推。</w:t>
      </w:r>
    </w:p>
    <w:p w14:paraId="72DA0B9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lang w:eastAsia="zh-CN"/>
        </w:rPr>
      </w:pP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lang w:val="en-US" w:eastAsia="zh-CN"/>
        </w:rPr>
        <w:t>十九</w:t>
      </w: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rPr>
        <w:t>关于荣誉称号</w:t>
      </w:r>
    </w:p>
    <w:p w14:paraId="549A1B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荣誉称号一般是指通过学校评选或推荐，由国家或上级党政机关、学校所授予的具有光荣名誉性质的称号，是对获得者工作经历和能力的肯定、认可或鼓励。</w:t>
      </w:r>
    </w:p>
    <w:p w14:paraId="4D2018C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color w:val="auto"/>
          <w:sz w:val="32"/>
          <w:szCs w:val="32"/>
          <w:highlight w:val="none"/>
          <w:lang w:val="en-US" w:eastAsia="zh-CN"/>
        </w:rPr>
        <w:t>1.</w:t>
      </w:r>
      <w:r>
        <w:rPr>
          <w:rFonts w:hint="eastAsia" w:ascii="仿宋_GB2312" w:hAnsi="仿宋_GB2312" w:eastAsia="仿宋_GB2312" w:cs="仿宋_GB2312"/>
          <w:b/>
          <w:bCs/>
          <w:color w:val="auto"/>
          <w:sz w:val="32"/>
          <w:szCs w:val="32"/>
          <w:highlight w:val="none"/>
        </w:rPr>
        <w:t>国家级荣誉称号：</w:t>
      </w:r>
      <w:r>
        <w:rPr>
          <w:rFonts w:hint="eastAsia" w:ascii="仿宋_GB2312" w:hAnsi="仿宋_GB2312" w:eastAsia="仿宋_GB2312" w:cs="仿宋_GB2312"/>
          <w:color w:val="auto"/>
          <w:sz w:val="32"/>
          <w:szCs w:val="32"/>
          <w:highlight w:val="none"/>
        </w:rPr>
        <w:t>是指国务院、国家各部(委)与国家人社部联合表彰，且与从事专业技术工作有关的奖励；或由教育部颁发的教育系统全国性荣誉。如：全国劳动模范、全国模范教师、全国教育系统先进工作者、全国优秀教师、全国优秀教育工作者、全国</w:t>
      </w:r>
      <w:r>
        <w:rPr>
          <w:rFonts w:hint="eastAsia" w:ascii="仿宋_GB2312" w:hAnsi="仿宋_GB2312" w:eastAsia="仿宋_GB2312" w:cs="仿宋_GB2312"/>
          <w:color w:val="auto"/>
          <w:sz w:val="32"/>
          <w:szCs w:val="32"/>
          <w:highlight w:val="none"/>
          <w:lang w:val="en-US" w:eastAsia="zh-CN"/>
        </w:rPr>
        <w:t>最美高校辅导员、</w:t>
      </w:r>
      <w:r>
        <w:rPr>
          <w:rFonts w:hint="eastAsia" w:ascii="仿宋_GB2312" w:hAnsi="仿宋_GB2312" w:eastAsia="仿宋_GB2312" w:cs="仿宋_GB2312"/>
          <w:color w:val="auto"/>
          <w:sz w:val="32"/>
          <w:szCs w:val="32"/>
          <w:highlight w:val="none"/>
        </w:rPr>
        <w:t>全国高校辅导员年度人物</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全国高校辅导员年度人物提名奖</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全国高校辅导员年度人物入围</w:t>
      </w:r>
      <w:r>
        <w:rPr>
          <w:rFonts w:hint="eastAsia" w:ascii="仿宋_GB2312" w:hAnsi="仿宋_GB2312" w:eastAsia="仿宋_GB2312" w:cs="仿宋_GB2312"/>
          <w:color w:val="auto"/>
          <w:sz w:val="32"/>
          <w:szCs w:val="32"/>
          <w:highlight w:val="none"/>
          <w:lang w:val="en-US" w:eastAsia="zh-CN"/>
        </w:rPr>
        <w:t>按照国家级认定，同时按国家级荣誉称号计分标准的80%赋分，省级的参照执行</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等。</w:t>
      </w:r>
    </w:p>
    <w:p w14:paraId="0126902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color w:val="auto"/>
          <w:sz w:val="32"/>
          <w:szCs w:val="32"/>
          <w:highlight w:val="none"/>
        </w:rPr>
      </w:pPr>
      <w:r>
        <w:rPr>
          <w:rFonts w:ascii="仿宋_GB2312" w:hAnsi="仿宋_GB2312" w:eastAsia="仿宋_GB2312" w:cs="仿宋_GB2312"/>
          <w:b/>
          <w:bCs/>
          <w:color w:val="auto"/>
          <w:sz w:val="32"/>
          <w:szCs w:val="32"/>
          <w:highlight w:val="none"/>
          <w:lang w:val="en-US" w:eastAsia="zh-CN"/>
        </w:rPr>
        <w:t>2.</w:t>
      </w:r>
      <w:r>
        <w:rPr>
          <w:rFonts w:ascii="仿宋_GB2312" w:hAnsi="仿宋_GB2312" w:eastAsia="仿宋_GB2312" w:cs="仿宋_GB2312"/>
          <w:b/>
          <w:bCs/>
          <w:color w:val="auto"/>
          <w:sz w:val="32"/>
          <w:szCs w:val="32"/>
          <w:highlight w:val="none"/>
        </w:rPr>
        <w:t>省部级荣誉称号：</w:t>
      </w:r>
      <w:r>
        <w:rPr>
          <w:rFonts w:hint="eastAsia" w:ascii="仿宋_GB2312" w:hAnsi="仿宋_GB2312" w:eastAsia="仿宋_GB2312" w:cs="仿宋_GB2312"/>
          <w:color w:val="auto"/>
          <w:sz w:val="32"/>
          <w:szCs w:val="32"/>
          <w:highlight w:val="none"/>
        </w:rPr>
        <w:t>由省政府或省教育、人社等行政部门联合代表省政府或省级教育行政部门代表省政府颁发的荣誉称号</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交通运输部和国家邮政局等行政部门评选颁发的荣誉称号；中国邮政集团有限公司评选的综合性荣誉称号</w:t>
      </w:r>
      <w:r>
        <w:rPr>
          <w:rFonts w:hint="eastAsia" w:ascii="仿宋_GB2312" w:hAnsi="仿宋_GB2312" w:eastAsia="仿宋_GB2312" w:cs="仿宋_GB2312"/>
          <w:color w:val="auto"/>
          <w:sz w:val="32"/>
          <w:szCs w:val="32"/>
          <w:highlight w:val="none"/>
        </w:rPr>
        <w:t>。如河北省教书育人楷模、河北省模范教师、河北省优秀教师、</w:t>
      </w:r>
      <w:r>
        <w:rPr>
          <w:rFonts w:hint="eastAsia" w:ascii="仿宋_GB2312" w:hAnsi="仿宋_GB2312" w:eastAsia="仿宋_GB2312" w:cs="仿宋_GB2312"/>
          <w:color w:val="auto"/>
          <w:sz w:val="32"/>
          <w:szCs w:val="32"/>
          <w:highlight w:val="none"/>
          <w:lang w:val="en-US" w:eastAsia="zh-CN"/>
        </w:rPr>
        <w:t>全国邮政系统先进个人</w:t>
      </w:r>
      <w:r>
        <w:rPr>
          <w:rFonts w:hint="eastAsia" w:ascii="仿宋_GB2312" w:hAnsi="仿宋_GB2312" w:eastAsia="仿宋_GB2312" w:cs="仿宋_GB2312"/>
          <w:color w:val="auto"/>
          <w:sz w:val="32"/>
          <w:szCs w:val="32"/>
          <w:highlight w:val="none"/>
        </w:rPr>
        <w:t>等。</w:t>
      </w:r>
    </w:p>
    <w:p w14:paraId="31F3AE3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color w:val="auto"/>
          <w:sz w:val="32"/>
          <w:szCs w:val="32"/>
          <w:highlight w:val="none"/>
        </w:rPr>
      </w:pPr>
      <w:r>
        <w:rPr>
          <w:rFonts w:ascii="仿宋_GB2312" w:hAnsi="仿宋_GB2312" w:eastAsia="仿宋_GB2312" w:cs="仿宋_GB2312"/>
          <w:b/>
          <w:bCs/>
          <w:color w:val="auto"/>
          <w:sz w:val="32"/>
          <w:szCs w:val="32"/>
          <w:highlight w:val="none"/>
          <w:lang w:val="en-US" w:eastAsia="zh-CN"/>
        </w:rPr>
        <w:t>3.</w:t>
      </w:r>
      <w:r>
        <w:rPr>
          <w:rFonts w:ascii="仿宋_GB2312" w:hAnsi="仿宋_GB2312" w:eastAsia="仿宋_GB2312" w:cs="仿宋_GB2312"/>
          <w:b/>
          <w:bCs/>
          <w:color w:val="auto"/>
          <w:sz w:val="32"/>
          <w:szCs w:val="32"/>
          <w:highlight w:val="none"/>
        </w:rPr>
        <w:t>市厅级荣誉称号：</w:t>
      </w:r>
      <w:r>
        <w:rPr>
          <w:rFonts w:hint="eastAsia" w:ascii="仿宋_GB2312" w:hAnsi="仿宋_GB2312" w:eastAsia="仿宋_GB2312" w:cs="仿宋_GB2312"/>
          <w:b w:val="0"/>
          <w:bCs w:val="0"/>
          <w:color w:val="auto"/>
          <w:sz w:val="32"/>
          <w:szCs w:val="32"/>
          <w:highlight w:val="none"/>
          <w:lang w:val="en-US" w:eastAsia="zh-CN"/>
        </w:rPr>
        <w:t>由</w:t>
      </w:r>
      <w:r>
        <w:rPr>
          <w:rFonts w:hint="eastAsia" w:ascii="仿宋_GB2312" w:hAnsi="仿宋_GB2312" w:eastAsia="仿宋_GB2312" w:cs="仿宋_GB2312"/>
          <w:color w:val="auto"/>
          <w:sz w:val="32"/>
          <w:szCs w:val="32"/>
          <w:highlight w:val="none"/>
        </w:rPr>
        <w:t>省属厅(局)、省教育科研部门等单独进行的表彰奖励，且围绕专业技术工作进行的单向行政、业务工作方面的表彰奖励；以市政府名义表彰、各局(委、办)与市人社局联合表彰，且与从事专业技术有关的奖励；市教育科研部门等单独进行的表彰奖励，且围绕专业技术工作进行的行政、业务方面的表彰奖励</w:t>
      </w:r>
      <w:r>
        <w:rPr>
          <w:rFonts w:hint="eastAsia" w:ascii="仿宋_GB2312" w:hAnsi="仿宋_GB2312" w:eastAsia="仿宋_GB2312" w:cs="仿宋_GB2312"/>
          <w:color w:val="auto"/>
          <w:sz w:val="32"/>
          <w:szCs w:val="32"/>
          <w:highlight w:val="none"/>
          <w:lang w:eastAsia="zh-CN"/>
        </w:rPr>
        <w:t>；中国邮政集团有限公司评选的</w:t>
      </w:r>
      <w:r>
        <w:rPr>
          <w:rFonts w:hint="eastAsia" w:ascii="仿宋_GB2312" w:hAnsi="仿宋_GB2312" w:eastAsia="仿宋_GB2312" w:cs="仿宋_GB2312"/>
          <w:color w:val="auto"/>
          <w:sz w:val="32"/>
          <w:szCs w:val="32"/>
          <w:highlight w:val="none"/>
          <w:lang w:val="en-US" w:eastAsia="zh-CN"/>
        </w:rPr>
        <w:t>专项</w:t>
      </w:r>
      <w:r>
        <w:rPr>
          <w:rFonts w:hint="eastAsia" w:ascii="仿宋_GB2312" w:hAnsi="仿宋_GB2312" w:eastAsia="仿宋_GB2312" w:cs="仿宋_GB2312"/>
          <w:color w:val="auto"/>
          <w:sz w:val="32"/>
          <w:szCs w:val="32"/>
          <w:highlight w:val="none"/>
          <w:lang w:eastAsia="zh-CN"/>
        </w:rPr>
        <w:t>荣誉称号</w:t>
      </w:r>
      <w:r>
        <w:rPr>
          <w:rFonts w:hint="eastAsia" w:ascii="仿宋_GB2312" w:hAnsi="仿宋_GB2312" w:eastAsia="仿宋_GB2312" w:cs="仿宋_GB2312"/>
          <w:color w:val="auto"/>
          <w:sz w:val="32"/>
          <w:szCs w:val="32"/>
          <w:highlight w:val="none"/>
        </w:rPr>
        <w:t>。如河北省师德标兵、河北省学校思想政治教育先进工作者</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河北省优秀党务工作者</w:t>
      </w:r>
      <w:r>
        <w:rPr>
          <w:rFonts w:hint="eastAsia" w:ascii="仿宋_GB2312" w:hAnsi="仿宋_GB2312" w:eastAsia="仿宋_GB2312" w:cs="仿宋_GB2312"/>
          <w:color w:val="auto"/>
          <w:sz w:val="32"/>
          <w:szCs w:val="32"/>
          <w:highlight w:val="none"/>
          <w:lang w:eastAsia="zh-CN"/>
        </w:rPr>
        <w:t>、中国邮政集团有限公司优秀共产党员</w:t>
      </w:r>
      <w:r>
        <w:rPr>
          <w:rFonts w:hint="eastAsia" w:ascii="仿宋_GB2312" w:hAnsi="仿宋_GB2312" w:eastAsia="仿宋_GB2312" w:cs="仿宋_GB2312"/>
          <w:color w:val="auto"/>
          <w:sz w:val="32"/>
          <w:szCs w:val="32"/>
          <w:highlight w:val="none"/>
        </w:rPr>
        <w:t>等。区级政府机构授予的荣誉称号视为校级。</w:t>
      </w:r>
    </w:p>
    <w:p w14:paraId="4107B0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注：由单项工作领导小组办公室颁发的表彰，按照领导小组所属政府等级降低一级确定荣誉级别。</w:t>
      </w:r>
    </w:p>
    <w:p w14:paraId="3B5E2F0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非党政群系列的社会组织和团体(含各种协会、学会、中心、联合会、行业组织、竞赛组委会、基金会、报社、杂志社、企业组织等)单独授予的表彰奖励，不予认定。技能大赛优秀指导教师等证书不计入荣誉称号。</w:t>
      </w:r>
    </w:p>
    <w:p w14:paraId="69C69C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冠以年度的荣誉称号计入当年。</w:t>
      </w:r>
    </w:p>
    <w:p w14:paraId="5D9DD2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同一类的荣誉称号以最高级别只计1次。</w:t>
      </w:r>
    </w:p>
    <w:p w14:paraId="19B672C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lang w:val="en-US" w:eastAsia="zh-CN"/>
        </w:rPr>
      </w:pPr>
      <w:r>
        <w:rPr>
          <w:rFonts w:hint="eastAsia" w:ascii="楷体_GB2312" w:hAnsi="楷体_GB2312" w:eastAsia="楷体_GB2312" w:cs="楷体_GB2312"/>
          <w:b/>
          <w:bCs/>
          <w:color w:val="auto"/>
          <w:sz w:val="32"/>
          <w:szCs w:val="32"/>
          <w:highlight w:val="none"/>
          <w:lang w:val="en-US" w:eastAsia="zh-CN"/>
        </w:rPr>
        <w:t>（二十）关于其他标志性成果</w:t>
      </w:r>
    </w:p>
    <w:p w14:paraId="009478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其他标志性成果</w:t>
      </w:r>
      <w:r>
        <w:rPr>
          <w:rFonts w:hint="eastAsia" w:ascii="仿宋_GB2312" w:hAnsi="仿宋_GB2312" w:eastAsia="仿宋_GB2312" w:cs="仿宋_GB2312"/>
          <w:b/>
          <w:bCs/>
          <w:color w:val="auto"/>
          <w:sz w:val="32"/>
          <w:szCs w:val="32"/>
          <w:highlight w:val="none"/>
          <w:lang w:val="en-US" w:eastAsia="zh-CN"/>
        </w:rPr>
        <w:t>是指在标志性成果申报过程中，参与（限前5名）</w:t>
      </w:r>
      <w:r>
        <w:rPr>
          <w:rFonts w:hint="eastAsia" w:ascii="仿宋_GB2312" w:hAnsi="仿宋_GB2312" w:eastAsia="仿宋_GB2312" w:cs="仿宋_GB2312"/>
          <w:b/>
          <w:bCs/>
          <w:color w:val="auto"/>
          <w:sz w:val="32"/>
          <w:szCs w:val="32"/>
          <w:highlight w:val="none"/>
        </w:rPr>
        <w:t>材料撰写、整理、汇总、上报以及其它重要</w:t>
      </w:r>
      <w:r>
        <w:rPr>
          <w:rFonts w:hint="eastAsia" w:ascii="仿宋_GB2312" w:hAnsi="仿宋_GB2312" w:eastAsia="仿宋_GB2312" w:cs="仿宋_GB2312"/>
          <w:b/>
          <w:bCs/>
          <w:color w:val="auto"/>
          <w:sz w:val="32"/>
          <w:szCs w:val="32"/>
          <w:highlight w:val="none"/>
          <w:lang w:val="en-US" w:eastAsia="zh-CN"/>
        </w:rPr>
        <w:t>工作而取得的标志性成果。</w:t>
      </w:r>
      <w:r>
        <w:rPr>
          <w:rFonts w:hint="eastAsia" w:ascii="仿宋_GB2312" w:hAnsi="仿宋_GB2312" w:eastAsia="仿宋_GB2312" w:cs="仿宋_GB2312"/>
          <w:color w:val="auto"/>
          <w:sz w:val="32"/>
          <w:szCs w:val="32"/>
          <w:highlight w:val="none"/>
          <w:lang w:val="en-US" w:eastAsia="zh-CN"/>
        </w:rPr>
        <w:t>根据标志性成果的任务类别，由标志性成果申报的牵头部门对取得的标志性成果和成员进行一次性认定，认定后将不能进行更改。</w:t>
      </w:r>
    </w:p>
    <w:p w14:paraId="1BFF849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color w:val="auto"/>
          <w:sz w:val="32"/>
          <w:szCs w:val="32"/>
          <w:highlight w:val="none"/>
          <w:lang w:val="en-US" w:eastAsia="zh-CN"/>
        </w:rPr>
      </w:pPr>
      <w:r>
        <w:rPr>
          <w:rFonts w:ascii="仿宋_GB2312" w:hAnsi="仿宋_GB2312" w:eastAsia="仿宋_GB2312" w:cs="仿宋_GB2312"/>
          <w:b/>
          <w:bCs/>
          <w:color w:val="auto"/>
          <w:sz w:val="32"/>
          <w:szCs w:val="32"/>
          <w:highlight w:val="none"/>
          <w:lang w:val="en-US" w:eastAsia="zh-CN"/>
        </w:rPr>
        <w:t>1.国家级标志性成果：</w:t>
      </w:r>
      <w:r>
        <w:rPr>
          <w:rFonts w:hint="eastAsia" w:ascii="仿宋_GB2312" w:hAnsi="仿宋_GB2312" w:eastAsia="仿宋_GB2312" w:cs="仿宋_GB2312"/>
          <w:b w:val="0"/>
          <w:bCs w:val="0"/>
          <w:color w:val="auto"/>
          <w:sz w:val="32"/>
          <w:szCs w:val="32"/>
          <w:highlight w:val="none"/>
          <w:lang w:val="en-US" w:eastAsia="zh-CN"/>
        </w:rPr>
        <w:t>由国务院或教育部、人社部、科技部、共青团中央等国家部委组织申报的为国家级一类标志性成果；由其他国家级学会、协会等组织申报并经学院认定的为国家级二类标志性成果。（以发文或证书的认定单位为准，下同）</w:t>
      </w:r>
    </w:p>
    <w:p w14:paraId="15CA4E5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2.省部级标志性成果：</w:t>
      </w:r>
      <w:r>
        <w:rPr>
          <w:rFonts w:hint="eastAsia" w:ascii="仿宋_GB2312" w:hAnsi="仿宋_GB2312" w:eastAsia="仿宋_GB2312" w:cs="仿宋_GB2312"/>
          <w:b w:val="0"/>
          <w:bCs w:val="0"/>
          <w:color w:val="auto"/>
          <w:sz w:val="32"/>
          <w:szCs w:val="32"/>
          <w:highlight w:val="none"/>
          <w:lang w:val="en-US" w:eastAsia="zh-CN"/>
        </w:rPr>
        <w:t>由河北省政府、教育厅、人社厅等组织申报的为省部级一类标志性成果；由其他省级学会、协会等组织申报并经学院认定的为省部级二类标志性成果。</w:t>
      </w:r>
    </w:p>
    <w:p w14:paraId="364BF3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具体认定的标志性成果名称和分工如下表所示：</w:t>
      </w:r>
    </w:p>
    <w:tbl>
      <w:tblPr>
        <w:tblStyle w:val="10"/>
        <w:tblW w:w="520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18"/>
        <w:gridCol w:w="1020"/>
        <w:gridCol w:w="1466"/>
        <w:gridCol w:w="2187"/>
        <w:gridCol w:w="1685"/>
        <w:gridCol w:w="1285"/>
        <w:gridCol w:w="1293"/>
      </w:tblGrid>
      <w:tr w14:paraId="56FB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3" w:type="pct"/>
            <w:shd w:val="clear" w:color="auto" w:fill="auto"/>
            <w:noWrap/>
            <w:vAlign w:val="center"/>
          </w:tcPr>
          <w:p w14:paraId="5E36EF8E">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rPr>
              <w:t>序号</w:t>
            </w:r>
          </w:p>
        </w:tc>
        <w:tc>
          <w:tcPr>
            <w:tcW w:w="533" w:type="pct"/>
            <w:shd w:val="clear" w:color="auto" w:fill="auto"/>
            <w:noWrap/>
            <w:vAlign w:val="center"/>
          </w:tcPr>
          <w:p w14:paraId="2442CEB8">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rPr>
              <w:t>任务类别</w:t>
            </w:r>
          </w:p>
        </w:tc>
        <w:tc>
          <w:tcPr>
            <w:tcW w:w="1911" w:type="pct"/>
            <w:gridSpan w:val="2"/>
            <w:shd w:val="clear" w:color="auto" w:fill="auto"/>
            <w:vAlign w:val="center"/>
          </w:tcPr>
          <w:p w14:paraId="3FD96132">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rPr>
              <w:t>具体任务</w:t>
            </w:r>
          </w:p>
        </w:tc>
        <w:tc>
          <w:tcPr>
            <w:tcW w:w="881" w:type="pct"/>
            <w:shd w:val="clear" w:color="auto" w:fill="auto"/>
            <w:vAlign w:val="center"/>
          </w:tcPr>
          <w:p w14:paraId="7FF4EA17">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rPr>
              <w:t>组织部门</w:t>
            </w:r>
          </w:p>
        </w:tc>
        <w:tc>
          <w:tcPr>
            <w:tcW w:w="672" w:type="pct"/>
            <w:shd w:val="clear" w:color="auto" w:fill="auto"/>
            <w:vAlign w:val="center"/>
          </w:tcPr>
          <w:p w14:paraId="5F886EFC">
            <w:pPr>
              <w:keepNext w:val="0"/>
              <w:keepLines w:val="0"/>
              <w:widowControl/>
              <w:suppressLineNumbers w:val="0"/>
              <w:jc w:val="center"/>
              <w:textAlignment w:val="center"/>
              <w:rPr>
                <w:rFonts w:ascii="宋体" w:hAnsi="宋体" w:eastAsia="宋体" w:cs="宋体"/>
                <w:b/>
                <w:bCs/>
                <w:i w:val="0"/>
                <w:iCs w:val="0"/>
                <w:color w:val="auto"/>
                <w:kern w:val="0"/>
                <w:sz w:val="20"/>
                <w:szCs w:val="20"/>
                <w:highlight w:val="none"/>
                <w:u w:val="none"/>
                <w:lang w:val="en-US" w:eastAsia="zh-CN"/>
              </w:rPr>
            </w:pPr>
            <w:r>
              <w:rPr>
                <w:rFonts w:hint="eastAsia" w:ascii="宋体" w:hAnsi="宋体" w:cs="宋体"/>
                <w:b/>
                <w:bCs/>
                <w:i w:val="0"/>
                <w:iCs w:val="0"/>
                <w:color w:val="auto"/>
                <w:kern w:val="0"/>
                <w:sz w:val="20"/>
                <w:szCs w:val="20"/>
                <w:highlight w:val="none"/>
                <w:u w:val="none"/>
                <w:lang w:val="en-US" w:eastAsia="zh-CN"/>
              </w:rPr>
              <w:t>认定级别</w:t>
            </w:r>
          </w:p>
        </w:tc>
        <w:tc>
          <w:tcPr>
            <w:tcW w:w="676" w:type="pct"/>
            <w:shd w:val="clear" w:color="auto" w:fill="auto"/>
            <w:vAlign w:val="center"/>
          </w:tcPr>
          <w:p w14:paraId="033DF0F5">
            <w:pPr>
              <w:keepNext w:val="0"/>
              <w:keepLines w:val="0"/>
              <w:widowControl/>
              <w:suppressLineNumbers w:val="0"/>
              <w:jc w:val="center"/>
              <w:textAlignment w:val="center"/>
              <w:rPr>
                <w:rFonts w:ascii="宋体" w:hAnsi="宋体" w:eastAsia="宋体" w:cs="宋体"/>
                <w:b/>
                <w:bCs/>
                <w:i w:val="0"/>
                <w:iCs w:val="0"/>
                <w:color w:val="auto"/>
                <w:kern w:val="0"/>
                <w:sz w:val="20"/>
                <w:szCs w:val="20"/>
                <w:highlight w:val="none"/>
                <w:u w:val="none"/>
                <w:lang w:val="en-US" w:eastAsia="zh-CN"/>
              </w:rPr>
            </w:pPr>
            <w:r>
              <w:rPr>
                <w:rFonts w:hint="eastAsia" w:ascii="宋体" w:hAnsi="宋体" w:eastAsia="宋体" w:cs="宋体"/>
                <w:b/>
                <w:bCs/>
                <w:i w:val="0"/>
                <w:iCs w:val="0"/>
                <w:color w:val="auto"/>
                <w:kern w:val="0"/>
                <w:sz w:val="20"/>
                <w:szCs w:val="20"/>
                <w:highlight w:val="none"/>
                <w:u w:val="none"/>
                <w:lang w:val="en-US" w:eastAsia="zh-CN"/>
              </w:rPr>
              <w:t>认定部门</w:t>
            </w:r>
          </w:p>
        </w:tc>
      </w:tr>
      <w:tr w14:paraId="056E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2" w:hRule="atLeast"/>
        </w:trPr>
        <w:tc>
          <w:tcPr>
            <w:tcW w:w="323" w:type="pct"/>
            <w:shd w:val="clear" w:color="auto" w:fill="auto"/>
            <w:noWrap/>
            <w:vAlign w:val="center"/>
          </w:tcPr>
          <w:p w14:paraId="5CDE687B">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lang w:val="en-US" w:eastAsia="zh-CN"/>
              </w:rPr>
            </w:pPr>
            <w:r>
              <w:rPr>
                <w:rFonts w:hint="eastAsia" w:ascii="宋体" w:hAnsi="宋体" w:cs="宋体"/>
                <w:i w:val="0"/>
                <w:iCs w:val="0"/>
                <w:color w:val="auto"/>
                <w:sz w:val="20"/>
                <w:szCs w:val="20"/>
                <w:highlight w:val="none"/>
                <w:u w:val="none"/>
                <w:lang w:val="en-US" w:eastAsia="zh-CN"/>
              </w:rPr>
              <w:t>1</w:t>
            </w:r>
          </w:p>
        </w:tc>
        <w:tc>
          <w:tcPr>
            <w:tcW w:w="533" w:type="pct"/>
            <w:vMerge w:val="restart"/>
            <w:shd w:val="clear" w:color="auto" w:fill="auto"/>
            <w:noWrap/>
            <w:vAlign w:val="center"/>
          </w:tcPr>
          <w:p w14:paraId="04944E96">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rPr>
              <w:t>党建工作</w:t>
            </w:r>
          </w:p>
        </w:tc>
        <w:tc>
          <w:tcPr>
            <w:tcW w:w="1911" w:type="pct"/>
            <w:gridSpan w:val="2"/>
            <w:shd w:val="clear" w:color="auto" w:fill="auto"/>
            <w:vAlign w:val="center"/>
          </w:tcPr>
          <w:p w14:paraId="70A8012F">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党建工作示范高校培育创建单位</w:t>
            </w:r>
          </w:p>
        </w:tc>
        <w:tc>
          <w:tcPr>
            <w:tcW w:w="881" w:type="pct"/>
            <w:shd w:val="clear" w:color="auto" w:fill="auto"/>
            <w:vAlign w:val="center"/>
          </w:tcPr>
          <w:p w14:paraId="172F2123">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教育部办公厅</w:t>
            </w:r>
          </w:p>
        </w:tc>
        <w:tc>
          <w:tcPr>
            <w:tcW w:w="672" w:type="pct"/>
            <w:vMerge w:val="restart"/>
            <w:shd w:val="clear" w:color="auto" w:fill="auto"/>
            <w:vAlign w:val="center"/>
          </w:tcPr>
          <w:p w14:paraId="0A8B1526">
            <w:pPr>
              <w:widowControl/>
              <w:jc w:val="center"/>
              <w:textAlignment w:val="center"/>
              <w:rPr>
                <w:color w:val="auto"/>
                <w:sz w:val="20"/>
                <w:szCs w:val="20"/>
                <w:highlight w:val="none"/>
              </w:rPr>
            </w:pPr>
            <w:r>
              <w:rPr>
                <w:rFonts w:hint="eastAsia" w:ascii="宋体" w:hAnsi="宋体" w:cs="宋体"/>
                <w:i w:val="0"/>
                <w:iCs w:val="0"/>
                <w:color w:val="auto"/>
                <w:kern w:val="0"/>
                <w:sz w:val="20"/>
                <w:szCs w:val="20"/>
                <w:highlight w:val="none"/>
                <w:u w:val="none"/>
                <w:lang w:val="en-US" w:eastAsia="zh-CN"/>
              </w:rPr>
              <w:t>国家级一类</w:t>
            </w:r>
          </w:p>
        </w:tc>
        <w:tc>
          <w:tcPr>
            <w:tcW w:w="676" w:type="pct"/>
            <w:vMerge w:val="restart"/>
            <w:shd w:val="clear" w:color="auto" w:fill="auto"/>
            <w:vAlign w:val="center"/>
          </w:tcPr>
          <w:p w14:paraId="619E890E">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党委党建工作部</w:t>
            </w:r>
          </w:p>
          <w:p w14:paraId="1D5FB773">
            <w:pPr>
              <w:keepNext w:val="0"/>
              <w:keepLines w:val="0"/>
              <w:widowControl/>
              <w:suppressLineNumbers w:val="0"/>
              <w:jc w:val="center"/>
              <w:textAlignment w:val="center"/>
              <w:rPr>
                <w:rFonts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学生处</w:t>
            </w:r>
          </w:p>
        </w:tc>
      </w:tr>
      <w:tr w14:paraId="02D8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323" w:type="pct"/>
            <w:shd w:val="clear" w:color="auto" w:fill="auto"/>
            <w:noWrap/>
            <w:vAlign w:val="center"/>
          </w:tcPr>
          <w:p w14:paraId="11919FEA">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lang w:val="en-US" w:eastAsia="zh-CN"/>
              </w:rPr>
            </w:pPr>
            <w:r>
              <w:rPr>
                <w:rFonts w:hint="eastAsia" w:ascii="宋体" w:hAnsi="宋体" w:cs="宋体"/>
                <w:i w:val="0"/>
                <w:iCs w:val="0"/>
                <w:color w:val="auto"/>
                <w:sz w:val="20"/>
                <w:szCs w:val="20"/>
                <w:highlight w:val="none"/>
                <w:u w:val="none"/>
                <w:lang w:val="en-US" w:eastAsia="zh-CN"/>
              </w:rPr>
              <w:t>2</w:t>
            </w:r>
          </w:p>
        </w:tc>
        <w:tc>
          <w:tcPr>
            <w:tcW w:w="533" w:type="pct"/>
            <w:vMerge w:val="continue"/>
            <w:shd w:val="clear" w:color="auto" w:fill="auto"/>
            <w:noWrap/>
            <w:vAlign w:val="center"/>
          </w:tcPr>
          <w:p w14:paraId="70844C02">
            <w:pPr>
              <w:rPr>
                <w:color w:val="auto"/>
                <w:highlight w:val="none"/>
              </w:rPr>
            </w:pPr>
          </w:p>
        </w:tc>
        <w:tc>
          <w:tcPr>
            <w:tcW w:w="1911" w:type="pct"/>
            <w:gridSpan w:val="2"/>
            <w:shd w:val="clear" w:color="auto" w:fill="auto"/>
            <w:vAlign w:val="center"/>
          </w:tcPr>
          <w:p w14:paraId="777FBE3A">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党建工作标杆院系培育创建单位</w:t>
            </w:r>
          </w:p>
        </w:tc>
        <w:tc>
          <w:tcPr>
            <w:tcW w:w="881" w:type="pct"/>
            <w:shd w:val="clear" w:color="auto" w:fill="auto"/>
            <w:vAlign w:val="center"/>
          </w:tcPr>
          <w:p w14:paraId="617DCC33">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教育部办公厅</w:t>
            </w:r>
          </w:p>
        </w:tc>
        <w:tc>
          <w:tcPr>
            <w:tcW w:w="672" w:type="pct"/>
            <w:vMerge w:val="continue"/>
            <w:shd w:val="clear" w:color="auto" w:fill="auto"/>
            <w:vAlign w:val="center"/>
          </w:tcPr>
          <w:p w14:paraId="7462B97D">
            <w:pPr>
              <w:rPr>
                <w:color w:val="auto"/>
                <w:highlight w:val="none"/>
              </w:rPr>
            </w:pPr>
          </w:p>
        </w:tc>
        <w:tc>
          <w:tcPr>
            <w:tcW w:w="676" w:type="pct"/>
            <w:vMerge w:val="continue"/>
            <w:shd w:val="clear" w:color="auto" w:fill="auto"/>
            <w:vAlign w:val="center"/>
          </w:tcPr>
          <w:p w14:paraId="2ECC50CF">
            <w:pPr>
              <w:rPr>
                <w:color w:val="auto"/>
                <w:highlight w:val="none"/>
              </w:rPr>
            </w:pPr>
          </w:p>
        </w:tc>
      </w:tr>
      <w:tr w14:paraId="2442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323" w:type="pct"/>
            <w:shd w:val="clear" w:color="auto" w:fill="auto"/>
            <w:noWrap/>
            <w:vAlign w:val="center"/>
          </w:tcPr>
          <w:p w14:paraId="229BA7BD">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lang w:val="en-US" w:eastAsia="zh-CN"/>
              </w:rPr>
            </w:pPr>
            <w:r>
              <w:rPr>
                <w:rFonts w:hint="eastAsia" w:ascii="宋体" w:hAnsi="宋体" w:cs="宋体"/>
                <w:i w:val="0"/>
                <w:iCs w:val="0"/>
                <w:color w:val="auto"/>
                <w:sz w:val="20"/>
                <w:szCs w:val="20"/>
                <w:highlight w:val="none"/>
                <w:u w:val="none"/>
                <w:lang w:val="en-US" w:eastAsia="zh-CN"/>
              </w:rPr>
              <w:t>3</w:t>
            </w:r>
          </w:p>
        </w:tc>
        <w:tc>
          <w:tcPr>
            <w:tcW w:w="533" w:type="pct"/>
            <w:vMerge w:val="continue"/>
            <w:shd w:val="clear" w:color="auto" w:fill="auto"/>
            <w:noWrap/>
            <w:vAlign w:val="center"/>
          </w:tcPr>
          <w:p w14:paraId="4826BC57">
            <w:pPr>
              <w:rPr>
                <w:color w:val="auto"/>
                <w:highlight w:val="none"/>
              </w:rPr>
            </w:pPr>
          </w:p>
        </w:tc>
        <w:tc>
          <w:tcPr>
            <w:tcW w:w="1911" w:type="pct"/>
            <w:gridSpan w:val="2"/>
            <w:shd w:val="clear" w:color="auto" w:fill="auto"/>
            <w:vAlign w:val="center"/>
          </w:tcPr>
          <w:p w14:paraId="76F62BFE">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党建工作样板支部培育创建单位</w:t>
            </w:r>
          </w:p>
        </w:tc>
        <w:tc>
          <w:tcPr>
            <w:tcW w:w="881" w:type="pct"/>
            <w:shd w:val="clear" w:color="auto" w:fill="auto"/>
            <w:vAlign w:val="center"/>
          </w:tcPr>
          <w:p w14:paraId="505443B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教育部办公厅</w:t>
            </w:r>
          </w:p>
        </w:tc>
        <w:tc>
          <w:tcPr>
            <w:tcW w:w="672" w:type="pct"/>
            <w:vMerge w:val="continue"/>
            <w:shd w:val="clear" w:color="auto" w:fill="auto"/>
            <w:vAlign w:val="center"/>
          </w:tcPr>
          <w:p w14:paraId="152B74D5">
            <w:pPr>
              <w:rPr>
                <w:color w:val="auto"/>
                <w:highlight w:val="none"/>
              </w:rPr>
            </w:pPr>
          </w:p>
        </w:tc>
        <w:tc>
          <w:tcPr>
            <w:tcW w:w="676" w:type="pct"/>
            <w:vMerge w:val="continue"/>
            <w:shd w:val="clear" w:color="auto" w:fill="auto"/>
            <w:vAlign w:val="center"/>
          </w:tcPr>
          <w:p w14:paraId="303B9CFC">
            <w:pPr>
              <w:rPr>
                <w:color w:val="auto"/>
                <w:highlight w:val="none"/>
              </w:rPr>
            </w:pPr>
          </w:p>
        </w:tc>
      </w:tr>
      <w:tr w14:paraId="7C17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323" w:type="pct"/>
            <w:shd w:val="clear" w:color="auto" w:fill="auto"/>
            <w:noWrap/>
            <w:vAlign w:val="center"/>
          </w:tcPr>
          <w:p w14:paraId="4AD809C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lang w:val="en-US" w:eastAsia="zh-CN"/>
              </w:rPr>
            </w:pPr>
            <w:r>
              <w:rPr>
                <w:rFonts w:hint="eastAsia" w:ascii="宋体" w:hAnsi="宋体" w:cs="宋体"/>
                <w:i w:val="0"/>
                <w:iCs w:val="0"/>
                <w:color w:val="auto"/>
                <w:sz w:val="20"/>
                <w:szCs w:val="20"/>
                <w:highlight w:val="none"/>
                <w:u w:val="none"/>
                <w:lang w:val="en-US" w:eastAsia="zh-CN"/>
              </w:rPr>
              <w:t>4</w:t>
            </w:r>
          </w:p>
        </w:tc>
        <w:tc>
          <w:tcPr>
            <w:tcW w:w="533" w:type="pct"/>
            <w:vMerge w:val="continue"/>
            <w:shd w:val="clear" w:color="auto" w:fill="auto"/>
            <w:noWrap/>
            <w:vAlign w:val="center"/>
          </w:tcPr>
          <w:p w14:paraId="675AE6B6">
            <w:pPr>
              <w:rPr>
                <w:color w:val="auto"/>
                <w:highlight w:val="none"/>
              </w:rPr>
            </w:pPr>
          </w:p>
        </w:tc>
        <w:tc>
          <w:tcPr>
            <w:tcW w:w="1911" w:type="pct"/>
            <w:gridSpan w:val="2"/>
            <w:shd w:val="clear" w:color="auto" w:fill="auto"/>
            <w:vAlign w:val="center"/>
          </w:tcPr>
          <w:p w14:paraId="40F2CA18">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“三全育人”综合改革试点单位</w:t>
            </w:r>
          </w:p>
        </w:tc>
        <w:tc>
          <w:tcPr>
            <w:tcW w:w="881" w:type="pct"/>
            <w:shd w:val="clear" w:color="auto" w:fill="auto"/>
            <w:vAlign w:val="center"/>
          </w:tcPr>
          <w:p w14:paraId="1A2036F0">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教育部办公厅</w:t>
            </w:r>
          </w:p>
        </w:tc>
        <w:tc>
          <w:tcPr>
            <w:tcW w:w="672" w:type="pct"/>
            <w:vMerge w:val="continue"/>
            <w:shd w:val="clear" w:color="auto" w:fill="auto"/>
            <w:vAlign w:val="center"/>
          </w:tcPr>
          <w:p w14:paraId="4D2ACF80">
            <w:pPr>
              <w:rPr>
                <w:color w:val="auto"/>
                <w:highlight w:val="none"/>
              </w:rPr>
            </w:pPr>
          </w:p>
        </w:tc>
        <w:tc>
          <w:tcPr>
            <w:tcW w:w="676" w:type="pct"/>
            <w:vMerge w:val="continue"/>
            <w:shd w:val="clear" w:color="auto" w:fill="auto"/>
            <w:vAlign w:val="center"/>
          </w:tcPr>
          <w:p w14:paraId="1327BFE2">
            <w:pPr>
              <w:rPr>
                <w:color w:val="auto"/>
                <w:highlight w:val="none"/>
              </w:rPr>
            </w:pPr>
          </w:p>
        </w:tc>
      </w:tr>
      <w:tr w14:paraId="14AE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2" w:hRule="atLeast"/>
        </w:trPr>
        <w:tc>
          <w:tcPr>
            <w:tcW w:w="323" w:type="pct"/>
            <w:shd w:val="clear" w:color="auto" w:fill="auto"/>
            <w:noWrap/>
            <w:vAlign w:val="center"/>
          </w:tcPr>
          <w:p w14:paraId="001C874C">
            <w:pPr>
              <w:keepNext w:val="0"/>
              <w:keepLines w:val="0"/>
              <w:widowControl/>
              <w:suppressLineNumbers w:val="0"/>
              <w:jc w:val="center"/>
              <w:textAlignment w:val="center"/>
              <w:rPr>
                <w:rFonts w:ascii="宋体" w:hAnsi="宋体" w:eastAsia="宋体" w:cs="宋体"/>
                <w:i w:val="0"/>
                <w:iCs w:val="0"/>
                <w:color w:val="auto"/>
                <w:sz w:val="20"/>
                <w:szCs w:val="20"/>
                <w:highlight w:val="none"/>
                <w:u w:val="none"/>
                <w:lang w:val="en-US" w:eastAsia="zh-CN"/>
              </w:rPr>
            </w:pPr>
            <w:r>
              <w:rPr>
                <w:rFonts w:hint="eastAsia" w:ascii="宋体" w:hAnsi="宋体" w:cs="宋体"/>
                <w:i w:val="0"/>
                <w:iCs w:val="0"/>
                <w:color w:val="auto"/>
                <w:sz w:val="20"/>
                <w:szCs w:val="20"/>
                <w:highlight w:val="none"/>
                <w:u w:val="none"/>
                <w:lang w:val="en-US" w:eastAsia="zh-CN"/>
              </w:rPr>
              <w:t>5</w:t>
            </w:r>
          </w:p>
        </w:tc>
        <w:tc>
          <w:tcPr>
            <w:tcW w:w="533" w:type="pct"/>
            <w:vMerge w:val="continue"/>
            <w:shd w:val="clear" w:color="auto" w:fill="auto"/>
            <w:noWrap/>
            <w:vAlign w:val="center"/>
          </w:tcPr>
          <w:p w14:paraId="2E2C9C3F">
            <w:pPr>
              <w:rPr>
                <w:color w:val="auto"/>
                <w:highlight w:val="none"/>
              </w:rPr>
            </w:pPr>
          </w:p>
        </w:tc>
        <w:tc>
          <w:tcPr>
            <w:tcW w:w="1911" w:type="pct"/>
            <w:gridSpan w:val="2"/>
            <w:shd w:val="clear" w:color="auto" w:fill="auto"/>
            <w:vAlign w:val="center"/>
          </w:tcPr>
          <w:p w14:paraId="22BD5EA0">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全国高校“双带头人”教师党支部书记工作室</w:t>
            </w:r>
          </w:p>
        </w:tc>
        <w:tc>
          <w:tcPr>
            <w:tcW w:w="881" w:type="pct"/>
            <w:shd w:val="clear" w:color="auto" w:fill="auto"/>
            <w:vAlign w:val="center"/>
          </w:tcPr>
          <w:p w14:paraId="42E4551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教育部办公厅</w:t>
            </w:r>
          </w:p>
        </w:tc>
        <w:tc>
          <w:tcPr>
            <w:tcW w:w="672" w:type="pct"/>
            <w:vMerge w:val="continue"/>
            <w:shd w:val="clear" w:color="auto" w:fill="auto"/>
            <w:vAlign w:val="center"/>
          </w:tcPr>
          <w:p w14:paraId="4F926005">
            <w:pPr>
              <w:rPr>
                <w:color w:val="auto"/>
                <w:highlight w:val="none"/>
              </w:rPr>
            </w:pPr>
          </w:p>
        </w:tc>
        <w:tc>
          <w:tcPr>
            <w:tcW w:w="676" w:type="pct"/>
            <w:vMerge w:val="continue"/>
            <w:shd w:val="clear" w:color="auto" w:fill="auto"/>
            <w:vAlign w:val="center"/>
          </w:tcPr>
          <w:p w14:paraId="57214D20">
            <w:pPr>
              <w:rPr>
                <w:color w:val="auto"/>
                <w:highlight w:val="none"/>
              </w:rPr>
            </w:pPr>
          </w:p>
        </w:tc>
      </w:tr>
      <w:tr w14:paraId="63FB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323" w:type="pct"/>
            <w:shd w:val="clear" w:color="auto" w:fill="auto"/>
            <w:noWrap/>
            <w:vAlign w:val="center"/>
          </w:tcPr>
          <w:p w14:paraId="70CE9967">
            <w:pPr>
              <w:keepNext w:val="0"/>
              <w:keepLines w:val="0"/>
              <w:widowControl/>
              <w:suppressLineNumbers w:val="0"/>
              <w:jc w:val="center"/>
              <w:textAlignment w:val="center"/>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sz w:val="20"/>
                <w:szCs w:val="20"/>
                <w:highlight w:val="none"/>
                <w:u w:val="none"/>
                <w:lang w:val="en-US" w:eastAsia="zh-CN"/>
              </w:rPr>
              <w:t>6</w:t>
            </w:r>
          </w:p>
        </w:tc>
        <w:tc>
          <w:tcPr>
            <w:tcW w:w="533" w:type="pct"/>
            <w:vMerge w:val="continue"/>
            <w:shd w:val="clear" w:color="auto" w:fill="auto"/>
            <w:noWrap/>
            <w:vAlign w:val="center"/>
          </w:tcPr>
          <w:p w14:paraId="07FF79A3">
            <w:pPr>
              <w:rPr>
                <w:color w:val="auto"/>
                <w:highlight w:val="none"/>
              </w:rPr>
            </w:pPr>
          </w:p>
        </w:tc>
        <w:tc>
          <w:tcPr>
            <w:tcW w:w="1911" w:type="pct"/>
            <w:gridSpan w:val="2"/>
            <w:shd w:val="clear" w:color="auto" w:fill="auto"/>
            <w:vAlign w:val="center"/>
          </w:tcPr>
          <w:p w14:paraId="6CE447F3">
            <w:pPr>
              <w:keepNext w:val="0"/>
              <w:keepLines w:val="0"/>
              <w:widowControl/>
              <w:suppressLineNumbers w:val="0"/>
              <w:jc w:val="left"/>
              <w:textAlignment w:val="center"/>
              <w:rPr>
                <w:rFonts w:hint="default"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“强国行”专项行动团队</w:t>
            </w:r>
          </w:p>
        </w:tc>
        <w:tc>
          <w:tcPr>
            <w:tcW w:w="881" w:type="pct"/>
            <w:shd w:val="clear" w:color="auto" w:fill="auto"/>
            <w:vAlign w:val="center"/>
          </w:tcPr>
          <w:p w14:paraId="42A1AA62">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教育部办公厅</w:t>
            </w:r>
          </w:p>
        </w:tc>
        <w:tc>
          <w:tcPr>
            <w:tcW w:w="672" w:type="pct"/>
            <w:vMerge w:val="continue"/>
            <w:shd w:val="clear" w:color="auto" w:fill="auto"/>
            <w:vAlign w:val="center"/>
          </w:tcPr>
          <w:p w14:paraId="59766A56">
            <w:pPr>
              <w:rPr>
                <w:color w:val="auto"/>
                <w:highlight w:val="none"/>
              </w:rPr>
            </w:pPr>
          </w:p>
        </w:tc>
        <w:tc>
          <w:tcPr>
            <w:tcW w:w="676" w:type="pct"/>
            <w:vMerge w:val="continue"/>
            <w:shd w:val="clear" w:color="auto" w:fill="auto"/>
            <w:vAlign w:val="center"/>
          </w:tcPr>
          <w:p w14:paraId="3D2AFB92">
            <w:pPr>
              <w:rPr>
                <w:color w:val="auto"/>
                <w:highlight w:val="none"/>
              </w:rPr>
            </w:pPr>
          </w:p>
        </w:tc>
      </w:tr>
      <w:tr w14:paraId="0EF9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323" w:type="pct"/>
            <w:shd w:val="clear" w:color="auto" w:fill="auto"/>
            <w:noWrap/>
            <w:vAlign w:val="center"/>
          </w:tcPr>
          <w:p w14:paraId="0B518912">
            <w:pPr>
              <w:keepNext w:val="0"/>
              <w:keepLines w:val="0"/>
              <w:widowControl/>
              <w:suppressLineNumbers w:val="0"/>
              <w:jc w:val="center"/>
              <w:textAlignment w:val="center"/>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sz w:val="20"/>
                <w:szCs w:val="20"/>
                <w:highlight w:val="none"/>
                <w:u w:val="none"/>
                <w:lang w:val="en-US" w:eastAsia="zh-CN"/>
              </w:rPr>
              <w:t>7</w:t>
            </w:r>
          </w:p>
        </w:tc>
        <w:tc>
          <w:tcPr>
            <w:tcW w:w="533" w:type="pct"/>
            <w:vMerge w:val="continue"/>
            <w:shd w:val="clear" w:color="auto" w:fill="auto"/>
            <w:noWrap/>
            <w:vAlign w:val="center"/>
          </w:tcPr>
          <w:p w14:paraId="7F5AD539">
            <w:pPr>
              <w:rPr>
                <w:color w:val="auto"/>
                <w:highlight w:val="none"/>
              </w:rPr>
            </w:pPr>
          </w:p>
        </w:tc>
        <w:tc>
          <w:tcPr>
            <w:tcW w:w="1911" w:type="pct"/>
            <w:gridSpan w:val="2"/>
            <w:shd w:val="clear" w:color="auto" w:fill="auto"/>
            <w:vAlign w:val="center"/>
          </w:tcPr>
          <w:p w14:paraId="12B6EA9D">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教育部“一站式：学生社区综合管理模式建设试点高校</w:t>
            </w:r>
          </w:p>
        </w:tc>
        <w:tc>
          <w:tcPr>
            <w:tcW w:w="881" w:type="pct"/>
            <w:shd w:val="clear" w:color="auto" w:fill="auto"/>
            <w:vAlign w:val="center"/>
          </w:tcPr>
          <w:p w14:paraId="0CCA93C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教育部办公厅</w:t>
            </w:r>
          </w:p>
        </w:tc>
        <w:tc>
          <w:tcPr>
            <w:tcW w:w="672" w:type="pct"/>
            <w:vMerge w:val="continue"/>
            <w:shd w:val="clear" w:color="auto" w:fill="auto"/>
            <w:vAlign w:val="center"/>
          </w:tcPr>
          <w:p w14:paraId="17337D03">
            <w:pPr>
              <w:rPr>
                <w:color w:val="auto"/>
                <w:highlight w:val="none"/>
              </w:rPr>
            </w:pPr>
          </w:p>
        </w:tc>
        <w:tc>
          <w:tcPr>
            <w:tcW w:w="676" w:type="pct"/>
            <w:vMerge w:val="continue"/>
            <w:shd w:val="clear" w:color="auto" w:fill="auto"/>
            <w:vAlign w:val="center"/>
          </w:tcPr>
          <w:p w14:paraId="2CE78FB8">
            <w:pPr>
              <w:rPr>
                <w:color w:val="auto"/>
                <w:highlight w:val="none"/>
              </w:rPr>
            </w:pPr>
          </w:p>
        </w:tc>
      </w:tr>
      <w:tr w14:paraId="6C3F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323" w:type="pct"/>
            <w:shd w:val="clear" w:color="auto" w:fill="auto"/>
            <w:noWrap/>
            <w:vAlign w:val="center"/>
          </w:tcPr>
          <w:p w14:paraId="5032707A">
            <w:pPr>
              <w:keepNext w:val="0"/>
              <w:keepLines w:val="0"/>
              <w:widowControl/>
              <w:suppressLineNumbers w:val="0"/>
              <w:jc w:val="center"/>
              <w:textAlignment w:val="center"/>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sz w:val="20"/>
                <w:szCs w:val="20"/>
                <w:highlight w:val="none"/>
                <w:u w:val="none"/>
                <w:lang w:val="en-US" w:eastAsia="zh-CN"/>
              </w:rPr>
              <w:t>8</w:t>
            </w:r>
          </w:p>
        </w:tc>
        <w:tc>
          <w:tcPr>
            <w:tcW w:w="533" w:type="pct"/>
            <w:vMerge w:val="continue"/>
            <w:shd w:val="clear" w:color="auto" w:fill="auto"/>
            <w:noWrap/>
            <w:vAlign w:val="center"/>
          </w:tcPr>
          <w:p w14:paraId="31F0FDF9">
            <w:pPr>
              <w:rPr>
                <w:color w:val="auto"/>
                <w:highlight w:val="none"/>
              </w:rPr>
            </w:pPr>
          </w:p>
        </w:tc>
        <w:tc>
          <w:tcPr>
            <w:tcW w:w="1911" w:type="pct"/>
            <w:gridSpan w:val="2"/>
            <w:shd w:val="clear" w:color="auto" w:fill="auto"/>
            <w:vAlign w:val="center"/>
          </w:tcPr>
          <w:p w14:paraId="594F64B0">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五四红旗团委(团支部)</w:t>
            </w:r>
          </w:p>
        </w:tc>
        <w:tc>
          <w:tcPr>
            <w:tcW w:w="881" w:type="pct"/>
            <w:shd w:val="clear" w:color="auto" w:fill="auto"/>
            <w:vAlign w:val="center"/>
          </w:tcPr>
          <w:p w14:paraId="7A7555C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共青团中央</w:t>
            </w:r>
          </w:p>
        </w:tc>
        <w:tc>
          <w:tcPr>
            <w:tcW w:w="672" w:type="pct"/>
            <w:shd w:val="clear" w:color="auto" w:fill="auto"/>
            <w:vAlign w:val="center"/>
          </w:tcPr>
          <w:p w14:paraId="7138585D">
            <w:pPr>
              <w:jc w:val="center"/>
              <w:rPr>
                <w:color w:val="auto"/>
                <w:sz w:val="20"/>
                <w:szCs w:val="20"/>
                <w:highlight w:val="none"/>
              </w:rPr>
            </w:pPr>
            <w:r>
              <w:rPr>
                <w:rFonts w:hint="eastAsia" w:ascii="宋体" w:hAnsi="宋体" w:cs="宋体"/>
                <w:i w:val="0"/>
                <w:iCs w:val="0"/>
                <w:color w:val="auto"/>
                <w:kern w:val="0"/>
                <w:sz w:val="20"/>
                <w:szCs w:val="20"/>
                <w:highlight w:val="none"/>
                <w:u w:val="none"/>
                <w:lang w:val="en-US" w:eastAsia="zh-CN"/>
              </w:rPr>
              <w:t>国家级一类</w:t>
            </w:r>
          </w:p>
        </w:tc>
        <w:tc>
          <w:tcPr>
            <w:tcW w:w="676" w:type="pct"/>
            <w:vMerge w:val="continue"/>
            <w:shd w:val="clear" w:color="auto" w:fill="auto"/>
            <w:vAlign w:val="center"/>
          </w:tcPr>
          <w:p w14:paraId="0665E652">
            <w:pPr>
              <w:rPr>
                <w:color w:val="auto"/>
                <w:highlight w:val="none"/>
              </w:rPr>
            </w:pPr>
          </w:p>
        </w:tc>
      </w:tr>
      <w:tr w14:paraId="61D7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323" w:type="pct"/>
            <w:shd w:val="clear" w:color="auto" w:fill="auto"/>
            <w:noWrap/>
            <w:vAlign w:val="center"/>
          </w:tcPr>
          <w:p w14:paraId="2B1D85A9">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9</w:t>
            </w:r>
          </w:p>
        </w:tc>
        <w:tc>
          <w:tcPr>
            <w:tcW w:w="533" w:type="pct"/>
            <w:vMerge w:val="restart"/>
            <w:shd w:val="clear" w:color="auto" w:fill="auto"/>
            <w:noWrap/>
            <w:vAlign w:val="center"/>
          </w:tcPr>
          <w:p w14:paraId="5D2F6136">
            <w:pPr>
              <w:rPr>
                <w:color w:val="auto"/>
                <w:sz w:val="20"/>
                <w:szCs w:val="20"/>
                <w:highlight w:val="none"/>
              </w:rPr>
            </w:pPr>
            <w:r>
              <w:rPr>
                <w:rFonts w:hint="eastAsia" w:ascii="宋体" w:hAnsi="宋体" w:eastAsia="宋体" w:cs="宋体"/>
                <w:b/>
                <w:bCs/>
                <w:i w:val="0"/>
                <w:iCs w:val="0"/>
                <w:color w:val="auto"/>
                <w:kern w:val="0"/>
                <w:sz w:val="20"/>
                <w:szCs w:val="20"/>
                <w:highlight w:val="none"/>
                <w:u w:val="none"/>
                <w:lang w:val="en-US" w:eastAsia="zh-CN"/>
              </w:rPr>
              <w:t>人才培养</w:t>
            </w:r>
          </w:p>
        </w:tc>
        <w:tc>
          <w:tcPr>
            <w:tcW w:w="767" w:type="pct"/>
            <w:vMerge w:val="restart"/>
            <w:shd w:val="clear" w:color="auto" w:fill="auto"/>
            <w:vAlign w:val="center"/>
          </w:tcPr>
          <w:p w14:paraId="28FF7DCA">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入选教育部高校思想政治工作质量提升综合改革与精品建设项目</w:t>
            </w:r>
          </w:p>
        </w:tc>
        <w:tc>
          <w:tcPr>
            <w:tcW w:w="1144" w:type="pct"/>
            <w:shd w:val="clear" w:color="auto" w:fill="auto"/>
            <w:vAlign w:val="center"/>
          </w:tcPr>
          <w:p w14:paraId="13905FC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高校思想政治工作精品项目</w:t>
            </w:r>
          </w:p>
        </w:tc>
        <w:tc>
          <w:tcPr>
            <w:tcW w:w="881" w:type="pct"/>
            <w:vMerge w:val="restart"/>
            <w:shd w:val="clear" w:color="auto" w:fill="auto"/>
            <w:vAlign w:val="center"/>
          </w:tcPr>
          <w:p w14:paraId="17D0442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教育部思想政治工作司</w:t>
            </w:r>
          </w:p>
        </w:tc>
        <w:tc>
          <w:tcPr>
            <w:tcW w:w="672" w:type="pct"/>
            <w:vMerge w:val="restart"/>
            <w:shd w:val="clear" w:color="auto" w:fill="auto"/>
            <w:vAlign w:val="center"/>
          </w:tcPr>
          <w:p w14:paraId="3C1B3178">
            <w:pPr>
              <w:jc w:val="center"/>
              <w:rPr>
                <w:rFonts w:eastAsia="宋体"/>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restart"/>
            <w:shd w:val="clear" w:color="auto" w:fill="auto"/>
            <w:vAlign w:val="center"/>
          </w:tcPr>
          <w:p w14:paraId="636A4553">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教务处</w:t>
            </w:r>
          </w:p>
          <w:p w14:paraId="367DABCB">
            <w:pPr>
              <w:jc w:val="center"/>
              <w:rPr>
                <w:color w:val="auto"/>
                <w:sz w:val="20"/>
                <w:szCs w:val="20"/>
                <w:highlight w:val="none"/>
              </w:rPr>
            </w:pPr>
            <w:r>
              <w:rPr>
                <w:rFonts w:hint="eastAsia" w:ascii="宋体" w:hAnsi="宋体" w:cs="宋体"/>
                <w:i w:val="0"/>
                <w:iCs w:val="0"/>
                <w:color w:val="auto"/>
                <w:kern w:val="0"/>
                <w:sz w:val="20"/>
                <w:szCs w:val="20"/>
                <w:highlight w:val="none"/>
                <w:u w:val="none"/>
                <w:lang w:val="en-US" w:eastAsia="zh-CN"/>
              </w:rPr>
              <w:t>学生处</w:t>
            </w:r>
          </w:p>
        </w:tc>
      </w:tr>
      <w:tr w14:paraId="0D08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323" w:type="pct"/>
            <w:shd w:val="clear" w:color="auto" w:fill="auto"/>
            <w:noWrap/>
            <w:vAlign w:val="center"/>
          </w:tcPr>
          <w:p w14:paraId="3FDE2A06">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10</w:t>
            </w:r>
          </w:p>
        </w:tc>
        <w:tc>
          <w:tcPr>
            <w:tcW w:w="533" w:type="pct"/>
            <w:vMerge w:val="continue"/>
            <w:shd w:val="clear" w:color="auto" w:fill="auto"/>
            <w:noWrap/>
            <w:vAlign w:val="center"/>
          </w:tcPr>
          <w:p w14:paraId="100B9BB7">
            <w:pPr>
              <w:rPr>
                <w:color w:val="auto"/>
                <w:highlight w:val="none"/>
              </w:rPr>
            </w:pPr>
          </w:p>
        </w:tc>
        <w:tc>
          <w:tcPr>
            <w:tcW w:w="767" w:type="pct"/>
            <w:vMerge w:val="continue"/>
            <w:shd w:val="clear" w:color="auto" w:fill="auto"/>
            <w:vAlign w:val="center"/>
          </w:tcPr>
          <w:p w14:paraId="747FABBB">
            <w:pPr>
              <w:rPr>
                <w:color w:val="auto"/>
                <w:highlight w:val="none"/>
              </w:rPr>
            </w:pPr>
          </w:p>
        </w:tc>
        <w:tc>
          <w:tcPr>
            <w:tcW w:w="1144" w:type="pct"/>
            <w:shd w:val="clear" w:color="auto" w:fill="auto"/>
            <w:vAlign w:val="center"/>
          </w:tcPr>
          <w:p w14:paraId="41BBAA1B">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高校思想政治工作研究文库项目</w:t>
            </w:r>
          </w:p>
        </w:tc>
        <w:tc>
          <w:tcPr>
            <w:tcW w:w="881" w:type="pct"/>
            <w:vMerge w:val="continue"/>
            <w:shd w:val="clear" w:color="auto" w:fill="auto"/>
            <w:vAlign w:val="center"/>
          </w:tcPr>
          <w:p w14:paraId="5349BDFF">
            <w:pPr>
              <w:rPr>
                <w:color w:val="auto"/>
                <w:highlight w:val="none"/>
              </w:rPr>
            </w:pPr>
          </w:p>
        </w:tc>
        <w:tc>
          <w:tcPr>
            <w:tcW w:w="672" w:type="pct"/>
            <w:vMerge w:val="continue"/>
            <w:shd w:val="clear" w:color="auto" w:fill="auto"/>
            <w:vAlign w:val="center"/>
          </w:tcPr>
          <w:p w14:paraId="2B6FCF17">
            <w:pPr>
              <w:rPr>
                <w:color w:val="auto"/>
                <w:highlight w:val="none"/>
              </w:rPr>
            </w:pPr>
          </w:p>
        </w:tc>
        <w:tc>
          <w:tcPr>
            <w:tcW w:w="676" w:type="pct"/>
            <w:vMerge w:val="continue"/>
            <w:shd w:val="clear" w:color="auto" w:fill="auto"/>
            <w:vAlign w:val="center"/>
          </w:tcPr>
          <w:p w14:paraId="352D0DE6">
            <w:pPr>
              <w:rPr>
                <w:color w:val="auto"/>
                <w:highlight w:val="none"/>
              </w:rPr>
            </w:pPr>
          </w:p>
        </w:tc>
      </w:tr>
      <w:tr w14:paraId="5794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323" w:type="pct"/>
            <w:shd w:val="clear" w:color="auto" w:fill="auto"/>
            <w:noWrap/>
            <w:vAlign w:val="center"/>
          </w:tcPr>
          <w:p w14:paraId="1BCCE76A">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11</w:t>
            </w:r>
          </w:p>
        </w:tc>
        <w:tc>
          <w:tcPr>
            <w:tcW w:w="533" w:type="pct"/>
            <w:vMerge w:val="continue"/>
            <w:shd w:val="clear" w:color="auto" w:fill="auto"/>
            <w:noWrap/>
            <w:vAlign w:val="center"/>
          </w:tcPr>
          <w:p w14:paraId="624F0BCA">
            <w:pPr>
              <w:rPr>
                <w:color w:val="auto"/>
                <w:highlight w:val="none"/>
              </w:rPr>
            </w:pPr>
          </w:p>
        </w:tc>
        <w:tc>
          <w:tcPr>
            <w:tcW w:w="767" w:type="pct"/>
            <w:vMerge w:val="continue"/>
            <w:shd w:val="clear" w:color="auto" w:fill="auto"/>
            <w:vAlign w:val="center"/>
          </w:tcPr>
          <w:p w14:paraId="29F7D307">
            <w:pPr>
              <w:rPr>
                <w:color w:val="auto"/>
                <w:highlight w:val="none"/>
              </w:rPr>
            </w:pPr>
          </w:p>
        </w:tc>
        <w:tc>
          <w:tcPr>
            <w:tcW w:w="1144" w:type="pct"/>
            <w:shd w:val="clear" w:color="auto" w:fill="auto"/>
            <w:vAlign w:val="center"/>
          </w:tcPr>
          <w:p w14:paraId="19B3C145">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高校原创文化精品项目</w:t>
            </w:r>
          </w:p>
        </w:tc>
        <w:tc>
          <w:tcPr>
            <w:tcW w:w="881" w:type="pct"/>
            <w:vMerge w:val="continue"/>
            <w:shd w:val="clear" w:color="auto" w:fill="auto"/>
            <w:vAlign w:val="center"/>
          </w:tcPr>
          <w:p w14:paraId="75AFF8AF">
            <w:pPr>
              <w:rPr>
                <w:color w:val="auto"/>
                <w:highlight w:val="none"/>
              </w:rPr>
            </w:pPr>
          </w:p>
        </w:tc>
        <w:tc>
          <w:tcPr>
            <w:tcW w:w="672" w:type="pct"/>
            <w:vMerge w:val="continue"/>
            <w:shd w:val="clear" w:color="auto" w:fill="auto"/>
            <w:vAlign w:val="center"/>
          </w:tcPr>
          <w:p w14:paraId="31F8A581">
            <w:pPr>
              <w:rPr>
                <w:color w:val="auto"/>
                <w:highlight w:val="none"/>
              </w:rPr>
            </w:pPr>
          </w:p>
        </w:tc>
        <w:tc>
          <w:tcPr>
            <w:tcW w:w="676" w:type="pct"/>
            <w:vMerge w:val="continue"/>
            <w:shd w:val="clear" w:color="auto" w:fill="auto"/>
            <w:vAlign w:val="center"/>
          </w:tcPr>
          <w:p w14:paraId="39BEC2DA">
            <w:pPr>
              <w:rPr>
                <w:color w:val="auto"/>
                <w:highlight w:val="none"/>
              </w:rPr>
            </w:pPr>
          </w:p>
        </w:tc>
      </w:tr>
      <w:tr w14:paraId="04E6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23" w:type="pct"/>
            <w:shd w:val="clear" w:color="auto" w:fill="auto"/>
            <w:noWrap/>
            <w:vAlign w:val="center"/>
          </w:tcPr>
          <w:p w14:paraId="21C89C45">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12</w:t>
            </w:r>
          </w:p>
        </w:tc>
        <w:tc>
          <w:tcPr>
            <w:tcW w:w="533" w:type="pct"/>
            <w:vMerge w:val="continue"/>
            <w:shd w:val="clear" w:color="auto" w:fill="auto"/>
            <w:noWrap/>
            <w:vAlign w:val="center"/>
          </w:tcPr>
          <w:p w14:paraId="19812ED9">
            <w:pPr>
              <w:rPr>
                <w:color w:val="auto"/>
                <w:highlight w:val="none"/>
              </w:rPr>
            </w:pPr>
          </w:p>
        </w:tc>
        <w:tc>
          <w:tcPr>
            <w:tcW w:w="767" w:type="pct"/>
            <w:vMerge w:val="continue"/>
            <w:shd w:val="clear" w:color="auto" w:fill="auto"/>
            <w:vAlign w:val="center"/>
          </w:tcPr>
          <w:p w14:paraId="004464DD">
            <w:pPr>
              <w:rPr>
                <w:color w:val="auto"/>
                <w:highlight w:val="none"/>
              </w:rPr>
            </w:pPr>
          </w:p>
        </w:tc>
        <w:tc>
          <w:tcPr>
            <w:tcW w:w="1144" w:type="pct"/>
            <w:shd w:val="clear" w:color="auto" w:fill="auto"/>
            <w:vAlign w:val="center"/>
          </w:tcPr>
          <w:p w14:paraId="48D7FB33">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高校场馆育人作用开发项目</w:t>
            </w:r>
          </w:p>
        </w:tc>
        <w:tc>
          <w:tcPr>
            <w:tcW w:w="881" w:type="pct"/>
            <w:vMerge w:val="continue"/>
            <w:shd w:val="clear" w:color="auto" w:fill="auto"/>
            <w:vAlign w:val="center"/>
          </w:tcPr>
          <w:p w14:paraId="1BEC1DDD">
            <w:pPr>
              <w:rPr>
                <w:color w:val="auto"/>
                <w:highlight w:val="none"/>
              </w:rPr>
            </w:pPr>
          </w:p>
        </w:tc>
        <w:tc>
          <w:tcPr>
            <w:tcW w:w="672" w:type="pct"/>
            <w:vMerge w:val="continue"/>
            <w:shd w:val="clear" w:color="auto" w:fill="auto"/>
            <w:vAlign w:val="center"/>
          </w:tcPr>
          <w:p w14:paraId="18E06611">
            <w:pPr>
              <w:rPr>
                <w:color w:val="auto"/>
                <w:highlight w:val="none"/>
              </w:rPr>
            </w:pPr>
          </w:p>
        </w:tc>
        <w:tc>
          <w:tcPr>
            <w:tcW w:w="676" w:type="pct"/>
            <w:vMerge w:val="continue"/>
            <w:shd w:val="clear" w:color="auto" w:fill="auto"/>
            <w:vAlign w:val="center"/>
          </w:tcPr>
          <w:p w14:paraId="75FD7184">
            <w:pPr>
              <w:rPr>
                <w:color w:val="auto"/>
                <w:highlight w:val="none"/>
              </w:rPr>
            </w:pPr>
          </w:p>
        </w:tc>
      </w:tr>
      <w:tr w14:paraId="6F12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323" w:type="pct"/>
            <w:shd w:val="clear" w:color="auto" w:fill="auto"/>
            <w:noWrap/>
            <w:vAlign w:val="center"/>
          </w:tcPr>
          <w:p w14:paraId="088A1FB6">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13</w:t>
            </w:r>
          </w:p>
        </w:tc>
        <w:tc>
          <w:tcPr>
            <w:tcW w:w="533" w:type="pct"/>
            <w:vMerge w:val="continue"/>
            <w:shd w:val="clear" w:color="auto" w:fill="auto"/>
            <w:noWrap/>
            <w:vAlign w:val="center"/>
          </w:tcPr>
          <w:p w14:paraId="34EC4395">
            <w:pPr>
              <w:rPr>
                <w:color w:val="auto"/>
                <w:highlight w:val="none"/>
              </w:rPr>
            </w:pPr>
          </w:p>
        </w:tc>
        <w:tc>
          <w:tcPr>
            <w:tcW w:w="767" w:type="pct"/>
            <w:vMerge w:val="continue"/>
            <w:shd w:val="clear" w:color="auto" w:fill="auto"/>
            <w:vAlign w:val="center"/>
          </w:tcPr>
          <w:p w14:paraId="548EEDB5">
            <w:pPr>
              <w:rPr>
                <w:color w:val="auto"/>
                <w:highlight w:val="none"/>
              </w:rPr>
            </w:pPr>
          </w:p>
        </w:tc>
        <w:tc>
          <w:tcPr>
            <w:tcW w:w="1144" w:type="pct"/>
            <w:shd w:val="clear" w:color="auto" w:fill="auto"/>
            <w:vAlign w:val="center"/>
          </w:tcPr>
          <w:p w14:paraId="42BE6E90">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高校数字文物开发项目</w:t>
            </w:r>
          </w:p>
        </w:tc>
        <w:tc>
          <w:tcPr>
            <w:tcW w:w="881" w:type="pct"/>
            <w:vMerge w:val="continue"/>
            <w:shd w:val="clear" w:color="auto" w:fill="auto"/>
            <w:vAlign w:val="center"/>
          </w:tcPr>
          <w:p w14:paraId="5BD8EC30">
            <w:pPr>
              <w:rPr>
                <w:color w:val="auto"/>
                <w:highlight w:val="none"/>
              </w:rPr>
            </w:pPr>
          </w:p>
        </w:tc>
        <w:tc>
          <w:tcPr>
            <w:tcW w:w="672" w:type="pct"/>
            <w:vMerge w:val="continue"/>
            <w:shd w:val="clear" w:color="auto" w:fill="auto"/>
            <w:vAlign w:val="center"/>
          </w:tcPr>
          <w:p w14:paraId="2AB9A56A">
            <w:pPr>
              <w:rPr>
                <w:color w:val="auto"/>
                <w:highlight w:val="none"/>
              </w:rPr>
            </w:pPr>
          </w:p>
        </w:tc>
        <w:tc>
          <w:tcPr>
            <w:tcW w:w="676" w:type="pct"/>
            <w:vMerge w:val="continue"/>
            <w:shd w:val="clear" w:color="auto" w:fill="auto"/>
            <w:vAlign w:val="center"/>
          </w:tcPr>
          <w:p w14:paraId="203090F8">
            <w:pPr>
              <w:rPr>
                <w:color w:val="auto"/>
                <w:highlight w:val="none"/>
              </w:rPr>
            </w:pPr>
          </w:p>
        </w:tc>
      </w:tr>
      <w:tr w14:paraId="25A0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23" w:type="pct"/>
            <w:shd w:val="clear" w:color="auto" w:fill="auto"/>
            <w:noWrap/>
            <w:vAlign w:val="center"/>
          </w:tcPr>
          <w:p w14:paraId="17DB82B2">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14</w:t>
            </w:r>
          </w:p>
        </w:tc>
        <w:tc>
          <w:tcPr>
            <w:tcW w:w="533" w:type="pct"/>
            <w:vMerge w:val="continue"/>
            <w:shd w:val="clear" w:color="auto" w:fill="auto"/>
            <w:noWrap/>
            <w:vAlign w:val="center"/>
          </w:tcPr>
          <w:p w14:paraId="79F636AE">
            <w:pPr>
              <w:rPr>
                <w:color w:val="auto"/>
                <w:highlight w:val="none"/>
              </w:rPr>
            </w:pPr>
          </w:p>
        </w:tc>
        <w:tc>
          <w:tcPr>
            <w:tcW w:w="767" w:type="pct"/>
            <w:vMerge w:val="continue"/>
            <w:shd w:val="clear" w:color="auto" w:fill="auto"/>
            <w:vAlign w:val="center"/>
          </w:tcPr>
          <w:p w14:paraId="11235012">
            <w:pPr>
              <w:rPr>
                <w:color w:val="auto"/>
                <w:highlight w:val="none"/>
              </w:rPr>
            </w:pPr>
          </w:p>
        </w:tc>
        <w:tc>
          <w:tcPr>
            <w:tcW w:w="1144" w:type="pct"/>
            <w:shd w:val="clear" w:color="auto" w:fill="auto"/>
            <w:vAlign w:val="center"/>
          </w:tcPr>
          <w:p w14:paraId="601B91D8">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高校学生心理健康教育指导典型案例项目</w:t>
            </w:r>
          </w:p>
        </w:tc>
        <w:tc>
          <w:tcPr>
            <w:tcW w:w="881" w:type="pct"/>
            <w:vMerge w:val="continue"/>
            <w:shd w:val="clear" w:color="auto" w:fill="auto"/>
            <w:vAlign w:val="center"/>
          </w:tcPr>
          <w:p w14:paraId="679CA6B2">
            <w:pPr>
              <w:rPr>
                <w:color w:val="auto"/>
                <w:highlight w:val="none"/>
              </w:rPr>
            </w:pPr>
          </w:p>
        </w:tc>
        <w:tc>
          <w:tcPr>
            <w:tcW w:w="672" w:type="pct"/>
            <w:vMerge w:val="continue"/>
            <w:shd w:val="clear" w:color="auto" w:fill="auto"/>
            <w:vAlign w:val="center"/>
          </w:tcPr>
          <w:p w14:paraId="7CDD88B1">
            <w:pPr>
              <w:rPr>
                <w:color w:val="auto"/>
                <w:highlight w:val="none"/>
              </w:rPr>
            </w:pPr>
          </w:p>
        </w:tc>
        <w:tc>
          <w:tcPr>
            <w:tcW w:w="676" w:type="pct"/>
            <w:vMerge w:val="continue"/>
            <w:shd w:val="clear" w:color="auto" w:fill="auto"/>
            <w:vAlign w:val="center"/>
          </w:tcPr>
          <w:p w14:paraId="0AF9EAB7">
            <w:pPr>
              <w:rPr>
                <w:color w:val="auto"/>
                <w:highlight w:val="none"/>
              </w:rPr>
            </w:pPr>
          </w:p>
        </w:tc>
      </w:tr>
      <w:tr w14:paraId="7306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23" w:type="pct"/>
            <w:shd w:val="clear" w:color="auto" w:fill="auto"/>
            <w:noWrap/>
            <w:vAlign w:val="center"/>
          </w:tcPr>
          <w:p w14:paraId="755E72CC">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15</w:t>
            </w:r>
          </w:p>
        </w:tc>
        <w:tc>
          <w:tcPr>
            <w:tcW w:w="533" w:type="pct"/>
            <w:vMerge w:val="continue"/>
            <w:shd w:val="clear" w:color="auto" w:fill="auto"/>
            <w:noWrap/>
            <w:vAlign w:val="center"/>
          </w:tcPr>
          <w:p w14:paraId="695E5E30">
            <w:pPr>
              <w:rPr>
                <w:color w:val="auto"/>
                <w:highlight w:val="none"/>
              </w:rPr>
            </w:pPr>
          </w:p>
        </w:tc>
        <w:tc>
          <w:tcPr>
            <w:tcW w:w="767" w:type="pct"/>
            <w:vMerge w:val="continue"/>
            <w:shd w:val="clear" w:color="auto" w:fill="auto"/>
            <w:vAlign w:val="center"/>
          </w:tcPr>
          <w:p w14:paraId="0C087249">
            <w:pPr>
              <w:rPr>
                <w:color w:val="auto"/>
                <w:highlight w:val="none"/>
              </w:rPr>
            </w:pPr>
          </w:p>
        </w:tc>
        <w:tc>
          <w:tcPr>
            <w:tcW w:w="1144" w:type="pct"/>
            <w:shd w:val="clear" w:color="auto" w:fill="auto"/>
            <w:vAlign w:val="center"/>
          </w:tcPr>
          <w:p w14:paraId="47717B4B">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高校思想政治工作中青年骨干项目</w:t>
            </w:r>
          </w:p>
        </w:tc>
        <w:tc>
          <w:tcPr>
            <w:tcW w:w="881" w:type="pct"/>
            <w:vMerge w:val="continue"/>
            <w:shd w:val="clear" w:color="auto" w:fill="auto"/>
            <w:vAlign w:val="center"/>
          </w:tcPr>
          <w:p w14:paraId="011CEFDD">
            <w:pPr>
              <w:rPr>
                <w:color w:val="auto"/>
                <w:highlight w:val="none"/>
              </w:rPr>
            </w:pPr>
          </w:p>
        </w:tc>
        <w:tc>
          <w:tcPr>
            <w:tcW w:w="672" w:type="pct"/>
            <w:vMerge w:val="continue"/>
            <w:shd w:val="clear" w:color="auto" w:fill="auto"/>
            <w:vAlign w:val="center"/>
          </w:tcPr>
          <w:p w14:paraId="4734E166">
            <w:pPr>
              <w:rPr>
                <w:color w:val="auto"/>
                <w:highlight w:val="none"/>
              </w:rPr>
            </w:pPr>
          </w:p>
        </w:tc>
        <w:tc>
          <w:tcPr>
            <w:tcW w:w="676" w:type="pct"/>
            <w:vMerge w:val="continue"/>
            <w:shd w:val="clear" w:color="auto" w:fill="auto"/>
            <w:vAlign w:val="center"/>
          </w:tcPr>
          <w:p w14:paraId="17EE3FBA">
            <w:pPr>
              <w:rPr>
                <w:color w:val="auto"/>
                <w:highlight w:val="none"/>
              </w:rPr>
            </w:pPr>
          </w:p>
        </w:tc>
      </w:tr>
      <w:tr w14:paraId="75BC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23" w:type="pct"/>
            <w:shd w:val="clear" w:color="auto" w:fill="auto"/>
            <w:noWrap/>
            <w:vAlign w:val="center"/>
          </w:tcPr>
          <w:p w14:paraId="4617D813">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16</w:t>
            </w:r>
          </w:p>
        </w:tc>
        <w:tc>
          <w:tcPr>
            <w:tcW w:w="533" w:type="pct"/>
            <w:vMerge w:val="continue"/>
            <w:shd w:val="clear" w:color="auto" w:fill="auto"/>
            <w:noWrap/>
            <w:vAlign w:val="center"/>
          </w:tcPr>
          <w:p w14:paraId="08AC34C1">
            <w:pPr>
              <w:rPr>
                <w:color w:val="auto"/>
                <w:highlight w:val="none"/>
              </w:rPr>
            </w:pPr>
          </w:p>
        </w:tc>
        <w:tc>
          <w:tcPr>
            <w:tcW w:w="767" w:type="pct"/>
            <w:vMerge w:val="continue"/>
            <w:shd w:val="clear" w:color="auto" w:fill="auto"/>
            <w:vAlign w:val="center"/>
          </w:tcPr>
          <w:p w14:paraId="21C1E2F4">
            <w:pPr>
              <w:rPr>
                <w:color w:val="auto"/>
                <w:highlight w:val="none"/>
              </w:rPr>
            </w:pPr>
          </w:p>
        </w:tc>
        <w:tc>
          <w:tcPr>
            <w:tcW w:w="1144" w:type="pct"/>
            <w:shd w:val="clear" w:color="auto" w:fill="auto"/>
            <w:vAlign w:val="center"/>
          </w:tcPr>
          <w:p w14:paraId="06F3E7BE">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红色文化弘扬基地项目</w:t>
            </w:r>
          </w:p>
        </w:tc>
        <w:tc>
          <w:tcPr>
            <w:tcW w:w="881" w:type="pct"/>
            <w:vMerge w:val="continue"/>
            <w:shd w:val="clear" w:color="auto" w:fill="auto"/>
            <w:vAlign w:val="center"/>
          </w:tcPr>
          <w:p w14:paraId="5AD5A86E">
            <w:pPr>
              <w:rPr>
                <w:color w:val="auto"/>
                <w:highlight w:val="none"/>
              </w:rPr>
            </w:pPr>
          </w:p>
        </w:tc>
        <w:tc>
          <w:tcPr>
            <w:tcW w:w="672" w:type="pct"/>
            <w:vMerge w:val="continue"/>
            <w:shd w:val="clear" w:color="auto" w:fill="auto"/>
            <w:vAlign w:val="center"/>
          </w:tcPr>
          <w:p w14:paraId="4F4F726E">
            <w:pPr>
              <w:rPr>
                <w:color w:val="auto"/>
                <w:highlight w:val="none"/>
              </w:rPr>
            </w:pPr>
          </w:p>
        </w:tc>
        <w:tc>
          <w:tcPr>
            <w:tcW w:w="676" w:type="pct"/>
            <w:vMerge w:val="continue"/>
            <w:shd w:val="clear" w:color="auto" w:fill="auto"/>
            <w:vAlign w:val="center"/>
          </w:tcPr>
          <w:p w14:paraId="011C476D">
            <w:pPr>
              <w:rPr>
                <w:color w:val="auto"/>
                <w:highlight w:val="none"/>
              </w:rPr>
            </w:pPr>
          </w:p>
        </w:tc>
      </w:tr>
      <w:tr w14:paraId="09EF8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23" w:type="pct"/>
            <w:shd w:val="clear" w:color="auto" w:fill="auto"/>
            <w:noWrap/>
            <w:vAlign w:val="center"/>
          </w:tcPr>
          <w:p w14:paraId="374D9CD3">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17</w:t>
            </w:r>
          </w:p>
        </w:tc>
        <w:tc>
          <w:tcPr>
            <w:tcW w:w="533" w:type="pct"/>
            <w:vMerge w:val="continue"/>
            <w:shd w:val="clear" w:color="auto" w:fill="auto"/>
            <w:noWrap/>
            <w:vAlign w:val="center"/>
          </w:tcPr>
          <w:p w14:paraId="0050A236">
            <w:pPr>
              <w:rPr>
                <w:color w:val="auto"/>
                <w:highlight w:val="none"/>
              </w:rPr>
            </w:pPr>
          </w:p>
        </w:tc>
        <w:tc>
          <w:tcPr>
            <w:tcW w:w="767" w:type="pct"/>
            <w:vMerge w:val="continue"/>
            <w:shd w:val="clear" w:color="auto" w:fill="auto"/>
            <w:vAlign w:val="center"/>
          </w:tcPr>
          <w:p w14:paraId="577E642A">
            <w:pPr>
              <w:rPr>
                <w:color w:val="auto"/>
                <w:highlight w:val="none"/>
              </w:rPr>
            </w:pPr>
          </w:p>
        </w:tc>
        <w:tc>
          <w:tcPr>
            <w:tcW w:w="1144" w:type="pct"/>
            <w:shd w:val="clear" w:color="auto" w:fill="auto"/>
            <w:vAlign w:val="center"/>
          </w:tcPr>
          <w:p w14:paraId="588770B0">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高校辅导员名师工作室项目</w:t>
            </w:r>
          </w:p>
        </w:tc>
        <w:tc>
          <w:tcPr>
            <w:tcW w:w="881" w:type="pct"/>
            <w:vMerge w:val="continue"/>
            <w:shd w:val="clear" w:color="auto" w:fill="auto"/>
            <w:vAlign w:val="center"/>
          </w:tcPr>
          <w:p w14:paraId="23A87C31">
            <w:pPr>
              <w:rPr>
                <w:color w:val="auto"/>
                <w:highlight w:val="none"/>
              </w:rPr>
            </w:pPr>
          </w:p>
        </w:tc>
        <w:tc>
          <w:tcPr>
            <w:tcW w:w="672" w:type="pct"/>
            <w:vMerge w:val="continue"/>
            <w:shd w:val="clear" w:color="auto" w:fill="auto"/>
            <w:vAlign w:val="center"/>
          </w:tcPr>
          <w:p w14:paraId="0F455A41">
            <w:pPr>
              <w:rPr>
                <w:color w:val="auto"/>
                <w:highlight w:val="none"/>
              </w:rPr>
            </w:pPr>
          </w:p>
        </w:tc>
        <w:tc>
          <w:tcPr>
            <w:tcW w:w="676" w:type="pct"/>
            <w:vMerge w:val="continue"/>
            <w:shd w:val="clear" w:color="auto" w:fill="auto"/>
            <w:vAlign w:val="center"/>
          </w:tcPr>
          <w:p w14:paraId="7EE0ECBD">
            <w:pPr>
              <w:rPr>
                <w:color w:val="auto"/>
                <w:highlight w:val="none"/>
              </w:rPr>
            </w:pPr>
          </w:p>
        </w:tc>
      </w:tr>
      <w:tr w14:paraId="183C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23" w:type="pct"/>
            <w:shd w:val="clear" w:color="auto" w:fill="auto"/>
            <w:noWrap/>
            <w:vAlign w:val="center"/>
          </w:tcPr>
          <w:p w14:paraId="3E485791">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18</w:t>
            </w:r>
          </w:p>
        </w:tc>
        <w:tc>
          <w:tcPr>
            <w:tcW w:w="533" w:type="pct"/>
            <w:vMerge w:val="continue"/>
            <w:shd w:val="clear" w:color="auto" w:fill="auto"/>
            <w:noWrap/>
            <w:vAlign w:val="center"/>
          </w:tcPr>
          <w:p w14:paraId="09DBF91B">
            <w:pPr>
              <w:rPr>
                <w:color w:val="auto"/>
                <w:highlight w:val="none"/>
              </w:rPr>
            </w:pPr>
          </w:p>
        </w:tc>
        <w:tc>
          <w:tcPr>
            <w:tcW w:w="767" w:type="pct"/>
            <w:vMerge w:val="continue"/>
            <w:shd w:val="clear" w:color="auto" w:fill="auto"/>
            <w:vAlign w:val="center"/>
          </w:tcPr>
          <w:p w14:paraId="37F46E27">
            <w:pPr>
              <w:rPr>
                <w:color w:val="auto"/>
                <w:highlight w:val="none"/>
              </w:rPr>
            </w:pPr>
          </w:p>
        </w:tc>
        <w:tc>
          <w:tcPr>
            <w:tcW w:w="1144" w:type="pct"/>
            <w:shd w:val="clear" w:color="auto" w:fill="auto"/>
            <w:vAlign w:val="center"/>
          </w:tcPr>
          <w:p w14:paraId="26033ADB">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学生综合素质训练基地项目</w:t>
            </w:r>
          </w:p>
        </w:tc>
        <w:tc>
          <w:tcPr>
            <w:tcW w:w="881" w:type="pct"/>
            <w:vMerge w:val="continue"/>
            <w:shd w:val="clear" w:color="auto" w:fill="auto"/>
            <w:vAlign w:val="center"/>
          </w:tcPr>
          <w:p w14:paraId="589F5C19">
            <w:pPr>
              <w:rPr>
                <w:color w:val="auto"/>
                <w:highlight w:val="none"/>
              </w:rPr>
            </w:pPr>
          </w:p>
        </w:tc>
        <w:tc>
          <w:tcPr>
            <w:tcW w:w="672" w:type="pct"/>
            <w:vMerge w:val="continue"/>
            <w:shd w:val="clear" w:color="auto" w:fill="auto"/>
            <w:vAlign w:val="center"/>
          </w:tcPr>
          <w:p w14:paraId="0C704B08">
            <w:pPr>
              <w:rPr>
                <w:color w:val="auto"/>
                <w:highlight w:val="none"/>
              </w:rPr>
            </w:pPr>
          </w:p>
        </w:tc>
        <w:tc>
          <w:tcPr>
            <w:tcW w:w="676" w:type="pct"/>
            <w:vMerge w:val="continue"/>
            <w:shd w:val="clear" w:color="auto" w:fill="auto"/>
            <w:vAlign w:val="center"/>
          </w:tcPr>
          <w:p w14:paraId="04B2AAC8">
            <w:pPr>
              <w:rPr>
                <w:color w:val="auto"/>
                <w:highlight w:val="none"/>
              </w:rPr>
            </w:pPr>
          </w:p>
        </w:tc>
      </w:tr>
      <w:tr w14:paraId="5EF0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23" w:type="pct"/>
            <w:shd w:val="clear" w:color="auto" w:fill="auto"/>
            <w:noWrap/>
            <w:vAlign w:val="center"/>
          </w:tcPr>
          <w:p w14:paraId="7BF1F95D">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19</w:t>
            </w:r>
          </w:p>
        </w:tc>
        <w:tc>
          <w:tcPr>
            <w:tcW w:w="533" w:type="pct"/>
            <w:vMerge w:val="continue"/>
            <w:shd w:val="clear" w:color="auto" w:fill="auto"/>
            <w:noWrap/>
            <w:vAlign w:val="center"/>
          </w:tcPr>
          <w:p w14:paraId="6FB38C5A">
            <w:pPr>
              <w:rPr>
                <w:color w:val="auto"/>
                <w:highlight w:val="none"/>
              </w:rPr>
            </w:pPr>
          </w:p>
        </w:tc>
        <w:tc>
          <w:tcPr>
            <w:tcW w:w="767" w:type="pct"/>
            <w:vMerge w:val="continue"/>
            <w:shd w:val="clear" w:color="auto" w:fill="auto"/>
            <w:vAlign w:val="center"/>
          </w:tcPr>
          <w:p w14:paraId="70B677BE">
            <w:pPr>
              <w:rPr>
                <w:color w:val="auto"/>
                <w:highlight w:val="none"/>
              </w:rPr>
            </w:pPr>
          </w:p>
        </w:tc>
        <w:tc>
          <w:tcPr>
            <w:tcW w:w="1144" w:type="pct"/>
            <w:shd w:val="clear" w:color="auto" w:fill="auto"/>
            <w:vAlign w:val="center"/>
          </w:tcPr>
          <w:p w14:paraId="79FDAD2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全国高校综合性教育实践体验基地项目</w:t>
            </w:r>
          </w:p>
        </w:tc>
        <w:tc>
          <w:tcPr>
            <w:tcW w:w="881" w:type="pct"/>
            <w:vMerge w:val="continue"/>
            <w:shd w:val="clear" w:color="auto" w:fill="auto"/>
            <w:vAlign w:val="center"/>
          </w:tcPr>
          <w:p w14:paraId="45DD0D0F">
            <w:pPr>
              <w:rPr>
                <w:color w:val="auto"/>
                <w:highlight w:val="none"/>
              </w:rPr>
            </w:pPr>
          </w:p>
        </w:tc>
        <w:tc>
          <w:tcPr>
            <w:tcW w:w="672" w:type="pct"/>
            <w:vMerge w:val="continue"/>
            <w:shd w:val="clear" w:color="auto" w:fill="auto"/>
            <w:vAlign w:val="center"/>
          </w:tcPr>
          <w:p w14:paraId="16F1CD9A">
            <w:pPr>
              <w:rPr>
                <w:color w:val="auto"/>
                <w:highlight w:val="none"/>
              </w:rPr>
            </w:pPr>
          </w:p>
        </w:tc>
        <w:tc>
          <w:tcPr>
            <w:tcW w:w="676" w:type="pct"/>
            <w:vMerge w:val="continue"/>
            <w:shd w:val="clear" w:color="auto" w:fill="auto"/>
            <w:vAlign w:val="center"/>
          </w:tcPr>
          <w:p w14:paraId="59CFD3B3">
            <w:pPr>
              <w:rPr>
                <w:color w:val="auto"/>
                <w:highlight w:val="none"/>
              </w:rPr>
            </w:pPr>
          </w:p>
        </w:tc>
      </w:tr>
      <w:tr w14:paraId="1BC0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323" w:type="pct"/>
            <w:shd w:val="clear" w:color="auto" w:fill="auto"/>
            <w:noWrap/>
            <w:vAlign w:val="center"/>
          </w:tcPr>
          <w:p w14:paraId="370105DB">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20</w:t>
            </w:r>
          </w:p>
        </w:tc>
        <w:tc>
          <w:tcPr>
            <w:tcW w:w="533" w:type="pct"/>
            <w:vMerge w:val="continue"/>
            <w:shd w:val="clear" w:color="auto" w:fill="auto"/>
            <w:noWrap/>
            <w:vAlign w:val="center"/>
          </w:tcPr>
          <w:p w14:paraId="4EA9E48D">
            <w:pPr>
              <w:rPr>
                <w:color w:val="auto"/>
                <w:highlight w:val="none"/>
              </w:rPr>
            </w:pPr>
          </w:p>
        </w:tc>
        <w:tc>
          <w:tcPr>
            <w:tcW w:w="1911" w:type="pct"/>
            <w:gridSpan w:val="2"/>
            <w:shd w:val="clear" w:color="auto" w:fill="auto"/>
            <w:vAlign w:val="center"/>
          </w:tcPr>
          <w:p w14:paraId="06D1CB5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承办全国职业院校技能大赛国赛</w:t>
            </w:r>
          </w:p>
        </w:tc>
        <w:tc>
          <w:tcPr>
            <w:tcW w:w="881" w:type="pct"/>
            <w:shd w:val="clear" w:color="auto" w:fill="auto"/>
            <w:vAlign w:val="center"/>
          </w:tcPr>
          <w:p w14:paraId="7D072A5B">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教育部职业教育与成人教育司</w:t>
            </w:r>
          </w:p>
        </w:tc>
        <w:tc>
          <w:tcPr>
            <w:tcW w:w="672" w:type="pct"/>
            <w:shd w:val="clear" w:color="auto" w:fill="auto"/>
            <w:vAlign w:val="center"/>
          </w:tcPr>
          <w:p w14:paraId="2D283044">
            <w:pPr>
              <w:jc w:val="center"/>
              <w:rPr>
                <w:rFonts w:eastAsia="宋体"/>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43EB3EA2">
            <w:pPr>
              <w:rPr>
                <w:color w:val="auto"/>
                <w:highlight w:val="none"/>
              </w:rPr>
            </w:pPr>
          </w:p>
        </w:tc>
      </w:tr>
      <w:tr w14:paraId="23A83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323" w:type="pct"/>
            <w:shd w:val="clear" w:color="auto" w:fill="auto"/>
            <w:noWrap/>
            <w:vAlign w:val="center"/>
          </w:tcPr>
          <w:p w14:paraId="51A7D0F7">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21</w:t>
            </w:r>
          </w:p>
        </w:tc>
        <w:tc>
          <w:tcPr>
            <w:tcW w:w="533" w:type="pct"/>
            <w:vMerge w:val="continue"/>
            <w:shd w:val="clear" w:color="auto" w:fill="auto"/>
            <w:noWrap/>
            <w:vAlign w:val="center"/>
          </w:tcPr>
          <w:p w14:paraId="0E647AB1">
            <w:pPr>
              <w:rPr>
                <w:color w:val="auto"/>
                <w:highlight w:val="none"/>
              </w:rPr>
            </w:pPr>
          </w:p>
        </w:tc>
        <w:tc>
          <w:tcPr>
            <w:tcW w:w="1911" w:type="pct"/>
            <w:gridSpan w:val="2"/>
            <w:shd w:val="clear" w:color="auto" w:fill="auto"/>
            <w:vAlign w:val="center"/>
          </w:tcPr>
          <w:p w14:paraId="3CB6624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入选国家职业教育示范性虚拟仿真实训基地</w:t>
            </w:r>
          </w:p>
        </w:tc>
        <w:tc>
          <w:tcPr>
            <w:tcW w:w="881" w:type="pct"/>
            <w:shd w:val="clear" w:color="auto" w:fill="auto"/>
            <w:vAlign w:val="center"/>
          </w:tcPr>
          <w:p w14:paraId="0A688672">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753DC27A">
            <w:pPr>
              <w:jc w:val="center"/>
              <w:rPr>
                <w:rFonts w:eastAsia="宋体"/>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10C62BC3">
            <w:pPr>
              <w:rPr>
                <w:color w:val="auto"/>
                <w:highlight w:val="none"/>
              </w:rPr>
            </w:pPr>
          </w:p>
        </w:tc>
      </w:tr>
      <w:tr w14:paraId="29A16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3" w:type="pct"/>
            <w:shd w:val="clear" w:color="auto" w:fill="auto"/>
            <w:noWrap/>
            <w:vAlign w:val="center"/>
          </w:tcPr>
          <w:p w14:paraId="10CA2F1F">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22</w:t>
            </w:r>
          </w:p>
        </w:tc>
        <w:tc>
          <w:tcPr>
            <w:tcW w:w="533" w:type="pct"/>
            <w:vMerge w:val="continue"/>
            <w:shd w:val="clear" w:color="auto" w:fill="auto"/>
            <w:noWrap/>
            <w:vAlign w:val="center"/>
          </w:tcPr>
          <w:p w14:paraId="163A0181">
            <w:pPr>
              <w:rPr>
                <w:color w:val="auto"/>
                <w:highlight w:val="none"/>
              </w:rPr>
            </w:pPr>
          </w:p>
        </w:tc>
        <w:tc>
          <w:tcPr>
            <w:tcW w:w="767" w:type="pct"/>
            <w:vMerge w:val="restart"/>
            <w:shd w:val="clear" w:color="auto" w:fill="auto"/>
            <w:vAlign w:val="center"/>
          </w:tcPr>
          <w:p w14:paraId="0B1315F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课程思政示范项目奖项</w:t>
            </w:r>
          </w:p>
        </w:tc>
        <w:tc>
          <w:tcPr>
            <w:tcW w:w="1144" w:type="pct"/>
            <w:shd w:val="clear" w:color="auto" w:fill="auto"/>
            <w:vAlign w:val="center"/>
          </w:tcPr>
          <w:p w14:paraId="2F5F3B7F">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cs="宋体"/>
                <w:i w:val="0"/>
                <w:iCs w:val="0"/>
                <w:color w:val="auto"/>
                <w:kern w:val="0"/>
                <w:sz w:val="20"/>
                <w:szCs w:val="20"/>
                <w:highlight w:val="none"/>
                <w:u w:val="none"/>
                <w:lang w:val="en-US" w:eastAsia="zh-CN"/>
              </w:rPr>
              <w:t>示范校</w:t>
            </w:r>
          </w:p>
        </w:tc>
        <w:tc>
          <w:tcPr>
            <w:tcW w:w="881" w:type="pct"/>
            <w:vMerge w:val="restart"/>
            <w:shd w:val="clear" w:color="auto" w:fill="auto"/>
            <w:vAlign w:val="center"/>
          </w:tcPr>
          <w:p w14:paraId="634C7CA6">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vMerge w:val="restart"/>
            <w:shd w:val="clear" w:color="auto" w:fill="auto"/>
            <w:vAlign w:val="center"/>
          </w:tcPr>
          <w:p w14:paraId="786B138B">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7959F196">
            <w:pPr>
              <w:rPr>
                <w:color w:val="auto"/>
                <w:highlight w:val="none"/>
              </w:rPr>
            </w:pPr>
          </w:p>
        </w:tc>
      </w:tr>
      <w:tr w14:paraId="3745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3" w:type="pct"/>
            <w:shd w:val="clear" w:color="auto" w:fill="auto"/>
            <w:noWrap/>
            <w:vAlign w:val="center"/>
          </w:tcPr>
          <w:p w14:paraId="63D48014">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23</w:t>
            </w:r>
          </w:p>
        </w:tc>
        <w:tc>
          <w:tcPr>
            <w:tcW w:w="533" w:type="pct"/>
            <w:vMerge w:val="continue"/>
            <w:shd w:val="clear" w:color="auto" w:fill="auto"/>
            <w:noWrap/>
            <w:vAlign w:val="center"/>
          </w:tcPr>
          <w:p w14:paraId="43181203">
            <w:pPr>
              <w:rPr>
                <w:color w:val="auto"/>
                <w:highlight w:val="none"/>
              </w:rPr>
            </w:pPr>
          </w:p>
        </w:tc>
        <w:tc>
          <w:tcPr>
            <w:tcW w:w="767" w:type="pct"/>
            <w:vMerge w:val="continue"/>
            <w:shd w:val="clear" w:color="auto" w:fill="auto"/>
            <w:vAlign w:val="center"/>
          </w:tcPr>
          <w:p w14:paraId="704F5335">
            <w:pPr>
              <w:rPr>
                <w:color w:val="auto"/>
                <w:highlight w:val="none"/>
              </w:rPr>
            </w:pPr>
          </w:p>
        </w:tc>
        <w:tc>
          <w:tcPr>
            <w:tcW w:w="1144" w:type="pct"/>
            <w:shd w:val="clear" w:color="auto" w:fill="auto"/>
            <w:vAlign w:val="center"/>
          </w:tcPr>
          <w:p w14:paraId="07E0B55D">
            <w:pPr>
              <w:keepNext w:val="0"/>
              <w:keepLines w:val="0"/>
              <w:widowControl/>
              <w:suppressLineNumbers w:val="0"/>
              <w:jc w:val="left"/>
              <w:textAlignment w:val="center"/>
              <w:rPr>
                <w:rFonts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专家库</w:t>
            </w:r>
          </w:p>
        </w:tc>
        <w:tc>
          <w:tcPr>
            <w:tcW w:w="881" w:type="pct"/>
            <w:vMerge w:val="continue"/>
            <w:shd w:val="clear" w:color="auto" w:fill="auto"/>
            <w:vAlign w:val="center"/>
          </w:tcPr>
          <w:p w14:paraId="1127F13A">
            <w:pPr>
              <w:rPr>
                <w:color w:val="auto"/>
                <w:highlight w:val="none"/>
              </w:rPr>
            </w:pPr>
          </w:p>
        </w:tc>
        <w:tc>
          <w:tcPr>
            <w:tcW w:w="672" w:type="pct"/>
            <w:vMerge w:val="continue"/>
            <w:shd w:val="clear" w:color="auto" w:fill="auto"/>
            <w:vAlign w:val="center"/>
          </w:tcPr>
          <w:p w14:paraId="37620F10">
            <w:pPr>
              <w:rPr>
                <w:color w:val="auto"/>
                <w:highlight w:val="none"/>
              </w:rPr>
            </w:pPr>
          </w:p>
        </w:tc>
        <w:tc>
          <w:tcPr>
            <w:tcW w:w="676" w:type="pct"/>
            <w:vMerge w:val="continue"/>
            <w:shd w:val="clear" w:color="auto" w:fill="auto"/>
            <w:vAlign w:val="center"/>
          </w:tcPr>
          <w:p w14:paraId="37B48DF9">
            <w:pPr>
              <w:rPr>
                <w:color w:val="auto"/>
                <w:highlight w:val="none"/>
              </w:rPr>
            </w:pPr>
          </w:p>
        </w:tc>
      </w:tr>
      <w:tr w14:paraId="44E11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3" w:type="pct"/>
            <w:shd w:val="clear" w:color="auto" w:fill="auto"/>
            <w:noWrap/>
            <w:vAlign w:val="center"/>
          </w:tcPr>
          <w:p w14:paraId="6A242F26">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24</w:t>
            </w:r>
          </w:p>
        </w:tc>
        <w:tc>
          <w:tcPr>
            <w:tcW w:w="533" w:type="pct"/>
            <w:vMerge w:val="continue"/>
            <w:shd w:val="clear" w:color="auto" w:fill="auto"/>
            <w:noWrap/>
            <w:vAlign w:val="center"/>
          </w:tcPr>
          <w:p w14:paraId="5DBEBF8E">
            <w:pPr>
              <w:rPr>
                <w:color w:val="auto"/>
                <w:highlight w:val="none"/>
              </w:rPr>
            </w:pPr>
          </w:p>
        </w:tc>
        <w:tc>
          <w:tcPr>
            <w:tcW w:w="767" w:type="pct"/>
            <w:vMerge w:val="continue"/>
            <w:shd w:val="clear" w:color="auto" w:fill="auto"/>
            <w:vAlign w:val="center"/>
          </w:tcPr>
          <w:p w14:paraId="75A53137">
            <w:pPr>
              <w:rPr>
                <w:color w:val="auto"/>
                <w:highlight w:val="none"/>
              </w:rPr>
            </w:pPr>
          </w:p>
        </w:tc>
        <w:tc>
          <w:tcPr>
            <w:tcW w:w="1144" w:type="pct"/>
            <w:shd w:val="clear" w:color="auto" w:fill="auto"/>
            <w:vAlign w:val="center"/>
          </w:tcPr>
          <w:p w14:paraId="1FD67C30">
            <w:pPr>
              <w:keepNext w:val="0"/>
              <w:keepLines w:val="0"/>
              <w:widowControl/>
              <w:suppressLineNumbers w:val="0"/>
              <w:jc w:val="left"/>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示范课程</w:t>
            </w:r>
            <w:r>
              <w:rPr>
                <w:rFonts w:hint="eastAsia" w:ascii="宋体" w:hAnsi="宋体" w:cs="宋体"/>
                <w:i w:val="0"/>
                <w:iCs w:val="0"/>
                <w:color w:val="auto"/>
                <w:kern w:val="0"/>
                <w:sz w:val="20"/>
                <w:szCs w:val="20"/>
                <w:highlight w:val="none"/>
                <w:u w:val="none"/>
                <w:lang w:val="en-US" w:eastAsia="zh-CN"/>
              </w:rPr>
              <w:t>、</w:t>
            </w:r>
            <w:r>
              <w:rPr>
                <w:rFonts w:hint="eastAsia" w:ascii="宋体" w:hAnsi="宋体" w:eastAsia="宋体" w:cs="宋体"/>
                <w:i w:val="0"/>
                <w:iCs w:val="0"/>
                <w:color w:val="auto"/>
                <w:kern w:val="0"/>
                <w:sz w:val="20"/>
                <w:szCs w:val="20"/>
                <w:highlight w:val="none"/>
                <w:u w:val="none"/>
                <w:lang w:val="en-US" w:eastAsia="zh-CN"/>
              </w:rPr>
              <w:t>教学名师和团队</w:t>
            </w:r>
          </w:p>
        </w:tc>
        <w:tc>
          <w:tcPr>
            <w:tcW w:w="881" w:type="pct"/>
            <w:vMerge w:val="continue"/>
            <w:shd w:val="clear" w:color="auto" w:fill="auto"/>
            <w:vAlign w:val="center"/>
          </w:tcPr>
          <w:p w14:paraId="1F398085">
            <w:pPr>
              <w:rPr>
                <w:color w:val="auto"/>
                <w:highlight w:val="none"/>
              </w:rPr>
            </w:pPr>
          </w:p>
        </w:tc>
        <w:tc>
          <w:tcPr>
            <w:tcW w:w="672" w:type="pct"/>
            <w:vMerge w:val="continue"/>
            <w:shd w:val="clear" w:color="auto" w:fill="auto"/>
            <w:vAlign w:val="center"/>
          </w:tcPr>
          <w:p w14:paraId="29485F27">
            <w:pPr>
              <w:rPr>
                <w:color w:val="auto"/>
                <w:highlight w:val="none"/>
              </w:rPr>
            </w:pPr>
          </w:p>
        </w:tc>
        <w:tc>
          <w:tcPr>
            <w:tcW w:w="676" w:type="pct"/>
            <w:vMerge w:val="continue"/>
            <w:shd w:val="clear" w:color="auto" w:fill="auto"/>
            <w:vAlign w:val="center"/>
          </w:tcPr>
          <w:p w14:paraId="458C11A1">
            <w:pPr>
              <w:rPr>
                <w:color w:val="auto"/>
                <w:highlight w:val="none"/>
              </w:rPr>
            </w:pPr>
          </w:p>
        </w:tc>
      </w:tr>
      <w:tr w14:paraId="13CB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3" w:type="pct"/>
            <w:shd w:val="clear" w:color="auto" w:fill="auto"/>
            <w:noWrap/>
            <w:vAlign w:val="center"/>
          </w:tcPr>
          <w:p w14:paraId="6B62361F">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25</w:t>
            </w:r>
          </w:p>
        </w:tc>
        <w:tc>
          <w:tcPr>
            <w:tcW w:w="533" w:type="pct"/>
            <w:vMerge w:val="continue"/>
            <w:shd w:val="clear" w:color="auto" w:fill="auto"/>
            <w:noWrap/>
            <w:vAlign w:val="center"/>
          </w:tcPr>
          <w:p w14:paraId="7A553E4C">
            <w:pPr>
              <w:rPr>
                <w:color w:val="auto"/>
                <w:highlight w:val="none"/>
              </w:rPr>
            </w:pPr>
          </w:p>
        </w:tc>
        <w:tc>
          <w:tcPr>
            <w:tcW w:w="767" w:type="pct"/>
            <w:vMerge w:val="continue"/>
            <w:shd w:val="clear" w:color="auto" w:fill="auto"/>
            <w:vAlign w:val="center"/>
          </w:tcPr>
          <w:p w14:paraId="730D029D">
            <w:pPr>
              <w:rPr>
                <w:color w:val="auto"/>
                <w:highlight w:val="none"/>
              </w:rPr>
            </w:pPr>
          </w:p>
        </w:tc>
        <w:tc>
          <w:tcPr>
            <w:tcW w:w="1144" w:type="pct"/>
            <w:shd w:val="clear" w:color="auto" w:fill="auto"/>
            <w:vAlign w:val="center"/>
          </w:tcPr>
          <w:p w14:paraId="64BCCDEF">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教学研究示范中心</w:t>
            </w:r>
          </w:p>
        </w:tc>
        <w:tc>
          <w:tcPr>
            <w:tcW w:w="881" w:type="pct"/>
            <w:vMerge w:val="continue"/>
            <w:shd w:val="clear" w:color="auto" w:fill="auto"/>
            <w:vAlign w:val="center"/>
          </w:tcPr>
          <w:p w14:paraId="30B1DC2C">
            <w:pPr>
              <w:rPr>
                <w:color w:val="auto"/>
                <w:highlight w:val="none"/>
              </w:rPr>
            </w:pPr>
          </w:p>
        </w:tc>
        <w:tc>
          <w:tcPr>
            <w:tcW w:w="672" w:type="pct"/>
            <w:vMerge w:val="continue"/>
            <w:shd w:val="clear" w:color="auto" w:fill="auto"/>
            <w:vAlign w:val="center"/>
          </w:tcPr>
          <w:p w14:paraId="5D0C4F9D">
            <w:pPr>
              <w:rPr>
                <w:color w:val="auto"/>
                <w:highlight w:val="none"/>
              </w:rPr>
            </w:pPr>
          </w:p>
        </w:tc>
        <w:tc>
          <w:tcPr>
            <w:tcW w:w="676" w:type="pct"/>
            <w:vMerge w:val="continue"/>
            <w:shd w:val="clear" w:color="auto" w:fill="auto"/>
            <w:vAlign w:val="center"/>
          </w:tcPr>
          <w:p w14:paraId="12C1D70E">
            <w:pPr>
              <w:rPr>
                <w:color w:val="auto"/>
                <w:highlight w:val="none"/>
              </w:rPr>
            </w:pPr>
          </w:p>
        </w:tc>
      </w:tr>
      <w:tr w14:paraId="362D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3" w:type="pct"/>
            <w:shd w:val="clear" w:color="auto" w:fill="auto"/>
            <w:noWrap/>
            <w:vAlign w:val="center"/>
          </w:tcPr>
          <w:p w14:paraId="4EDB4E43">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26</w:t>
            </w:r>
          </w:p>
        </w:tc>
        <w:tc>
          <w:tcPr>
            <w:tcW w:w="533" w:type="pct"/>
            <w:vMerge w:val="continue"/>
            <w:shd w:val="clear" w:color="auto" w:fill="auto"/>
            <w:noWrap/>
            <w:vAlign w:val="center"/>
          </w:tcPr>
          <w:p w14:paraId="0B46B5C9">
            <w:pPr>
              <w:rPr>
                <w:color w:val="auto"/>
                <w:highlight w:val="none"/>
              </w:rPr>
            </w:pPr>
          </w:p>
        </w:tc>
        <w:tc>
          <w:tcPr>
            <w:tcW w:w="1911" w:type="pct"/>
            <w:gridSpan w:val="2"/>
            <w:shd w:val="clear" w:color="auto" w:fill="auto"/>
            <w:vAlign w:val="center"/>
          </w:tcPr>
          <w:p w14:paraId="1E99F7CE">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高校思想政治工作创新发展中心奖项</w:t>
            </w:r>
          </w:p>
        </w:tc>
        <w:tc>
          <w:tcPr>
            <w:tcW w:w="881" w:type="pct"/>
            <w:shd w:val="clear" w:color="auto" w:fill="auto"/>
            <w:vAlign w:val="center"/>
          </w:tcPr>
          <w:p w14:paraId="3E00CF1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教育部思想政治工作司</w:t>
            </w:r>
          </w:p>
        </w:tc>
        <w:tc>
          <w:tcPr>
            <w:tcW w:w="672" w:type="pct"/>
            <w:shd w:val="clear" w:color="auto" w:fill="auto"/>
            <w:vAlign w:val="center"/>
          </w:tcPr>
          <w:p w14:paraId="48D10DB5">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4F2C7A09">
            <w:pPr>
              <w:rPr>
                <w:color w:val="auto"/>
                <w:highlight w:val="none"/>
              </w:rPr>
            </w:pPr>
          </w:p>
        </w:tc>
      </w:tr>
      <w:tr w14:paraId="31F6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trPr>
        <w:tc>
          <w:tcPr>
            <w:tcW w:w="323" w:type="pct"/>
            <w:shd w:val="clear" w:color="auto" w:fill="auto"/>
            <w:noWrap/>
            <w:vAlign w:val="center"/>
          </w:tcPr>
          <w:p w14:paraId="4AFE93CD">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27</w:t>
            </w:r>
          </w:p>
        </w:tc>
        <w:tc>
          <w:tcPr>
            <w:tcW w:w="533" w:type="pct"/>
            <w:vMerge w:val="continue"/>
            <w:shd w:val="clear" w:color="auto" w:fill="auto"/>
            <w:noWrap/>
            <w:vAlign w:val="center"/>
          </w:tcPr>
          <w:p w14:paraId="78DD1EDB">
            <w:pPr>
              <w:rPr>
                <w:color w:val="auto"/>
                <w:highlight w:val="none"/>
              </w:rPr>
            </w:pPr>
          </w:p>
        </w:tc>
        <w:tc>
          <w:tcPr>
            <w:tcW w:w="1911" w:type="pct"/>
            <w:gridSpan w:val="2"/>
            <w:shd w:val="clear" w:color="auto" w:fill="auto"/>
            <w:vAlign w:val="center"/>
          </w:tcPr>
          <w:p w14:paraId="43BCE80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全国高校思想政治理论课教学展示活动评选奖项</w:t>
            </w:r>
          </w:p>
        </w:tc>
        <w:tc>
          <w:tcPr>
            <w:tcW w:w="881" w:type="pct"/>
            <w:shd w:val="clear" w:color="auto" w:fill="auto"/>
            <w:vAlign w:val="center"/>
          </w:tcPr>
          <w:p w14:paraId="1923A30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教育部办公厅</w:t>
            </w:r>
          </w:p>
        </w:tc>
        <w:tc>
          <w:tcPr>
            <w:tcW w:w="672" w:type="pct"/>
            <w:shd w:val="clear" w:color="auto" w:fill="auto"/>
            <w:vAlign w:val="center"/>
          </w:tcPr>
          <w:p w14:paraId="2A8A80DC">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35FEB4CB">
            <w:pPr>
              <w:rPr>
                <w:color w:val="auto"/>
                <w:highlight w:val="none"/>
              </w:rPr>
            </w:pPr>
          </w:p>
        </w:tc>
      </w:tr>
      <w:tr w14:paraId="0D15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trPr>
        <w:tc>
          <w:tcPr>
            <w:tcW w:w="323" w:type="pct"/>
            <w:shd w:val="clear" w:color="auto" w:fill="auto"/>
            <w:noWrap/>
            <w:vAlign w:val="center"/>
          </w:tcPr>
          <w:p w14:paraId="06254480">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28</w:t>
            </w:r>
          </w:p>
        </w:tc>
        <w:tc>
          <w:tcPr>
            <w:tcW w:w="533" w:type="pct"/>
            <w:vMerge w:val="continue"/>
            <w:shd w:val="clear" w:color="auto" w:fill="auto"/>
            <w:noWrap/>
            <w:vAlign w:val="center"/>
          </w:tcPr>
          <w:p w14:paraId="521EFCF8">
            <w:pPr>
              <w:rPr>
                <w:color w:val="auto"/>
                <w:highlight w:val="none"/>
              </w:rPr>
            </w:pPr>
          </w:p>
        </w:tc>
        <w:tc>
          <w:tcPr>
            <w:tcW w:w="1911" w:type="pct"/>
            <w:gridSpan w:val="2"/>
            <w:shd w:val="clear" w:color="auto" w:fill="auto"/>
            <w:vAlign w:val="center"/>
          </w:tcPr>
          <w:p w14:paraId="2AE3C4B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全国创新创业典型经验高校</w:t>
            </w:r>
          </w:p>
        </w:tc>
        <w:tc>
          <w:tcPr>
            <w:tcW w:w="881" w:type="pct"/>
            <w:shd w:val="clear" w:color="auto" w:fill="auto"/>
            <w:vAlign w:val="center"/>
          </w:tcPr>
          <w:p w14:paraId="3474A083">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vMerge w:val="restart"/>
            <w:shd w:val="clear" w:color="auto" w:fill="auto"/>
            <w:vAlign w:val="center"/>
          </w:tcPr>
          <w:p w14:paraId="295CA835">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10BEC274">
            <w:pPr>
              <w:rPr>
                <w:color w:val="auto"/>
                <w:highlight w:val="none"/>
              </w:rPr>
            </w:pPr>
          </w:p>
        </w:tc>
      </w:tr>
      <w:tr w14:paraId="01AC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00" w:hRule="atLeast"/>
        </w:trPr>
        <w:tc>
          <w:tcPr>
            <w:tcW w:w="323" w:type="pct"/>
            <w:shd w:val="clear" w:color="auto" w:fill="auto"/>
            <w:noWrap/>
            <w:vAlign w:val="center"/>
          </w:tcPr>
          <w:p w14:paraId="214B82D7">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29</w:t>
            </w:r>
          </w:p>
        </w:tc>
        <w:tc>
          <w:tcPr>
            <w:tcW w:w="533" w:type="pct"/>
            <w:vMerge w:val="continue"/>
            <w:shd w:val="clear" w:color="auto" w:fill="auto"/>
            <w:noWrap/>
            <w:vAlign w:val="center"/>
          </w:tcPr>
          <w:p w14:paraId="648144D7">
            <w:pPr>
              <w:rPr>
                <w:color w:val="auto"/>
                <w:highlight w:val="none"/>
              </w:rPr>
            </w:pPr>
          </w:p>
        </w:tc>
        <w:tc>
          <w:tcPr>
            <w:tcW w:w="1911" w:type="pct"/>
            <w:gridSpan w:val="2"/>
            <w:shd w:val="clear" w:color="auto" w:fill="auto"/>
            <w:vAlign w:val="center"/>
          </w:tcPr>
          <w:p w14:paraId="09770D3A">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全国普通高校毕业生就业创业工作典型案例</w:t>
            </w:r>
          </w:p>
        </w:tc>
        <w:tc>
          <w:tcPr>
            <w:tcW w:w="881" w:type="pct"/>
            <w:shd w:val="clear" w:color="auto" w:fill="auto"/>
            <w:vAlign w:val="center"/>
          </w:tcPr>
          <w:p w14:paraId="1240692C">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vMerge w:val="continue"/>
            <w:shd w:val="clear" w:color="auto" w:fill="auto"/>
            <w:vAlign w:val="center"/>
          </w:tcPr>
          <w:p w14:paraId="69BB8894">
            <w:pPr>
              <w:rPr>
                <w:color w:val="auto"/>
                <w:highlight w:val="none"/>
              </w:rPr>
            </w:pPr>
          </w:p>
        </w:tc>
        <w:tc>
          <w:tcPr>
            <w:tcW w:w="676" w:type="pct"/>
            <w:vMerge w:val="continue"/>
            <w:shd w:val="clear" w:color="auto" w:fill="auto"/>
            <w:vAlign w:val="center"/>
          </w:tcPr>
          <w:p w14:paraId="6B3B6DE8">
            <w:pPr>
              <w:rPr>
                <w:color w:val="auto"/>
                <w:highlight w:val="none"/>
              </w:rPr>
            </w:pPr>
          </w:p>
        </w:tc>
      </w:tr>
      <w:tr w14:paraId="2A3B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323" w:type="pct"/>
            <w:shd w:val="clear" w:color="auto" w:fill="auto"/>
            <w:noWrap/>
            <w:vAlign w:val="center"/>
          </w:tcPr>
          <w:p w14:paraId="627C142B">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30</w:t>
            </w:r>
          </w:p>
        </w:tc>
        <w:tc>
          <w:tcPr>
            <w:tcW w:w="533" w:type="pct"/>
            <w:vMerge w:val="continue"/>
            <w:shd w:val="clear" w:color="auto" w:fill="auto"/>
            <w:noWrap/>
            <w:vAlign w:val="center"/>
          </w:tcPr>
          <w:p w14:paraId="7A0F248F">
            <w:pPr>
              <w:rPr>
                <w:color w:val="auto"/>
                <w:highlight w:val="none"/>
              </w:rPr>
            </w:pPr>
          </w:p>
        </w:tc>
        <w:tc>
          <w:tcPr>
            <w:tcW w:w="1911" w:type="pct"/>
            <w:gridSpan w:val="2"/>
            <w:shd w:val="clear" w:color="auto" w:fill="auto"/>
            <w:vAlign w:val="center"/>
          </w:tcPr>
          <w:p w14:paraId="2579ECA4">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国家备案众创空间</w:t>
            </w:r>
          </w:p>
        </w:tc>
        <w:tc>
          <w:tcPr>
            <w:tcW w:w="881" w:type="pct"/>
            <w:shd w:val="clear" w:color="auto" w:fill="auto"/>
            <w:vAlign w:val="center"/>
          </w:tcPr>
          <w:p w14:paraId="728B7B63">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科技部</w:t>
            </w:r>
          </w:p>
        </w:tc>
        <w:tc>
          <w:tcPr>
            <w:tcW w:w="672" w:type="pct"/>
            <w:vMerge w:val="continue"/>
            <w:shd w:val="clear" w:color="auto" w:fill="auto"/>
            <w:vAlign w:val="center"/>
          </w:tcPr>
          <w:p w14:paraId="1962C33B">
            <w:pPr>
              <w:rPr>
                <w:color w:val="auto"/>
                <w:highlight w:val="none"/>
              </w:rPr>
            </w:pPr>
          </w:p>
        </w:tc>
        <w:tc>
          <w:tcPr>
            <w:tcW w:w="676" w:type="pct"/>
            <w:vMerge w:val="continue"/>
            <w:shd w:val="clear" w:color="auto" w:fill="auto"/>
            <w:vAlign w:val="center"/>
          </w:tcPr>
          <w:p w14:paraId="6C8E7D44">
            <w:pPr>
              <w:rPr>
                <w:color w:val="auto"/>
                <w:highlight w:val="none"/>
              </w:rPr>
            </w:pPr>
          </w:p>
        </w:tc>
      </w:tr>
      <w:tr w14:paraId="0949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23" w:type="pct"/>
            <w:shd w:val="clear" w:color="auto" w:fill="auto"/>
            <w:noWrap/>
            <w:vAlign w:val="center"/>
          </w:tcPr>
          <w:p w14:paraId="2F519168">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31</w:t>
            </w:r>
          </w:p>
        </w:tc>
        <w:tc>
          <w:tcPr>
            <w:tcW w:w="533" w:type="pct"/>
            <w:vMerge w:val="continue"/>
            <w:shd w:val="clear" w:color="auto" w:fill="auto"/>
            <w:noWrap/>
            <w:vAlign w:val="center"/>
          </w:tcPr>
          <w:p w14:paraId="65E2C3BE">
            <w:pPr>
              <w:rPr>
                <w:color w:val="auto"/>
                <w:highlight w:val="none"/>
              </w:rPr>
            </w:pPr>
          </w:p>
        </w:tc>
        <w:tc>
          <w:tcPr>
            <w:tcW w:w="1911" w:type="pct"/>
            <w:gridSpan w:val="2"/>
            <w:shd w:val="clear" w:color="auto" w:fill="auto"/>
            <w:vAlign w:val="center"/>
          </w:tcPr>
          <w:p w14:paraId="2C2D017D">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全国大学生艺术展演奖项</w:t>
            </w:r>
          </w:p>
        </w:tc>
        <w:tc>
          <w:tcPr>
            <w:tcW w:w="881" w:type="pct"/>
            <w:shd w:val="clear" w:color="auto" w:fill="auto"/>
            <w:vAlign w:val="center"/>
          </w:tcPr>
          <w:p w14:paraId="7E631C8B">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教育部办公厅</w:t>
            </w:r>
          </w:p>
        </w:tc>
        <w:tc>
          <w:tcPr>
            <w:tcW w:w="672" w:type="pct"/>
            <w:shd w:val="clear" w:color="auto" w:fill="auto"/>
            <w:vAlign w:val="center"/>
          </w:tcPr>
          <w:p w14:paraId="405D0829">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7307EB27">
            <w:pPr>
              <w:rPr>
                <w:color w:val="auto"/>
                <w:highlight w:val="none"/>
              </w:rPr>
            </w:pPr>
          </w:p>
        </w:tc>
      </w:tr>
      <w:tr w14:paraId="178A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23" w:type="pct"/>
            <w:shd w:val="clear" w:color="auto" w:fill="auto"/>
            <w:noWrap/>
            <w:vAlign w:val="center"/>
          </w:tcPr>
          <w:p w14:paraId="63A34486">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32</w:t>
            </w:r>
          </w:p>
        </w:tc>
        <w:tc>
          <w:tcPr>
            <w:tcW w:w="533" w:type="pct"/>
            <w:vMerge w:val="continue"/>
            <w:shd w:val="clear" w:color="auto" w:fill="auto"/>
            <w:noWrap/>
            <w:vAlign w:val="center"/>
          </w:tcPr>
          <w:p w14:paraId="38124984">
            <w:pPr>
              <w:rPr>
                <w:color w:val="auto"/>
                <w:highlight w:val="none"/>
              </w:rPr>
            </w:pPr>
          </w:p>
        </w:tc>
        <w:tc>
          <w:tcPr>
            <w:tcW w:w="1911" w:type="pct"/>
            <w:gridSpan w:val="2"/>
            <w:shd w:val="clear" w:color="auto" w:fill="auto"/>
            <w:vAlign w:val="center"/>
          </w:tcPr>
          <w:p w14:paraId="1A25CBB7">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青年文明号</w:t>
            </w:r>
          </w:p>
        </w:tc>
        <w:tc>
          <w:tcPr>
            <w:tcW w:w="881" w:type="pct"/>
            <w:shd w:val="clear" w:color="auto" w:fill="auto"/>
            <w:vAlign w:val="center"/>
          </w:tcPr>
          <w:p w14:paraId="6BAC01F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团中央</w:t>
            </w:r>
          </w:p>
        </w:tc>
        <w:tc>
          <w:tcPr>
            <w:tcW w:w="672" w:type="pct"/>
            <w:shd w:val="clear" w:color="auto" w:fill="auto"/>
            <w:vAlign w:val="center"/>
          </w:tcPr>
          <w:p w14:paraId="185C16B7">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02F0A6D9">
            <w:pPr>
              <w:rPr>
                <w:color w:val="auto"/>
                <w:highlight w:val="none"/>
              </w:rPr>
            </w:pPr>
          </w:p>
        </w:tc>
      </w:tr>
      <w:tr w14:paraId="091F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3" w:type="pct"/>
            <w:shd w:val="clear" w:color="auto" w:fill="auto"/>
            <w:noWrap/>
            <w:vAlign w:val="center"/>
          </w:tcPr>
          <w:p w14:paraId="6DEF04BB">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33</w:t>
            </w:r>
          </w:p>
        </w:tc>
        <w:tc>
          <w:tcPr>
            <w:tcW w:w="533" w:type="pct"/>
            <w:vMerge w:val="continue"/>
            <w:shd w:val="clear" w:color="auto" w:fill="auto"/>
            <w:noWrap/>
            <w:vAlign w:val="center"/>
          </w:tcPr>
          <w:p w14:paraId="0F6FD89A">
            <w:pPr>
              <w:rPr>
                <w:color w:val="auto"/>
                <w:highlight w:val="none"/>
              </w:rPr>
            </w:pPr>
          </w:p>
        </w:tc>
        <w:tc>
          <w:tcPr>
            <w:tcW w:w="1911" w:type="pct"/>
            <w:gridSpan w:val="2"/>
            <w:shd w:val="clear" w:color="auto" w:fill="auto"/>
            <w:vAlign w:val="center"/>
          </w:tcPr>
          <w:p w14:paraId="091F9B60">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全国普通高校中华优秀传统文化传承基地</w:t>
            </w:r>
          </w:p>
        </w:tc>
        <w:tc>
          <w:tcPr>
            <w:tcW w:w="881" w:type="pct"/>
            <w:shd w:val="clear" w:color="auto" w:fill="auto"/>
            <w:vAlign w:val="center"/>
          </w:tcPr>
          <w:p w14:paraId="1488E76B">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教育部办公厅</w:t>
            </w:r>
          </w:p>
        </w:tc>
        <w:tc>
          <w:tcPr>
            <w:tcW w:w="672" w:type="pct"/>
            <w:shd w:val="clear" w:color="auto" w:fill="auto"/>
            <w:vAlign w:val="center"/>
          </w:tcPr>
          <w:p w14:paraId="7FC17CF2">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4FA598A7">
            <w:pPr>
              <w:rPr>
                <w:color w:val="auto"/>
                <w:highlight w:val="none"/>
              </w:rPr>
            </w:pPr>
          </w:p>
        </w:tc>
      </w:tr>
      <w:tr w14:paraId="3AAB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323" w:type="pct"/>
            <w:shd w:val="clear" w:color="auto" w:fill="auto"/>
            <w:noWrap/>
            <w:vAlign w:val="center"/>
          </w:tcPr>
          <w:p w14:paraId="68AD6527">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34</w:t>
            </w:r>
          </w:p>
        </w:tc>
        <w:tc>
          <w:tcPr>
            <w:tcW w:w="533" w:type="pct"/>
            <w:vMerge w:val="restart"/>
            <w:shd w:val="clear" w:color="auto" w:fill="auto"/>
            <w:vAlign w:val="center"/>
          </w:tcPr>
          <w:p w14:paraId="657CB63F">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rPr>
              <w:t>技术研发与社会服务</w:t>
            </w:r>
          </w:p>
        </w:tc>
        <w:tc>
          <w:tcPr>
            <w:tcW w:w="1911" w:type="pct"/>
            <w:gridSpan w:val="2"/>
            <w:shd w:val="clear" w:color="auto" w:fill="auto"/>
            <w:vAlign w:val="center"/>
          </w:tcPr>
          <w:p w14:paraId="47C00E64">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立项国家级科研平台</w:t>
            </w:r>
          </w:p>
        </w:tc>
        <w:tc>
          <w:tcPr>
            <w:tcW w:w="881" w:type="pct"/>
            <w:shd w:val="clear" w:color="auto" w:fill="auto"/>
            <w:vAlign w:val="center"/>
          </w:tcPr>
          <w:p w14:paraId="4D904C49">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w:t>
            </w:r>
          </w:p>
        </w:tc>
        <w:tc>
          <w:tcPr>
            <w:tcW w:w="672" w:type="pct"/>
            <w:shd w:val="clear" w:color="auto" w:fill="auto"/>
            <w:vAlign w:val="center"/>
          </w:tcPr>
          <w:p w14:paraId="670F1FCA">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color w:val="auto"/>
                <w:sz w:val="20"/>
                <w:szCs w:val="20"/>
                <w:highlight w:val="none"/>
                <w:lang w:val="en-US" w:eastAsia="zh-CN"/>
              </w:rPr>
              <w:t>国家级一类</w:t>
            </w:r>
          </w:p>
        </w:tc>
        <w:tc>
          <w:tcPr>
            <w:tcW w:w="676" w:type="pct"/>
            <w:vMerge w:val="restart"/>
            <w:shd w:val="clear" w:color="auto" w:fill="auto"/>
            <w:vAlign w:val="center"/>
          </w:tcPr>
          <w:p w14:paraId="32C52977">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科技处</w:t>
            </w:r>
          </w:p>
          <w:p w14:paraId="5467FF29">
            <w:pPr>
              <w:keepNext w:val="0"/>
              <w:keepLines w:val="0"/>
              <w:widowControl/>
              <w:suppressLineNumbers w:val="0"/>
              <w:jc w:val="center"/>
              <w:textAlignment w:val="center"/>
              <w:rPr>
                <w:rFonts w:hint="eastAsia" w:ascii="宋体" w:hAnsi="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培训部</w:t>
            </w:r>
          </w:p>
          <w:p w14:paraId="242466B3">
            <w:pPr>
              <w:keepNext w:val="0"/>
              <w:keepLines w:val="0"/>
              <w:widowControl/>
              <w:suppressLineNumbers w:val="0"/>
              <w:jc w:val="center"/>
              <w:textAlignment w:val="center"/>
              <w:rPr>
                <w:rFonts w:hint="default" w:ascii="宋体" w:hAnsi="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党  校</w:t>
            </w:r>
          </w:p>
        </w:tc>
      </w:tr>
      <w:tr w14:paraId="79D4A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323" w:type="pct"/>
            <w:shd w:val="clear" w:color="auto" w:fill="auto"/>
            <w:noWrap/>
            <w:vAlign w:val="center"/>
          </w:tcPr>
          <w:p w14:paraId="31FA3208">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35</w:t>
            </w:r>
          </w:p>
        </w:tc>
        <w:tc>
          <w:tcPr>
            <w:tcW w:w="533" w:type="pct"/>
            <w:vMerge w:val="continue"/>
            <w:shd w:val="clear" w:color="auto" w:fill="auto"/>
            <w:vAlign w:val="center"/>
          </w:tcPr>
          <w:p w14:paraId="3AA3177B">
            <w:pPr>
              <w:rPr>
                <w:color w:val="auto"/>
                <w:highlight w:val="none"/>
              </w:rPr>
            </w:pPr>
          </w:p>
        </w:tc>
        <w:tc>
          <w:tcPr>
            <w:tcW w:w="1911" w:type="pct"/>
            <w:gridSpan w:val="2"/>
            <w:shd w:val="clear" w:color="auto" w:fill="auto"/>
            <w:vAlign w:val="center"/>
          </w:tcPr>
          <w:p w14:paraId="092B5C3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立项省级科研平台</w:t>
            </w:r>
          </w:p>
        </w:tc>
        <w:tc>
          <w:tcPr>
            <w:tcW w:w="881" w:type="pct"/>
            <w:shd w:val="clear" w:color="auto" w:fill="auto"/>
            <w:vAlign w:val="center"/>
          </w:tcPr>
          <w:p w14:paraId="7E6FC1E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w:t>
            </w:r>
          </w:p>
        </w:tc>
        <w:tc>
          <w:tcPr>
            <w:tcW w:w="672" w:type="pct"/>
            <w:shd w:val="clear" w:color="auto" w:fill="auto"/>
            <w:vAlign w:val="center"/>
          </w:tcPr>
          <w:p w14:paraId="38F3F700">
            <w:pPr>
              <w:jc w:val="center"/>
              <w:rPr>
                <w:rFonts w:eastAsia="宋体"/>
                <w:color w:val="auto"/>
                <w:sz w:val="20"/>
                <w:szCs w:val="20"/>
                <w:highlight w:val="none"/>
                <w:lang w:val="en-US" w:eastAsia="zh-CN"/>
              </w:rPr>
            </w:pPr>
            <w:r>
              <w:rPr>
                <w:rFonts w:hint="eastAsia"/>
                <w:color w:val="auto"/>
                <w:sz w:val="20"/>
                <w:szCs w:val="20"/>
                <w:highlight w:val="none"/>
                <w:lang w:val="en-US" w:eastAsia="zh-CN"/>
              </w:rPr>
              <w:t>省级一类</w:t>
            </w:r>
          </w:p>
        </w:tc>
        <w:tc>
          <w:tcPr>
            <w:tcW w:w="676" w:type="pct"/>
            <w:vMerge w:val="continue"/>
            <w:shd w:val="clear" w:color="auto" w:fill="auto"/>
            <w:vAlign w:val="center"/>
          </w:tcPr>
          <w:p w14:paraId="620BD1C5">
            <w:pPr>
              <w:rPr>
                <w:color w:val="auto"/>
                <w:highlight w:val="none"/>
              </w:rPr>
            </w:pPr>
          </w:p>
        </w:tc>
      </w:tr>
      <w:tr w14:paraId="199E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2" w:hRule="atLeast"/>
        </w:trPr>
        <w:tc>
          <w:tcPr>
            <w:tcW w:w="323" w:type="pct"/>
            <w:shd w:val="clear" w:color="auto" w:fill="auto"/>
            <w:noWrap/>
            <w:vAlign w:val="center"/>
          </w:tcPr>
          <w:p w14:paraId="1E64D595">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36</w:t>
            </w:r>
          </w:p>
        </w:tc>
        <w:tc>
          <w:tcPr>
            <w:tcW w:w="533" w:type="pct"/>
            <w:vMerge w:val="continue"/>
            <w:shd w:val="clear" w:color="auto" w:fill="auto"/>
            <w:vAlign w:val="center"/>
          </w:tcPr>
          <w:p w14:paraId="1DB5D6CE">
            <w:pPr>
              <w:rPr>
                <w:color w:val="auto"/>
                <w:highlight w:val="none"/>
              </w:rPr>
            </w:pPr>
          </w:p>
        </w:tc>
        <w:tc>
          <w:tcPr>
            <w:tcW w:w="1911" w:type="pct"/>
            <w:gridSpan w:val="2"/>
            <w:shd w:val="clear" w:color="auto" w:fill="auto"/>
            <w:vAlign w:val="center"/>
          </w:tcPr>
          <w:p w14:paraId="0F926C2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重点实验室</w:t>
            </w:r>
          </w:p>
        </w:tc>
        <w:tc>
          <w:tcPr>
            <w:tcW w:w="881" w:type="pct"/>
            <w:shd w:val="clear" w:color="auto" w:fill="auto"/>
            <w:vAlign w:val="center"/>
          </w:tcPr>
          <w:p w14:paraId="34EC99A3">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w:t>
            </w:r>
          </w:p>
        </w:tc>
        <w:tc>
          <w:tcPr>
            <w:tcW w:w="672" w:type="pct"/>
            <w:shd w:val="clear" w:color="auto" w:fill="auto"/>
            <w:vAlign w:val="center"/>
          </w:tcPr>
          <w:p w14:paraId="4A6BEC31">
            <w:pPr>
              <w:jc w:val="center"/>
              <w:rPr>
                <w:rFonts w:eastAsia="宋体"/>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0A47F7B8">
            <w:pPr>
              <w:rPr>
                <w:color w:val="auto"/>
                <w:highlight w:val="none"/>
              </w:rPr>
            </w:pPr>
          </w:p>
        </w:tc>
      </w:tr>
      <w:tr w14:paraId="7AD61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323" w:type="pct"/>
            <w:shd w:val="clear" w:color="auto" w:fill="auto"/>
            <w:noWrap/>
            <w:vAlign w:val="center"/>
          </w:tcPr>
          <w:p w14:paraId="538B4842">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37</w:t>
            </w:r>
          </w:p>
        </w:tc>
        <w:tc>
          <w:tcPr>
            <w:tcW w:w="533" w:type="pct"/>
            <w:vMerge w:val="continue"/>
            <w:shd w:val="clear" w:color="auto" w:fill="auto"/>
            <w:vAlign w:val="center"/>
          </w:tcPr>
          <w:p w14:paraId="2E76C2ED">
            <w:pPr>
              <w:rPr>
                <w:color w:val="auto"/>
                <w:highlight w:val="none"/>
              </w:rPr>
            </w:pPr>
          </w:p>
        </w:tc>
        <w:tc>
          <w:tcPr>
            <w:tcW w:w="1911" w:type="pct"/>
            <w:gridSpan w:val="2"/>
            <w:shd w:val="clear" w:color="auto" w:fill="auto"/>
            <w:vAlign w:val="center"/>
          </w:tcPr>
          <w:p w14:paraId="1B74E2C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技能大师工作室或技术技能大师工作室</w:t>
            </w:r>
          </w:p>
        </w:tc>
        <w:tc>
          <w:tcPr>
            <w:tcW w:w="881" w:type="pct"/>
            <w:shd w:val="clear" w:color="auto" w:fill="auto"/>
            <w:vAlign w:val="center"/>
          </w:tcPr>
          <w:p w14:paraId="13CEC880">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人力资源社会保障部办公厅、财政部办公厅</w:t>
            </w:r>
          </w:p>
        </w:tc>
        <w:tc>
          <w:tcPr>
            <w:tcW w:w="672" w:type="pct"/>
            <w:shd w:val="clear" w:color="auto" w:fill="auto"/>
            <w:vAlign w:val="center"/>
          </w:tcPr>
          <w:p w14:paraId="473DEB59">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1DE849CE">
            <w:pPr>
              <w:rPr>
                <w:color w:val="auto"/>
                <w:highlight w:val="none"/>
              </w:rPr>
            </w:pPr>
          </w:p>
        </w:tc>
      </w:tr>
      <w:tr w14:paraId="04B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2" w:hRule="atLeast"/>
        </w:trPr>
        <w:tc>
          <w:tcPr>
            <w:tcW w:w="323" w:type="pct"/>
            <w:shd w:val="clear" w:color="auto" w:fill="auto"/>
            <w:noWrap/>
            <w:vAlign w:val="center"/>
          </w:tcPr>
          <w:p w14:paraId="13C783D8">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38</w:t>
            </w:r>
          </w:p>
        </w:tc>
        <w:tc>
          <w:tcPr>
            <w:tcW w:w="533" w:type="pct"/>
            <w:vMerge w:val="continue"/>
            <w:shd w:val="clear" w:color="auto" w:fill="auto"/>
            <w:vAlign w:val="center"/>
          </w:tcPr>
          <w:p w14:paraId="13A516DF">
            <w:pPr>
              <w:rPr>
                <w:color w:val="auto"/>
                <w:highlight w:val="none"/>
              </w:rPr>
            </w:pPr>
          </w:p>
        </w:tc>
        <w:tc>
          <w:tcPr>
            <w:tcW w:w="1911" w:type="pct"/>
            <w:gridSpan w:val="2"/>
            <w:shd w:val="clear" w:color="auto" w:fill="auto"/>
            <w:vAlign w:val="center"/>
          </w:tcPr>
          <w:p w14:paraId="3ACE1E9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全国乡村振兴人才培养优质校</w:t>
            </w:r>
          </w:p>
        </w:tc>
        <w:tc>
          <w:tcPr>
            <w:tcW w:w="881" w:type="pct"/>
            <w:shd w:val="clear" w:color="auto" w:fill="auto"/>
            <w:vAlign w:val="center"/>
          </w:tcPr>
          <w:p w14:paraId="112B2B3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农业农村部办公厅、教育部办公厅</w:t>
            </w:r>
          </w:p>
        </w:tc>
        <w:tc>
          <w:tcPr>
            <w:tcW w:w="672" w:type="pct"/>
            <w:shd w:val="clear" w:color="auto" w:fill="auto"/>
            <w:vAlign w:val="center"/>
          </w:tcPr>
          <w:p w14:paraId="066BDB4E">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65CF16BD">
            <w:pPr>
              <w:rPr>
                <w:color w:val="auto"/>
                <w:highlight w:val="none"/>
              </w:rPr>
            </w:pPr>
          </w:p>
        </w:tc>
      </w:tr>
      <w:tr w14:paraId="313F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323" w:type="pct"/>
            <w:shd w:val="clear" w:color="auto" w:fill="auto"/>
            <w:noWrap/>
            <w:vAlign w:val="center"/>
          </w:tcPr>
          <w:p w14:paraId="611DA386">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39</w:t>
            </w:r>
          </w:p>
        </w:tc>
        <w:tc>
          <w:tcPr>
            <w:tcW w:w="533" w:type="pct"/>
            <w:vMerge w:val="continue"/>
            <w:shd w:val="clear" w:color="auto" w:fill="auto"/>
            <w:vAlign w:val="center"/>
          </w:tcPr>
          <w:p w14:paraId="15F7D0A8">
            <w:pPr>
              <w:rPr>
                <w:color w:val="auto"/>
                <w:highlight w:val="none"/>
              </w:rPr>
            </w:pPr>
          </w:p>
        </w:tc>
        <w:tc>
          <w:tcPr>
            <w:tcW w:w="1911" w:type="pct"/>
            <w:gridSpan w:val="2"/>
            <w:shd w:val="clear" w:color="auto" w:fill="auto"/>
            <w:vAlign w:val="center"/>
          </w:tcPr>
          <w:p w14:paraId="6BF87BD0">
            <w:pPr>
              <w:keepNext w:val="0"/>
              <w:keepLines w:val="0"/>
              <w:widowControl/>
              <w:suppressLineNumbers w:val="0"/>
              <w:jc w:val="left"/>
              <w:textAlignment w:val="center"/>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eastAsia="宋体" w:cs="宋体"/>
                <w:i w:val="0"/>
                <w:iCs w:val="0"/>
                <w:color w:val="auto"/>
                <w:kern w:val="0"/>
                <w:sz w:val="20"/>
                <w:szCs w:val="20"/>
                <w:highlight w:val="none"/>
                <w:u w:val="none"/>
                <w:lang w:val="en-US" w:eastAsia="zh-CN"/>
              </w:rPr>
              <w:t>国家级专业技术人员继续教育基地</w:t>
            </w:r>
          </w:p>
        </w:tc>
        <w:tc>
          <w:tcPr>
            <w:tcW w:w="881" w:type="pct"/>
            <w:shd w:val="clear" w:color="auto" w:fill="auto"/>
            <w:vAlign w:val="center"/>
          </w:tcPr>
          <w:p w14:paraId="5F1039B2">
            <w:pPr>
              <w:keepNext w:val="0"/>
              <w:keepLines w:val="0"/>
              <w:widowControl/>
              <w:suppressLineNumbers w:val="0"/>
              <w:jc w:val="center"/>
              <w:textAlignment w:val="center"/>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eastAsia="宋体" w:cs="宋体"/>
                <w:i w:val="0"/>
                <w:iCs w:val="0"/>
                <w:color w:val="auto"/>
                <w:kern w:val="0"/>
                <w:sz w:val="20"/>
                <w:szCs w:val="20"/>
                <w:highlight w:val="none"/>
                <w:u w:val="none"/>
                <w:lang w:val="en-US" w:eastAsia="zh-CN"/>
              </w:rPr>
              <w:t>人力资源和社会保障部</w:t>
            </w:r>
          </w:p>
        </w:tc>
        <w:tc>
          <w:tcPr>
            <w:tcW w:w="672" w:type="pct"/>
            <w:shd w:val="clear" w:color="auto" w:fill="auto"/>
            <w:vAlign w:val="center"/>
          </w:tcPr>
          <w:p w14:paraId="1F950A3B">
            <w:pPr>
              <w:jc w:val="center"/>
              <w:rPr>
                <w:rFonts w:hint="eastAsia" w:ascii="Calibri" w:hAnsi="Calibri" w:eastAsia="宋体" w:cs="Arial"/>
                <w:color w:val="auto"/>
                <w:kern w:val="2"/>
                <w:sz w:val="20"/>
                <w:szCs w:val="20"/>
                <w:highlight w:val="none"/>
                <w:lang w:val="en-US" w:eastAsia="zh-CN" w:bidi="ar-SA"/>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36656AB6">
            <w:pPr>
              <w:rPr>
                <w:color w:val="auto"/>
                <w:highlight w:val="none"/>
              </w:rPr>
            </w:pPr>
          </w:p>
        </w:tc>
      </w:tr>
      <w:tr w14:paraId="70979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323" w:type="pct"/>
            <w:shd w:val="clear" w:color="auto" w:fill="auto"/>
            <w:noWrap/>
            <w:vAlign w:val="center"/>
          </w:tcPr>
          <w:p w14:paraId="3B091738">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40</w:t>
            </w:r>
          </w:p>
        </w:tc>
        <w:tc>
          <w:tcPr>
            <w:tcW w:w="533" w:type="pct"/>
            <w:vMerge w:val="continue"/>
            <w:shd w:val="clear" w:color="auto" w:fill="auto"/>
            <w:vAlign w:val="center"/>
          </w:tcPr>
          <w:p w14:paraId="287A3121">
            <w:pPr>
              <w:rPr>
                <w:color w:val="auto"/>
                <w:highlight w:val="none"/>
              </w:rPr>
            </w:pPr>
          </w:p>
        </w:tc>
        <w:tc>
          <w:tcPr>
            <w:tcW w:w="1911" w:type="pct"/>
            <w:gridSpan w:val="2"/>
            <w:shd w:val="clear" w:color="auto" w:fill="auto"/>
            <w:vAlign w:val="center"/>
          </w:tcPr>
          <w:p w14:paraId="2481C04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cs="宋体"/>
                <w:i w:val="0"/>
                <w:iCs w:val="0"/>
                <w:color w:val="auto"/>
                <w:kern w:val="0"/>
                <w:sz w:val="20"/>
                <w:szCs w:val="20"/>
                <w:highlight w:val="none"/>
                <w:u w:val="none"/>
                <w:lang w:val="en-US" w:eastAsia="zh-CN"/>
              </w:rPr>
              <w:t>培训类国际国内权威机构奖项</w:t>
            </w:r>
          </w:p>
        </w:tc>
        <w:tc>
          <w:tcPr>
            <w:tcW w:w="881" w:type="pct"/>
            <w:shd w:val="clear" w:color="auto" w:fill="auto"/>
            <w:vAlign w:val="center"/>
          </w:tcPr>
          <w:p w14:paraId="61F3E48A">
            <w:pPr>
              <w:keepNext w:val="0"/>
              <w:keepLines w:val="0"/>
              <w:widowControl/>
              <w:suppressLineNumbers w:val="0"/>
              <w:jc w:val="center"/>
              <w:textAlignment w:val="center"/>
              <w:rPr>
                <w:rFonts w:ascii="宋体" w:hAnsi="宋体" w:eastAsia="宋体" w:cs="宋体"/>
                <w:i w:val="0"/>
                <w:iCs w:val="0"/>
                <w:color w:val="auto"/>
                <w:sz w:val="20"/>
                <w:szCs w:val="20"/>
                <w:highlight w:val="none"/>
                <w:u w:val="none"/>
                <w:lang w:val="en-US"/>
              </w:rPr>
            </w:pPr>
            <w:r>
              <w:rPr>
                <w:rFonts w:hint="eastAsia" w:ascii="宋体" w:hAnsi="宋体" w:cs="宋体"/>
                <w:i w:val="0"/>
                <w:iCs w:val="0"/>
                <w:color w:val="auto"/>
                <w:kern w:val="0"/>
                <w:sz w:val="20"/>
                <w:szCs w:val="20"/>
                <w:highlight w:val="none"/>
                <w:u w:val="none"/>
                <w:lang w:val="en-US" w:eastAsia="zh-CN"/>
              </w:rPr>
              <w:t>——</w:t>
            </w:r>
          </w:p>
        </w:tc>
        <w:tc>
          <w:tcPr>
            <w:tcW w:w="672" w:type="pct"/>
            <w:shd w:val="clear" w:color="auto" w:fill="auto"/>
            <w:vAlign w:val="center"/>
          </w:tcPr>
          <w:p w14:paraId="67E0A1C4">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44A1D914">
            <w:pPr>
              <w:rPr>
                <w:color w:val="auto"/>
                <w:highlight w:val="none"/>
              </w:rPr>
            </w:pPr>
          </w:p>
        </w:tc>
      </w:tr>
      <w:tr w14:paraId="5B2C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7" w:hRule="atLeast"/>
        </w:trPr>
        <w:tc>
          <w:tcPr>
            <w:tcW w:w="323" w:type="pct"/>
            <w:shd w:val="clear" w:color="auto" w:fill="auto"/>
            <w:noWrap/>
            <w:vAlign w:val="center"/>
          </w:tcPr>
          <w:p w14:paraId="4CAC7F6D">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41</w:t>
            </w:r>
          </w:p>
        </w:tc>
        <w:tc>
          <w:tcPr>
            <w:tcW w:w="533" w:type="pct"/>
            <w:vMerge w:val="restart"/>
            <w:shd w:val="clear" w:color="auto" w:fill="auto"/>
            <w:noWrap/>
            <w:vAlign w:val="center"/>
          </w:tcPr>
          <w:p w14:paraId="3AE641A5">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rPr>
              <w:t>专业群</w:t>
            </w:r>
          </w:p>
        </w:tc>
        <w:tc>
          <w:tcPr>
            <w:tcW w:w="1911" w:type="pct"/>
            <w:gridSpan w:val="2"/>
            <w:shd w:val="clear" w:color="auto" w:fill="auto"/>
            <w:vAlign w:val="center"/>
          </w:tcPr>
          <w:p w14:paraId="7F11C0F6">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国家骨干专业</w:t>
            </w:r>
          </w:p>
        </w:tc>
        <w:tc>
          <w:tcPr>
            <w:tcW w:w="881" w:type="pct"/>
            <w:shd w:val="clear" w:color="auto" w:fill="auto"/>
            <w:vAlign w:val="center"/>
          </w:tcPr>
          <w:p w14:paraId="077DBCD9">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33494702">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color w:val="auto"/>
                <w:sz w:val="20"/>
                <w:szCs w:val="20"/>
                <w:highlight w:val="none"/>
                <w:lang w:val="en-US" w:eastAsia="zh-CN"/>
              </w:rPr>
              <w:t>国家级一类</w:t>
            </w:r>
          </w:p>
        </w:tc>
        <w:tc>
          <w:tcPr>
            <w:tcW w:w="676" w:type="pct"/>
            <w:vMerge w:val="restart"/>
            <w:shd w:val="clear" w:color="auto" w:fill="auto"/>
            <w:vAlign w:val="center"/>
          </w:tcPr>
          <w:p w14:paraId="5A38D5FB">
            <w:pPr>
              <w:keepNext w:val="0"/>
              <w:keepLines w:val="0"/>
              <w:widowControl/>
              <w:suppressLineNumbers w:val="0"/>
              <w:jc w:val="center"/>
              <w:textAlignment w:val="center"/>
              <w:rPr>
                <w:rFonts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教务处</w:t>
            </w:r>
          </w:p>
        </w:tc>
      </w:tr>
      <w:tr w14:paraId="22FD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78" w:hRule="atLeast"/>
        </w:trPr>
        <w:tc>
          <w:tcPr>
            <w:tcW w:w="323" w:type="pct"/>
            <w:shd w:val="clear" w:color="auto" w:fill="auto"/>
            <w:noWrap/>
            <w:vAlign w:val="center"/>
          </w:tcPr>
          <w:p w14:paraId="4A674645">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42</w:t>
            </w:r>
          </w:p>
        </w:tc>
        <w:tc>
          <w:tcPr>
            <w:tcW w:w="533" w:type="pct"/>
            <w:vMerge w:val="continue"/>
            <w:shd w:val="clear" w:color="auto" w:fill="auto"/>
            <w:noWrap/>
            <w:vAlign w:val="center"/>
          </w:tcPr>
          <w:p w14:paraId="7F34D298">
            <w:pPr>
              <w:rPr>
                <w:color w:val="auto"/>
                <w:highlight w:val="none"/>
              </w:rPr>
            </w:pPr>
          </w:p>
        </w:tc>
        <w:tc>
          <w:tcPr>
            <w:tcW w:w="1911" w:type="pct"/>
            <w:gridSpan w:val="2"/>
            <w:shd w:val="clear" w:color="auto" w:fill="auto"/>
            <w:vAlign w:val="center"/>
          </w:tcPr>
          <w:p w14:paraId="199D4AC1">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高水平专业群</w:t>
            </w:r>
          </w:p>
        </w:tc>
        <w:tc>
          <w:tcPr>
            <w:tcW w:w="881" w:type="pct"/>
            <w:shd w:val="clear" w:color="auto" w:fill="auto"/>
            <w:vAlign w:val="center"/>
          </w:tcPr>
          <w:p w14:paraId="6FEE82B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7B61488D">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1443B5AE">
            <w:pPr>
              <w:rPr>
                <w:color w:val="auto"/>
                <w:highlight w:val="none"/>
              </w:rPr>
            </w:pPr>
          </w:p>
        </w:tc>
      </w:tr>
      <w:tr w14:paraId="7506F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323" w:type="pct"/>
            <w:shd w:val="clear" w:color="auto" w:fill="auto"/>
            <w:noWrap/>
            <w:vAlign w:val="center"/>
          </w:tcPr>
          <w:p w14:paraId="2CBA4920">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43</w:t>
            </w:r>
          </w:p>
        </w:tc>
        <w:tc>
          <w:tcPr>
            <w:tcW w:w="533" w:type="pct"/>
            <w:vMerge w:val="restart"/>
            <w:shd w:val="clear" w:color="auto" w:fill="auto"/>
            <w:noWrap/>
            <w:vAlign w:val="center"/>
          </w:tcPr>
          <w:p w14:paraId="0E5B01EB">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rPr>
              <w:t>教师队伍</w:t>
            </w:r>
          </w:p>
        </w:tc>
        <w:tc>
          <w:tcPr>
            <w:tcW w:w="1911" w:type="pct"/>
            <w:gridSpan w:val="2"/>
            <w:shd w:val="clear" w:color="auto" w:fill="auto"/>
            <w:vAlign w:val="center"/>
          </w:tcPr>
          <w:p w14:paraId="1D62E39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strike w:val="0"/>
                <w:dstrike w:val="0"/>
                <w:color w:val="auto"/>
                <w:kern w:val="0"/>
                <w:sz w:val="20"/>
                <w:szCs w:val="20"/>
                <w:highlight w:val="none"/>
                <w:u w:val="none"/>
                <w:lang w:val="en-US" w:eastAsia="zh-CN"/>
              </w:rPr>
              <w:t>争创国家级黄炎培杰出校长奖、杰出教师奖</w:t>
            </w:r>
          </w:p>
        </w:tc>
        <w:tc>
          <w:tcPr>
            <w:tcW w:w="881" w:type="pct"/>
            <w:shd w:val="clear" w:color="auto" w:fill="auto"/>
            <w:vAlign w:val="center"/>
          </w:tcPr>
          <w:p w14:paraId="17A3488B">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中华职业教育社</w:t>
            </w:r>
          </w:p>
        </w:tc>
        <w:tc>
          <w:tcPr>
            <w:tcW w:w="672" w:type="pct"/>
            <w:shd w:val="clear" w:color="auto" w:fill="auto"/>
            <w:vAlign w:val="center"/>
          </w:tcPr>
          <w:p w14:paraId="000C93D8">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color w:val="auto"/>
                <w:sz w:val="20"/>
                <w:szCs w:val="20"/>
                <w:highlight w:val="none"/>
                <w:lang w:val="en-US" w:eastAsia="zh-CN"/>
              </w:rPr>
              <w:t>国家级一类</w:t>
            </w:r>
          </w:p>
        </w:tc>
        <w:tc>
          <w:tcPr>
            <w:tcW w:w="676" w:type="pct"/>
            <w:vMerge w:val="restart"/>
            <w:shd w:val="clear" w:color="auto" w:fill="auto"/>
            <w:vAlign w:val="center"/>
          </w:tcPr>
          <w:p w14:paraId="6D56E79F">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人事处</w:t>
            </w:r>
          </w:p>
          <w:p w14:paraId="5AE4EF07">
            <w:pPr>
              <w:keepNext w:val="0"/>
              <w:keepLines w:val="0"/>
              <w:widowControl/>
              <w:suppressLineNumbers w:val="0"/>
              <w:jc w:val="center"/>
              <w:textAlignment w:val="center"/>
              <w:rPr>
                <w:rFonts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学生处</w:t>
            </w:r>
          </w:p>
        </w:tc>
      </w:tr>
      <w:tr w14:paraId="3FDF1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3" w:type="pct"/>
            <w:shd w:val="clear" w:color="auto" w:fill="auto"/>
            <w:noWrap/>
            <w:vAlign w:val="center"/>
          </w:tcPr>
          <w:p w14:paraId="3C07924E">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44</w:t>
            </w:r>
          </w:p>
        </w:tc>
        <w:tc>
          <w:tcPr>
            <w:tcW w:w="533" w:type="pct"/>
            <w:vMerge w:val="continue"/>
            <w:shd w:val="clear" w:color="auto" w:fill="auto"/>
            <w:noWrap/>
            <w:vAlign w:val="center"/>
          </w:tcPr>
          <w:p w14:paraId="3FE84B41">
            <w:pPr>
              <w:rPr>
                <w:color w:val="auto"/>
                <w:highlight w:val="none"/>
              </w:rPr>
            </w:pPr>
          </w:p>
        </w:tc>
        <w:tc>
          <w:tcPr>
            <w:tcW w:w="1911" w:type="pct"/>
            <w:gridSpan w:val="2"/>
            <w:shd w:val="clear" w:color="auto" w:fill="auto"/>
            <w:vAlign w:val="center"/>
          </w:tcPr>
          <w:p w14:paraId="2906375A">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国家级黄大年式教学团队</w:t>
            </w:r>
          </w:p>
        </w:tc>
        <w:tc>
          <w:tcPr>
            <w:tcW w:w="881" w:type="pct"/>
            <w:shd w:val="clear" w:color="auto" w:fill="auto"/>
            <w:vAlign w:val="center"/>
          </w:tcPr>
          <w:p w14:paraId="050AD3E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14184D46">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4BC02BF6">
            <w:pPr>
              <w:rPr>
                <w:color w:val="auto"/>
                <w:highlight w:val="none"/>
              </w:rPr>
            </w:pPr>
          </w:p>
        </w:tc>
      </w:tr>
      <w:tr w14:paraId="2B68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23" w:type="pct"/>
            <w:shd w:val="clear" w:color="auto" w:fill="auto"/>
            <w:noWrap/>
            <w:vAlign w:val="center"/>
          </w:tcPr>
          <w:p w14:paraId="7EF060A7">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45</w:t>
            </w:r>
          </w:p>
        </w:tc>
        <w:tc>
          <w:tcPr>
            <w:tcW w:w="533" w:type="pct"/>
            <w:vMerge w:val="continue"/>
            <w:shd w:val="clear" w:color="auto" w:fill="auto"/>
            <w:noWrap/>
            <w:vAlign w:val="center"/>
          </w:tcPr>
          <w:p w14:paraId="5155DD9C">
            <w:pPr>
              <w:rPr>
                <w:color w:val="auto"/>
                <w:highlight w:val="none"/>
              </w:rPr>
            </w:pPr>
          </w:p>
        </w:tc>
        <w:tc>
          <w:tcPr>
            <w:tcW w:w="1911" w:type="pct"/>
            <w:gridSpan w:val="2"/>
            <w:shd w:val="clear" w:color="auto" w:fill="auto"/>
            <w:vAlign w:val="center"/>
          </w:tcPr>
          <w:p w14:paraId="1C15F888">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国家教师教学创新团队</w:t>
            </w:r>
          </w:p>
        </w:tc>
        <w:tc>
          <w:tcPr>
            <w:tcW w:w="881" w:type="pct"/>
            <w:shd w:val="clear" w:color="auto" w:fill="auto"/>
            <w:vAlign w:val="center"/>
          </w:tcPr>
          <w:p w14:paraId="3CE6A21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7B934B59">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0628CA55">
            <w:pPr>
              <w:rPr>
                <w:color w:val="auto"/>
                <w:highlight w:val="none"/>
              </w:rPr>
            </w:pPr>
          </w:p>
        </w:tc>
      </w:tr>
      <w:tr w14:paraId="1B9F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trPr>
        <w:tc>
          <w:tcPr>
            <w:tcW w:w="323" w:type="pct"/>
            <w:shd w:val="clear" w:color="auto" w:fill="auto"/>
            <w:noWrap/>
            <w:vAlign w:val="center"/>
          </w:tcPr>
          <w:p w14:paraId="28FC0FEC">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46</w:t>
            </w:r>
          </w:p>
        </w:tc>
        <w:tc>
          <w:tcPr>
            <w:tcW w:w="533" w:type="pct"/>
            <w:vMerge w:val="continue"/>
            <w:shd w:val="clear" w:color="auto" w:fill="auto"/>
            <w:noWrap/>
            <w:vAlign w:val="center"/>
          </w:tcPr>
          <w:p w14:paraId="4C07F809">
            <w:pPr>
              <w:rPr>
                <w:color w:val="auto"/>
                <w:highlight w:val="none"/>
              </w:rPr>
            </w:pPr>
          </w:p>
        </w:tc>
        <w:tc>
          <w:tcPr>
            <w:tcW w:w="1911" w:type="pct"/>
            <w:gridSpan w:val="2"/>
            <w:shd w:val="clear" w:color="auto" w:fill="auto"/>
            <w:vAlign w:val="center"/>
          </w:tcPr>
          <w:p w14:paraId="73952E2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其他国家有关部门发文公布的国家级标志性成果，如全国脱贫攻坚先进集体、职业教育教师教学创新团队课题、国家级职业教育教师教学创新团队培训基地等</w:t>
            </w:r>
          </w:p>
        </w:tc>
        <w:tc>
          <w:tcPr>
            <w:tcW w:w="881" w:type="pct"/>
            <w:shd w:val="clear" w:color="auto" w:fill="auto"/>
            <w:vAlign w:val="center"/>
          </w:tcPr>
          <w:p w14:paraId="6691C4B1">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国务院、教育部等</w:t>
            </w:r>
          </w:p>
        </w:tc>
        <w:tc>
          <w:tcPr>
            <w:tcW w:w="672" w:type="pct"/>
            <w:shd w:val="clear" w:color="auto" w:fill="auto"/>
            <w:vAlign w:val="center"/>
          </w:tcPr>
          <w:p w14:paraId="6C8A087F">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3F8C31F3">
            <w:pPr>
              <w:rPr>
                <w:color w:val="auto"/>
                <w:highlight w:val="none"/>
              </w:rPr>
            </w:pPr>
          </w:p>
        </w:tc>
      </w:tr>
      <w:tr w14:paraId="1A90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323" w:type="pct"/>
            <w:shd w:val="clear" w:color="auto" w:fill="auto"/>
            <w:noWrap/>
            <w:vAlign w:val="center"/>
          </w:tcPr>
          <w:p w14:paraId="1F653E44">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47</w:t>
            </w:r>
          </w:p>
        </w:tc>
        <w:tc>
          <w:tcPr>
            <w:tcW w:w="533" w:type="pct"/>
            <w:vMerge w:val="continue"/>
            <w:shd w:val="clear" w:color="auto" w:fill="auto"/>
            <w:noWrap/>
            <w:vAlign w:val="center"/>
          </w:tcPr>
          <w:p w14:paraId="7C9917EB">
            <w:pPr>
              <w:rPr>
                <w:color w:val="auto"/>
                <w:highlight w:val="none"/>
              </w:rPr>
            </w:pPr>
          </w:p>
        </w:tc>
        <w:tc>
          <w:tcPr>
            <w:tcW w:w="1911" w:type="pct"/>
            <w:gridSpan w:val="2"/>
            <w:shd w:val="clear" w:color="auto" w:fill="auto"/>
            <w:vAlign w:val="center"/>
          </w:tcPr>
          <w:p w14:paraId="5BAB71F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高等职业学校“双师型”教师队伍建设典型案例、首批高等职业学校“双师型”教师个人专业发展典型案例</w:t>
            </w:r>
          </w:p>
        </w:tc>
        <w:tc>
          <w:tcPr>
            <w:tcW w:w="881" w:type="pct"/>
            <w:shd w:val="clear" w:color="auto" w:fill="auto"/>
            <w:vAlign w:val="center"/>
          </w:tcPr>
          <w:p w14:paraId="7C465F78">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教育部教师工作司</w:t>
            </w:r>
          </w:p>
        </w:tc>
        <w:tc>
          <w:tcPr>
            <w:tcW w:w="672" w:type="pct"/>
            <w:shd w:val="clear" w:color="auto" w:fill="auto"/>
            <w:vAlign w:val="center"/>
          </w:tcPr>
          <w:p w14:paraId="0B9599AD">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3ACB9AB7">
            <w:pPr>
              <w:rPr>
                <w:color w:val="auto"/>
                <w:highlight w:val="none"/>
              </w:rPr>
            </w:pPr>
          </w:p>
        </w:tc>
      </w:tr>
      <w:tr w14:paraId="1854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323" w:type="pct"/>
            <w:shd w:val="clear" w:color="auto" w:fill="auto"/>
            <w:noWrap/>
            <w:vAlign w:val="center"/>
          </w:tcPr>
          <w:p w14:paraId="22DAC5A5">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48</w:t>
            </w:r>
          </w:p>
        </w:tc>
        <w:tc>
          <w:tcPr>
            <w:tcW w:w="533" w:type="pct"/>
            <w:vMerge w:val="continue"/>
            <w:shd w:val="clear" w:color="auto" w:fill="auto"/>
            <w:noWrap/>
            <w:vAlign w:val="center"/>
          </w:tcPr>
          <w:p w14:paraId="58EF09FC">
            <w:pPr>
              <w:rPr>
                <w:color w:val="auto"/>
                <w:highlight w:val="none"/>
              </w:rPr>
            </w:pPr>
          </w:p>
        </w:tc>
        <w:tc>
          <w:tcPr>
            <w:tcW w:w="1911" w:type="pct"/>
            <w:gridSpan w:val="2"/>
            <w:shd w:val="clear" w:color="auto" w:fill="auto"/>
            <w:vAlign w:val="center"/>
          </w:tcPr>
          <w:p w14:paraId="1B171EE0">
            <w:pPr>
              <w:keepNext w:val="0"/>
              <w:keepLines w:val="0"/>
              <w:widowControl/>
              <w:suppressLineNumbers w:val="0"/>
              <w:jc w:val="left"/>
              <w:textAlignment w:val="center"/>
              <w:rPr>
                <w:rFonts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国家级“双师型”教师培养培训基地</w:t>
            </w:r>
          </w:p>
        </w:tc>
        <w:tc>
          <w:tcPr>
            <w:tcW w:w="881" w:type="pct"/>
            <w:shd w:val="clear" w:color="auto" w:fill="auto"/>
            <w:vAlign w:val="center"/>
          </w:tcPr>
          <w:p w14:paraId="1F6BDCFB">
            <w:pPr>
              <w:keepNext w:val="0"/>
              <w:keepLines w:val="0"/>
              <w:widowControl/>
              <w:suppressLineNumbers w:val="0"/>
              <w:jc w:val="center"/>
              <w:textAlignment w:val="center"/>
              <w:rPr>
                <w:rFonts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6F5F3C4F">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2589F6DC">
            <w:pPr>
              <w:rPr>
                <w:color w:val="auto"/>
                <w:highlight w:val="none"/>
              </w:rPr>
            </w:pPr>
          </w:p>
        </w:tc>
      </w:tr>
      <w:tr w14:paraId="4F0F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9" w:hRule="atLeast"/>
        </w:trPr>
        <w:tc>
          <w:tcPr>
            <w:tcW w:w="323" w:type="pct"/>
            <w:shd w:val="clear" w:color="auto" w:fill="auto"/>
            <w:noWrap/>
            <w:vAlign w:val="center"/>
          </w:tcPr>
          <w:p w14:paraId="3D6FA9AB">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49</w:t>
            </w:r>
          </w:p>
        </w:tc>
        <w:tc>
          <w:tcPr>
            <w:tcW w:w="533" w:type="pct"/>
            <w:vMerge w:val="continue"/>
            <w:shd w:val="clear" w:color="auto" w:fill="auto"/>
            <w:noWrap/>
            <w:vAlign w:val="center"/>
          </w:tcPr>
          <w:p w14:paraId="105F19FA">
            <w:pPr>
              <w:rPr>
                <w:color w:val="auto"/>
                <w:highlight w:val="none"/>
              </w:rPr>
            </w:pPr>
          </w:p>
        </w:tc>
        <w:tc>
          <w:tcPr>
            <w:tcW w:w="1911" w:type="pct"/>
            <w:gridSpan w:val="2"/>
            <w:shd w:val="clear" w:color="auto" w:fill="auto"/>
            <w:vAlign w:val="center"/>
          </w:tcPr>
          <w:p w14:paraId="07E92CFB">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全国高校毕业生基层就业卓越奖</w:t>
            </w:r>
          </w:p>
        </w:tc>
        <w:tc>
          <w:tcPr>
            <w:tcW w:w="881" w:type="pct"/>
            <w:shd w:val="clear" w:color="auto" w:fill="auto"/>
            <w:vAlign w:val="center"/>
          </w:tcPr>
          <w:p w14:paraId="10840CF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教育部高校学生司</w:t>
            </w:r>
          </w:p>
        </w:tc>
        <w:tc>
          <w:tcPr>
            <w:tcW w:w="672" w:type="pct"/>
            <w:shd w:val="clear" w:color="auto" w:fill="auto"/>
            <w:vAlign w:val="center"/>
          </w:tcPr>
          <w:p w14:paraId="3CCFFEE8">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13DE56C4">
            <w:pPr>
              <w:rPr>
                <w:color w:val="auto"/>
                <w:highlight w:val="none"/>
              </w:rPr>
            </w:pPr>
          </w:p>
        </w:tc>
      </w:tr>
      <w:tr w14:paraId="69405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323" w:type="pct"/>
            <w:shd w:val="clear" w:color="auto" w:fill="auto"/>
            <w:noWrap/>
            <w:vAlign w:val="center"/>
          </w:tcPr>
          <w:p w14:paraId="489A977F">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50</w:t>
            </w:r>
          </w:p>
        </w:tc>
        <w:tc>
          <w:tcPr>
            <w:tcW w:w="533" w:type="pct"/>
            <w:vMerge w:val="restart"/>
            <w:shd w:val="clear" w:color="auto" w:fill="auto"/>
            <w:noWrap/>
            <w:vAlign w:val="center"/>
          </w:tcPr>
          <w:p w14:paraId="28CF7135">
            <w:pPr>
              <w:rPr>
                <w:color w:val="auto"/>
                <w:sz w:val="20"/>
                <w:szCs w:val="20"/>
                <w:highlight w:val="none"/>
              </w:rPr>
            </w:pPr>
            <w:r>
              <w:rPr>
                <w:rFonts w:hint="eastAsia" w:ascii="宋体" w:hAnsi="宋体" w:eastAsia="宋体" w:cs="宋体"/>
                <w:b/>
                <w:bCs/>
                <w:i w:val="0"/>
                <w:iCs w:val="0"/>
                <w:color w:val="auto"/>
                <w:kern w:val="0"/>
                <w:sz w:val="20"/>
                <w:szCs w:val="20"/>
                <w:highlight w:val="none"/>
                <w:u w:val="none"/>
                <w:lang w:val="en-US" w:eastAsia="zh-CN"/>
              </w:rPr>
              <w:t>校企合作</w:t>
            </w:r>
          </w:p>
        </w:tc>
        <w:tc>
          <w:tcPr>
            <w:tcW w:w="1911" w:type="pct"/>
            <w:gridSpan w:val="2"/>
            <w:shd w:val="clear" w:color="auto" w:fill="auto"/>
            <w:vAlign w:val="center"/>
          </w:tcPr>
          <w:p w14:paraId="7B0D0D08">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牵头教育部批准的行业产教融合共同体</w:t>
            </w:r>
          </w:p>
        </w:tc>
        <w:tc>
          <w:tcPr>
            <w:tcW w:w="881" w:type="pct"/>
            <w:shd w:val="clear" w:color="auto" w:fill="auto"/>
            <w:vAlign w:val="center"/>
          </w:tcPr>
          <w:p w14:paraId="071E7E29">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34B91CC8">
            <w:pPr>
              <w:jc w:val="center"/>
              <w:rPr>
                <w:rFonts w:eastAsia="宋体"/>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restart"/>
            <w:shd w:val="clear" w:color="auto" w:fill="auto"/>
            <w:vAlign w:val="center"/>
          </w:tcPr>
          <w:p w14:paraId="44307AB7">
            <w:pPr>
              <w:jc w:val="center"/>
              <w:rPr>
                <w:rFonts w:hint="eastAsia" w:eastAsia="宋体"/>
                <w:color w:val="auto"/>
                <w:sz w:val="20"/>
                <w:szCs w:val="20"/>
                <w:highlight w:val="none"/>
                <w:lang w:val="en-US" w:eastAsia="zh-CN"/>
              </w:rPr>
            </w:pPr>
            <w:r>
              <w:rPr>
                <w:rFonts w:hint="eastAsia"/>
                <w:color w:val="auto"/>
                <w:sz w:val="20"/>
                <w:szCs w:val="20"/>
                <w:highlight w:val="none"/>
                <w:lang w:val="en-US" w:eastAsia="zh-CN"/>
              </w:rPr>
              <w:t>教务处</w:t>
            </w:r>
          </w:p>
        </w:tc>
      </w:tr>
      <w:tr w14:paraId="3997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323" w:type="pct"/>
            <w:shd w:val="clear" w:color="auto" w:fill="auto"/>
            <w:noWrap/>
            <w:vAlign w:val="center"/>
          </w:tcPr>
          <w:p w14:paraId="476AF6DF">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51</w:t>
            </w:r>
          </w:p>
        </w:tc>
        <w:tc>
          <w:tcPr>
            <w:tcW w:w="533" w:type="pct"/>
            <w:vMerge w:val="continue"/>
            <w:shd w:val="clear" w:color="auto" w:fill="auto"/>
            <w:noWrap/>
            <w:vAlign w:val="center"/>
          </w:tcPr>
          <w:p w14:paraId="75B3EBBB">
            <w:pPr>
              <w:rPr>
                <w:color w:val="auto"/>
                <w:highlight w:val="none"/>
              </w:rPr>
            </w:pPr>
          </w:p>
        </w:tc>
        <w:tc>
          <w:tcPr>
            <w:tcW w:w="1911" w:type="pct"/>
            <w:gridSpan w:val="2"/>
            <w:shd w:val="clear" w:color="auto" w:fill="auto"/>
            <w:vAlign w:val="center"/>
          </w:tcPr>
          <w:p w14:paraId="04DE92A6">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牵头省教育厅批准的行业产教融合共同体</w:t>
            </w:r>
          </w:p>
        </w:tc>
        <w:tc>
          <w:tcPr>
            <w:tcW w:w="881" w:type="pct"/>
            <w:shd w:val="clear" w:color="auto" w:fill="auto"/>
            <w:vAlign w:val="center"/>
          </w:tcPr>
          <w:p w14:paraId="5BABE7DC">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省教育厅</w:t>
            </w:r>
          </w:p>
        </w:tc>
        <w:tc>
          <w:tcPr>
            <w:tcW w:w="672" w:type="pct"/>
            <w:shd w:val="clear" w:color="auto" w:fill="auto"/>
            <w:vAlign w:val="center"/>
          </w:tcPr>
          <w:p w14:paraId="11414FAE">
            <w:pPr>
              <w:jc w:val="center"/>
              <w:rPr>
                <w:rFonts w:eastAsia="宋体"/>
                <w:color w:val="auto"/>
                <w:sz w:val="20"/>
                <w:szCs w:val="20"/>
                <w:highlight w:val="none"/>
                <w:lang w:val="en-US" w:eastAsia="zh-CN"/>
              </w:rPr>
            </w:pPr>
            <w:r>
              <w:rPr>
                <w:rFonts w:hint="eastAsia"/>
                <w:color w:val="auto"/>
                <w:sz w:val="20"/>
                <w:szCs w:val="20"/>
                <w:highlight w:val="none"/>
                <w:lang w:val="en-US" w:eastAsia="zh-CN"/>
              </w:rPr>
              <w:t>省级一类</w:t>
            </w:r>
          </w:p>
        </w:tc>
        <w:tc>
          <w:tcPr>
            <w:tcW w:w="676" w:type="pct"/>
            <w:vMerge w:val="continue"/>
            <w:shd w:val="clear" w:color="auto" w:fill="auto"/>
            <w:vAlign w:val="center"/>
          </w:tcPr>
          <w:p w14:paraId="0587FDFE">
            <w:pPr>
              <w:rPr>
                <w:color w:val="auto"/>
                <w:highlight w:val="none"/>
              </w:rPr>
            </w:pPr>
          </w:p>
        </w:tc>
      </w:tr>
      <w:tr w14:paraId="438E9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23" w:type="pct"/>
            <w:shd w:val="clear" w:color="auto" w:fill="auto"/>
            <w:noWrap/>
            <w:vAlign w:val="center"/>
          </w:tcPr>
          <w:p w14:paraId="1302176E">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52</w:t>
            </w:r>
          </w:p>
        </w:tc>
        <w:tc>
          <w:tcPr>
            <w:tcW w:w="533" w:type="pct"/>
            <w:vMerge w:val="continue"/>
            <w:shd w:val="clear" w:color="auto" w:fill="auto"/>
            <w:noWrap/>
            <w:vAlign w:val="center"/>
          </w:tcPr>
          <w:p w14:paraId="5B592B7A">
            <w:pPr>
              <w:rPr>
                <w:color w:val="auto"/>
                <w:highlight w:val="none"/>
              </w:rPr>
            </w:pPr>
          </w:p>
        </w:tc>
        <w:tc>
          <w:tcPr>
            <w:tcW w:w="1911" w:type="pct"/>
            <w:gridSpan w:val="2"/>
            <w:shd w:val="clear" w:color="auto" w:fill="auto"/>
            <w:vAlign w:val="center"/>
          </w:tcPr>
          <w:p w14:paraId="569F5484">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牵头省教育厅批准的市域产教联合体</w:t>
            </w:r>
          </w:p>
        </w:tc>
        <w:tc>
          <w:tcPr>
            <w:tcW w:w="881" w:type="pct"/>
            <w:shd w:val="clear" w:color="auto" w:fill="auto"/>
            <w:vAlign w:val="center"/>
          </w:tcPr>
          <w:p w14:paraId="1B9C8EB1">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省教育厅</w:t>
            </w:r>
          </w:p>
        </w:tc>
        <w:tc>
          <w:tcPr>
            <w:tcW w:w="672" w:type="pct"/>
            <w:shd w:val="clear" w:color="auto" w:fill="auto"/>
            <w:vAlign w:val="center"/>
          </w:tcPr>
          <w:p w14:paraId="66F28E18">
            <w:pPr>
              <w:jc w:val="center"/>
              <w:rPr>
                <w:color w:val="auto"/>
                <w:sz w:val="20"/>
                <w:szCs w:val="20"/>
                <w:highlight w:val="none"/>
              </w:rPr>
            </w:pPr>
            <w:r>
              <w:rPr>
                <w:rFonts w:hint="eastAsia"/>
                <w:color w:val="auto"/>
                <w:sz w:val="20"/>
                <w:szCs w:val="20"/>
                <w:highlight w:val="none"/>
                <w:lang w:val="en-US" w:eastAsia="zh-CN"/>
              </w:rPr>
              <w:t>省级一类</w:t>
            </w:r>
          </w:p>
        </w:tc>
        <w:tc>
          <w:tcPr>
            <w:tcW w:w="676" w:type="pct"/>
            <w:vMerge w:val="continue"/>
            <w:shd w:val="clear" w:color="auto" w:fill="auto"/>
            <w:vAlign w:val="center"/>
          </w:tcPr>
          <w:p w14:paraId="324E1141">
            <w:pPr>
              <w:rPr>
                <w:color w:val="auto"/>
                <w:highlight w:val="none"/>
              </w:rPr>
            </w:pPr>
          </w:p>
        </w:tc>
      </w:tr>
      <w:tr w14:paraId="57DF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323" w:type="pct"/>
            <w:shd w:val="clear" w:color="auto" w:fill="auto"/>
            <w:noWrap/>
            <w:vAlign w:val="center"/>
          </w:tcPr>
          <w:p w14:paraId="121604B1">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53</w:t>
            </w:r>
          </w:p>
        </w:tc>
        <w:tc>
          <w:tcPr>
            <w:tcW w:w="533" w:type="pct"/>
            <w:vMerge w:val="continue"/>
            <w:shd w:val="clear" w:color="auto" w:fill="auto"/>
            <w:noWrap/>
            <w:vAlign w:val="center"/>
          </w:tcPr>
          <w:p w14:paraId="3DDFAD3D">
            <w:pPr>
              <w:rPr>
                <w:color w:val="auto"/>
                <w:highlight w:val="none"/>
              </w:rPr>
            </w:pPr>
          </w:p>
        </w:tc>
        <w:tc>
          <w:tcPr>
            <w:tcW w:w="1911" w:type="pct"/>
            <w:gridSpan w:val="2"/>
            <w:shd w:val="clear" w:color="auto" w:fill="auto"/>
            <w:vAlign w:val="center"/>
          </w:tcPr>
          <w:p w14:paraId="61E41D35">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牵头省教育厅批准的县域产教融合聚合体</w:t>
            </w:r>
          </w:p>
        </w:tc>
        <w:tc>
          <w:tcPr>
            <w:tcW w:w="881" w:type="pct"/>
            <w:shd w:val="clear" w:color="auto" w:fill="auto"/>
            <w:vAlign w:val="center"/>
          </w:tcPr>
          <w:p w14:paraId="37DA5F9A">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省教育厅</w:t>
            </w:r>
          </w:p>
        </w:tc>
        <w:tc>
          <w:tcPr>
            <w:tcW w:w="672" w:type="pct"/>
            <w:shd w:val="clear" w:color="auto" w:fill="auto"/>
            <w:vAlign w:val="center"/>
          </w:tcPr>
          <w:p w14:paraId="4598C73E">
            <w:pPr>
              <w:jc w:val="center"/>
              <w:rPr>
                <w:color w:val="auto"/>
                <w:sz w:val="20"/>
                <w:szCs w:val="20"/>
                <w:highlight w:val="none"/>
              </w:rPr>
            </w:pPr>
            <w:r>
              <w:rPr>
                <w:rFonts w:hint="eastAsia"/>
                <w:color w:val="auto"/>
                <w:sz w:val="20"/>
                <w:szCs w:val="20"/>
                <w:highlight w:val="none"/>
                <w:lang w:val="en-US" w:eastAsia="zh-CN"/>
              </w:rPr>
              <w:t>省级一类</w:t>
            </w:r>
          </w:p>
        </w:tc>
        <w:tc>
          <w:tcPr>
            <w:tcW w:w="676" w:type="pct"/>
            <w:vMerge w:val="continue"/>
            <w:shd w:val="clear" w:color="auto" w:fill="auto"/>
            <w:vAlign w:val="center"/>
          </w:tcPr>
          <w:p w14:paraId="055AC407">
            <w:pPr>
              <w:rPr>
                <w:color w:val="auto"/>
                <w:highlight w:val="none"/>
              </w:rPr>
            </w:pPr>
          </w:p>
        </w:tc>
      </w:tr>
      <w:tr w14:paraId="2F3E8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323" w:type="pct"/>
            <w:shd w:val="clear" w:color="auto" w:fill="auto"/>
            <w:noWrap/>
            <w:vAlign w:val="center"/>
          </w:tcPr>
          <w:p w14:paraId="11684A68">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54</w:t>
            </w:r>
          </w:p>
        </w:tc>
        <w:tc>
          <w:tcPr>
            <w:tcW w:w="533" w:type="pct"/>
            <w:vMerge w:val="continue"/>
            <w:shd w:val="clear" w:color="auto" w:fill="auto"/>
            <w:noWrap/>
            <w:vAlign w:val="center"/>
          </w:tcPr>
          <w:p w14:paraId="432449D9">
            <w:pPr>
              <w:rPr>
                <w:color w:val="auto"/>
                <w:highlight w:val="none"/>
              </w:rPr>
            </w:pPr>
          </w:p>
        </w:tc>
        <w:tc>
          <w:tcPr>
            <w:tcW w:w="1911" w:type="pct"/>
            <w:gridSpan w:val="2"/>
            <w:shd w:val="clear" w:color="auto" w:fill="auto"/>
            <w:vAlign w:val="center"/>
          </w:tcPr>
          <w:p w14:paraId="35307DC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立项建设国家级开放型区域产教融合实践中心</w:t>
            </w:r>
          </w:p>
        </w:tc>
        <w:tc>
          <w:tcPr>
            <w:tcW w:w="881" w:type="pct"/>
            <w:shd w:val="clear" w:color="auto" w:fill="auto"/>
            <w:vAlign w:val="center"/>
          </w:tcPr>
          <w:p w14:paraId="1E842DF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42426CDA">
            <w:pPr>
              <w:jc w:val="center"/>
              <w:rPr>
                <w:rFonts w:eastAsia="宋体"/>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0408F479">
            <w:pPr>
              <w:rPr>
                <w:color w:val="auto"/>
                <w:highlight w:val="none"/>
              </w:rPr>
            </w:pPr>
          </w:p>
        </w:tc>
      </w:tr>
      <w:tr w14:paraId="6C80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23" w:type="pct"/>
            <w:shd w:val="clear" w:color="auto" w:fill="auto"/>
            <w:noWrap/>
            <w:vAlign w:val="center"/>
          </w:tcPr>
          <w:p w14:paraId="15520F90">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55</w:t>
            </w:r>
          </w:p>
        </w:tc>
        <w:tc>
          <w:tcPr>
            <w:tcW w:w="533" w:type="pct"/>
            <w:vMerge w:val="continue"/>
            <w:shd w:val="clear" w:color="auto" w:fill="auto"/>
            <w:noWrap/>
            <w:vAlign w:val="center"/>
          </w:tcPr>
          <w:p w14:paraId="0500A143">
            <w:pPr>
              <w:rPr>
                <w:color w:val="auto"/>
                <w:highlight w:val="none"/>
              </w:rPr>
            </w:pPr>
          </w:p>
        </w:tc>
        <w:tc>
          <w:tcPr>
            <w:tcW w:w="1911" w:type="pct"/>
            <w:gridSpan w:val="2"/>
            <w:shd w:val="clear" w:color="auto" w:fill="auto"/>
            <w:vAlign w:val="center"/>
          </w:tcPr>
          <w:p w14:paraId="6B317B4B">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立项建设省级高水平产教融合实训基地</w:t>
            </w:r>
          </w:p>
        </w:tc>
        <w:tc>
          <w:tcPr>
            <w:tcW w:w="881" w:type="pct"/>
            <w:shd w:val="clear" w:color="auto" w:fill="auto"/>
            <w:vAlign w:val="center"/>
          </w:tcPr>
          <w:p w14:paraId="55EBE09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省教育厅</w:t>
            </w:r>
          </w:p>
        </w:tc>
        <w:tc>
          <w:tcPr>
            <w:tcW w:w="672" w:type="pct"/>
            <w:shd w:val="clear" w:color="auto" w:fill="auto"/>
            <w:vAlign w:val="center"/>
          </w:tcPr>
          <w:p w14:paraId="58B0F013">
            <w:pPr>
              <w:jc w:val="center"/>
              <w:rPr>
                <w:rFonts w:hint="eastAsia" w:eastAsia="宋体"/>
                <w:color w:val="auto"/>
                <w:sz w:val="20"/>
                <w:szCs w:val="20"/>
                <w:highlight w:val="none"/>
                <w:lang w:val="en-US" w:eastAsia="zh-CN"/>
              </w:rPr>
            </w:pPr>
            <w:r>
              <w:rPr>
                <w:rFonts w:hint="eastAsia"/>
                <w:color w:val="auto"/>
                <w:sz w:val="20"/>
                <w:szCs w:val="20"/>
                <w:highlight w:val="none"/>
                <w:lang w:val="en-US" w:eastAsia="zh-CN"/>
              </w:rPr>
              <w:t>省级一类</w:t>
            </w:r>
          </w:p>
        </w:tc>
        <w:tc>
          <w:tcPr>
            <w:tcW w:w="676" w:type="pct"/>
            <w:vMerge w:val="continue"/>
            <w:shd w:val="clear" w:color="auto" w:fill="auto"/>
            <w:vAlign w:val="center"/>
          </w:tcPr>
          <w:p w14:paraId="669EBC8E">
            <w:pPr>
              <w:rPr>
                <w:color w:val="auto"/>
                <w:highlight w:val="none"/>
              </w:rPr>
            </w:pPr>
          </w:p>
        </w:tc>
      </w:tr>
      <w:tr w14:paraId="0C5C4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323" w:type="pct"/>
            <w:shd w:val="clear" w:color="auto" w:fill="auto"/>
            <w:noWrap/>
            <w:vAlign w:val="center"/>
          </w:tcPr>
          <w:p w14:paraId="0D53D33A">
            <w:pPr>
              <w:keepNext w:val="0"/>
              <w:keepLines w:val="0"/>
              <w:widowControl/>
              <w:suppressLineNumbers w:val="0"/>
              <w:jc w:val="center"/>
              <w:textAlignment w:val="center"/>
              <w:rPr>
                <w:rFonts w:ascii="宋体" w:hAnsi="宋体" w:eastAsia="宋体" w:cs="宋体"/>
                <w:i w:val="0"/>
                <w:iCs w:val="0"/>
                <w:strike w:val="0"/>
                <w:dstrike w:val="0"/>
                <w:color w:val="auto"/>
                <w:kern w:val="2"/>
                <w:sz w:val="20"/>
                <w:szCs w:val="20"/>
                <w:highlight w:val="none"/>
                <w:u w:val="none"/>
                <w:lang w:val="en-US" w:eastAsia="zh-CN" w:bidi="ar-SA"/>
              </w:rPr>
            </w:pPr>
            <w:r>
              <w:rPr>
                <w:rFonts w:hint="eastAsia" w:ascii="宋体" w:hAnsi="宋体" w:cs="宋体"/>
                <w:i w:val="0"/>
                <w:iCs w:val="0"/>
                <w:strike w:val="0"/>
                <w:dstrike w:val="0"/>
                <w:color w:val="auto"/>
                <w:kern w:val="2"/>
                <w:sz w:val="20"/>
                <w:szCs w:val="20"/>
                <w:highlight w:val="none"/>
                <w:u w:val="none"/>
                <w:lang w:val="en-US" w:eastAsia="zh-CN" w:bidi="ar-SA"/>
              </w:rPr>
              <w:t>56</w:t>
            </w:r>
          </w:p>
        </w:tc>
        <w:tc>
          <w:tcPr>
            <w:tcW w:w="533" w:type="pct"/>
            <w:vMerge w:val="continue"/>
            <w:shd w:val="clear" w:color="auto" w:fill="auto"/>
            <w:noWrap/>
            <w:vAlign w:val="center"/>
          </w:tcPr>
          <w:p w14:paraId="53637296">
            <w:pPr>
              <w:rPr>
                <w:strike w:val="0"/>
                <w:dstrike w:val="0"/>
                <w:color w:val="auto"/>
                <w:highlight w:val="none"/>
              </w:rPr>
            </w:pPr>
          </w:p>
        </w:tc>
        <w:tc>
          <w:tcPr>
            <w:tcW w:w="1911" w:type="pct"/>
            <w:gridSpan w:val="2"/>
            <w:shd w:val="clear" w:color="auto" w:fill="auto"/>
            <w:vAlign w:val="center"/>
          </w:tcPr>
          <w:p w14:paraId="304FEF81">
            <w:pPr>
              <w:keepNext w:val="0"/>
              <w:keepLines w:val="0"/>
              <w:widowControl/>
              <w:suppressLineNumbers w:val="0"/>
              <w:jc w:val="left"/>
              <w:textAlignment w:val="center"/>
              <w:rPr>
                <w:rFonts w:hint="eastAsia" w:ascii="宋体" w:hAnsi="宋体" w:eastAsia="宋体" w:cs="宋体"/>
                <w:i w:val="0"/>
                <w:iCs w:val="0"/>
                <w:strike w:val="0"/>
                <w:dstrike w:val="0"/>
                <w:color w:val="auto"/>
                <w:sz w:val="20"/>
                <w:szCs w:val="20"/>
                <w:highlight w:val="none"/>
                <w:u w:val="none"/>
              </w:rPr>
            </w:pPr>
            <w:r>
              <w:rPr>
                <w:rFonts w:hint="eastAsia" w:ascii="宋体" w:hAnsi="宋体" w:eastAsia="宋体" w:cs="宋体"/>
                <w:i w:val="0"/>
                <w:iCs w:val="0"/>
                <w:strike w:val="0"/>
                <w:dstrike w:val="0"/>
                <w:color w:val="auto"/>
                <w:kern w:val="0"/>
                <w:sz w:val="20"/>
                <w:szCs w:val="20"/>
                <w:highlight w:val="none"/>
                <w:u w:val="none"/>
                <w:lang w:val="en-US" w:eastAsia="zh-CN"/>
              </w:rPr>
              <w:t>成为省级以上产教融合型企业主体合作院校</w:t>
            </w:r>
          </w:p>
        </w:tc>
        <w:tc>
          <w:tcPr>
            <w:tcW w:w="881" w:type="pct"/>
            <w:shd w:val="clear" w:color="auto" w:fill="auto"/>
            <w:vAlign w:val="center"/>
          </w:tcPr>
          <w:p w14:paraId="1AC11107">
            <w:pPr>
              <w:keepNext w:val="0"/>
              <w:keepLines w:val="0"/>
              <w:widowControl/>
              <w:suppressLineNumbers w:val="0"/>
              <w:jc w:val="center"/>
              <w:textAlignment w:val="center"/>
              <w:rPr>
                <w:rFonts w:hint="eastAsia" w:ascii="宋体" w:hAnsi="宋体" w:eastAsia="宋体" w:cs="宋体"/>
                <w:i w:val="0"/>
                <w:iCs w:val="0"/>
                <w:strike w:val="0"/>
                <w:dstrike w:val="0"/>
                <w:color w:val="auto"/>
                <w:sz w:val="20"/>
                <w:szCs w:val="20"/>
                <w:highlight w:val="none"/>
                <w:u w:val="none"/>
              </w:rPr>
            </w:pPr>
            <w:r>
              <w:rPr>
                <w:rFonts w:hint="eastAsia" w:ascii="宋体" w:hAnsi="宋体" w:eastAsia="宋体" w:cs="宋体"/>
                <w:i w:val="0"/>
                <w:iCs w:val="0"/>
                <w:strike w:val="0"/>
                <w:dstrike w:val="0"/>
                <w:color w:val="auto"/>
                <w:kern w:val="0"/>
                <w:sz w:val="20"/>
                <w:szCs w:val="20"/>
                <w:highlight w:val="none"/>
                <w:u w:val="none"/>
                <w:lang w:val="en-US" w:eastAsia="zh-CN"/>
              </w:rPr>
              <w:t>省教育厅</w:t>
            </w:r>
          </w:p>
        </w:tc>
        <w:tc>
          <w:tcPr>
            <w:tcW w:w="672" w:type="pct"/>
            <w:shd w:val="clear" w:color="auto" w:fill="auto"/>
            <w:vAlign w:val="center"/>
          </w:tcPr>
          <w:p w14:paraId="4B42EA65">
            <w:pPr>
              <w:jc w:val="center"/>
              <w:rPr>
                <w:strike w:val="0"/>
                <w:dstrike w:val="0"/>
                <w:color w:val="auto"/>
                <w:sz w:val="20"/>
                <w:szCs w:val="20"/>
                <w:highlight w:val="none"/>
              </w:rPr>
            </w:pPr>
            <w:r>
              <w:rPr>
                <w:rFonts w:hint="eastAsia"/>
                <w:strike w:val="0"/>
                <w:dstrike w:val="0"/>
                <w:color w:val="auto"/>
                <w:sz w:val="20"/>
                <w:szCs w:val="20"/>
                <w:highlight w:val="none"/>
                <w:lang w:val="en-US" w:eastAsia="zh-CN"/>
              </w:rPr>
              <w:t>省级一类</w:t>
            </w:r>
          </w:p>
        </w:tc>
        <w:tc>
          <w:tcPr>
            <w:tcW w:w="676" w:type="pct"/>
            <w:vMerge w:val="continue"/>
            <w:shd w:val="clear" w:color="auto" w:fill="auto"/>
            <w:vAlign w:val="center"/>
          </w:tcPr>
          <w:p w14:paraId="5C3119DC">
            <w:pPr>
              <w:rPr>
                <w:strike w:val="0"/>
                <w:dstrike w:val="0"/>
                <w:color w:val="auto"/>
                <w:highlight w:val="none"/>
              </w:rPr>
            </w:pPr>
          </w:p>
        </w:tc>
      </w:tr>
      <w:tr w14:paraId="71DCE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74" w:hRule="atLeast"/>
        </w:trPr>
        <w:tc>
          <w:tcPr>
            <w:tcW w:w="323" w:type="pct"/>
            <w:shd w:val="clear" w:color="auto" w:fill="auto"/>
            <w:noWrap/>
            <w:vAlign w:val="center"/>
          </w:tcPr>
          <w:p w14:paraId="60E77E31">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57</w:t>
            </w:r>
          </w:p>
        </w:tc>
        <w:tc>
          <w:tcPr>
            <w:tcW w:w="533" w:type="pct"/>
            <w:vMerge w:val="continue"/>
            <w:shd w:val="clear" w:color="auto" w:fill="auto"/>
            <w:noWrap/>
            <w:vAlign w:val="center"/>
          </w:tcPr>
          <w:p w14:paraId="0B564A47">
            <w:pPr>
              <w:rPr>
                <w:color w:val="auto"/>
                <w:highlight w:val="none"/>
              </w:rPr>
            </w:pPr>
          </w:p>
        </w:tc>
        <w:tc>
          <w:tcPr>
            <w:tcW w:w="1911" w:type="pct"/>
            <w:gridSpan w:val="2"/>
            <w:shd w:val="clear" w:color="auto" w:fill="auto"/>
            <w:vAlign w:val="center"/>
          </w:tcPr>
          <w:p w14:paraId="25FC8575">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牵头</w:t>
            </w:r>
            <w:r>
              <w:rPr>
                <w:rFonts w:hint="eastAsia" w:ascii="宋体" w:hAnsi="宋体" w:cs="宋体"/>
                <w:i w:val="0"/>
                <w:iCs w:val="0"/>
                <w:color w:val="auto"/>
                <w:kern w:val="0"/>
                <w:sz w:val="20"/>
                <w:szCs w:val="20"/>
                <w:highlight w:val="none"/>
                <w:u w:val="none"/>
                <w:lang w:val="en-US" w:eastAsia="zh-CN"/>
              </w:rPr>
              <w:t>教育部</w:t>
            </w:r>
            <w:r>
              <w:rPr>
                <w:rFonts w:hint="eastAsia" w:ascii="宋体" w:hAnsi="宋体" w:eastAsia="宋体" w:cs="宋体"/>
                <w:i w:val="0"/>
                <w:iCs w:val="0"/>
                <w:color w:val="auto"/>
                <w:kern w:val="0"/>
                <w:sz w:val="20"/>
                <w:szCs w:val="20"/>
                <w:highlight w:val="none"/>
                <w:u w:val="none"/>
                <w:lang w:val="en-US" w:eastAsia="zh-CN"/>
              </w:rPr>
              <w:t>现场工程师培养计划</w:t>
            </w:r>
          </w:p>
        </w:tc>
        <w:tc>
          <w:tcPr>
            <w:tcW w:w="881" w:type="pct"/>
            <w:shd w:val="clear" w:color="auto" w:fill="auto"/>
            <w:vAlign w:val="center"/>
          </w:tcPr>
          <w:p w14:paraId="01746668">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4C0BBDD2">
            <w:pPr>
              <w:jc w:val="center"/>
              <w:rPr>
                <w:rFonts w:eastAsia="宋体"/>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3393421C">
            <w:pPr>
              <w:rPr>
                <w:color w:val="auto"/>
                <w:highlight w:val="none"/>
              </w:rPr>
            </w:pPr>
          </w:p>
        </w:tc>
      </w:tr>
      <w:tr w14:paraId="38578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75" w:hRule="atLeast"/>
        </w:trPr>
        <w:tc>
          <w:tcPr>
            <w:tcW w:w="323" w:type="pct"/>
            <w:shd w:val="clear" w:color="auto" w:fill="auto"/>
            <w:noWrap/>
            <w:vAlign w:val="center"/>
          </w:tcPr>
          <w:p w14:paraId="45EA8805">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58</w:t>
            </w:r>
          </w:p>
        </w:tc>
        <w:tc>
          <w:tcPr>
            <w:tcW w:w="533" w:type="pct"/>
            <w:vMerge w:val="continue"/>
            <w:shd w:val="clear" w:color="auto" w:fill="auto"/>
            <w:noWrap/>
            <w:vAlign w:val="center"/>
          </w:tcPr>
          <w:p w14:paraId="78A59543">
            <w:pPr>
              <w:rPr>
                <w:color w:val="auto"/>
                <w:highlight w:val="none"/>
              </w:rPr>
            </w:pPr>
          </w:p>
        </w:tc>
        <w:tc>
          <w:tcPr>
            <w:tcW w:w="1911" w:type="pct"/>
            <w:gridSpan w:val="2"/>
            <w:shd w:val="clear" w:color="auto" w:fill="auto"/>
            <w:vAlign w:val="center"/>
          </w:tcPr>
          <w:p w14:paraId="7436F755">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入选省高职院校“提前就业班”项目</w:t>
            </w:r>
          </w:p>
        </w:tc>
        <w:tc>
          <w:tcPr>
            <w:tcW w:w="881" w:type="pct"/>
            <w:shd w:val="clear" w:color="auto" w:fill="auto"/>
            <w:vAlign w:val="center"/>
          </w:tcPr>
          <w:p w14:paraId="562DB822">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河北省教育厅</w:t>
            </w:r>
          </w:p>
        </w:tc>
        <w:tc>
          <w:tcPr>
            <w:tcW w:w="672" w:type="pct"/>
            <w:shd w:val="clear" w:color="auto" w:fill="auto"/>
            <w:vAlign w:val="center"/>
          </w:tcPr>
          <w:p w14:paraId="575AAB7A">
            <w:pPr>
              <w:jc w:val="center"/>
              <w:rPr>
                <w:color w:val="auto"/>
                <w:sz w:val="20"/>
                <w:szCs w:val="20"/>
                <w:highlight w:val="none"/>
              </w:rPr>
            </w:pPr>
            <w:r>
              <w:rPr>
                <w:rFonts w:hint="eastAsia"/>
                <w:color w:val="auto"/>
                <w:sz w:val="20"/>
                <w:szCs w:val="20"/>
                <w:highlight w:val="none"/>
                <w:lang w:val="en-US" w:eastAsia="zh-CN"/>
              </w:rPr>
              <w:t>省级一类</w:t>
            </w:r>
          </w:p>
        </w:tc>
        <w:tc>
          <w:tcPr>
            <w:tcW w:w="676" w:type="pct"/>
            <w:vMerge w:val="continue"/>
            <w:shd w:val="clear" w:color="auto" w:fill="auto"/>
            <w:vAlign w:val="center"/>
          </w:tcPr>
          <w:p w14:paraId="777B9C9E">
            <w:pPr>
              <w:rPr>
                <w:color w:val="auto"/>
                <w:highlight w:val="none"/>
              </w:rPr>
            </w:pPr>
          </w:p>
        </w:tc>
      </w:tr>
      <w:tr w14:paraId="5D99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323" w:type="pct"/>
            <w:shd w:val="clear" w:color="auto" w:fill="auto"/>
            <w:noWrap/>
            <w:vAlign w:val="center"/>
          </w:tcPr>
          <w:p w14:paraId="1C9C52E2">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59</w:t>
            </w:r>
          </w:p>
        </w:tc>
        <w:tc>
          <w:tcPr>
            <w:tcW w:w="533" w:type="pct"/>
            <w:vMerge w:val="continue"/>
            <w:shd w:val="clear" w:color="auto" w:fill="auto"/>
            <w:noWrap/>
            <w:vAlign w:val="center"/>
          </w:tcPr>
          <w:p w14:paraId="7631D500">
            <w:pPr>
              <w:rPr>
                <w:color w:val="auto"/>
                <w:highlight w:val="none"/>
              </w:rPr>
            </w:pPr>
          </w:p>
        </w:tc>
        <w:tc>
          <w:tcPr>
            <w:tcW w:w="1911" w:type="pct"/>
            <w:gridSpan w:val="2"/>
            <w:shd w:val="clear" w:color="auto" w:fill="auto"/>
            <w:vAlign w:val="center"/>
          </w:tcPr>
          <w:p w14:paraId="0D4530C5">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入选教育部校企合作典型生产实践项目</w:t>
            </w:r>
          </w:p>
        </w:tc>
        <w:tc>
          <w:tcPr>
            <w:tcW w:w="881" w:type="pct"/>
            <w:shd w:val="clear" w:color="auto" w:fill="auto"/>
            <w:vAlign w:val="center"/>
          </w:tcPr>
          <w:p w14:paraId="367AE9BB">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023685C7">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12A406BD">
            <w:pPr>
              <w:rPr>
                <w:color w:val="auto"/>
                <w:highlight w:val="none"/>
              </w:rPr>
            </w:pPr>
          </w:p>
        </w:tc>
      </w:tr>
      <w:tr w14:paraId="12AD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5" w:hRule="atLeast"/>
        </w:trPr>
        <w:tc>
          <w:tcPr>
            <w:tcW w:w="323" w:type="pct"/>
            <w:shd w:val="clear" w:color="auto" w:fill="auto"/>
            <w:noWrap/>
            <w:vAlign w:val="center"/>
          </w:tcPr>
          <w:p w14:paraId="5D29BE0B">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60</w:t>
            </w:r>
          </w:p>
        </w:tc>
        <w:tc>
          <w:tcPr>
            <w:tcW w:w="533" w:type="pct"/>
            <w:vMerge w:val="continue"/>
            <w:shd w:val="clear" w:color="auto" w:fill="auto"/>
            <w:noWrap/>
            <w:vAlign w:val="center"/>
          </w:tcPr>
          <w:p w14:paraId="572B9BC8">
            <w:pPr>
              <w:rPr>
                <w:color w:val="auto"/>
                <w:highlight w:val="none"/>
              </w:rPr>
            </w:pPr>
          </w:p>
        </w:tc>
        <w:tc>
          <w:tcPr>
            <w:tcW w:w="1911" w:type="pct"/>
            <w:gridSpan w:val="2"/>
            <w:shd w:val="clear" w:color="auto" w:fill="auto"/>
            <w:vAlign w:val="center"/>
          </w:tcPr>
          <w:p w14:paraId="659E50C3">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入选省职业教育年度校企合作示范项目</w:t>
            </w:r>
            <w:r>
              <w:rPr>
                <w:rFonts w:hint="eastAsia" w:ascii="宋体" w:hAnsi="宋体" w:eastAsia="宋体" w:cs="宋体"/>
                <w:i w:val="0"/>
                <w:iCs w:val="0"/>
                <w:strike w:val="0"/>
                <w:dstrike w:val="0"/>
                <w:color w:val="auto"/>
                <w:kern w:val="0"/>
                <w:sz w:val="20"/>
                <w:szCs w:val="20"/>
                <w:highlight w:val="none"/>
                <w:u w:val="none"/>
                <w:lang w:val="en-US" w:eastAsia="zh-CN"/>
              </w:rPr>
              <w:t>“十佳”</w:t>
            </w:r>
          </w:p>
        </w:tc>
        <w:tc>
          <w:tcPr>
            <w:tcW w:w="881" w:type="pct"/>
            <w:shd w:val="clear" w:color="auto" w:fill="auto"/>
            <w:vAlign w:val="center"/>
          </w:tcPr>
          <w:p w14:paraId="5477E292">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河北省教育厅</w:t>
            </w:r>
          </w:p>
        </w:tc>
        <w:tc>
          <w:tcPr>
            <w:tcW w:w="672" w:type="pct"/>
            <w:shd w:val="clear" w:color="auto" w:fill="auto"/>
            <w:vAlign w:val="center"/>
          </w:tcPr>
          <w:p w14:paraId="52AB1C4A">
            <w:pPr>
              <w:jc w:val="center"/>
              <w:rPr>
                <w:color w:val="auto"/>
                <w:sz w:val="20"/>
                <w:szCs w:val="20"/>
                <w:highlight w:val="none"/>
              </w:rPr>
            </w:pPr>
            <w:r>
              <w:rPr>
                <w:rFonts w:hint="eastAsia"/>
                <w:color w:val="auto"/>
                <w:sz w:val="20"/>
                <w:szCs w:val="20"/>
                <w:highlight w:val="none"/>
                <w:lang w:val="en-US" w:eastAsia="zh-CN"/>
              </w:rPr>
              <w:t>省级一类</w:t>
            </w:r>
          </w:p>
        </w:tc>
        <w:tc>
          <w:tcPr>
            <w:tcW w:w="676" w:type="pct"/>
            <w:vMerge w:val="continue"/>
            <w:shd w:val="clear" w:color="auto" w:fill="auto"/>
            <w:vAlign w:val="center"/>
          </w:tcPr>
          <w:p w14:paraId="4F3728C1">
            <w:pPr>
              <w:rPr>
                <w:color w:val="auto"/>
                <w:highlight w:val="none"/>
              </w:rPr>
            </w:pPr>
          </w:p>
        </w:tc>
      </w:tr>
      <w:tr w14:paraId="0F3D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323" w:type="pct"/>
            <w:shd w:val="clear" w:color="auto" w:fill="auto"/>
            <w:noWrap/>
            <w:vAlign w:val="center"/>
          </w:tcPr>
          <w:p w14:paraId="191931D5">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61</w:t>
            </w:r>
          </w:p>
        </w:tc>
        <w:tc>
          <w:tcPr>
            <w:tcW w:w="533" w:type="pct"/>
            <w:vMerge w:val="continue"/>
            <w:shd w:val="clear" w:color="auto" w:fill="auto"/>
            <w:noWrap/>
            <w:vAlign w:val="center"/>
          </w:tcPr>
          <w:p w14:paraId="0BD28F4B">
            <w:pPr>
              <w:rPr>
                <w:color w:val="auto"/>
                <w:highlight w:val="none"/>
              </w:rPr>
            </w:pPr>
          </w:p>
        </w:tc>
        <w:tc>
          <w:tcPr>
            <w:tcW w:w="1911" w:type="pct"/>
            <w:gridSpan w:val="2"/>
            <w:shd w:val="clear" w:color="auto" w:fill="auto"/>
            <w:vAlign w:val="center"/>
          </w:tcPr>
          <w:p w14:paraId="12D9B9B1">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示范性职业教育集团(联盟)培育单位（国家级）</w:t>
            </w:r>
          </w:p>
        </w:tc>
        <w:tc>
          <w:tcPr>
            <w:tcW w:w="881" w:type="pct"/>
            <w:shd w:val="clear" w:color="auto" w:fill="auto"/>
            <w:vAlign w:val="center"/>
          </w:tcPr>
          <w:p w14:paraId="22E32A4D">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12FB3E1B">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3598FBFC">
            <w:pPr>
              <w:rPr>
                <w:color w:val="auto"/>
                <w:highlight w:val="none"/>
              </w:rPr>
            </w:pPr>
          </w:p>
        </w:tc>
      </w:tr>
      <w:tr w14:paraId="5C25D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323" w:type="pct"/>
            <w:shd w:val="clear" w:color="auto" w:fill="auto"/>
            <w:noWrap/>
            <w:vAlign w:val="center"/>
          </w:tcPr>
          <w:p w14:paraId="6B3504F2">
            <w:pPr>
              <w:keepNext w:val="0"/>
              <w:keepLines w:val="0"/>
              <w:widowControl/>
              <w:suppressLineNumbers w:val="0"/>
              <w:jc w:val="center"/>
              <w:textAlignment w:val="center"/>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62</w:t>
            </w:r>
          </w:p>
        </w:tc>
        <w:tc>
          <w:tcPr>
            <w:tcW w:w="533" w:type="pct"/>
            <w:vMerge w:val="continue"/>
            <w:shd w:val="clear" w:color="auto" w:fill="auto"/>
            <w:noWrap/>
            <w:vAlign w:val="center"/>
          </w:tcPr>
          <w:p w14:paraId="261FA97C">
            <w:pPr>
              <w:rPr>
                <w:color w:val="auto"/>
                <w:highlight w:val="none"/>
              </w:rPr>
            </w:pPr>
          </w:p>
        </w:tc>
        <w:tc>
          <w:tcPr>
            <w:tcW w:w="1911" w:type="pct"/>
            <w:gridSpan w:val="2"/>
            <w:shd w:val="clear" w:color="auto" w:fill="auto"/>
            <w:vAlign w:val="center"/>
          </w:tcPr>
          <w:p w14:paraId="7DB9F6D1">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争创“互联网+中国制造2025”产教融合促进计划建设院校</w:t>
            </w:r>
          </w:p>
        </w:tc>
        <w:tc>
          <w:tcPr>
            <w:tcW w:w="881" w:type="pct"/>
            <w:shd w:val="clear" w:color="auto" w:fill="auto"/>
            <w:vAlign w:val="center"/>
          </w:tcPr>
          <w:p w14:paraId="32E06CA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6486A36C">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7847C21E">
            <w:pPr>
              <w:rPr>
                <w:color w:val="auto"/>
                <w:highlight w:val="none"/>
              </w:rPr>
            </w:pPr>
          </w:p>
        </w:tc>
      </w:tr>
      <w:tr w14:paraId="6B84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323" w:type="pct"/>
            <w:shd w:val="clear" w:color="auto" w:fill="auto"/>
            <w:noWrap/>
            <w:vAlign w:val="center"/>
          </w:tcPr>
          <w:p w14:paraId="1010BEDB">
            <w:pPr>
              <w:keepNext w:val="0"/>
              <w:keepLines w:val="0"/>
              <w:widowControl/>
              <w:suppressLineNumbers w:val="0"/>
              <w:jc w:val="center"/>
              <w:textAlignment w:val="center"/>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63</w:t>
            </w:r>
          </w:p>
        </w:tc>
        <w:tc>
          <w:tcPr>
            <w:tcW w:w="533" w:type="pct"/>
            <w:vMerge w:val="continue"/>
            <w:shd w:val="clear" w:color="auto" w:fill="auto"/>
            <w:noWrap/>
            <w:vAlign w:val="center"/>
          </w:tcPr>
          <w:p w14:paraId="4E5DA20A">
            <w:pPr>
              <w:rPr>
                <w:color w:val="auto"/>
                <w:highlight w:val="none"/>
              </w:rPr>
            </w:pPr>
          </w:p>
        </w:tc>
        <w:tc>
          <w:tcPr>
            <w:tcW w:w="1911" w:type="pct"/>
            <w:gridSpan w:val="2"/>
            <w:shd w:val="clear" w:color="auto" w:fill="auto"/>
            <w:vAlign w:val="center"/>
          </w:tcPr>
          <w:p w14:paraId="0AC7742F">
            <w:pPr>
              <w:keepNext w:val="0"/>
              <w:keepLines w:val="0"/>
              <w:widowControl/>
              <w:suppressLineNumbers w:val="0"/>
              <w:jc w:val="left"/>
              <w:textAlignment w:val="center"/>
              <w:rPr>
                <w:rFonts w:hint="default"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现代学徒制试点</w:t>
            </w:r>
          </w:p>
        </w:tc>
        <w:tc>
          <w:tcPr>
            <w:tcW w:w="881" w:type="pct"/>
            <w:shd w:val="clear" w:color="auto" w:fill="auto"/>
            <w:vAlign w:val="center"/>
          </w:tcPr>
          <w:p w14:paraId="2606375D">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15DD3EEF">
            <w:pPr>
              <w:jc w:val="center"/>
              <w:rPr>
                <w:rFonts w:hint="default"/>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2A208730">
            <w:pPr>
              <w:rPr>
                <w:color w:val="auto"/>
                <w:highlight w:val="none"/>
              </w:rPr>
            </w:pPr>
          </w:p>
        </w:tc>
      </w:tr>
      <w:tr w14:paraId="4E466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323" w:type="pct"/>
            <w:shd w:val="clear" w:color="auto" w:fill="auto"/>
            <w:noWrap/>
            <w:vAlign w:val="center"/>
          </w:tcPr>
          <w:p w14:paraId="4A40EB03">
            <w:pPr>
              <w:keepNext w:val="0"/>
              <w:keepLines w:val="0"/>
              <w:widowControl/>
              <w:suppressLineNumbers w:val="0"/>
              <w:jc w:val="center"/>
              <w:textAlignment w:val="center"/>
              <w:rPr>
                <w:rFonts w:hint="eastAsia" w:ascii="宋体" w:hAnsi="宋体" w:eastAsia="宋体" w:cs="宋体"/>
                <w:i w:val="0"/>
                <w:iCs w:val="0"/>
                <w:strike w:val="0"/>
                <w:dstrike w:val="0"/>
                <w:color w:val="auto"/>
                <w:kern w:val="2"/>
                <w:sz w:val="20"/>
                <w:szCs w:val="20"/>
                <w:highlight w:val="none"/>
                <w:u w:val="none"/>
                <w:lang w:val="en-US" w:eastAsia="zh-CN" w:bidi="ar-SA"/>
              </w:rPr>
            </w:pPr>
            <w:r>
              <w:rPr>
                <w:rFonts w:hint="eastAsia" w:ascii="宋体" w:hAnsi="宋体" w:cs="宋体"/>
                <w:i w:val="0"/>
                <w:iCs w:val="0"/>
                <w:strike w:val="0"/>
                <w:dstrike w:val="0"/>
                <w:color w:val="auto"/>
                <w:kern w:val="2"/>
                <w:sz w:val="20"/>
                <w:szCs w:val="20"/>
                <w:highlight w:val="none"/>
                <w:u w:val="none"/>
                <w:lang w:val="en-US" w:eastAsia="zh-CN" w:bidi="ar-SA"/>
              </w:rPr>
              <w:t>64</w:t>
            </w:r>
          </w:p>
        </w:tc>
        <w:tc>
          <w:tcPr>
            <w:tcW w:w="533" w:type="pct"/>
            <w:vMerge w:val="continue"/>
            <w:shd w:val="clear" w:color="auto" w:fill="auto"/>
            <w:noWrap/>
            <w:vAlign w:val="center"/>
          </w:tcPr>
          <w:p w14:paraId="767912C0">
            <w:pPr>
              <w:rPr>
                <w:color w:val="auto"/>
                <w:highlight w:val="none"/>
              </w:rPr>
            </w:pPr>
          </w:p>
        </w:tc>
        <w:tc>
          <w:tcPr>
            <w:tcW w:w="1911" w:type="pct"/>
            <w:gridSpan w:val="2"/>
            <w:shd w:val="clear" w:color="auto" w:fill="auto"/>
            <w:vAlign w:val="center"/>
          </w:tcPr>
          <w:p w14:paraId="7694232A">
            <w:pPr>
              <w:keepNext w:val="0"/>
              <w:keepLines w:val="0"/>
              <w:widowControl/>
              <w:suppressLineNumbers w:val="0"/>
              <w:jc w:val="left"/>
              <w:textAlignment w:val="center"/>
              <w:rPr>
                <w:rFonts w:hint="default" w:ascii="宋体" w:hAnsi="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中华职业教育社总社典型案例</w:t>
            </w:r>
          </w:p>
        </w:tc>
        <w:tc>
          <w:tcPr>
            <w:tcW w:w="881" w:type="pct"/>
            <w:shd w:val="clear" w:color="auto" w:fill="auto"/>
            <w:vAlign w:val="center"/>
          </w:tcPr>
          <w:p w14:paraId="4BC8B063">
            <w:pPr>
              <w:keepNext w:val="0"/>
              <w:keepLines w:val="0"/>
              <w:widowControl/>
              <w:suppressLineNumbers w:val="0"/>
              <w:jc w:val="center"/>
              <w:textAlignment w:val="center"/>
              <w:rPr>
                <w:rFonts w:hint="default" w:ascii="宋体" w:hAnsi="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统战部</w:t>
            </w:r>
          </w:p>
        </w:tc>
        <w:tc>
          <w:tcPr>
            <w:tcW w:w="672" w:type="pct"/>
            <w:shd w:val="clear" w:color="auto" w:fill="auto"/>
            <w:vAlign w:val="center"/>
          </w:tcPr>
          <w:p w14:paraId="2605CD4E">
            <w:pPr>
              <w:jc w:val="center"/>
              <w:rPr>
                <w:rFonts w:hint="eastAsia"/>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3A0DA2A3">
            <w:pPr>
              <w:rPr>
                <w:color w:val="auto"/>
                <w:highlight w:val="none"/>
              </w:rPr>
            </w:pPr>
          </w:p>
        </w:tc>
      </w:tr>
      <w:tr w14:paraId="67A3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323" w:type="pct"/>
            <w:shd w:val="clear" w:color="auto" w:fill="auto"/>
            <w:noWrap/>
            <w:vAlign w:val="center"/>
          </w:tcPr>
          <w:p w14:paraId="42473942">
            <w:pPr>
              <w:keepNext w:val="0"/>
              <w:keepLines w:val="0"/>
              <w:widowControl/>
              <w:suppressLineNumbers w:val="0"/>
              <w:jc w:val="center"/>
              <w:textAlignment w:val="center"/>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65</w:t>
            </w:r>
          </w:p>
        </w:tc>
        <w:tc>
          <w:tcPr>
            <w:tcW w:w="533" w:type="pct"/>
            <w:vMerge w:val="continue"/>
            <w:shd w:val="clear" w:color="auto" w:fill="auto"/>
            <w:noWrap/>
            <w:vAlign w:val="center"/>
          </w:tcPr>
          <w:p w14:paraId="54C36002">
            <w:pPr>
              <w:rPr>
                <w:color w:val="auto"/>
                <w:highlight w:val="none"/>
              </w:rPr>
            </w:pPr>
          </w:p>
        </w:tc>
        <w:tc>
          <w:tcPr>
            <w:tcW w:w="1911" w:type="pct"/>
            <w:gridSpan w:val="2"/>
            <w:shd w:val="clear" w:color="auto" w:fill="auto"/>
            <w:vAlign w:val="center"/>
          </w:tcPr>
          <w:p w14:paraId="3013D10B">
            <w:pPr>
              <w:keepNext w:val="0"/>
              <w:keepLines w:val="0"/>
              <w:widowControl/>
              <w:suppressLineNumbers w:val="0"/>
              <w:jc w:val="left"/>
              <w:textAlignment w:val="center"/>
              <w:rPr>
                <w:rFonts w:hint="default"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供需对接就业育人项目</w:t>
            </w:r>
          </w:p>
        </w:tc>
        <w:tc>
          <w:tcPr>
            <w:tcW w:w="881" w:type="pct"/>
            <w:shd w:val="clear" w:color="auto" w:fill="auto"/>
            <w:vAlign w:val="center"/>
          </w:tcPr>
          <w:p w14:paraId="4EA05E82">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77B97162">
            <w:pPr>
              <w:jc w:val="center"/>
              <w:rPr>
                <w:rFonts w:hint="eastAsia"/>
                <w:color w:val="auto"/>
                <w:sz w:val="20"/>
                <w:szCs w:val="20"/>
                <w:highlight w:val="none"/>
                <w:lang w:val="en-US" w:eastAsia="zh-CN"/>
              </w:rPr>
            </w:pPr>
            <w:r>
              <w:rPr>
                <w:rFonts w:hint="eastAsia"/>
                <w:color w:val="auto"/>
                <w:sz w:val="20"/>
                <w:szCs w:val="20"/>
                <w:highlight w:val="none"/>
                <w:lang w:val="en-US" w:eastAsia="zh-CN"/>
              </w:rPr>
              <w:t>国家级二类</w:t>
            </w:r>
          </w:p>
        </w:tc>
        <w:tc>
          <w:tcPr>
            <w:tcW w:w="676" w:type="pct"/>
            <w:vMerge w:val="continue"/>
            <w:shd w:val="clear" w:color="auto" w:fill="auto"/>
            <w:vAlign w:val="center"/>
          </w:tcPr>
          <w:p w14:paraId="558DBDF3">
            <w:pPr>
              <w:rPr>
                <w:color w:val="auto"/>
                <w:highlight w:val="none"/>
              </w:rPr>
            </w:pPr>
          </w:p>
        </w:tc>
      </w:tr>
      <w:tr w14:paraId="4F94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323" w:type="pct"/>
            <w:shd w:val="clear" w:color="auto" w:fill="auto"/>
            <w:noWrap/>
            <w:vAlign w:val="center"/>
          </w:tcPr>
          <w:p w14:paraId="493318B7">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66</w:t>
            </w:r>
          </w:p>
        </w:tc>
        <w:tc>
          <w:tcPr>
            <w:tcW w:w="533" w:type="pct"/>
            <w:vMerge w:val="restart"/>
            <w:shd w:val="clear" w:color="auto" w:fill="auto"/>
            <w:noWrap/>
            <w:vAlign w:val="center"/>
          </w:tcPr>
          <w:p w14:paraId="1C229941">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rPr>
              <w:t>学校治理</w:t>
            </w:r>
          </w:p>
        </w:tc>
        <w:tc>
          <w:tcPr>
            <w:tcW w:w="1911" w:type="pct"/>
            <w:gridSpan w:val="2"/>
            <w:shd w:val="clear" w:color="auto" w:fill="auto"/>
            <w:vAlign w:val="center"/>
          </w:tcPr>
          <w:p w14:paraId="7B17E970">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全国某行业协会（职教集团联盟）理事长单位</w:t>
            </w:r>
          </w:p>
        </w:tc>
        <w:tc>
          <w:tcPr>
            <w:tcW w:w="881" w:type="pct"/>
            <w:shd w:val="clear" w:color="auto" w:fill="auto"/>
            <w:vAlign w:val="center"/>
          </w:tcPr>
          <w:p w14:paraId="7C1951B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w:t>
            </w:r>
          </w:p>
        </w:tc>
        <w:tc>
          <w:tcPr>
            <w:tcW w:w="672" w:type="pct"/>
            <w:shd w:val="clear" w:color="auto" w:fill="auto"/>
            <w:vAlign w:val="center"/>
          </w:tcPr>
          <w:p w14:paraId="58D3B3AB">
            <w:pPr>
              <w:keepNext w:val="0"/>
              <w:keepLines w:val="0"/>
              <w:widowControl/>
              <w:suppressLineNumbers w:val="0"/>
              <w:jc w:val="center"/>
              <w:textAlignment w:val="center"/>
              <w:rPr>
                <w:rFonts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国家级二类</w:t>
            </w:r>
          </w:p>
        </w:tc>
        <w:tc>
          <w:tcPr>
            <w:tcW w:w="676" w:type="pct"/>
            <w:vMerge w:val="restart"/>
            <w:shd w:val="clear" w:color="auto" w:fill="auto"/>
            <w:vAlign w:val="center"/>
          </w:tcPr>
          <w:p w14:paraId="74D6DE82">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党委办公室</w:t>
            </w:r>
          </w:p>
          <w:p w14:paraId="1944D161">
            <w:pPr>
              <w:keepNext w:val="0"/>
              <w:keepLines w:val="0"/>
              <w:widowControl/>
              <w:suppressLineNumbers w:val="0"/>
              <w:jc w:val="center"/>
              <w:textAlignment w:val="center"/>
              <w:rPr>
                <w:rFonts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院长办公室</w:t>
            </w:r>
          </w:p>
        </w:tc>
      </w:tr>
      <w:tr w14:paraId="79A2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323" w:type="pct"/>
            <w:shd w:val="clear" w:color="auto" w:fill="auto"/>
            <w:noWrap/>
            <w:vAlign w:val="center"/>
          </w:tcPr>
          <w:p w14:paraId="03DC1841">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67</w:t>
            </w:r>
          </w:p>
        </w:tc>
        <w:tc>
          <w:tcPr>
            <w:tcW w:w="533" w:type="pct"/>
            <w:vMerge w:val="continue"/>
            <w:shd w:val="clear" w:color="auto" w:fill="auto"/>
            <w:noWrap/>
            <w:vAlign w:val="center"/>
          </w:tcPr>
          <w:p w14:paraId="4EBF048C">
            <w:pPr>
              <w:rPr>
                <w:strike w:val="0"/>
                <w:dstrike w:val="0"/>
                <w:color w:val="auto"/>
                <w:highlight w:val="none"/>
              </w:rPr>
            </w:pPr>
          </w:p>
        </w:tc>
        <w:tc>
          <w:tcPr>
            <w:tcW w:w="1911" w:type="pct"/>
            <w:gridSpan w:val="2"/>
            <w:shd w:val="clear" w:color="auto" w:fill="auto"/>
            <w:vAlign w:val="center"/>
          </w:tcPr>
          <w:p w14:paraId="78A0E798">
            <w:pPr>
              <w:keepNext w:val="0"/>
              <w:keepLines w:val="0"/>
              <w:widowControl/>
              <w:suppressLineNumbers w:val="0"/>
              <w:jc w:val="left"/>
              <w:textAlignment w:val="center"/>
              <w:rPr>
                <w:rFonts w:hint="eastAsia" w:ascii="宋体" w:hAnsi="宋体" w:eastAsia="宋体" w:cs="宋体"/>
                <w:i w:val="0"/>
                <w:iCs w:val="0"/>
                <w:strike w:val="0"/>
                <w:dstrike w:val="0"/>
                <w:color w:val="auto"/>
                <w:sz w:val="20"/>
                <w:szCs w:val="20"/>
                <w:highlight w:val="none"/>
                <w:u w:val="none"/>
              </w:rPr>
            </w:pPr>
            <w:r>
              <w:rPr>
                <w:rFonts w:hint="eastAsia" w:ascii="宋体" w:hAnsi="宋体" w:eastAsia="宋体" w:cs="宋体"/>
                <w:i w:val="0"/>
                <w:iCs w:val="0"/>
                <w:strike w:val="0"/>
                <w:dstrike w:val="0"/>
                <w:color w:val="auto"/>
                <w:kern w:val="0"/>
                <w:sz w:val="20"/>
                <w:szCs w:val="20"/>
                <w:highlight w:val="none"/>
                <w:u w:val="none"/>
                <w:lang w:val="en-US" w:eastAsia="zh-CN"/>
              </w:rPr>
              <w:t>在国家召开的重要会议上作典型发言</w:t>
            </w:r>
          </w:p>
        </w:tc>
        <w:tc>
          <w:tcPr>
            <w:tcW w:w="881" w:type="pct"/>
            <w:shd w:val="clear" w:color="auto" w:fill="auto"/>
            <w:vAlign w:val="center"/>
          </w:tcPr>
          <w:p w14:paraId="22BEF740">
            <w:pPr>
              <w:keepNext w:val="0"/>
              <w:keepLines w:val="0"/>
              <w:widowControl/>
              <w:suppressLineNumbers w:val="0"/>
              <w:jc w:val="center"/>
              <w:textAlignment w:val="center"/>
              <w:rPr>
                <w:rFonts w:hint="eastAsia" w:ascii="宋体" w:hAnsi="宋体" w:eastAsia="宋体" w:cs="宋体"/>
                <w:i w:val="0"/>
                <w:iCs w:val="0"/>
                <w:strike w:val="0"/>
                <w:dstrike w:val="0"/>
                <w:color w:val="auto"/>
                <w:sz w:val="20"/>
                <w:szCs w:val="20"/>
                <w:highlight w:val="none"/>
                <w:u w:val="none"/>
              </w:rPr>
            </w:pPr>
            <w:r>
              <w:rPr>
                <w:rFonts w:hint="eastAsia" w:ascii="宋体" w:hAnsi="宋体" w:eastAsia="宋体" w:cs="宋体"/>
                <w:i w:val="0"/>
                <w:iCs w:val="0"/>
                <w:strike w:val="0"/>
                <w:dstrike w:val="0"/>
                <w:color w:val="auto"/>
                <w:kern w:val="0"/>
                <w:sz w:val="20"/>
                <w:szCs w:val="20"/>
                <w:highlight w:val="none"/>
                <w:u w:val="none"/>
                <w:lang w:val="en-US" w:eastAsia="zh-CN"/>
              </w:rPr>
              <w:t>——</w:t>
            </w:r>
          </w:p>
        </w:tc>
        <w:tc>
          <w:tcPr>
            <w:tcW w:w="672" w:type="pct"/>
            <w:shd w:val="clear" w:color="auto" w:fill="auto"/>
            <w:vAlign w:val="center"/>
          </w:tcPr>
          <w:p w14:paraId="0283F794">
            <w:pPr>
              <w:jc w:val="center"/>
              <w:rPr>
                <w:rFonts w:eastAsia="宋体"/>
                <w:strike w:val="0"/>
                <w:dstrike w:val="0"/>
                <w:color w:val="auto"/>
                <w:sz w:val="20"/>
                <w:szCs w:val="20"/>
                <w:highlight w:val="none"/>
                <w:lang w:val="en-US" w:eastAsia="zh-CN"/>
              </w:rPr>
            </w:pPr>
            <w:r>
              <w:rPr>
                <w:rFonts w:hint="eastAsia"/>
                <w:strike w:val="0"/>
                <w:dstrike w:val="0"/>
                <w:color w:val="auto"/>
                <w:sz w:val="20"/>
                <w:szCs w:val="20"/>
                <w:highlight w:val="none"/>
                <w:lang w:val="en-US" w:eastAsia="zh-CN"/>
              </w:rPr>
              <w:t>——</w:t>
            </w:r>
          </w:p>
        </w:tc>
        <w:tc>
          <w:tcPr>
            <w:tcW w:w="676" w:type="pct"/>
            <w:vMerge w:val="continue"/>
            <w:shd w:val="clear" w:color="auto" w:fill="auto"/>
            <w:vAlign w:val="center"/>
          </w:tcPr>
          <w:p w14:paraId="699FFFCB">
            <w:pPr>
              <w:rPr>
                <w:strike w:val="0"/>
                <w:dstrike w:val="0"/>
                <w:color w:val="auto"/>
                <w:highlight w:val="none"/>
              </w:rPr>
            </w:pPr>
          </w:p>
        </w:tc>
      </w:tr>
      <w:tr w14:paraId="172F6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323" w:type="pct"/>
            <w:shd w:val="clear" w:color="auto" w:fill="auto"/>
            <w:noWrap/>
            <w:vAlign w:val="center"/>
          </w:tcPr>
          <w:p w14:paraId="6CA56034">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68</w:t>
            </w:r>
          </w:p>
        </w:tc>
        <w:tc>
          <w:tcPr>
            <w:tcW w:w="533" w:type="pct"/>
            <w:vMerge w:val="continue"/>
            <w:shd w:val="clear" w:color="auto" w:fill="auto"/>
            <w:noWrap/>
            <w:vAlign w:val="center"/>
          </w:tcPr>
          <w:p w14:paraId="75CE23E6">
            <w:pPr>
              <w:rPr>
                <w:color w:val="auto"/>
                <w:highlight w:val="none"/>
              </w:rPr>
            </w:pPr>
          </w:p>
        </w:tc>
        <w:tc>
          <w:tcPr>
            <w:tcW w:w="1911" w:type="pct"/>
            <w:gridSpan w:val="2"/>
            <w:shd w:val="clear" w:color="auto" w:fill="auto"/>
            <w:vAlign w:val="center"/>
          </w:tcPr>
          <w:p w14:paraId="5E3FD12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典型经验做法被国家级媒体（央视、</w:t>
            </w:r>
            <w:r>
              <w:rPr>
                <w:rFonts w:hint="eastAsia" w:ascii="宋体" w:hAnsi="宋体" w:cs="宋体"/>
                <w:i w:val="0"/>
                <w:iCs w:val="0"/>
                <w:color w:val="auto"/>
                <w:kern w:val="0"/>
                <w:sz w:val="20"/>
                <w:szCs w:val="20"/>
                <w:highlight w:val="none"/>
                <w:u w:val="none"/>
                <w:lang w:val="en-US" w:eastAsia="zh-CN"/>
              </w:rPr>
              <w:t>中国教育报、</w:t>
            </w:r>
            <w:r>
              <w:rPr>
                <w:rFonts w:hint="eastAsia" w:ascii="宋体" w:hAnsi="宋体" w:eastAsia="宋体" w:cs="宋体"/>
                <w:i w:val="0"/>
                <w:iCs w:val="0"/>
                <w:color w:val="auto"/>
                <w:kern w:val="0"/>
                <w:sz w:val="20"/>
                <w:szCs w:val="20"/>
                <w:highlight w:val="none"/>
                <w:u w:val="none"/>
                <w:lang w:val="en-US" w:eastAsia="zh-CN"/>
              </w:rPr>
              <w:t>光明日报等）宣传报道（正式印发的报纸或央视上播出的报道）</w:t>
            </w:r>
          </w:p>
        </w:tc>
        <w:tc>
          <w:tcPr>
            <w:tcW w:w="881" w:type="pct"/>
            <w:shd w:val="clear" w:color="auto" w:fill="auto"/>
            <w:vAlign w:val="center"/>
          </w:tcPr>
          <w:p w14:paraId="65A1460D">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w:t>
            </w:r>
          </w:p>
        </w:tc>
        <w:tc>
          <w:tcPr>
            <w:tcW w:w="672" w:type="pct"/>
            <w:shd w:val="clear" w:color="auto" w:fill="auto"/>
            <w:vAlign w:val="center"/>
          </w:tcPr>
          <w:p w14:paraId="037B2026">
            <w:pPr>
              <w:jc w:val="center"/>
              <w:rPr>
                <w:rFonts w:eastAsia="宋体"/>
                <w:color w:val="auto"/>
                <w:sz w:val="20"/>
                <w:szCs w:val="20"/>
                <w:highlight w:val="none"/>
                <w:lang w:val="en-US" w:eastAsia="zh-CN"/>
              </w:rPr>
            </w:pPr>
            <w:r>
              <w:rPr>
                <w:rFonts w:hint="eastAsia"/>
                <w:color w:val="auto"/>
                <w:sz w:val="20"/>
                <w:szCs w:val="20"/>
                <w:highlight w:val="none"/>
                <w:lang w:val="en-US" w:eastAsia="zh-CN"/>
              </w:rPr>
              <w:t>——</w:t>
            </w:r>
          </w:p>
        </w:tc>
        <w:tc>
          <w:tcPr>
            <w:tcW w:w="676" w:type="pct"/>
            <w:vMerge w:val="continue"/>
            <w:shd w:val="clear" w:color="auto" w:fill="auto"/>
            <w:vAlign w:val="center"/>
          </w:tcPr>
          <w:p w14:paraId="385D3EF8">
            <w:pPr>
              <w:rPr>
                <w:color w:val="auto"/>
                <w:highlight w:val="none"/>
              </w:rPr>
            </w:pPr>
          </w:p>
        </w:tc>
      </w:tr>
      <w:tr w14:paraId="5E98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323" w:type="pct"/>
            <w:shd w:val="clear" w:color="auto" w:fill="auto"/>
            <w:noWrap/>
            <w:vAlign w:val="center"/>
          </w:tcPr>
          <w:p w14:paraId="51E72E49">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69</w:t>
            </w:r>
          </w:p>
        </w:tc>
        <w:tc>
          <w:tcPr>
            <w:tcW w:w="533" w:type="pct"/>
            <w:vMerge w:val="continue"/>
            <w:shd w:val="clear" w:color="auto" w:fill="auto"/>
            <w:noWrap/>
            <w:vAlign w:val="center"/>
          </w:tcPr>
          <w:p w14:paraId="6A2D0785">
            <w:pPr>
              <w:rPr>
                <w:color w:val="auto"/>
                <w:highlight w:val="none"/>
              </w:rPr>
            </w:pPr>
          </w:p>
        </w:tc>
        <w:tc>
          <w:tcPr>
            <w:tcW w:w="1911" w:type="pct"/>
            <w:gridSpan w:val="2"/>
            <w:shd w:val="clear" w:color="auto" w:fill="auto"/>
            <w:vAlign w:val="center"/>
          </w:tcPr>
          <w:p w14:paraId="2192FF13">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黄炎培职业教育优秀学校奖</w:t>
            </w:r>
          </w:p>
        </w:tc>
        <w:tc>
          <w:tcPr>
            <w:tcW w:w="881" w:type="pct"/>
            <w:shd w:val="clear" w:color="auto" w:fill="auto"/>
            <w:vAlign w:val="center"/>
          </w:tcPr>
          <w:p w14:paraId="43B1E50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中华职业教育社</w:t>
            </w:r>
          </w:p>
        </w:tc>
        <w:tc>
          <w:tcPr>
            <w:tcW w:w="672" w:type="pct"/>
            <w:shd w:val="clear" w:color="auto" w:fill="auto"/>
            <w:vAlign w:val="center"/>
          </w:tcPr>
          <w:p w14:paraId="72003AD3">
            <w:pPr>
              <w:jc w:val="center"/>
              <w:rPr>
                <w:rFonts w:eastAsia="宋体"/>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6C82FF85">
            <w:pPr>
              <w:rPr>
                <w:color w:val="auto"/>
                <w:highlight w:val="none"/>
              </w:rPr>
            </w:pPr>
          </w:p>
        </w:tc>
      </w:tr>
      <w:tr w14:paraId="61FF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323" w:type="pct"/>
            <w:shd w:val="clear" w:color="auto" w:fill="auto"/>
            <w:noWrap/>
            <w:vAlign w:val="center"/>
          </w:tcPr>
          <w:p w14:paraId="4C115201">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70</w:t>
            </w:r>
          </w:p>
        </w:tc>
        <w:tc>
          <w:tcPr>
            <w:tcW w:w="533" w:type="pct"/>
            <w:vMerge w:val="continue"/>
            <w:shd w:val="clear" w:color="auto" w:fill="auto"/>
            <w:noWrap/>
            <w:vAlign w:val="center"/>
          </w:tcPr>
          <w:p w14:paraId="63309931">
            <w:pPr>
              <w:rPr>
                <w:color w:val="auto"/>
                <w:highlight w:val="none"/>
              </w:rPr>
            </w:pPr>
          </w:p>
        </w:tc>
        <w:tc>
          <w:tcPr>
            <w:tcW w:w="1911" w:type="pct"/>
            <w:gridSpan w:val="2"/>
            <w:shd w:val="clear" w:color="auto" w:fill="auto"/>
            <w:vAlign w:val="center"/>
          </w:tcPr>
          <w:p w14:paraId="39C3E01D">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主持国家教学（专业）标准开发</w:t>
            </w:r>
          </w:p>
        </w:tc>
        <w:tc>
          <w:tcPr>
            <w:tcW w:w="881" w:type="pct"/>
            <w:shd w:val="clear" w:color="auto" w:fill="auto"/>
            <w:vAlign w:val="center"/>
          </w:tcPr>
          <w:p w14:paraId="00A4E82D">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2B55148C">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54E28842">
            <w:pPr>
              <w:rPr>
                <w:color w:val="auto"/>
                <w:highlight w:val="none"/>
              </w:rPr>
            </w:pPr>
          </w:p>
        </w:tc>
      </w:tr>
      <w:tr w14:paraId="4FAE0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323" w:type="pct"/>
            <w:shd w:val="clear" w:color="auto" w:fill="auto"/>
            <w:noWrap/>
            <w:vAlign w:val="center"/>
          </w:tcPr>
          <w:p w14:paraId="2D7ECFF9">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71</w:t>
            </w:r>
          </w:p>
        </w:tc>
        <w:tc>
          <w:tcPr>
            <w:tcW w:w="533" w:type="pct"/>
            <w:vMerge w:val="continue"/>
            <w:shd w:val="clear" w:color="auto" w:fill="auto"/>
            <w:noWrap/>
            <w:vAlign w:val="center"/>
          </w:tcPr>
          <w:p w14:paraId="46A19A9F">
            <w:pPr>
              <w:rPr>
                <w:color w:val="auto"/>
                <w:highlight w:val="none"/>
              </w:rPr>
            </w:pPr>
          </w:p>
        </w:tc>
        <w:tc>
          <w:tcPr>
            <w:tcW w:w="1911" w:type="pct"/>
            <w:gridSpan w:val="2"/>
            <w:shd w:val="clear" w:color="auto" w:fill="auto"/>
            <w:vAlign w:val="center"/>
          </w:tcPr>
          <w:p w14:paraId="7C848A0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承担国家、省或教育厅重要任务活动，如举办西藏班、重要会议、职业教育活动周、全民终身学习活动周等</w:t>
            </w:r>
          </w:p>
        </w:tc>
        <w:tc>
          <w:tcPr>
            <w:tcW w:w="881" w:type="pct"/>
            <w:shd w:val="clear" w:color="auto" w:fill="auto"/>
            <w:vAlign w:val="center"/>
          </w:tcPr>
          <w:p w14:paraId="30E16748">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w:t>
            </w:r>
          </w:p>
        </w:tc>
        <w:tc>
          <w:tcPr>
            <w:tcW w:w="672" w:type="pct"/>
            <w:shd w:val="clear" w:color="auto" w:fill="auto"/>
            <w:vAlign w:val="center"/>
          </w:tcPr>
          <w:p w14:paraId="66FC05D5">
            <w:pPr>
              <w:jc w:val="center"/>
              <w:rPr>
                <w:rFonts w:hint="eastAsia"/>
                <w:color w:val="auto"/>
                <w:sz w:val="20"/>
                <w:szCs w:val="20"/>
                <w:highlight w:val="none"/>
                <w:lang w:val="en-US" w:eastAsia="zh-CN"/>
              </w:rPr>
            </w:pPr>
            <w:r>
              <w:rPr>
                <w:rFonts w:hint="eastAsia"/>
                <w:color w:val="auto"/>
                <w:sz w:val="20"/>
                <w:szCs w:val="20"/>
                <w:highlight w:val="none"/>
                <w:lang w:val="en-US" w:eastAsia="zh-CN"/>
              </w:rPr>
              <w:t>国家级一类</w:t>
            </w:r>
          </w:p>
          <w:p w14:paraId="6CC87471">
            <w:pPr>
              <w:jc w:val="center"/>
              <w:rPr>
                <w:color w:val="auto"/>
                <w:sz w:val="20"/>
                <w:szCs w:val="20"/>
                <w:highlight w:val="none"/>
                <w:lang w:val="en-US" w:eastAsia="zh-CN"/>
              </w:rPr>
            </w:pPr>
            <w:r>
              <w:rPr>
                <w:rFonts w:hint="eastAsia"/>
                <w:color w:val="auto"/>
                <w:sz w:val="20"/>
                <w:szCs w:val="20"/>
                <w:highlight w:val="none"/>
                <w:lang w:val="en-US" w:eastAsia="zh-CN"/>
              </w:rPr>
              <w:t>省级一类</w:t>
            </w:r>
          </w:p>
        </w:tc>
        <w:tc>
          <w:tcPr>
            <w:tcW w:w="676" w:type="pct"/>
            <w:vMerge w:val="continue"/>
            <w:shd w:val="clear" w:color="auto" w:fill="auto"/>
            <w:vAlign w:val="center"/>
          </w:tcPr>
          <w:p w14:paraId="4E1C6DEF">
            <w:pPr>
              <w:rPr>
                <w:color w:val="auto"/>
                <w:highlight w:val="none"/>
              </w:rPr>
            </w:pPr>
          </w:p>
        </w:tc>
      </w:tr>
      <w:tr w14:paraId="3A59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323" w:type="pct"/>
            <w:shd w:val="clear" w:color="auto" w:fill="auto"/>
            <w:noWrap/>
            <w:vAlign w:val="center"/>
          </w:tcPr>
          <w:p w14:paraId="447AF9EA">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72</w:t>
            </w:r>
          </w:p>
        </w:tc>
        <w:tc>
          <w:tcPr>
            <w:tcW w:w="533" w:type="pct"/>
            <w:vMerge w:val="continue"/>
            <w:shd w:val="clear" w:color="auto" w:fill="auto"/>
            <w:noWrap/>
            <w:vAlign w:val="center"/>
          </w:tcPr>
          <w:p w14:paraId="13F926D4">
            <w:pPr>
              <w:rPr>
                <w:color w:val="auto"/>
                <w:highlight w:val="none"/>
              </w:rPr>
            </w:pPr>
          </w:p>
        </w:tc>
        <w:tc>
          <w:tcPr>
            <w:tcW w:w="1911" w:type="pct"/>
            <w:gridSpan w:val="2"/>
            <w:shd w:val="clear" w:color="auto" w:fill="auto"/>
            <w:vAlign w:val="center"/>
          </w:tcPr>
          <w:p w14:paraId="23C9A4E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全国文明校园</w:t>
            </w:r>
          </w:p>
        </w:tc>
        <w:tc>
          <w:tcPr>
            <w:tcW w:w="881" w:type="pct"/>
            <w:shd w:val="clear" w:color="auto" w:fill="auto"/>
            <w:vAlign w:val="center"/>
          </w:tcPr>
          <w:p w14:paraId="4B1BC3D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中央精神文明建设指导委员会、教育部</w:t>
            </w:r>
          </w:p>
        </w:tc>
        <w:tc>
          <w:tcPr>
            <w:tcW w:w="672" w:type="pct"/>
            <w:shd w:val="clear" w:color="auto" w:fill="auto"/>
            <w:vAlign w:val="center"/>
          </w:tcPr>
          <w:p w14:paraId="306B5560">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11B93056">
            <w:pPr>
              <w:rPr>
                <w:color w:val="auto"/>
                <w:highlight w:val="none"/>
              </w:rPr>
            </w:pPr>
          </w:p>
        </w:tc>
      </w:tr>
      <w:tr w14:paraId="0DFEE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2" w:hRule="atLeast"/>
        </w:trPr>
        <w:tc>
          <w:tcPr>
            <w:tcW w:w="323" w:type="pct"/>
            <w:shd w:val="clear" w:color="auto" w:fill="auto"/>
            <w:noWrap/>
            <w:vAlign w:val="center"/>
          </w:tcPr>
          <w:p w14:paraId="3371E3D1">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73</w:t>
            </w:r>
          </w:p>
        </w:tc>
        <w:tc>
          <w:tcPr>
            <w:tcW w:w="533" w:type="pct"/>
            <w:vMerge w:val="restart"/>
            <w:shd w:val="clear" w:color="auto" w:fill="auto"/>
            <w:vAlign w:val="center"/>
          </w:tcPr>
          <w:p w14:paraId="4666DDAF">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rPr>
              <w:t>信息化水平</w:t>
            </w:r>
          </w:p>
        </w:tc>
        <w:tc>
          <w:tcPr>
            <w:tcW w:w="1911" w:type="pct"/>
            <w:gridSpan w:val="2"/>
            <w:shd w:val="clear" w:color="auto" w:fill="auto"/>
            <w:vAlign w:val="center"/>
          </w:tcPr>
          <w:p w14:paraId="0BE26A2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全国职业教育信息化标杆校、全国职业院校数字校园建设样板校</w:t>
            </w:r>
          </w:p>
        </w:tc>
        <w:tc>
          <w:tcPr>
            <w:tcW w:w="881" w:type="pct"/>
            <w:shd w:val="clear" w:color="auto" w:fill="auto"/>
            <w:vAlign w:val="center"/>
          </w:tcPr>
          <w:p w14:paraId="4E05470C">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中央电化教育馆</w:t>
            </w:r>
          </w:p>
        </w:tc>
        <w:tc>
          <w:tcPr>
            <w:tcW w:w="672" w:type="pct"/>
            <w:shd w:val="clear" w:color="auto" w:fill="auto"/>
            <w:vAlign w:val="center"/>
          </w:tcPr>
          <w:p w14:paraId="478FDC9E">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color w:val="auto"/>
                <w:sz w:val="20"/>
                <w:szCs w:val="20"/>
                <w:highlight w:val="none"/>
                <w:lang w:val="en-US" w:eastAsia="zh-CN"/>
              </w:rPr>
              <w:t>国家级一类</w:t>
            </w:r>
          </w:p>
        </w:tc>
        <w:tc>
          <w:tcPr>
            <w:tcW w:w="676" w:type="pct"/>
            <w:vMerge w:val="restart"/>
            <w:shd w:val="clear" w:color="auto" w:fill="auto"/>
            <w:vAlign w:val="center"/>
          </w:tcPr>
          <w:p w14:paraId="7E11BC9A">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网院运管中心</w:t>
            </w:r>
          </w:p>
          <w:p w14:paraId="255F6546">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教务处</w:t>
            </w:r>
          </w:p>
        </w:tc>
      </w:tr>
      <w:tr w14:paraId="64D7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323" w:type="pct"/>
            <w:shd w:val="clear" w:color="auto" w:fill="auto"/>
            <w:noWrap/>
            <w:vAlign w:val="center"/>
          </w:tcPr>
          <w:p w14:paraId="0EE66E3C">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74</w:t>
            </w:r>
          </w:p>
        </w:tc>
        <w:tc>
          <w:tcPr>
            <w:tcW w:w="533" w:type="pct"/>
            <w:vMerge w:val="continue"/>
            <w:shd w:val="clear" w:color="auto" w:fill="auto"/>
            <w:vAlign w:val="center"/>
          </w:tcPr>
          <w:p w14:paraId="7C2DCC91">
            <w:pPr>
              <w:rPr>
                <w:color w:val="auto"/>
                <w:highlight w:val="none"/>
              </w:rPr>
            </w:pPr>
          </w:p>
        </w:tc>
        <w:tc>
          <w:tcPr>
            <w:tcW w:w="1911" w:type="pct"/>
            <w:gridSpan w:val="2"/>
            <w:shd w:val="clear" w:color="auto" w:fill="auto"/>
            <w:vAlign w:val="center"/>
          </w:tcPr>
          <w:p w14:paraId="211D9B63">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网络学习空间应用普及优秀学校</w:t>
            </w:r>
          </w:p>
        </w:tc>
        <w:tc>
          <w:tcPr>
            <w:tcW w:w="881" w:type="pct"/>
            <w:shd w:val="clear" w:color="auto" w:fill="auto"/>
            <w:vAlign w:val="center"/>
          </w:tcPr>
          <w:p w14:paraId="0C0422E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教育部办公厅</w:t>
            </w:r>
          </w:p>
        </w:tc>
        <w:tc>
          <w:tcPr>
            <w:tcW w:w="672" w:type="pct"/>
            <w:shd w:val="clear" w:color="auto" w:fill="auto"/>
            <w:vAlign w:val="center"/>
          </w:tcPr>
          <w:p w14:paraId="5F4748F0">
            <w:pPr>
              <w:jc w:val="center"/>
              <w:rPr>
                <w:rFonts w:eastAsia="宋体"/>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291C31A5">
            <w:pPr>
              <w:rPr>
                <w:color w:val="auto"/>
                <w:highlight w:val="none"/>
              </w:rPr>
            </w:pPr>
          </w:p>
        </w:tc>
      </w:tr>
      <w:tr w14:paraId="7794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23" w:type="pct"/>
            <w:shd w:val="clear" w:color="auto" w:fill="auto"/>
            <w:noWrap/>
            <w:vAlign w:val="center"/>
          </w:tcPr>
          <w:p w14:paraId="649FBA88">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75</w:t>
            </w:r>
          </w:p>
        </w:tc>
        <w:tc>
          <w:tcPr>
            <w:tcW w:w="533" w:type="pct"/>
            <w:vMerge w:val="continue"/>
            <w:shd w:val="clear" w:color="auto" w:fill="auto"/>
            <w:vAlign w:val="center"/>
          </w:tcPr>
          <w:p w14:paraId="3F3D1B11">
            <w:pPr>
              <w:rPr>
                <w:color w:val="auto"/>
                <w:highlight w:val="none"/>
              </w:rPr>
            </w:pPr>
          </w:p>
        </w:tc>
        <w:tc>
          <w:tcPr>
            <w:tcW w:w="1911" w:type="pct"/>
            <w:gridSpan w:val="2"/>
            <w:shd w:val="clear" w:color="auto" w:fill="auto"/>
            <w:vAlign w:val="center"/>
          </w:tcPr>
          <w:p w14:paraId="571AE9E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教育信息化教学应用实践共同体项目</w:t>
            </w:r>
          </w:p>
        </w:tc>
        <w:tc>
          <w:tcPr>
            <w:tcW w:w="881" w:type="pct"/>
            <w:shd w:val="clear" w:color="auto" w:fill="auto"/>
            <w:vAlign w:val="center"/>
          </w:tcPr>
          <w:p w14:paraId="05115B8C">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教育部科学技术与信息化司</w:t>
            </w:r>
          </w:p>
        </w:tc>
        <w:tc>
          <w:tcPr>
            <w:tcW w:w="672" w:type="pct"/>
            <w:shd w:val="clear" w:color="auto" w:fill="auto"/>
            <w:vAlign w:val="center"/>
          </w:tcPr>
          <w:p w14:paraId="31AB1093">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2C130209">
            <w:pPr>
              <w:rPr>
                <w:color w:val="auto"/>
                <w:highlight w:val="none"/>
              </w:rPr>
            </w:pPr>
          </w:p>
        </w:tc>
      </w:tr>
      <w:tr w14:paraId="71D9D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323" w:type="pct"/>
            <w:shd w:val="clear" w:color="auto" w:fill="auto"/>
            <w:noWrap/>
            <w:vAlign w:val="center"/>
          </w:tcPr>
          <w:p w14:paraId="7E82E5C8">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76</w:t>
            </w:r>
          </w:p>
        </w:tc>
        <w:tc>
          <w:tcPr>
            <w:tcW w:w="533" w:type="pct"/>
            <w:vMerge w:val="restart"/>
            <w:shd w:val="clear" w:color="auto" w:fill="auto"/>
            <w:vAlign w:val="center"/>
          </w:tcPr>
          <w:p w14:paraId="292D0739">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rPr>
              <w:t>国际交流与合作</w:t>
            </w:r>
          </w:p>
        </w:tc>
        <w:tc>
          <w:tcPr>
            <w:tcW w:w="1911" w:type="pct"/>
            <w:gridSpan w:val="2"/>
            <w:shd w:val="clear" w:color="auto" w:fill="auto"/>
            <w:vAlign w:val="center"/>
          </w:tcPr>
          <w:p w14:paraId="1CFA8CCB">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教育部批准的合作办学机构或合作办学项目</w:t>
            </w:r>
          </w:p>
        </w:tc>
        <w:tc>
          <w:tcPr>
            <w:tcW w:w="881" w:type="pct"/>
            <w:shd w:val="clear" w:color="auto" w:fill="auto"/>
            <w:vAlign w:val="center"/>
          </w:tcPr>
          <w:p w14:paraId="5B010E11">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361C8B32">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rPr>
            </w:pPr>
            <w:r>
              <w:rPr>
                <w:rFonts w:hint="eastAsia"/>
                <w:color w:val="auto"/>
                <w:sz w:val="20"/>
                <w:szCs w:val="20"/>
                <w:highlight w:val="none"/>
                <w:lang w:val="en-US" w:eastAsia="zh-CN"/>
              </w:rPr>
              <w:t>国家级一类</w:t>
            </w:r>
          </w:p>
        </w:tc>
        <w:tc>
          <w:tcPr>
            <w:tcW w:w="676" w:type="pct"/>
            <w:vMerge w:val="restart"/>
            <w:shd w:val="clear" w:color="auto" w:fill="auto"/>
            <w:vAlign w:val="center"/>
          </w:tcPr>
          <w:p w14:paraId="401AF422">
            <w:pPr>
              <w:keepNext w:val="0"/>
              <w:keepLines w:val="0"/>
              <w:widowControl/>
              <w:suppressLineNumbers w:val="0"/>
              <w:jc w:val="center"/>
              <w:textAlignment w:val="center"/>
              <w:rPr>
                <w:rFonts w:ascii="宋体" w:hAnsi="宋体" w:eastAsia="宋体" w:cs="宋体"/>
                <w:i w:val="0"/>
                <w:iCs w:val="0"/>
                <w:color w:val="auto"/>
                <w:kern w:val="0"/>
                <w:sz w:val="20"/>
                <w:szCs w:val="20"/>
                <w:highlight w:val="none"/>
                <w:u w:val="none"/>
                <w:lang w:val="en-US" w:eastAsia="zh-CN"/>
              </w:rPr>
            </w:pPr>
            <w:r>
              <w:rPr>
                <w:rFonts w:hint="eastAsia" w:ascii="宋体" w:hAnsi="宋体" w:eastAsia="宋体" w:cs="宋体"/>
                <w:i w:val="0"/>
                <w:iCs w:val="0"/>
                <w:color w:val="auto"/>
                <w:kern w:val="0"/>
                <w:sz w:val="20"/>
                <w:szCs w:val="20"/>
                <w:highlight w:val="none"/>
                <w:u w:val="none"/>
                <w:lang w:val="en-US" w:eastAsia="zh-CN"/>
              </w:rPr>
              <w:t>外语教学与国际交流部</w:t>
            </w:r>
          </w:p>
        </w:tc>
      </w:tr>
      <w:tr w14:paraId="2501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23" w:type="pct"/>
            <w:shd w:val="clear" w:color="auto" w:fill="auto"/>
            <w:noWrap/>
            <w:vAlign w:val="center"/>
          </w:tcPr>
          <w:p w14:paraId="7BFADAC4">
            <w:pPr>
              <w:keepNext w:val="0"/>
              <w:keepLines w:val="0"/>
              <w:widowControl/>
              <w:suppressLineNumbers w:val="0"/>
              <w:jc w:val="center"/>
              <w:textAlignment w:val="center"/>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77</w:t>
            </w:r>
          </w:p>
        </w:tc>
        <w:tc>
          <w:tcPr>
            <w:tcW w:w="533" w:type="pct"/>
            <w:vMerge w:val="continue"/>
            <w:shd w:val="clear" w:color="auto" w:fill="auto"/>
            <w:vAlign w:val="center"/>
          </w:tcPr>
          <w:p w14:paraId="1692AB3E">
            <w:pPr>
              <w:rPr>
                <w:color w:val="auto"/>
                <w:highlight w:val="none"/>
              </w:rPr>
            </w:pPr>
          </w:p>
        </w:tc>
        <w:tc>
          <w:tcPr>
            <w:tcW w:w="1911" w:type="pct"/>
            <w:gridSpan w:val="2"/>
            <w:shd w:val="clear" w:color="auto" w:fill="auto"/>
            <w:vAlign w:val="center"/>
          </w:tcPr>
          <w:p w14:paraId="4964F6DF">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入选教育部具有较高国际化水平的职业学校</w:t>
            </w:r>
          </w:p>
        </w:tc>
        <w:tc>
          <w:tcPr>
            <w:tcW w:w="881" w:type="pct"/>
            <w:shd w:val="clear" w:color="auto" w:fill="auto"/>
            <w:vAlign w:val="center"/>
          </w:tcPr>
          <w:p w14:paraId="5FFCA22D">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65743AAE">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572AC8FB">
            <w:pPr>
              <w:rPr>
                <w:color w:val="auto"/>
                <w:highlight w:val="none"/>
              </w:rPr>
            </w:pPr>
          </w:p>
        </w:tc>
      </w:tr>
      <w:tr w14:paraId="29B3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23" w:type="pct"/>
            <w:shd w:val="clear" w:color="auto" w:fill="auto"/>
            <w:noWrap/>
            <w:vAlign w:val="center"/>
          </w:tcPr>
          <w:p w14:paraId="60CB4413">
            <w:pPr>
              <w:keepNext w:val="0"/>
              <w:keepLines w:val="0"/>
              <w:widowControl/>
              <w:suppressLineNumbers w:val="0"/>
              <w:jc w:val="center"/>
              <w:textAlignment w:val="center"/>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78</w:t>
            </w:r>
          </w:p>
        </w:tc>
        <w:tc>
          <w:tcPr>
            <w:tcW w:w="533" w:type="pct"/>
            <w:vMerge w:val="continue"/>
            <w:shd w:val="clear" w:color="auto" w:fill="auto"/>
            <w:vAlign w:val="center"/>
          </w:tcPr>
          <w:p w14:paraId="2ED05482">
            <w:pPr>
              <w:rPr>
                <w:color w:val="auto"/>
                <w:highlight w:val="none"/>
              </w:rPr>
            </w:pPr>
          </w:p>
        </w:tc>
        <w:tc>
          <w:tcPr>
            <w:tcW w:w="1911" w:type="pct"/>
            <w:gridSpan w:val="2"/>
            <w:shd w:val="clear" w:color="auto" w:fill="auto"/>
            <w:vAlign w:val="center"/>
          </w:tcPr>
          <w:p w14:paraId="46D91CAE">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入选教育部具有国际影响的职业教育标准、资源和装备</w:t>
            </w:r>
          </w:p>
        </w:tc>
        <w:tc>
          <w:tcPr>
            <w:tcW w:w="881" w:type="pct"/>
            <w:shd w:val="clear" w:color="auto" w:fill="auto"/>
            <w:vAlign w:val="center"/>
          </w:tcPr>
          <w:p w14:paraId="37F3E8FC">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w:t>
            </w:r>
          </w:p>
        </w:tc>
        <w:tc>
          <w:tcPr>
            <w:tcW w:w="672" w:type="pct"/>
            <w:shd w:val="clear" w:color="auto" w:fill="auto"/>
            <w:vAlign w:val="center"/>
          </w:tcPr>
          <w:p w14:paraId="358492DA">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4A3FF91B">
            <w:pPr>
              <w:rPr>
                <w:color w:val="auto"/>
                <w:highlight w:val="none"/>
              </w:rPr>
            </w:pPr>
          </w:p>
        </w:tc>
      </w:tr>
      <w:tr w14:paraId="62D5E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23" w:type="pct"/>
            <w:shd w:val="clear" w:color="auto" w:fill="auto"/>
            <w:noWrap/>
            <w:vAlign w:val="center"/>
          </w:tcPr>
          <w:p w14:paraId="17DE4CCC">
            <w:pPr>
              <w:keepNext w:val="0"/>
              <w:keepLines w:val="0"/>
              <w:widowControl/>
              <w:suppressLineNumbers w:val="0"/>
              <w:jc w:val="center"/>
              <w:textAlignment w:val="center"/>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79</w:t>
            </w:r>
          </w:p>
        </w:tc>
        <w:tc>
          <w:tcPr>
            <w:tcW w:w="533" w:type="pct"/>
            <w:vMerge w:val="continue"/>
            <w:shd w:val="clear" w:color="auto" w:fill="auto"/>
            <w:vAlign w:val="center"/>
          </w:tcPr>
          <w:p w14:paraId="1BE52CAE">
            <w:pPr>
              <w:rPr>
                <w:color w:val="auto"/>
                <w:highlight w:val="none"/>
              </w:rPr>
            </w:pPr>
          </w:p>
        </w:tc>
        <w:tc>
          <w:tcPr>
            <w:tcW w:w="1911" w:type="pct"/>
            <w:gridSpan w:val="2"/>
            <w:shd w:val="clear" w:color="auto" w:fill="auto"/>
            <w:vAlign w:val="center"/>
          </w:tcPr>
          <w:p w14:paraId="3C5534C7">
            <w:pPr>
              <w:keepNext w:val="0"/>
              <w:keepLines w:val="0"/>
              <w:widowControl/>
              <w:suppressLineNumbers w:val="0"/>
              <w:jc w:val="left"/>
              <w:textAlignment w:val="center"/>
              <w:rPr>
                <w:rFonts w:hint="default"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职业教育国际合作办学案例</w:t>
            </w:r>
          </w:p>
        </w:tc>
        <w:tc>
          <w:tcPr>
            <w:tcW w:w="881" w:type="pct"/>
            <w:shd w:val="clear" w:color="auto" w:fill="auto"/>
            <w:vAlign w:val="center"/>
          </w:tcPr>
          <w:p w14:paraId="196848B8">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rPr>
            </w:pPr>
            <w:r>
              <w:rPr>
                <w:rFonts w:hint="eastAsia" w:ascii="宋体" w:hAnsi="宋体" w:cs="宋体"/>
                <w:i w:val="0"/>
                <w:iCs w:val="0"/>
                <w:color w:val="auto"/>
                <w:kern w:val="0"/>
                <w:sz w:val="20"/>
                <w:szCs w:val="20"/>
                <w:highlight w:val="none"/>
                <w:u w:val="none"/>
                <w:lang w:val="en-US" w:eastAsia="zh-CN"/>
              </w:rPr>
              <w:t>教育部职成司</w:t>
            </w:r>
          </w:p>
        </w:tc>
        <w:tc>
          <w:tcPr>
            <w:tcW w:w="672" w:type="pct"/>
            <w:shd w:val="clear" w:color="auto" w:fill="auto"/>
            <w:vAlign w:val="center"/>
          </w:tcPr>
          <w:p w14:paraId="02E89823">
            <w:pPr>
              <w:jc w:val="center"/>
              <w:rPr>
                <w:rFonts w:hint="default"/>
                <w:color w:val="auto"/>
                <w:sz w:val="20"/>
                <w:szCs w:val="20"/>
                <w:highlight w:val="none"/>
                <w:lang w:val="en-US" w:eastAsia="zh-CN"/>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2B815CD1">
            <w:pPr>
              <w:rPr>
                <w:color w:val="auto"/>
                <w:highlight w:val="none"/>
              </w:rPr>
            </w:pPr>
          </w:p>
        </w:tc>
      </w:tr>
      <w:tr w14:paraId="78138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3" w:type="pct"/>
            <w:shd w:val="clear" w:color="auto" w:fill="auto"/>
            <w:noWrap/>
            <w:vAlign w:val="center"/>
          </w:tcPr>
          <w:p w14:paraId="0128EB36">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80</w:t>
            </w:r>
          </w:p>
        </w:tc>
        <w:tc>
          <w:tcPr>
            <w:tcW w:w="533" w:type="pct"/>
            <w:vMerge w:val="continue"/>
            <w:shd w:val="clear" w:color="auto" w:fill="auto"/>
            <w:vAlign w:val="center"/>
          </w:tcPr>
          <w:p w14:paraId="55CF2552">
            <w:pPr>
              <w:rPr>
                <w:color w:val="auto"/>
                <w:highlight w:val="none"/>
              </w:rPr>
            </w:pPr>
          </w:p>
        </w:tc>
        <w:tc>
          <w:tcPr>
            <w:tcW w:w="1911" w:type="pct"/>
            <w:gridSpan w:val="2"/>
            <w:shd w:val="clear" w:color="auto" w:fill="auto"/>
            <w:vAlign w:val="center"/>
          </w:tcPr>
          <w:p w14:paraId="61839563">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向国（境）外输出一套教学标准（学校在国（境）外输出官方认可的有国际影响力的专业标准、课程标准）</w:t>
            </w:r>
          </w:p>
        </w:tc>
        <w:tc>
          <w:tcPr>
            <w:tcW w:w="881" w:type="pct"/>
            <w:shd w:val="clear" w:color="auto" w:fill="auto"/>
            <w:vAlign w:val="center"/>
          </w:tcPr>
          <w:p w14:paraId="2A82B69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w:t>
            </w:r>
          </w:p>
        </w:tc>
        <w:tc>
          <w:tcPr>
            <w:tcW w:w="672" w:type="pct"/>
            <w:shd w:val="clear" w:color="auto" w:fill="auto"/>
            <w:vAlign w:val="center"/>
          </w:tcPr>
          <w:p w14:paraId="78856BDE">
            <w:pPr>
              <w:jc w:val="center"/>
              <w:rPr>
                <w:color w:val="auto"/>
                <w:sz w:val="20"/>
                <w:szCs w:val="20"/>
                <w:highlight w:val="none"/>
              </w:rPr>
            </w:pPr>
            <w:r>
              <w:rPr>
                <w:rFonts w:hint="eastAsia"/>
                <w:color w:val="auto"/>
                <w:sz w:val="20"/>
                <w:szCs w:val="20"/>
                <w:highlight w:val="none"/>
                <w:lang w:val="en-US" w:eastAsia="zh-CN"/>
              </w:rPr>
              <w:t>——</w:t>
            </w:r>
          </w:p>
        </w:tc>
        <w:tc>
          <w:tcPr>
            <w:tcW w:w="676" w:type="pct"/>
            <w:vMerge w:val="continue"/>
            <w:shd w:val="clear" w:color="auto" w:fill="auto"/>
            <w:vAlign w:val="center"/>
          </w:tcPr>
          <w:p w14:paraId="470DA34E">
            <w:pPr>
              <w:rPr>
                <w:color w:val="auto"/>
                <w:highlight w:val="none"/>
              </w:rPr>
            </w:pPr>
          </w:p>
        </w:tc>
      </w:tr>
      <w:tr w14:paraId="5ECC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23" w:type="pct"/>
            <w:shd w:val="clear" w:color="auto" w:fill="auto"/>
            <w:noWrap/>
            <w:vAlign w:val="center"/>
          </w:tcPr>
          <w:p w14:paraId="063D6550">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81</w:t>
            </w:r>
          </w:p>
        </w:tc>
        <w:tc>
          <w:tcPr>
            <w:tcW w:w="533" w:type="pct"/>
            <w:vMerge w:val="continue"/>
            <w:shd w:val="clear" w:color="auto" w:fill="auto"/>
            <w:vAlign w:val="center"/>
          </w:tcPr>
          <w:p w14:paraId="3D1EFFB3">
            <w:pPr>
              <w:rPr>
                <w:color w:val="auto"/>
                <w:highlight w:val="none"/>
              </w:rPr>
            </w:pPr>
          </w:p>
        </w:tc>
        <w:tc>
          <w:tcPr>
            <w:tcW w:w="1911" w:type="pct"/>
            <w:gridSpan w:val="2"/>
            <w:shd w:val="clear" w:color="auto" w:fill="auto"/>
            <w:vAlign w:val="center"/>
          </w:tcPr>
          <w:p w14:paraId="68AEC91F">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在国（境）外建立海外学院</w:t>
            </w:r>
          </w:p>
        </w:tc>
        <w:tc>
          <w:tcPr>
            <w:tcW w:w="881" w:type="pct"/>
            <w:shd w:val="clear" w:color="auto" w:fill="auto"/>
            <w:vAlign w:val="center"/>
          </w:tcPr>
          <w:p w14:paraId="547D6B4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w:t>
            </w:r>
          </w:p>
        </w:tc>
        <w:tc>
          <w:tcPr>
            <w:tcW w:w="672" w:type="pct"/>
            <w:shd w:val="clear" w:color="auto" w:fill="auto"/>
            <w:vAlign w:val="center"/>
          </w:tcPr>
          <w:p w14:paraId="26A13C87">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5AB67B07">
            <w:pPr>
              <w:rPr>
                <w:color w:val="auto"/>
                <w:highlight w:val="none"/>
              </w:rPr>
            </w:pPr>
          </w:p>
        </w:tc>
      </w:tr>
      <w:tr w14:paraId="5271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323" w:type="pct"/>
            <w:shd w:val="clear" w:color="auto" w:fill="auto"/>
            <w:noWrap/>
            <w:vAlign w:val="center"/>
          </w:tcPr>
          <w:p w14:paraId="38B55DED">
            <w:pPr>
              <w:keepNext w:val="0"/>
              <w:keepLines w:val="0"/>
              <w:widowControl/>
              <w:suppressLineNumbers w:val="0"/>
              <w:jc w:val="center"/>
              <w:textAlignment w:val="center"/>
              <w:rPr>
                <w:rFonts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82</w:t>
            </w:r>
          </w:p>
        </w:tc>
        <w:tc>
          <w:tcPr>
            <w:tcW w:w="533" w:type="pct"/>
            <w:vMerge w:val="continue"/>
            <w:shd w:val="clear" w:color="auto" w:fill="auto"/>
            <w:vAlign w:val="center"/>
          </w:tcPr>
          <w:p w14:paraId="52DC0814">
            <w:pPr>
              <w:rPr>
                <w:color w:val="auto"/>
                <w:highlight w:val="none"/>
              </w:rPr>
            </w:pPr>
          </w:p>
        </w:tc>
        <w:tc>
          <w:tcPr>
            <w:tcW w:w="1911" w:type="pct"/>
            <w:gridSpan w:val="2"/>
            <w:shd w:val="clear" w:color="auto" w:fill="auto"/>
            <w:vAlign w:val="center"/>
          </w:tcPr>
          <w:p w14:paraId="15AF55C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开展“中文+职业技能”培训</w:t>
            </w:r>
          </w:p>
        </w:tc>
        <w:tc>
          <w:tcPr>
            <w:tcW w:w="881" w:type="pct"/>
            <w:shd w:val="clear" w:color="auto" w:fill="auto"/>
            <w:vAlign w:val="center"/>
          </w:tcPr>
          <w:p w14:paraId="0C37DAD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w:t>
            </w:r>
          </w:p>
        </w:tc>
        <w:tc>
          <w:tcPr>
            <w:tcW w:w="672" w:type="pct"/>
            <w:shd w:val="clear" w:color="auto" w:fill="auto"/>
            <w:vAlign w:val="center"/>
          </w:tcPr>
          <w:p w14:paraId="6702F083">
            <w:pPr>
              <w:jc w:val="center"/>
              <w:rPr>
                <w:color w:val="auto"/>
                <w:sz w:val="20"/>
                <w:szCs w:val="20"/>
                <w:highlight w:val="none"/>
              </w:rPr>
            </w:pPr>
            <w:r>
              <w:rPr>
                <w:rFonts w:hint="eastAsia"/>
                <w:color w:val="auto"/>
                <w:sz w:val="20"/>
                <w:szCs w:val="20"/>
                <w:highlight w:val="none"/>
                <w:lang w:val="en-US" w:eastAsia="zh-CN"/>
              </w:rPr>
              <w:t>国家级二类</w:t>
            </w:r>
          </w:p>
        </w:tc>
        <w:tc>
          <w:tcPr>
            <w:tcW w:w="676" w:type="pct"/>
            <w:vMerge w:val="continue"/>
            <w:shd w:val="clear" w:color="auto" w:fill="auto"/>
            <w:vAlign w:val="center"/>
          </w:tcPr>
          <w:p w14:paraId="720DF8F0">
            <w:pPr>
              <w:rPr>
                <w:color w:val="auto"/>
                <w:highlight w:val="none"/>
              </w:rPr>
            </w:pPr>
          </w:p>
        </w:tc>
      </w:tr>
      <w:tr w14:paraId="57E7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323" w:type="pct"/>
            <w:shd w:val="clear" w:color="auto" w:fill="auto"/>
            <w:noWrap/>
            <w:vAlign w:val="center"/>
          </w:tcPr>
          <w:p w14:paraId="72711243">
            <w:pPr>
              <w:keepNext w:val="0"/>
              <w:keepLines w:val="0"/>
              <w:widowControl/>
              <w:suppressLineNumbers w:val="0"/>
              <w:jc w:val="center"/>
              <w:textAlignment w:val="center"/>
              <w:rPr>
                <w:rFonts w:hint="default"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83</w:t>
            </w:r>
          </w:p>
        </w:tc>
        <w:tc>
          <w:tcPr>
            <w:tcW w:w="533" w:type="pct"/>
            <w:vMerge w:val="continue"/>
            <w:shd w:val="clear" w:color="auto" w:fill="auto"/>
            <w:vAlign w:val="center"/>
          </w:tcPr>
          <w:p w14:paraId="32A2BBAF">
            <w:pPr>
              <w:rPr>
                <w:color w:val="auto"/>
                <w:highlight w:val="none"/>
              </w:rPr>
            </w:pPr>
          </w:p>
        </w:tc>
        <w:tc>
          <w:tcPr>
            <w:tcW w:w="1911" w:type="pct"/>
            <w:gridSpan w:val="2"/>
            <w:shd w:val="clear" w:color="auto" w:fill="auto"/>
            <w:vAlign w:val="center"/>
          </w:tcPr>
          <w:p w14:paraId="1C6D96A1">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“人文交流经世项目”“经世国际学院”</w:t>
            </w:r>
          </w:p>
        </w:tc>
        <w:tc>
          <w:tcPr>
            <w:tcW w:w="881" w:type="pct"/>
            <w:shd w:val="clear" w:color="auto" w:fill="auto"/>
            <w:vAlign w:val="center"/>
          </w:tcPr>
          <w:p w14:paraId="3CEB6B2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教育部中外人文交流中心</w:t>
            </w:r>
          </w:p>
        </w:tc>
        <w:tc>
          <w:tcPr>
            <w:tcW w:w="672" w:type="pct"/>
            <w:vMerge w:val="restart"/>
            <w:shd w:val="clear" w:color="auto" w:fill="auto"/>
            <w:vAlign w:val="center"/>
          </w:tcPr>
          <w:p w14:paraId="3B5757EE">
            <w:pPr>
              <w:jc w:val="center"/>
              <w:rPr>
                <w:color w:val="auto"/>
                <w:sz w:val="20"/>
                <w:szCs w:val="20"/>
                <w:highlight w:val="none"/>
              </w:rPr>
            </w:pPr>
            <w:r>
              <w:rPr>
                <w:rFonts w:hint="eastAsia"/>
                <w:color w:val="auto"/>
                <w:sz w:val="20"/>
                <w:szCs w:val="20"/>
                <w:highlight w:val="none"/>
                <w:lang w:val="en-US" w:eastAsia="zh-CN"/>
              </w:rPr>
              <w:t>国家级一类</w:t>
            </w:r>
          </w:p>
        </w:tc>
        <w:tc>
          <w:tcPr>
            <w:tcW w:w="676" w:type="pct"/>
            <w:vMerge w:val="continue"/>
            <w:shd w:val="clear" w:color="auto" w:fill="auto"/>
            <w:vAlign w:val="center"/>
          </w:tcPr>
          <w:p w14:paraId="5DF1A83D">
            <w:pPr>
              <w:rPr>
                <w:color w:val="auto"/>
                <w:highlight w:val="none"/>
              </w:rPr>
            </w:pPr>
          </w:p>
        </w:tc>
      </w:tr>
      <w:tr w14:paraId="225C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323" w:type="pct"/>
            <w:shd w:val="clear" w:color="auto" w:fill="auto"/>
            <w:noWrap/>
            <w:vAlign w:val="center"/>
          </w:tcPr>
          <w:p w14:paraId="6ACD8C08">
            <w:pPr>
              <w:keepNext w:val="0"/>
              <w:keepLines w:val="0"/>
              <w:widowControl/>
              <w:suppressLineNumbers w:val="0"/>
              <w:jc w:val="center"/>
              <w:textAlignment w:val="center"/>
              <w:rPr>
                <w:rFonts w:hint="default"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84</w:t>
            </w:r>
          </w:p>
        </w:tc>
        <w:tc>
          <w:tcPr>
            <w:tcW w:w="533" w:type="pct"/>
            <w:vMerge w:val="continue"/>
            <w:shd w:val="clear" w:color="auto" w:fill="auto"/>
            <w:vAlign w:val="center"/>
          </w:tcPr>
          <w:p w14:paraId="3E374364">
            <w:pPr>
              <w:rPr>
                <w:color w:val="auto"/>
                <w:highlight w:val="none"/>
              </w:rPr>
            </w:pPr>
          </w:p>
        </w:tc>
        <w:tc>
          <w:tcPr>
            <w:tcW w:w="1911" w:type="pct"/>
            <w:gridSpan w:val="2"/>
            <w:shd w:val="clear" w:color="auto" w:fill="auto"/>
            <w:vAlign w:val="center"/>
          </w:tcPr>
          <w:p w14:paraId="6BFC33C5">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职业教育“走出去”试点项目学校</w:t>
            </w:r>
          </w:p>
        </w:tc>
        <w:tc>
          <w:tcPr>
            <w:tcW w:w="881" w:type="pct"/>
            <w:shd w:val="clear" w:color="auto" w:fill="auto"/>
            <w:vAlign w:val="center"/>
          </w:tcPr>
          <w:p w14:paraId="16223EB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教育部办公厅、职成司</w:t>
            </w:r>
          </w:p>
        </w:tc>
        <w:tc>
          <w:tcPr>
            <w:tcW w:w="672" w:type="pct"/>
            <w:vMerge w:val="continue"/>
            <w:shd w:val="clear" w:color="auto" w:fill="auto"/>
            <w:vAlign w:val="center"/>
          </w:tcPr>
          <w:p w14:paraId="36CBA863">
            <w:pPr>
              <w:rPr>
                <w:color w:val="auto"/>
                <w:highlight w:val="none"/>
              </w:rPr>
            </w:pPr>
          </w:p>
        </w:tc>
        <w:tc>
          <w:tcPr>
            <w:tcW w:w="676" w:type="pct"/>
            <w:vMerge w:val="continue"/>
            <w:shd w:val="clear" w:color="auto" w:fill="auto"/>
            <w:vAlign w:val="center"/>
          </w:tcPr>
          <w:p w14:paraId="4DA48FC2">
            <w:pPr>
              <w:rPr>
                <w:color w:val="auto"/>
                <w:highlight w:val="none"/>
              </w:rPr>
            </w:pPr>
          </w:p>
        </w:tc>
      </w:tr>
      <w:tr w14:paraId="0F89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323" w:type="pct"/>
            <w:shd w:val="clear" w:color="auto" w:fill="auto"/>
            <w:noWrap/>
            <w:vAlign w:val="center"/>
          </w:tcPr>
          <w:p w14:paraId="6435AB49">
            <w:pPr>
              <w:keepNext w:val="0"/>
              <w:keepLines w:val="0"/>
              <w:widowControl/>
              <w:suppressLineNumbers w:val="0"/>
              <w:jc w:val="center"/>
              <w:textAlignment w:val="center"/>
              <w:rPr>
                <w:rFonts w:hint="default"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85</w:t>
            </w:r>
          </w:p>
        </w:tc>
        <w:tc>
          <w:tcPr>
            <w:tcW w:w="533" w:type="pct"/>
            <w:vMerge w:val="continue"/>
            <w:shd w:val="clear" w:color="auto" w:fill="auto"/>
            <w:vAlign w:val="center"/>
          </w:tcPr>
          <w:p w14:paraId="714E0F5E">
            <w:pPr>
              <w:rPr>
                <w:color w:val="auto"/>
                <w:highlight w:val="none"/>
              </w:rPr>
            </w:pPr>
          </w:p>
        </w:tc>
        <w:tc>
          <w:tcPr>
            <w:tcW w:w="1911" w:type="pct"/>
            <w:gridSpan w:val="2"/>
            <w:shd w:val="clear" w:color="auto" w:fill="auto"/>
            <w:vAlign w:val="center"/>
          </w:tcPr>
          <w:p w14:paraId="52427CB3">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“中文工坊”项目</w:t>
            </w:r>
          </w:p>
        </w:tc>
        <w:tc>
          <w:tcPr>
            <w:tcW w:w="881" w:type="pct"/>
            <w:shd w:val="clear" w:color="auto" w:fill="auto"/>
            <w:vAlign w:val="center"/>
          </w:tcPr>
          <w:p w14:paraId="0035B349">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教育部中外语言交流合作中心</w:t>
            </w:r>
          </w:p>
        </w:tc>
        <w:tc>
          <w:tcPr>
            <w:tcW w:w="672" w:type="pct"/>
            <w:vMerge w:val="continue"/>
            <w:shd w:val="clear" w:color="auto" w:fill="auto"/>
            <w:vAlign w:val="center"/>
          </w:tcPr>
          <w:p w14:paraId="034284E1">
            <w:pPr>
              <w:rPr>
                <w:color w:val="auto"/>
                <w:highlight w:val="none"/>
              </w:rPr>
            </w:pPr>
          </w:p>
        </w:tc>
        <w:tc>
          <w:tcPr>
            <w:tcW w:w="676" w:type="pct"/>
            <w:vMerge w:val="continue"/>
            <w:shd w:val="clear" w:color="auto" w:fill="auto"/>
            <w:vAlign w:val="center"/>
          </w:tcPr>
          <w:p w14:paraId="49D0477E">
            <w:pPr>
              <w:rPr>
                <w:color w:val="auto"/>
                <w:highlight w:val="none"/>
              </w:rPr>
            </w:pPr>
          </w:p>
        </w:tc>
      </w:tr>
      <w:tr w14:paraId="31A8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323" w:type="pct"/>
            <w:shd w:val="clear" w:color="auto" w:fill="auto"/>
            <w:noWrap/>
            <w:vAlign w:val="center"/>
          </w:tcPr>
          <w:p w14:paraId="28B22FA5">
            <w:pPr>
              <w:keepNext w:val="0"/>
              <w:keepLines w:val="0"/>
              <w:widowControl/>
              <w:suppressLineNumbers w:val="0"/>
              <w:jc w:val="center"/>
              <w:textAlignment w:val="center"/>
              <w:rPr>
                <w:rFonts w:hint="default"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86</w:t>
            </w:r>
          </w:p>
        </w:tc>
        <w:tc>
          <w:tcPr>
            <w:tcW w:w="533" w:type="pct"/>
            <w:vMerge w:val="continue"/>
            <w:shd w:val="clear" w:color="auto" w:fill="auto"/>
            <w:vAlign w:val="center"/>
          </w:tcPr>
          <w:p w14:paraId="2432D688">
            <w:pPr>
              <w:rPr>
                <w:color w:val="auto"/>
                <w:highlight w:val="none"/>
              </w:rPr>
            </w:pPr>
          </w:p>
        </w:tc>
        <w:tc>
          <w:tcPr>
            <w:tcW w:w="1911" w:type="pct"/>
            <w:gridSpan w:val="2"/>
            <w:shd w:val="clear" w:color="auto" w:fill="auto"/>
            <w:vAlign w:val="center"/>
          </w:tcPr>
          <w:p w14:paraId="0D45AFA3">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“中文+职业技能”教学资源建设项目</w:t>
            </w:r>
          </w:p>
        </w:tc>
        <w:tc>
          <w:tcPr>
            <w:tcW w:w="881" w:type="pct"/>
            <w:shd w:val="clear" w:color="auto" w:fill="auto"/>
            <w:vAlign w:val="center"/>
          </w:tcPr>
          <w:p w14:paraId="2D6FC6F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教育部中外语言交流合作中心</w:t>
            </w:r>
          </w:p>
        </w:tc>
        <w:tc>
          <w:tcPr>
            <w:tcW w:w="672" w:type="pct"/>
            <w:vMerge w:val="continue"/>
            <w:shd w:val="clear" w:color="auto" w:fill="auto"/>
            <w:vAlign w:val="center"/>
          </w:tcPr>
          <w:p w14:paraId="0C6DAF90">
            <w:pPr>
              <w:rPr>
                <w:color w:val="auto"/>
                <w:highlight w:val="none"/>
              </w:rPr>
            </w:pPr>
          </w:p>
        </w:tc>
        <w:tc>
          <w:tcPr>
            <w:tcW w:w="676" w:type="pct"/>
            <w:vMerge w:val="continue"/>
            <w:shd w:val="clear" w:color="auto" w:fill="auto"/>
            <w:vAlign w:val="center"/>
          </w:tcPr>
          <w:p w14:paraId="3049AA54">
            <w:pPr>
              <w:rPr>
                <w:color w:val="auto"/>
                <w:highlight w:val="none"/>
              </w:rPr>
            </w:pPr>
          </w:p>
        </w:tc>
      </w:tr>
      <w:tr w14:paraId="5A4D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323" w:type="pct"/>
            <w:shd w:val="clear" w:color="auto" w:fill="auto"/>
            <w:noWrap/>
            <w:vAlign w:val="center"/>
          </w:tcPr>
          <w:p w14:paraId="1A7FC587">
            <w:pPr>
              <w:keepNext w:val="0"/>
              <w:keepLines w:val="0"/>
              <w:widowControl/>
              <w:suppressLineNumbers w:val="0"/>
              <w:jc w:val="center"/>
              <w:textAlignment w:val="center"/>
              <w:rPr>
                <w:rFonts w:hint="default" w:ascii="宋体" w:hAnsi="宋体" w:eastAsia="宋体" w:cs="宋体"/>
                <w:i w:val="0"/>
                <w:iCs w:val="0"/>
                <w:color w:val="auto"/>
                <w:kern w:val="2"/>
                <w:sz w:val="20"/>
                <w:szCs w:val="20"/>
                <w:highlight w:val="none"/>
                <w:u w:val="none"/>
                <w:lang w:val="en-US" w:eastAsia="zh-CN" w:bidi="ar-SA"/>
              </w:rPr>
            </w:pPr>
            <w:r>
              <w:rPr>
                <w:rFonts w:hint="eastAsia" w:ascii="宋体" w:hAnsi="宋体" w:cs="宋体"/>
                <w:i w:val="0"/>
                <w:iCs w:val="0"/>
                <w:color w:val="auto"/>
                <w:kern w:val="2"/>
                <w:sz w:val="20"/>
                <w:szCs w:val="20"/>
                <w:highlight w:val="none"/>
                <w:u w:val="none"/>
                <w:lang w:val="en-US" w:eastAsia="zh-CN" w:bidi="ar-SA"/>
              </w:rPr>
              <w:t>87</w:t>
            </w:r>
          </w:p>
        </w:tc>
        <w:tc>
          <w:tcPr>
            <w:tcW w:w="533" w:type="pct"/>
            <w:vMerge w:val="continue"/>
            <w:shd w:val="clear" w:color="auto" w:fill="auto"/>
            <w:vAlign w:val="center"/>
          </w:tcPr>
          <w:p w14:paraId="48624B0C">
            <w:pPr>
              <w:rPr>
                <w:color w:val="auto"/>
                <w:highlight w:val="none"/>
              </w:rPr>
            </w:pPr>
          </w:p>
        </w:tc>
        <w:tc>
          <w:tcPr>
            <w:tcW w:w="1911" w:type="pct"/>
            <w:gridSpan w:val="2"/>
            <w:shd w:val="clear" w:color="auto" w:fill="auto"/>
            <w:vAlign w:val="center"/>
          </w:tcPr>
          <w:p w14:paraId="7AE9C0CD">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汉语桥团组交流项目</w:t>
            </w:r>
          </w:p>
        </w:tc>
        <w:tc>
          <w:tcPr>
            <w:tcW w:w="881" w:type="pct"/>
            <w:shd w:val="clear" w:color="auto" w:fill="auto"/>
            <w:vAlign w:val="center"/>
          </w:tcPr>
          <w:p w14:paraId="0457C3BB">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rPr>
              <w:t>教育部中外语言交流合作中心</w:t>
            </w:r>
          </w:p>
        </w:tc>
        <w:tc>
          <w:tcPr>
            <w:tcW w:w="672" w:type="pct"/>
            <w:vMerge w:val="continue"/>
            <w:shd w:val="clear" w:color="auto" w:fill="auto"/>
            <w:vAlign w:val="center"/>
          </w:tcPr>
          <w:p w14:paraId="143FA181">
            <w:pPr>
              <w:rPr>
                <w:color w:val="auto"/>
                <w:highlight w:val="none"/>
              </w:rPr>
            </w:pPr>
          </w:p>
        </w:tc>
        <w:tc>
          <w:tcPr>
            <w:tcW w:w="676" w:type="pct"/>
            <w:vMerge w:val="continue"/>
            <w:shd w:val="clear" w:color="auto" w:fill="auto"/>
            <w:vAlign w:val="center"/>
          </w:tcPr>
          <w:p w14:paraId="0BCBDCA1">
            <w:pPr>
              <w:rPr>
                <w:color w:val="auto"/>
                <w:highlight w:val="none"/>
              </w:rPr>
            </w:pPr>
          </w:p>
        </w:tc>
      </w:tr>
    </w:tbl>
    <w:p w14:paraId="7BB866A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ascii="仿宋_GB2312" w:hAnsi="仿宋_GB2312" w:eastAsia="仿宋_GB2312" w:cs="仿宋_GB2312"/>
          <w:color w:val="auto"/>
          <w:sz w:val="32"/>
          <w:szCs w:val="32"/>
          <w:highlight w:val="none"/>
        </w:rPr>
      </w:pPr>
      <w:r>
        <w:rPr>
          <w:rFonts w:ascii="仿宋_GB2312" w:hAnsi="仿宋_GB2312" w:eastAsia="仿宋_GB2312" w:cs="仿宋_GB2312"/>
          <w:b/>
          <w:bCs/>
          <w:color w:val="auto"/>
          <w:sz w:val="32"/>
          <w:szCs w:val="32"/>
          <w:highlight w:val="none"/>
        </w:rPr>
        <w:t>注：</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lang w:eastAsia="zh-CN"/>
        </w:rPr>
        <w:t>）</w:t>
      </w:r>
      <w:r>
        <w:rPr>
          <w:rFonts w:ascii="仿宋_GB2312" w:hAnsi="仿宋_GB2312" w:eastAsia="仿宋_GB2312" w:cs="仿宋_GB2312"/>
          <w:color w:val="auto"/>
          <w:sz w:val="32"/>
          <w:szCs w:val="32"/>
          <w:highlight w:val="none"/>
        </w:rPr>
        <w:t>部分标志性成果中，如有省级标志性成果的也可计入，</w:t>
      </w:r>
      <w:r>
        <w:rPr>
          <w:rFonts w:hint="eastAsia" w:ascii="仿宋_GB2312" w:hAnsi="仿宋_GB2312" w:eastAsia="仿宋_GB2312" w:cs="仿宋_GB2312"/>
          <w:color w:val="auto"/>
          <w:sz w:val="32"/>
          <w:szCs w:val="32"/>
          <w:highlight w:val="none"/>
          <w:lang w:val="en-US" w:eastAsia="zh-CN"/>
        </w:rPr>
        <w:t>河北省一类、二类分别对应国家级一类、二类标志性成果</w:t>
      </w:r>
      <w:r>
        <w:rPr>
          <w:rFonts w:ascii="仿宋_GB2312" w:hAnsi="仿宋_GB2312" w:eastAsia="仿宋_GB2312" w:cs="仿宋_GB2312"/>
          <w:color w:val="auto"/>
          <w:sz w:val="32"/>
          <w:szCs w:val="32"/>
          <w:highlight w:val="none"/>
        </w:rPr>
        <w:t>。</w:t>
      </w:r>
    </w:p>
    <w:p w14:paraId="3676D6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后续新增加的案例，按照由国家部委、国际协会评选的案例作为国家级一类，国内行业协会评选的案例作为国家级二类的规则进行认定。</w:t>
      </w:r>
    </w:p>
    <w:p w14:paraId="0D17EE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lang w:eastAsia="zh-CN"/>
        </w:rPr>
        <w:t>）</w:t>
      </w:r>
      <w:r>
        <w:rPr>
          <w:rFonts w:ascii="仿宋_GB2312" w:hAnsi="仿宋_GB2312" w:eastAsia="仿宋_GB2312" w:cs="仿宋_GB2312"/>
          <w:color w:val="auto"/>
          <w:sz w:val="32"/>
          <w:szCs w:val="32"/>
          <w:highlight w:val="none"/>
        </w:rPr>
        <w:t>上表所列标志性成果尚未穷尽，上级单位评选的标志性成果经学院研究同意后可完善纳入</w:t>
      </w:r>
      <w:r>
        <w:rPr>
          <w:rFonts w:hint="eastAsia" w:ascii="仿宋_GB2312" w:hAnsi="仿宋_GB2312" w:eastAsia="仿宋_GB2312" w:cs="仿宋_GB2312"/>
          <w:color w:val="auto"/>
          <w:sz w:val="32"/>
          <w:szCs w:val="32"/>
          <w:highlight w:val="none"/>
          <w:lang w:eastAsia="zh-CN"/>
        </w:rPr>
        <w:t>，</w:t>
      </w:r>
      <w:r>
        <w:rPr>
          <w:rFonts w:ascii="仿宋_GB2312" w:hAnsi="仿宋_GB2312" w:eastAsia="仿宋_GB2312" w:cs="仿宋_GB2312"/>
          <w:color w:val="auto"/>
          <w:sz w:val="32"/>
          <w:szCs w:val="32"/>
          <w:highlight w:val="none"/>
        </w:rPr>
        <w:t>不能确定等级的由学术委员会研究确定。</w:t>
      </w:r>
    </w:p>
    <w:p w14:paraId="5D737BF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color w:val="auto"/>
          <w:sz w:val="32"/>
          <w:szCs w:val="32"/>
          <w:highlight w:val="none"/>
        </w:rPr>
      </w:pP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lang w:val="en-US" w:eastAsia="zh-CN"/>
        </w:rPr>
        <w:t>二十一</w:t>
      </w: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lang w:val="en-US" w:eastAsia="zh-CN"/>
        </w:rPr>
        <w:t>建设</w:t>
      </w:r>
      <w:r>
        <w:rPr>
          <w:rFonts w:hint="eastAsia" w:ascii="楷体_GB2312" w:hAnsi="楷体_GB2312" w:eastAsia="楷体_GB2312" w:cs="楷体_GB2312"/>
          <w:b/>
          <w:bCs/>
          <w:color w:val="auto"/>
          <w:sz w:val="32"/>
          <w:szCs w:val="32"/>
          <w:highlight w:val="none"/>
        </w:rPr>
        <w:t>任务及其他工作</w:t>
      </w:r>
    </w:p>
    <w:p w14:paraId="32C1BB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建设</w:t>
      </w:r>
      <w:r>
        <w:rPr>
          <w:rFonts w:ascii="仿宋_GB2312" w:hAnsi="仿宋_GB2312" w:eastAsia="仿宋_GB2312" w:cs="仿宋_GB2312"/>
          <w:color w:val="auto"/>
          <w:sz w:val="32"/>
          <w:szCs w:val="32"/>
          <w:highlight w:val="none"/>
        </w:rPr>
        <w:t>任务及其他工作</w:t>
      </w:r>
      <w:r>
        <w:rPr>
          <w:rFonts w:hint="eastAsia" w:ascii="仿宋_GB2312" w:hAnsi="仿宋_GB2312" w:eastAsia="仿宋_GB2312" w:cs="仿宋_GB2312"/>
          <w:color w:val="auto"/>
          <w:sz w:val="32"/>
          <w:szCs w:val="32"/>
          <w:highlight w:val="none"/>
          <w:lang w:val="en-US" w:eastAsia="zh-CN"/>
        </w:rPr>
        <w:t>（表三）的认定参照《</w:t>
      </w:r>
      <w:r>
        <w:rPr>
          <w:rFonts w:hint="eastAsia" w:ascii="仿宋_GB2312" w:hAnsi="仿宋_GB2312" w:eastAsia="仿宋_GB2312" w:cs="仿宋_GB2312"/>
          <w:color w:val="auto"/>
          <w:sz w:val="32"/>
          <w:szCs w:val="32"/>
          <w:highlight w:val="none"/>
        </w:rPr>
        <w:t>石家庄邮电职业技术学院</w:t>
      </w:r>
      <w:r>
        <w:rPr>
          <w:rFonts w:hint="eastAsia" w:ascii="仿宋_GB2312" w:hAnsi="仿宋_GB2312" w:eastAsia="仿宋_GB2312" w:cs="仿宋_GB2312"/>
          <w:color w:val="auto"/>
          <w:sz w:val="32"/>
          <w:szCs w:val="32"/>
          <w:highlight w:val="none"/>
          <w:lang w:val="en-US" w:eastAsia="zh-CN"/>
        </w:rPr>
        <w:t>建设</w:t>
      </w:r>
      <w:r>
        <w:rPr>
          <w:rFonts w:hint="eastAsia" w:ascii="仿宋_GB2312" w:hAnsi="仿宋_GB2312" w:eastAsia="仿宋_GB2312" w:cs="仿宋_GB2312"/>
          <w:color w:val="auto"/>
          <w:sz w:val="32"/>
          <w:szCs w:val="32"/>
          <w:highlight w:val="none"/>
        </w:rPr>
        <w:t>任务及其他工作认定实施方案</w:t>
      </w:r>
      <w:r>
        <w:rPr>
          <w:rFonts w:hint="eastAsia" w:ascii="仿宋_GB2312" w:hAnsi="仿宋_GB2312" w:eastAsia="仿宋_GB2312" w:cs="仿宋_GB2312"/>
          <w:color w:val="auto"/>
          <w:sz w:val="32"/>
          <w:szCs w:val="32"/>
          <w:highlight w:val="none"/>
          <w:lang w:val="en-US" w:eastAsia="zh-CN"/>
        </w:rPr>
        <w:t>》（见附件）执行</w:t>
      </w:r>
      <w:r>
        <w:rPr>
          <w:rFonts w:hint="eastAsia" w:ascii="仿宋_GB2312" w:hAnsi="仿宋_GB2312" w:eastAsia="仿宋_GB2312" w:cs="仿宋_GB2312"/>
          <w:color w:val="auto"/>
          <w:sz w:val="32"/>
          <w:szCs w:val="32"/>
          <w:highlight w:val="none"/>
          <w:lang w:eastAsia="zh-CN"/>
        </w:rPr>
        <w:t>。</w:t>
      </w:r>
    </w:p>
    <w:p w14:paraId="7FDFE451">
      <w:pPr>
        <w:widowControl/>
        <w:spacing w:line="600" w:lineRule="exact"/>
        <w:ind w:firstLine="643" w:firstLineChars="200"/>
        <w:jc w:val="left"/>
        <w:rPr>
          <w:rFonts w:hint="eastAsia" w:ascii="黑体" w:hAnsi="黑体" w:eastAsia="黑体" w:cs="黑体"/>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 xml:space="preserve">第七条 </w:t>
      </w:r>
      <w:r>
        <w:rPr>
          <w:rFonts w:hint="eastAsia" w:ascii="黑体" w:hAnsi="黑体" w:eastAsia="黑体" w:cs="黑体"/>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lang w:val="en-US" w:eastAsia="zh-CN"/>
        </w:rPr>
        <w:t>业绩成果积分比例分配</w:t>
      </w:r>
    </w:p>
    <w:p w14:paraId="380AB99D">
      <w:pPr>
        <w:widowControl/>
        <w:spacing w:line="600" w:lineRule="exact"/>
        <w:ind w:firstLine="640" w:firstLineChars="200"/>
        <w:jc w:val="left"/>
        <w:rPr>
          <w:rFonts w:hint="eastAsia" w:ascii="仿宋_GB2312" w:hAnsi="Tahoma" w:eastAsia="仿宋_GB2312" w:cs="Tahoma"/>
          <w:b w:val="0"/>
          <w:bCs w:val="0"/>
          <w:color w:val="auto"/>
          <w:kern w:val="0"/>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以上涉及多人合作完成的业绩成果按照如下</w:t>
      </w:r>
      <w:r>
        <w:rPr>
          <w:rFonts w:hint="eastAsia" w:ascii="仿宋_GB2312" w:hAnsi="Tahoma" w:eastAsia="仿宋_GB2312" w:cs="Tahoma"/>
          <w:b w:val="0"/>
          <w:bCs w:val="0"/>
          <w:color w:val="auto"/>
          <w:kern w:val="0"/>
          <w:sz w:val="32"/>
          <w:szCs w:val="32"/>
          <w:highlight w:val="none"/>
          <w:lang w:val="en-US" w:eastAsia="zh-CN"/>
        </w:rPr>
        <w:t>计分比例进行分配：</w:t>
      </w:r>
    </w:p>
    <w:p w14:paraId="1F6EB0D8">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left"/>
        <w:textAlignment w:val="auto"/>
        <w:rPr>
          <w:rFonts w:hint="eastAsia" w:ascii="楷体_GB2312" w:hAnsi="楷体_GB2312" w:eastAsia="楷体_GB2312" w:cs="楷体_GB2312"/>
          <w:b/>
          <w:bCs/>
          <w:color w:val="auto"/>
          <w:kern w:val="2"/>
          <w:sz w:val="32"/>
          <w:szCs w:val="32"/>
          <w:highlight w:val="none"/>
          <w:lang w:val="en-US" w:eastAsia="zh-CN"/>
        </w:rPr>
      </w:pPr>
      <w:r>
        <w:rPr>
          <w:rFonts w:hint="eastAsia" w:ascii="楷体_GB2312" w:hAnsi="楷体_GB2312" w:eastAsia="楷体_GB2312" w:cs="楷体_GB2312"/>
          <w:b/>
          <w:bCs/>
          <w:color w:val="auto"/>
          <w:kern w:val="2"/>
          <w:sz w:val="32"/>
          <w:szCs w:val="32"/>
          <w:highlight w:val="none"/>
          <w:lang w:val="en-US" w:eastAsia="zh-CN"/>
        </w:rPr>
        <w:t>（一）教师类竞赛</w:t>
      </w:r>
    </w:p>
    <w:p w14:paraId="419E913F">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Tahoma" w:eastAsia="仿宋_GB2312" w:cs="Tahoma"/>
          <w:b w:val="0"/>
          <w:bCs w:val="0"/>
          <w:color w:val="auto"/>
          <w:kern w:val="0"/>
          <w:sz w:val="32"/>
          <w:szCs w:val="32"/>
          <w:highlight w:val="none"/>
          <w:lang w:val="en-US" w:eastAsia="zh-CN"/>
        </w:rPr>
      </w:pPr>
      <w:r>
        <w:rPr>
          <w:rFonts w:hint="eastAsia" w:ascii="仿宋_GB2312" w:hAnsi="Tahoma" w:eastAsia="仿宋_GB2312" w:cs="Tahoma"/>
          <w:b w:val="0"/>
          <w:bCs w:val="0"/>
          <w:color w:val="auto"/>
          <w:kern w:val="0"/>
          <w:sz w:val="32"/>
          <w:szCs w:val="32"/>
          <w:highlight w:val="none"/>
          <w:lang w:val="en-US" w:eastAsia="zh-CN"/>
        </w:rPr>
        <w:t>第1名按表二计分标准的80%计，第2名按计分标准的60%计，第3名按计分标准的60%计，第4名按计分标准的60%计，第5名之后按计分标准的20%计。</w:t>
      </w:r>
    </w:p>
    <w:p w14:paraId="3DB0B906">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left"/>
        <w:textAlignment w:val="auto"/>
        <w:rPr>
          <w:rFonts w:hint="eastAsia" w:ascii="楷体_GB2312" w:hAnsi="楷体_GB2312" w:eastAsia="楷体_GB2312" w:cs="楷体_GB2312"/>
          <w:b/>
          <w:bCs/>
          <w:color w:val="auto"/>
          <w:kern w:val="2"/>
          <w:sz w:val="32"/>
          <w:szCs w:val="32"/>
          <w:highlight w:val="none"/>
          <w:lang w:val="en-US" w:eastAsia="zh-CN"/>
        </w:rPr>
      </w:pPr>
      <w:r>
        <w:rPr>
          <w:rFonts w:hint="eastAsia" w:ascii="楷体_GB2312" w:hAnsi="楷体_GB2312" w:eastAsia="楷体_GB2312" w:cs="楷体_GB2312"/>
          <w:b/>
          <w:bCs/>
          <w:color w:val="auto"/>
          <w:kern w:val="2"/>
          <w:sz w:val="32"/>
          <w:szCs w:val="32"/>
          <w:highlight w:val="none"/>
          <w:lang w:val="en-US" w:eastAsia="zh-CN"/>
        </w:rPr>
        <w:t>（二）</w:t>
      </w:r>
      <w:r>
        <w:rPr>
          <w:rFonts w:hint="eastAsia" w:ascii="楷体_GB2312" w:hAnsi="楷体_GB2312" w:eastAsia="楷体_GB2312" w:cs="楷体_GB2312"/>
          <w:b/>
          <w:bCs/>
          <w:color w:val="auto"/>
          <w:sz w:val="32"/>
          <w:szCs w:val="32"/>
          <w:highlight w:val="none"/>
        </w:rPr>
        <w:t>指导学生竞赛</w:t>
      </w: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rPr>
        <w:t>教学类项目</w:t>
      </w:r>
      <w:r>
        <w:rPr>
          <w:rFonts w:hint="eastAsia" w:ascii="楷体_GB2312" w:hAnsi="楷体_GB2312" w:eastAsia="楷体_GB2312" w:cs="楷体_GB2312"/>
          <w:b/>
          <w:bCs/>
          <w:color w:val="auto"/>
          <w:sz w:val="32"/>
          <w:szCs w:val="32"/>
          <w:highlight w:val="none"/>
          <w:lang w:eastAsia="zh-CN"/>
        </w:rPr>
        <w:t>、</w:t>
      </w:r>
      <w:r>
        <w:rPr>
          <w:rFonts w:hint="eastAsia" w:ascii="楷体_GB2312" w:hAnsi="楷体_GB2312" w:eastAsia="楷体_GB2312" w:cs="楷体_GB2312"/>
          <w:b/>
          <w:bCs/>
          <w:color w:val="auto"/>
          <w:sz w:val="32"/>
          <w:szCs w:val="32"/>
          <w:highlight w:val="none"/>
        </w:rPr>
        <w:t>教育教学成果获奖</w:t>
      </w:r>
    </w:p>
    <w:p w14:paraId="5BA400AD">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Tahoma" w:eastAsia="仿宋_GB2312" w:cs="Tahoma"/>
          <w:b w:val="0"/>
          <w:bCs w:val="0"/>
          <w:color w:val="auto"/>
          <w:kern w:val="0"/>
          <w:sz w:val="32"/>
          <w:szCs w:val="32"/>
          <w:highlight w:val="none"/>
          <w:lang w:val="en-US" w:eastAsia="zh-CN"/>
        </w:rPr>
      </w:pPr>
      <w:r>
        <w:rPr>
          <w:rFonts w:hint="eastAsia" w:ascii="仿宋_GB2312" w:hAnsi="Tahoma" w:eastAsia="仿宋_GB2312" w:cs="Tahoma"/>
          <w:b w:val="0"/>
          <w:bCs w:val="0"/>
          <w:color w:val="auto"/>
          <w:kern w:val="0"/>
          <w:sz w:val="32"/>
          <w:szCs w:val="32"/>
          <w:highlight w:val="none"/>
          <w:lang w:val="en-US" w:eastAsia="zh-CN"/>
        </w:rPr>
        <w:t>第1名按表二计分标准的80%计，第2名按计分标准的60%计，第3名按计分标准的50%计，第4名按计分标准的30%计，第5名之后按计分标准的10%计。</w:t>
      </w:r>
    </w:p>
    <w:p w14:paraId="40BFE122">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left"/>
        <w:textAlignment w:val="auto"/>
        <w:rPr>
          <w:rFonts w:hint="eastAsia" w:ascii="楷体_GB2312" w:hAnsi="楷体_GB2312" w:eastAsia="楷体_GB2312" w:cs="楷体_GB2312"/>
          <w:b/>
          <w:bCs/>
          <w:color w:val="auto"/>
          <w:kern w:val="2"/>
          <w:sz w:val="32"/>
          <w:szCs w:val="32"/>
          <w:highlight w:val="none"/>
          <w:lang w:val="en-US" w:eastAsia="zh-CN"/>
        </w:rPr>
      </w:pPr>
      <w:r>
        <w:rPr>
          <w:rFonts w:hint="eastAsia" w:ascii="楷体_GB2312" w:hAnsi="楷体_GB2312" w:eastAsia="楷体_GB2312" w:cs="楷体_GB2312"/>
          <w:b/>
          <w:bCs/>
          <w:color w:val="auto"/>
          <w:kern w:val="2"/>
          <w:sz w:val="32"/>
          <w:szCs w:val="32"/>
          <w:highlight w:val="none"/>
          <w:lang w:val="en-US" w:eastAsia="zh-CN"/>
        </w:rPr>
        <w:t>（三）其他业绩成果</w:t>
      </w:r>
    </w:p>
    <w:p w14:paraId="0CB03056">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default" w:ascii="仿宋_GB2312" w:hAnsi="Tahoma" w:eastAsia="仿宋_GB2312" w:cs="Tahoma"/>
          <w:b w:val="0"/>
          <w:bCs w:val="0"/>
          <w:color w:val="auto"/>
          <w:kern w:val="0"/>
          <w:sz w:val="32"/>
          <w:szCs w:val="32"/>
          <w:highlight w:val="none"/>
          <w:lang w:val="en-US" w:eastAsia="zh-CN"/>
        </w:rPr>
      </w:pPr>
      <w:r>
        <w:rPr>
          <w:rFonts w:hint="eastAsia" w:ascii="仿宋_GB2312" w:hAnsi="Tahoma" w:eastAsia="仿宋_GB2312" w:cs="Tahoma"/>
          <w:b w:val="0"/>
          <w:bCs w:val="0"/>
          <w:color w:val="auto"/>
          <w:kern w:val="0"/>
          <w:sz w:val="32"/>
          <w:szCs w:val="32"/>
          <w:highlight w:val="none"/>
          <w:lang w:val="en-US" w:eastAsia="zh-CN"/>
        </w:rPr>
        <w:t>第1名按表二计分标准的80%计，第2名按计分标准的</w:t>
      </w:r>
      <w:r>
        <w:rPr>
          <w:rFonts w:hint="default" w:ascii="仿宋_GB2312" w:hAnsi="Tahoma" w:eastAsia="仿宋_GB2312" w:cs="Tahoma"/>
          <w:b w:val="0"/>
          <w:bCs w:val="0"/>
          <w:color w:val="auto"/>
          <w:kern w:val="0"/>
          <w:sz w:val="32"/>
          <w:szCs w:val="32"/>
          <w:highlight w:val="none"/>
          <w:lang w:val="en-US" w:eastAsia="zh-CN"/>
        </w:rPr>
        <w:t>5</w:t>
      </w:r>
      <w:r>
        <w:rPr>
          <w:rFonts w:hint="eastAsia" w:ascii="仿宋_GB2312" w:hAnsi="Tahoma" w:eastAsia="仿宋_GB2312" w:cs="Tahoma"/>
          <w:b w:val="0"/>
          <w:bCs w:val="0"/>
          <w:color w:val="auto"/>
          <w:kern w:val="0"/>
          <w:sz w:val="32"/>
          <w:szCs w:val="32"/>
          <w:highlight w:val="none"/>
          <w:lang w:val="en-US" w:eastAsia="zh-CN"/>
        </w:rPr>
        <w:t>0%计，第3名按计分标准的</w:t>
      </w:r>
      <w:r>
        <w:rPr>
          <w:rFonts w:hint="default" w:ascii="仿宋_GB2312" w:hAnsi="Tahoma" w:eastAsia="仿宋_GB2312" w:cs="Tahoma"/>
          <w:b w:val="0"/>
          <w:bCs w:val="0"/>
          <w:color w:val="auto"/>
          <w:kern w:val="0"/>
          <w:sz w:val="32"/>
          <w:szCs w:val="32"/>
          <w:highlight w:val="none"/>
          <w:lang w:val="en-US" w:eastAsia="zh-CN"/>
        </w:rPr>
        <w:t>3</w:t>
      </w:r>
      <w:r>
        <w:rPr>
          <w:rFonts w:hint="eastAsia" w:ascii="仿宋_GB2312" w:hAnsi="Tahoma" w:eastAsia="仿宋_GB2312" w:cs="Tahoma"/>
          <w:b w:val="0"/>
          <w:bCs w:val="0"/>
          <w:color w:val="auto"/>
          <w:kern w:val="0"/>
          <w:sz w:val="32"/>
          <w:szCs w:val="32"/>
          <w:highlight w:val="none"/>
          <w:lang w:val="en-US" w:eastAsia="zh-CN"/>
        </w:rPr>
        <w:t>0%计，第4名按计分标准的</w:t>
      </w:r>
      <w:r>
        <w:rPr>
          <w:rFonts w:hint="default" w:ascii="仿宋_GB2312" w:hAnsi="Tahoma" w:eastAsia="仿宋_GB2312" w:cs="Tahoma"/>
          <w:b w:val="0"/>
          <w:bCs w:val="0"/>
          <w:color w:val="auto"/>
          <w:kern w:val="0"/>
          <w:sz w:val="32"/>
          <w:szCs w:val="32"/>
          <w:highlight w:val="none"/>
          <w:lang w:val="en-US" w:eastAsia="zh-CN"/>
        </w:rPr>
        <w:t>2</w:t>
      </w:r>
      <w:r>
        <w:rPr>
          <w:rFonts w:hint="eastAsia" w:ascii="仿宋_GB2312" w:hAnsi="Tahoma" w:eastAsia="仿宋_GB2312" w:cs="Tahoma"/>
          <w:b w:val="0"/>
          <w:bCs w:val="0"/>
          <w:color w:val="auto"/>
          <w:kern w:val="0"/>
          <w:sz w:val="32"/>
          <w:szCs w:val="32"/>
          <w:highlight w:val="none"/>
          <w:lang w:val="en-US" w:eastAsia="zh-CN"/>
        </w:rPr>
        <w:t>0%计，第5名之后按计分标准的10%计。</w:t>
      </w:r>
    </w:p>
    <w:p w14:paraId="52028452">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Tahoma" w:eastAsia="仿宋_GB2312" w:cs="Tahoma"/>
          <w:b w:val="0"/>
          <w:bCs w:val="0"/>
          <w:color w:val="auto"/>
          <w:kern w:val="0"/>
          <w:sz w:val="32"/>
          <w:szCs w:val="32"/>
          <w:highlight w:val="none"/>
          <w:lang w:val="en-US" w:eastAsia="zh-CN"/>
        </w:rPr>
      </w:pPr>
    </w:p>
    <w:p w14:paraId="6F3392B8">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Tahoma" w:eastAsia="仿宋_GB2312" w:cs="Tahoma"/>
          <w:b w:val="0"/>
          <w:bCs w:val="0"/>
          <w:color w:val="auto"/>
          <w:kern w:val="0"/>
          <w:sz w:val="32"/>
          <w:szCs w:val="32"/>
          <w:highlight w:val="none"/>
          <w:lang w:val="en-US" w:eastAsia="zh-CN"/>
        </w:rPr>
      </w:pPr>
      <w:r>
        <w:rPr>
          <w:rFonts w:hint="eastAsia" w:ascii="仿宋_GB2312" w:hAnsi="Tahoma" w:eastAsia="仿宋_GB2312" w:cs="Tahoma"/>
          <w:b w:val="0"/>
          <w:bCs w:val="0"/>
          <w:color w:val="auto"/>
          <w:kern w:val="0"/>
          <w:sz w:val="32"/>
          <w:szCs w:val="32"/>
          <w:highlight w:val="none"/>
          <w:lang w:val="en-US" w:eastAsia="zh-CN"/>
        </w:rPr>
        <w:t>附件：石家庄邮电职业技术学院建设任务及其他工作认定实</w:t>
      </w:r>
    </w:p>
    <w:p w14:paraId="127F2166">
      <w:pPr>
        <w:keepNext w:val="0"/>
        <w:keepLines w:val="0"/>
        <w:pageBreakBefore w:val="0"/>
        <w:widowControl/>
        <w:kinsoku/>
        <w:wordWrap/>
        <w:overflowPunct/>
        <w:topLinePunct w:val="0"/>
        <w:autoSpaceDE/>
        <w:autoSpaceDN/>
        <w:bidi w:val="0"/>
        <w:adjustRightInd/>
        <w:snapToGrid/>
        <w:spacing w:line="600" w:lineRule="exact"/>
        <w:ind w:firstLine="1600" w:firstLineChars="500"/>
        <w:jc w:val="left"/>
        <w:textAlignment w:val="auto"/>
        <w:rPr>
          <w:rFonts w:ascii="仿宋_GB2312" w:hAnsi="Tahoma" w:eastAsia="仿宋_GB2312" w:cs="Tahoma"/>
          <w:b w:val="0"/>
          <w:bCs w:val="0"/>
          <w:color w:val="auto"/>
          <w:kern w:val="0"/>
          <w:sz w:val="32"/>
          <w:szCs w:val="32"/>
          <w:highlight w:val="none"/>
          <w:lang w:val="en-US" w:eastAsia="zh-CN"/>
        </w:rPr>
      </w:pPr>
      <w:r>
        <w:rPr>
          <w:rFonts w:hint="eastAsia" w:ascii="仿宋_GB2312" w:hAnsi="Tahoma" w:eastAsia="仿宋_GB2312" w:cs="Tahoma"/>
          <w:b w:val="0"/>
          <w:bCs w:val="0"/>
          <w:color w:val="auto"/>
          <w:kern w:val="0"/>
          <w:sz w:val="32"/>
          <w:szCs w:val="32"/>
          <w:highlight w:val="none"/>
          <w:lang w:val="en-US" w:eastAsia="zh-CN"/>
        </w:rPr>
        <w:t>施方案</w:t>
      </w:r>
    </w:p>
    <w:sectPr>
      <w:footerReference r:id="rId3" w:type="default"/>
      <w:pgSz w:w="11906" w:h="16838"/>
      <w:pgMar w:top="1417" w:right="1474" w:bottom="1417"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EFE67D37-ECA4-416A-9F9E-53879AD02DA5}"/>
  </w:font>
  <w:font w:name="黑体">
    <w:panose1 w:val="02010609060101010101"/>
    <w:charset w:val="86"/>
    <w:family w:val="auto"/>
    <w:pitch w:val="default"/>
    <w:sig w:usb0="800002BF" w:usb1="38CF7CFA" w:usb2="00000016" w:usb3="00000000" w:csb0="00040001" w:csb1="00000000"/>
    <w:embedRegular r:id="rId2" w:fontKey="{6466A0FC-F31D-40C0-9C42-A679B702980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83315F68-C123-47DC-810A-D5B62D54EA98}"/>
  </w:font>
  <w:font w:name="微软雅黑">
    <w:panose1 w:val="020B0503020204020204"/>
    <w:charset w:val="86"/>
    <w:family w:val="auto"/>
    <w:pitch w:val="default"/>
    <w:sig w:usb0="80000287" w:usb1="2ACF3C50" w:usb2="00000016" w:usb3="00000000" w:csb0="0004001F" w:csb1="00000000"/>
  </w:font>
  <w:font w:name="方正小标宋_GBK">
    <w:panose1 w:val="02000000000000000000"/>
    <w:charset w:val="86"/>
    <w:family w:val="auto"/>
    <w:pitch w:val="default"/>
    <w:sig w:usb0="A00002BF" w:usb1="38CF7CFA" w:usb2="00082016" w:usb3="00000000" w:csb0="00040001" w:csb1="00000000"/>
    <w:embedRegular r:id="rId4" w:fontKey="{94D1680B-E675-4C68-9B9B-CE5B37BABBA3}"/>
  </w:font>
  <w:font w:name="仿宋_GB2312">
    <w:panose1 w:val="02010609030101010101"/>
    <w:charset w:val="86"/>
    <w:family w:val="modern"/>
    <w:pitch w:val="default"/>
    <w:sig w:usb0="00000001" w:usb1="080E0000" w:usb2="00000000" w:usb3="00000000" w:csb0="00040000" w:csb1="00000000"/>
    <w:embedRegular r:id="rId5" w:fontKey="{6A639526-2D27-4927-9E64-8D3076DA9EC2}"/>
  </w:font>
  <w:font w:name="楷体">
    <w:panose1 w:val="02010609060101010101"/>
    <w:charset w:val="86"/>
    <w:family w:val="auto"/>
    <w:pitch w:val="default"/>
    <w:sig w:usb0="800002BF" w:usb1="38CF7CFA" w:usb2="00000016" w:usb3="00000000" w:csb0="00040001" w:csb1="00000000"/>
    <w:embedRegular r:id="rId6" w:fontKey="{0C2C6BFA-5E88-4243-9A3F-5DEE70131F09}"/>
  </w:font>
  <w:font w:name="楷体_GB2312">
    <w:panose1 w:val="02010609030101010101"/>
    <w:charset w:val="86"/>
    <w:family w:val="auto"/>
    <w:pitch w:val="default"/>
    <w:sig w:usb0="00000001" w:usb1="080E0000" w:usb2="00000000" w:usb3="00000000" w:csb0="00040000" w:csb1="00000000"/>
    <w:embedRegular r:id="rId7" w:fontKey="{B1B756A0-08F3-4AB6-8FBF-175421CF4332}"/>
  </w:font>
  <w:font w:name="Tahoma">
    <w:panose1 w:val="020B0604030504040204"/>
    <w:charset w:val="00"/>
    <w:family w:val="swiss"/>
    <w:pitch w:val="default"/>
    <w:sig w:usb0="E1002EFF" w:usb1="C000605B" w:usb2="00000029" w:usb3="00000000" w:csb0="200101FF" w:csb1="20280000"/>
    <w:embedRegular r:id="rId8" w:fontKey="{026784E4-5877-4DFF-B2D0-F3A6A31CBE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CC500">
    <w:pPr>
      <w:pStyle w:val="6"/>
    </w:pPr>
    <w:r>
      <w:rPr>
        <w:sz w:val="18"/>
      </w:rPr>
      <mc:AlternateContent>
        <mc:Choice Requires="wps">
          <w:drawing>
            <wp:anchor distT="0" distB="0" distL="90805" distR="90805" simplePos="0" relativeHeight="251659264" behindDoc="0" locked="0" layoutInCell="1" allowOverlap="1">
              <wp:simplePos x="0" y="0"/>
              <wp:positionH relativeFrom="margin">
                <wp:align>center</wp:align>
              </wp:positionH>
              <wp:positionV relativeFrom="paragraph">
                <wp:posOffset>0</wp:posOffset>
              </wp:positionV>
              <wp:extent cx="116205" cy="139700"/>
              <wp:effectExtent l="0" t="0" r="0" b="0"/>
              <wp:wrapNone/>
              <wp:docPr id="1" name="文本框 3"/>
              <wp:cNvGraphicFramePr/>
              <a:graphic xmlns:a="http://schemas.openxmlformats.org/drawingml/2006/main">
                <a:graphicData uri="http://schemas.microsoft.com/office/word/2010/wordprocessingShape">
                  <wps:wsp>
                    <wps:cNvSpPr/>
                    <wps:spPr>
                      <a:xfrm>
                        <a:off x="0" y="0"/>
                        <a:ext cx="115900" cy="139560"/>
                      </a:xfrm>
                      <a:prstGeom prst="rect">
                        <a:avLst/>
                      </a:prstGeom>
                      <a:noFill/>
                      <a:ln w="6350" cap="flat" cmpd="sng">
                        <a:noFill/>
                        <a:prstDash val="solid"/>
                        <a:round/>
                      </a:ln>
                    </wps:spPr>
                    <wps:txbx>
                      <w:txbxContent>
                        <w:p w14:paraId="01A2F707">
                          <w:pPr>
                            <w:pStyle w:val="6"/>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rect id="文本框 3" o:spid="_x0000_s1026" o:spt="1" style="position:absolute;left:0pt;margin-top:0pt;height:11pt;width:9.15pt;mso-position-horizontal:center;mso-position-horizontal-relative:margin;mso-wrap-style:none;z-index:251659264;mso-width-relative:page;mso-height-relative:page;" filled="f" stroked="f" coordsize="21600,21600" o:gfxdata="UEsDBAoAAAAAAIdO4kAAAAAAAAAAAAAAAAAEAAAAZHJzL1BLAwQUAAAACACHTuJAE5VB+tYAAAAD&#10;AQAADwAAAGRycy9kb3ducmV2LnhtbE2PQUvDQBCF74L/YRnBS7G7jSAlZtKDooLowVgEb9vsNBua&#10;nY3ZbVL99W570cvA4z3e+6ZYHVwnRhpC6xlhMVcgiGtvWm4Q1u8PV0sQIWo2uvNMCN8UYFWenxU6&#10;N37iNxqr2IhUwiHXCDbGPpcy1JacDnPfEydv6wenY5JDI82gp1TuOpkpdSOdbjktWN3TnaV6V+0d&#10;wsv94+fHzD6r7PVntvVTtR6/nnaIlxcLdQsi0iH+heGIn9ChTEwbv2cTRIeQHomne/SW1yA2CFmm&#10;QJaF/M9e/gJQSwMEFAAAAAgAh07iQA5/RvEDAgAA9AMAAA4AAABkcnMvZTJvRG9jLnhtbK1TS27b&#10;MBDdF+gdCO5ryTFsNIbloKiRokDRBkh7AJqiLAL8YYa25B6gvUFX3XTfc/kcGVKyE6SbLLqRhuTw&#10;zbw3j6ub3hp2UIDau4pPJyVnyklfa7er+Levt2/ecoZRuFoY71TFjwr5zfr1q1UXlurKt97UChiB&#10;OFx2oeJtjGFZFChbZQVOfFCODhsPVkRawq6oQXSEbk1xVZaLovNQB/BSIdLuZjjkIyK8BNA3jZZq&#10;4+XeKhcHVFBGRKKErQ7I17nbplEyfmkaVJGZihPTmL9UhOJt+hbrlVjuQIRWy7EF8ZIWnnGyQjsq&#10;eoHaiCjYHvQ/UFZL8OibOJHeFgORrAixmJbPtLlvRVCZC0mN4SI6/j9Y+flwB0zX5ATOnLA08NOv&#10;n6fff09/frBZkqcLuKSs+3AH4wopTFz7Bmz6EwvWZ0mPF0lVH5mkzel0fl2S2JKOprPr+SJLXjxe&#10;DoDxg/KWpaDiQBPLQorDJ4xUkFLPKamW87famDw141hX8cVsnuAFObEhB1BoA7FBt8swT/ITzEZg&#10;yw6CzIDe6HoYP/i9q4dSxlHFxHjgmKLYb/uR+NbXR1KLHg912nr4zllH1qm4o5fCmfnoaDLJZecA&#10;zsH2HAgn6WLFqdEhfB8HN+4D6F1LuGXuG8O7fSSuWYLUxlB77I7MkJUZjZvc9nSdsx4f6/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5VB+tYAAAADAQAADwAAAAAAAAABACAAAAAiAAAAZHJzL2Rv&#10;d25yZXYueG1sUEsBAhQAFAAAAAgAh07iQA5/RvEDAgAA9AMAAA4AAAAAAAAAAQAgAAAAJQEAAGRy&#10;cy9lMm9Eb2MueG1sUEsFBgAAAAAGAAYAWQEAAJoFAAAAAA==&#10;">
              <v:fill on="f" focussize="0,0"/>
              <v:stroke on="f" weight="0.5pt" joinstyle="round"/>
              <v:imagedata o:title=""/>
              <o:lock v:ext="edit" aspectratio="f"/>
              <v:textbox inset="0mm,0mm,0mm,0mm" style="mso-fit-shape-to-text:t;">
                <w:txbxContent>
                  <w:p w14:paraId="01A2F707">
                    <w:pPr>
                      <w:pStyle w:val="6"/>
                    </w:pPr>
                    <w:r>
                      <w:fldChar w:fldCharType="begin"/>
                    </w:r>
                    <w:r>
                      <w:instrText xml:space="preserve"> PAGE  \* MERGEFORMAT </w:instrText>
                    </w:r>
                    <w:r>
                      <w:fldChar w:fldCharType="separate"/>
                    </w:r>
                    <w:r>
                      <w:t>1</w:t>
                    </w:r>
                    <w:r>
                      <w:fldChar w:fldCharType="end"/>
                    </w:r>
                  </w:p>
                </w:txbxContent>
              </v:textbox>
            </v:rect>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trackRevisions w:val="1"/>
  <w:documentProtection w:edit="readOnly"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
  <w:docVars>
    <w:docVar w:name="commondata" w:val="eyJoZGlkIjoiYjgxNzUzYzk0MjFkYjc2NjM0Yjc5ZDAzMGNjZjVlYmYifQ=="/>
  </w:docVars>
  <w:rsids>
    <w:rsidRoot w:val="00000000"/>
    <w:rsid w:val="01053A36"/>
    <w:rsid w:val="021533E7"/>
    <w:rsid w:val="02C44E0D"/>
    <w:rsid w:val="02DE3E82"/>
    <w:rsid w:val="031040D2"/>
    <w:rsid w:val="034B2E38"/>
    <w:rsid w:val="03F4527E"/>
    <w:rsid w:val="04FC263C"/>
    <w:rsid w:val="04FC6AE0"/>
    <w:rsid w:val="063B3638"/>
    <w:rsid w:val="065F7326"/>
    <w:rsid w:val="07047ECE"/>
    <w:rsid w:val="07BB058C"/>
    <w:rsid w:val="07C451EA"/>
    <w:rsid w:val="07FC2953"/>
    <w:rsid w:val="08A24F52"/>
    <w:rsid w:val="08E21B49"/>
    <w:rsid w:val="099866AB"/>
    <w:rsid w:val="09CB082F"/>
    <w:rsid w:val="0A8F7AAE"/>
    <w:rsid w:val="0B2B3CEC"/>
    <w:rsid w:val="0B7C0033"/>
    <w:rsid w:val="0BC60BBC"/>
    <w:rsid w:val="0C7B653C"/>
    <w:rsid w:val="0CAC2B9A"/>
    <w:rsid w:val="0CDB6FDB"/>
    <w:rsid w:val="0CF37E31"/>
    <w:rsid w:val="0EF83E74"/>
    <w:rsid w:val="0F4C41C0"/>
    <w:rsid w:val="0FEE34C9"/>
    <w:rsid w:val="10225BEE"/>
    <w:rsid w:val="105B48EE"/>
    <w:rsid w:val="10EA3C90"/>
    <w:rsid w:val="10FB40F0"/>
    <w:rsid w:val="115B2DE0"/>
    <w:rsid w:val="11801B07"/>
    <w:rsid w:val="11E22BBA"/>
    <w:rsid w:val="12C81DAF"/>
    <w:rsid w:val="12CD1ABC"/>
    <w:rsid w:val="132F0080"/>
    <w:rsid w:val="139F5206"/>
    <w:rsid w:val="13AE662E"/>
    <w:rsid w:val="13E76521"/>
    <w:rsid w:val="13EE4B5B"/>
    <w:rsid w:val="149E296F"/>
    <w:rsid w:val="14D94748"/>
    <w:rsid w:val="1557566D"/>
    <w:rsid w:val="158A7CF9"/>
    <w:rsid w:val="15AD538A"/>
    <w:rsid w:val="15E3096C"/>
    <w:rsid w:val="16774218"/>
    <w:rsid w:val="16B26FFE"/>
    <w:rsid w:val="179761F4"/>
    <w:rsid w:val="17CA00EB"/>
    <w:rsid w:val="18B0756E"/>
    <w:rsid w:val="18CB05E6"/>
    <w:rsid w:val="19040838"/>
    <w:rsid w:val="190456AC"/>
    <w:rsid w:val="19422412"/>
    <w:rsid w:val="1A11228E"/>
    <w:rsid w:val="1ABA0B77"/>
    <w:rsid w:val="1B081536"/>
    <w:rsid w:val="1B293607"/>
    <w:rsid w:val="1D464944"/>
    <w:rsid w:val="1D61352C"/>
    <w:rsid w:val="1DA769B6"/>
    <w:rsid w:val="1DAE45A8"/>
    <w:rsid w:val="1DD33597"/>
    <w:rsid w:val="1E090DED"/>
    <w:rsid w:val="1E641526"/>
    <w:rsid w:val="1E8474D2"/>
    <w:rsid w:val="1EDA3596"/>
    <w:rsid w:val="1EF53F2C"/>
    <w:rsid w:val="1F9254D9"/>
    <w:rsid w:val="20050A9B"/>
    <w:rsid w:val="200F101E"/>
    <w:rsid w:val="209122D7"/>
    <w:rsid w:val="20A91472"/>
    <w:rsid w:val="20EE3329"/>
    <w:rsid w:val="21036F42"/>
    <w:rsid w:val="21D00C81"/>
    <w:rsid w:val="23156F55"/>
    <w:rsid w:val="23C246E5"/>
    <w:rsid w:val="25AD6345"/>
    <w:rsid w:val="26897F38"/>
    <w:rsid w:val="26A720BF"/>
    <w:rsid w:val="26D73083"/>
    <w:rsid w:val="270F5DA7"/>
    <w:rsid w:val="27930786"/>
    <w:rsid w:val="284B1061"/>
    <w:rsid w:val="28520641"/>
    <w:rsid w:val="292E4C0A"/>
    <w:rsid w:val="297665B1"/>
    <w:rsid w:val="2A810D6A"/>
    <w:rsid w:val="2ADB4B39"/>
    <w:rsid w:val="2B2D5CF7"/>
    <w:rsid w:val="2B4029D3"/>
    <w:rsid w:val="2BC41856"/>
    <w:rsid w:val="2C324F23"/>
    <w:rsid w:val="2C347125"/>
    <w:rsid w:val="2D5C161A"/>
    <w:rsid w:val="2D671B1B"/>
    <w:rsid w:val="2D8A262B"/>
    <w:rsid w:val="2E3A5DFF"/>
    <w:rsid w:val="2E6609A2"/>
    <w:rsid w:val="2F0A2CA1"/>
    <w:rsid w:val="2F917CA1"/>
    <w:rsid w:val="2F9D5FCC"/>
    <w:rsid w:val="2FC35981"/>
    <w:rsid w:val="2FCA6D0F"/>
    <w:rsid w:val="2FD656B4"/>
    <w:rsid w:val="3034062C"/>
    <w:rsid w:val="305512BF"/>
    <w:rsid w:val="30AF200B"/>
    <w:rsid w:val="312528D3"/>
    <w:rsid w:val="31587230"/>
    <w:rsid w:val="316417C5"/>
    <w:rsid w:val="31AD1A78"/>
    <w:rsid w:val="33134E71"/>
    <w:rsid w:val="33D04B10"/>
    <w:rsid w:val="33FF55BD"/>
    <w:rsid w:val="34A35D81"/>
    <w:rsid w:val="36204919"/>
    <w:rsid w:val="36A262C5"/>
    <w:rsid w:val="36A93B22"/>
    <w:rsid w:val="37321D6A"/>
    <w:rsid w:val="396C0E37"/>
    <w:rsid w:val="3ABD7209"/>
    <w:rsid w:val="3C333E8E"/>
    <w:rsid w:val="3C371BD0"/>
    <w:rsid w:val="3CC13740"/>
    <w:rsid w:val="3CF921A0"/>
    <w:rsid w:val="3D3B703E"/>
    <w:rsid w:val="3D842BF3"/>
    <w:rsid w:val="3EA51073"/>
    <w:rsid w:val="3FDD2A8F"/>
    <w:rsid w:val="404E573A"/>
    <w:rsid w:val="41281AE7"/>
    <w:rsid w:val="412F2E76"/>
    <w:rsid w:val="41B25855"/>
    <w:rsid w:val="41DA1CA1"/>
    <w:rsid w:val="41F1637D"/>
    <w:rsid w:val="423821FE"/>
    <w:rsid w:val="44C579F7"/>
    <w:rsid w:val="456450B8"/>
    <w:rsid w:val="460743C1"/>
    <w:rsid w:val="468123C6"/>
    <w:rsid w:val="481E1E96"/>
    <w:rsid w:val="48A57EC2"/>
    <w:rsid w:val="4910358D"/>
    <w:rsid w:val="492C2E9D"/>
    <w:rsid w:val="497910EC"/>
    <w:rsid w:val="49A563CB"/>
    <w:rsid w:val="49BF4FB3"/>
    <w:rsid w:val="49F66C27"/>
    <w:rsid w:val="4A547DF1"/>
    <w:rsid w:val="4B903AA4"/>
    <w:rsid w:val="4C3A6B73"/>
    <w:rsid w:val="4D7C1686"/>
    <w:rsid w:val="4D7F33D7"/>
    <w:rsid w:val="4DCA28A4"/>
    <w:rsid w:val="4E6323B1"/>
    <w:rsid w:val="4E6350D9"/>
    <w:rsid w:val="4E65437B"/>
    <w:rsid w:val="4F4F2475"/>
    <w:rsid w:val="513E2C61"/>
    <w:rsid w:val="52171E30"/>
    <w:rsid w:val="53BC2C8F"/>
    <w:rsid w:val="53D304D5"/>
    <w:rsid w:val="54747A63"/>
    <w:rsid w:val="556C2493"/>
    <w:rsid w:val="556F1F83"/>
    <w:rsid w:val="55A82D9F"/>
    <w:rsid w:val="5606598B"/>
    <w:rsid w:val="56206DD9"/>
    <w:rsid w:val="56CF6A45"/>
    <w:rsid w:val="571B5F1F"/>
    <w:rsid w:val="572052E3"/>
    <w:rsid w:val="574D3BFE"/>
    <w:rsid w:val="592B6E88"/>
    <w:rsid w:val="59465E30"/>
    <w:rsid w:val="5A9D30EE"/>
    <w:rsid w:val="5B2734BA"/>
    <w:rsid w:val="5BB4249E"/>
    <w:rsid w:val="5BBE7A08"/>
    <w:rsid w:val="5C8400C2"/>
    <w:rsid w:val="5D0D6309"/>
    <w:rsid w:val="5D156F6C"/>
    <w:rsid w:val="5D243653"/>
    <w:rsid w:val="5E1B6804"/>
    <w:rsid w:val="5EA26F25"/>
    <w:rsid w:val="5EAA5DDA"/>
    <w:rsid w:val="5ED9470E"/>
    <w:rsid w:val="5F237DE9"/>
    <w:rsid w:val="603B318E"/>
    <w:rsid w:val="6056196B"/>
    <w:rsid w:val="607560EB"/>
    <w:rsid w:val="6094289E"/>
    <w:rsid w:val="61F45CEA"/>
    <w:rsid w:val="627806C9"/>
    <w:rsid w:val="62B31701"/>
    <w:rsid w:val="63253C81"/>
    <w:rsid w:val="644B6584"/>
    <w:rsid w:val="647924D6"/>
    <w:rsid w:val="650224CC"/>
    <w:rsid w:val="65686773"/>
    <w:rsid w:val="65C459D3"/>
    <w:rsid w:val="65D5481D"/>
    <w:rsid w:val="65E322FD"/>
    <w:rsid w:val="660B53B0"/>
    <w:rsid w:val="663B46F3"/>
    <w:rsid w:val="664B39FF"/>
    <w:rsid w:val="67D80AD1"/>
    <w:rsid w:val="68FA7819"/>
    <w:rsid w:val="697F233D"/>
    <w:rsid w:val="69F04FE9"/>
    <w:rsid w:val="6A75729C"/>
    <w:rsid w:val="6C523D39"/>
    <w:rsid w:val="6CAD5413"/>
    <w:rsid w:val="6CD26C28"/>
    <w:rsid w:val="6D060DAC"/>
    <w:rsid w:val="6D1765CA"/>
    <w:rsid w:val="6D7B2E1B"/>
    <w:rsid w:val="6E1703A6"/>
    <w:rsid w:val="6E63639C"/>
    <w:rsid w:val="6FA80114"/>
    <w:rsid w:val="703C1692"/>
    <w:rsid w:val="70A24B63"/>
    <w:rsid w:val="71F31B1A"/>
    <w:rsid w:val="722C6DDA"/>
    <w:rsid w:val="725D51E5"/>
    <w:rsid w:val="726C5429"/>
    <w:rsid w:val="72FD0776"/>
    <w:rsid w:val="73734595"/>
    <w:rsid w:val="73E953FD"/>
    <w:rsid w:val="743957DE"/>
    <w:rsid w:val="74E83E17"/>
    <w:rsid w:val="759F78C3"/>
    <w:rsid w:val="76530DD9"/>
    <w:rsid w:val="770C01D8"/>
    <w:rsid w:val="781F4CEB"/>
    <w:rsid w:val="785C7CED"/>
    <w:rsid w:val="795E1E04"/>
    <w:rsid w:val="798A3B86"/>
    <w:rsid w:val="79EA1A55"/>
    <w:rsid w:val="7A460C55"/>
    <w:rsid w:val="7A603026"/>
    <w:rsid w:val="7C084414"/>
    <w:rsid w:val="7C183F2B"/>
    <w:rsid w:val="7C1D7794"/>
    <w:rsid w:val="7C885555"/>
    <w:rsid w:val="7CDF16F4"/>
    <w:rsid w:val="7CE64029"/>
    <w:rsid w:val="7D142945"/>
    <w:rsid w:val="7DDD542C"/>
    <w:rsid w:val="7E5A7D45"/>
    <w:rsid w:val="7F5C4833"/>
    <w:rsid w:val="7F8F20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4"/>
      <w:lang w:val="en-US" w:eastAsia="zh-CN" w:bidi="ar-SA"/>
    </w:rPr>
  </w:style>
  <w:style w:type="paragraph" w:styleId="2">
    <w:name w:val="heading 1"/>
    <w:basedOn w:val="1"/>
    <w:next w:val="1"/>
    <w:qFormat/>
    <w:uiPriority w:val="0"/>
    <w:pPr>
      <w:keepNext/>
      <w:keepLines/>
      <w:widowControl w:val="0"/>
      <w:spacing w:before="340" w:after="330" w:line="578" w:lineRule="auto"/>
      <w:outlineLvl w:val="0"/>
    </w:pPr>
    <w:rPr>
      <w:b/>
      <w:bCs/>
      <w:kern w:val="44"/>
      <w:sz w:val="44"/>
      <w:szCs w:val="44"/>
    </w:rPr>
  </w:style>
  <w:style w:type="paragraph" w:styleId="3">
    <w:name w:val="heading 2"/>
    <w:basedOn w:val="1"/>
    <w:next w:val="1"/>
    <w:qFormat/>
    <w:uiPriority w:val="0"/>
    <w:pPr>
      <w:keepNext/>
      <w:keepLines/>
      <w:widowControl w:val="0"/>
      <w:spacing w:before="260" w:after="260" w:line="415" w:lineRule="auto"/>
      <w:outlineLvl w:val="1"/>
    </w:pPr>
    <w:rPr>
      <w:rFonts w:ascii="Times New Roman" w:hAnsi="Times New Roman" w:eastAsia="黑体"/>
      <w:b/>
      <w:bCs/>
      <w:sz w:val="32"/>
      <w:szCs w:val="32"/>
    </w:rPr>
  </w:style>
  <w:style w:type="paragraph" w:styleId="4">
    <w:name w:val="heading 3"/>
    <w:basedOn w:val="1"/>
    <w:next w:val="1"/>
    <w:qFormat/>
    <w:uiPriority w:val="0"/>
    <w:pPr>
      <w:keepNext/>
      <w:keepLines/>
      <w:widowControl w:val="0"/>
      <w:spacing w:before="260" w:after="260" w:line="415" w:lineRule="auto"/>
      <w:outlineLvl w:val="2"/>
    </w:pPr>
    <w:rPr>
      <w:b/>
      <w:bCs/>
      <w:sz w:val="32"/>
      <w:szCs w:val="32"/>
    </w:rPr>
  </w:style>
  <w:style w:type="character" w:default="1" w:styleId="11">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Autospacing="1" w:afterAutospacing="1"/>
      <w:jc w:val="left"/>
    </w:pPr>
    <w:rPr>
      <w:rFonts w:ascii="微软雅黑" w:hAnsi="微软雅黑" w:eastAsia="微软雅黑"/>
      <w:color w:val="333333"/>
      <w:kern w:val="0"/>
      <w:sz w:val="14"/>
      <w:szCs w:val="14"/>
    </w:rPr>
  </w:style>
  <w:style w:type="paragraph" w:styleId="9">
    <w:name w:val="annotation subject"/>
    <w:basedOn w:val="5"/>
    <w:next w:val="5"/>
    <w:qFormat/>
    <w:uiPriority w:val="0"/>
    <w:rPr>
      <w:b/>
      <w:bCs/>
    </w:rPr>
  </w:style>
  <w:style w:type="paragraph" w:customStyle="1" w:styleId="12">
    <w:name w:val="Table Text"/>
    <w:basedOn w:val="1"/>
    <w:qFormat/>
    <w:uiPriority w:val="0"/>
    <w:rPr>
      <w:rFonts w:ascii="宋体" w:hAnsi="宋体" w:eastAsia="宋体" w:cs="宋体"/>
      <w:sz w:val="24"/>
      <w:szCs w:val="24"/>
      <w:lang w:val="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ustomData xmlns="http://www.yozosoft.com.cn/officeDocument/2016/customData">
  <customProps>
    <docPr revisions="3 0 5 0 0 0 1 0 0 0 3000 0 1 1 1 1"/>
    <sectPr/>
  </customProps>
</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E25E5F-DC94-465D-A217-89636E097B20}">
  <ds:schemaRefs/>
</ds:datastoreItem>
</file>

<file path=docProps/app.xml><?xml version="1.0" encoding="utf-8"?>
<Properties xmlns="http://schemas.openxmlformats.org/officeDocument/2006/extended-properties" xmlns:vt="http://schemas.openxmlformats.org/officeDocument/2006/docPropsVTypes">
  <Template>Normal.eit</Template>
  <Pages>21</Pages>
  <Words>1709</Words>
  <Characters>1765</Characters>
  <Lines>0</Lines>
  <Paragraphs>131</Paragraphs>
  <TotalTime>85</TotalTime>
  <ScaleCrop>false</ScaleCrop>
  <LinksUpToDate>false</LinksUpToDate>
  <CharactersWithSpaces>1775</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2023-11-23T00:08:00Z</dcterms:created>
  <dc:creator>Administrator</dc:creator>
  <cp:lastModifiedBy>王海娜</cp:lastModifiedBy>
  <dcterms:modified xsi:type="dcterms:W3CDTF">2025-06-23T08:24:14Z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4DF0832865DC4C0DBC458E4EA7A24FDB_12</vt:lpwstr>
  </property>
  <property fmtid="{D5CDD505-2E9C-101B-9397-08002B2CF9AE}" pid="4" name="KSOTemplateDocerSaveRecord">
    <vt:lpwstr>eyJoZGlkIjoiZmRiNjBlNjYyYTBiNjQ4MTI5ZDdhYmMwNzJlMzM1ZGQiLCJ1c2VySWQiOiIyNDA5NTcxMjAifQ==</vt:lpwstr>
  </property>
  <property fmtid="{D5CDD505-2E9C-101B-9397-08002B2CF9AE}" pid="5" name="KSOSaveFontToCloudKey">
    <vt:lpwstr>1036101173_btnclosed</vt:lpwstr>
  </property>
</Properties>
</file>