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lineRule="exact" w:line="400" w:before="0" w:after="12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项目2 从学期启动预算说起：收支规划与预算执行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学习目标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学习目标分为知识、技能和素养三个方面。学完本项目，你应当能够说清楚收入和支出的区别，能用表格把一个学期或一个月的收支逐笔记录下来，能用预算与实际的对比找出差异，并能在大模型的帮助下分析超支原因，提出可以执行的调整建议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图2-1 学习目标思维导图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知识目标：理解收入与支出、预算与实际、差异额与差异率等基本概念；知道常见的收支分类角度。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技能目标：能够设计收支流水表，能够计算差异额和差异率，能够使用大模型生成对比表并逐项核对数字，能够用价量分解解释超支原因。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素养目标：养成“先记录、后分析”的习惯；理解预算是约束也是沟通工具；在使用大模型时，始终由自己对数字和结论负责。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本项目承接项目4中的票据与报销。项目4 解决的是“一笔钱能不能报”，本项目解决的是“一个学期或一个月的钱，应该怎样规划、怎样记录、怎样对照”。项目4 中的票据，是本项目记账的原始依据；本项目中的收支记录，也将为后续的成本核算、数据汇总和经营分析提供基础。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本项目分为三个任务。任务2.1 学习收支的分类与流水表的设计；任务2.2 学习预算与实际的对比，并核对大模型生成的对比表；任务2.3 学习超支原因的分析与调整建议的提出。三个任务是递进关系：先能把收支记清楚，再能把预算和实际对照起来，最后能说清楚差异从哪里来、接下来该怎么办。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任务2.1 用表格记录收支，并用AI完成分类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导入：启动资金从哪里来，又花到哪里去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是学校的一个阅读社团。新学期开始时，社长李想想召集干部开会，决定由学院拨款、社员会费和一家书店的赞助组成启动资金，用于本学期的读书分享会、海报宣传和茶歇。会议结束时，财务干事小何拿到了一份手写的收支设想，上面写着“拨款一千二”“会费每人二十”“茶歇不能太省”。小何意识到，这些想法都有道理，但如果不把收入来源和支出用途分开记录，学期末就无法回答“钱到底花到哪里去了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是一家经营文具与办公用品批发、零售的小微企业，员工8人。每个月初，业务部、行政部和财务部都会提交本部门的开支计划。实习生孙悦被分配到业务部协助整理开支。她发现，部门提交的计划五花八门：有的写“交通费”，有的写“出差”，有的写“打车、高铁、住宿”。财务主管陈静告诉她：如果分类口径不统一，月底的汇总就没有意义，预算和实际也无法比较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-7_任务2.1导入场景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图2-2 星空读书会社员整理本学期的收支票据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一、收入与支出：先分清两条线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收入是单位在一定期间内获得的资金流入，支出是资金的流出。两者看起来简单，但在实际记录中常常会混淆。例如，学院拨款是收入，但如果拨款是专门用于某个项目、并需要按要求报销的，它在使用时就是一种受限的资金；会员费是收入，但如果收了钱却还没有提供对应服务，就需要说明它的去向。把收入和支出分清，是后面一切分析的起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学生组织来说，收入通常包括学院拨款、成员会费、校外赞助和活动收入。对小微企业来说，收入主要是销售收入，还可能包括利息、政府补贴等。无论哪一类，记录时都要回答三个问题：钱从哪里来，什么时候到账，凭什么证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支出的记录也要回答三个问题：钱用在了哪里，什么时候付出，凭什么证明。这三个问题分别对应项目4中学过的票据、业务依据和付款记录。只有三者相互印证，一笔支出才算记清楚。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二、支出的分类：三种常用角度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同样一笔支出，可以从不同角度归类。常用的分类角度有三种。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按性质分类。固定支出是在一定期间内金额相对稳定的支出，例如场地租金、物业费和网络费；变动支出是随业务量变化的支出，例如印刷材料、茶歇和快递费；一次性支出是偶然发生、金额较大的支出，例如购买设备或一次性的活动道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第二种是按部门分类。在公司中，交通差旅通常属于业务部，办公用品通常属于行政部，银行手续费通常属于财务部。按部门分类，便于明确责任。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第三种是按用途分类。在社团中，印刷、场地、道具、宣传、茶歇等，就是按用途划分的。按用途分类最直观，但需要注意同一用途可能跨越多个月份或多次采购，所以它通常需要与性质分类配合使用。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表2-1 列出了本项目使用的收支分类表。它不是唯一的标准，但在同一个学期或同一个月内，分类标准一经确定，就应当保持不变。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表2-1 收支分类表（本项目使用）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小类（示例）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分类角度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财政或单位拨款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成员缴纳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外部资金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校外赞助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场地租用、物业费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变动支出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印刷材料、茶歇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一次性支出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活动道具、设备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业务部、行政部、财务部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按部门（职业线）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472453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2_收支分类框架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2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图2-3 收支分类框架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图2-3 把收入与支出的分类放在同一张图中。需要注意，图中的“变动支出”与“一次性支出”之间并不是互斥的：同一次采购既可能是变动支出，也可能因金额较大而被视为一次性支出。分类时应当先确定规则，再逐笔归类，而不是凭印象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三、用表格记录流水：字段设计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是记账的基础工具。它的每一行对应一笔收入或支出，每一列对应一个需要记录的信息。一张好的流水表，至少应当包括日期、摘要、收入、支出、余额、类别、票据号和备注八个字段。其中，余额字段最容易被忽视，但它能让人随时看到账户里还剩多少钱，及早发现异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表2-2 是星空读书会本学期前几笔流水的示例。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表2-2 星空读书会流水记录（示例，节选）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收入（元）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支出（元）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余额（元）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票据号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2026-09-01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拨款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学期启动资金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2026-09-03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社员会费（第一批）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会费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收款记录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15人，每人20元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印刷读书会宣传单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300页×0.52元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2026-09-08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场地租用定金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分两次付款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2026-09-12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书店赞助到账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赞助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用于茶歇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口径的选择，往往需要在“细”与“粗”之间权衡。以“印刷材料”为例：如果只设一个“印刷”类别，月底汇总很快，但无法区分宣传单和成绩单，将来分析时就缺少依据；如果按每一种印刷品单独设类，记录负担过重，而且多数类别的金额都很小。比较合理的做法，是按用途设置一级类别，再在摘要中写明印刷品的种类和数量。这样，既保证了汇总的效率，也保留了分析的空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在表2-2 中，有两点值得注意。第一，每一笔支出都有票据号或合同编号，它们是支出的依据。第二，余额是按时间顺序逐笔计算的，如果某一行的余额算错，后面所有的余额都会错。因此，余额一栏应当用公式计算，而不是手工填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在电子表格中，余额可以这样设置：第一行余额等于收入减去支出，之后每一行余额等于上一行余额加上本行收入，再减去本行支出。这样，只要一行的数据有误，后续余额就会出现异常，便于人工发现。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流水表与会计科目的对应。学校和企业的会计记录，通常以会计科目作为分类的最终依据。学生组织虽然不必套用正式的会计科目表，但可以把表2-1 中的类别与常见科目建立对应关系，例如“学院拨款”对应“收入”，“印刷材料”和“茶歇”对应“活动费用”，“场地租用”对应“场地费用”。这样做的好处是，将来如果需要向上级单位或审计人员说明账目，就可以很快找到对应关系，而不必重新整理。对应关系应当写在分类规则的说明中，并随流水表一起保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四、实践：用大模型辅助分类，并核对分类结果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可以帮助我们快速完成分类。例如，把一个月的摘要批量交给它，请它按照表2-1的规则给出类别。但是，大模型对摘要的理解可能与你不同，它也可能把相似的词归为同一类。因此，分类结果必须逐条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下面的提示词可以作为参考。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你是一名财务助理。请根据下列流水摘要，按照给定的分类表为每一笔记录标注类别。要求：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只能使用分类表中的类别，不能自创新类别；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如果摘要信息不足以判断，标注“需人工确认”，不要猜测；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每一笔分类后，说明判断的依据（引用摘要中的关键词）。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分类表：（在此粘贴表2-1）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流水摘要：（在此粘贴流水摘要，删除个人信息）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在分类结果返回后，建议按照三步核对：第一步，检查类别是否在分类表中；第二步，检查关键词是否支持该类别，例如“茶歇”应归入茶歇，而不是办公用品；第三步，检查合计是否与流水一致。表2-3 是一次核对的记录。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表2-3 大模型分类结果的核对记录（示例）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大模型给出的类别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依据或修改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购买打印纸和签字笔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摘要关键词与类别一致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海报设计费（外包）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设计费不是印刷材料，应归入宣传海报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活动当天茶歇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摘要明确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场地押金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需人工确认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押金可能需要单独列示，待查合同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一批彩色灯带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用于活动布置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表2-3 说明，大模型在“设计费”与“印刷材料”之间出现了判断错误。这类错误并不少见：大模型依据的是词语的相似性，而不是业务的实际性质。另外，“押金”是否应当计入支出，取决于合同约定，大模型无法从摘要中判断，因此标注为“需人工确认”是正确的做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实际操作中，可以按照下面的步骤建立一张流水表。第一步，新建工作表，在第一行依次填写日期、摘要、收入、支出、余额、类别、票据号和备注八个字段，并冻结首行，便于滚动查看。第二步，把日期列设置为日期格式，把收入和支出列设置为数值格式并保留两位小数，这样可以避免“2026.9.5”和“2026-09-05”同时存在的情况。第三步，在余额列的第二行输入公式：上一行余额加上本行收入，再减去本行支出，然后向下填充。第四步，在类别列使用下拉列表，列表内容即表2-1 中的小类，这样可以减少拼写不一致造成的分类错误。第五步，在表格底部用求和函数分别计算收入合计与支出合计，并检查“期初余额加收入合计减支出合计”是否等于期末余额。第六步，每周用筛选功能查看“票据号为空”的记录，并逐一补充票据或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六个步骤看似简单，却能解决大部分常见问题：日期混乱、余额错误、分类不统一、票据缺失。其中，第五步的平衡检查最为重要。它相当于一道自动核对，只要有一笔记录漏记或重复，平衡关系就会被打破，人可以立即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在分类上的局限，还在于它不了解单位的特殊约定。例如，同一家书店既可能卖书，也可能提供场地，同一笔“书店付款”在不同的合同下，性质可能完全不同。因此，分类规则中应当写明特殊情况的处理办法，并把它们交给大模型作为输入，而不是期待它自己猜出来。对于拿不准的记录，宁可标注“需人工确认”，也不要让大模型做出看似确定的判断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小何按照表2-1 确定了分类规则，并用表2-2 的格式记录了本学期的流水。她用大模型完成了第一批流水的初步分类，然后按照表2-3 的三步法逐条核对，发现了“海报设计费”被误归为印刷材料的问题，并将其改为宣传海报。她还把“场地押金”单独列出，等待李想想确认合同条款。学期末，星空读书会的收支账目第一次做到了“每一笔都能找到依据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按照陈静的要求，把业务部的开支计划统一为“交通差旅”“客户招待”“宣传物料”等口径，并为每一笔支出标注了票据号。陈静看后说：“分类口径统一了，后面的对比才有意义。”孙悦这才明白，分类不是一个技术问题，而是一个让不同部门能够说同一种语言的问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误区一：分类越细越好。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分类过细会增加记录负担，也会让人在录入时犹豫。一般来说，分类应当足以支持后续的预算对比和分析即可。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误区二：摘要写得越简单越好。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摘要过于简略，例如只写“费用”，会使得后来的人无法判断这笔钱的用途。摘要应当包括用途和对象，例如“印刷读书会宣传单300页”。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误区三：先记账，后补票据。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很多错误都来自于此：没有票据的支出被随意归类，等到需要核对时，只能依靠记忆。正确的做法是，每笔支出发生时就记下票据号或合同编号。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本任务的收支分类，可以进一步对应到会计科目。科目的名称因单位而异，但分类的逻辑相同：先区分收入还是支出，再区分支出的性质。学生组织不必照搬正式的会计科目表，但若希望将来与学院财务或审计人员对接，就需要建立一张“分类—科目”的对应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表2-1为例，对应关系可以这样设计：“学院拨款”“社员会费”“校外赞助”分别对应“拨款收入”“会费收入”“赞助收入”；“场地租用”“物业费”对应“场地及物业费用”；“印刷材料”“茶歇”对应“业务活动费用”。“活动道具”和“设备”则要看金额和使用期限：单价较高、使用期较长的设备，应当作为固定资产管理，这一点将在项目6中详细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应关系需要注意三点。第一，一个类别只能对应一个科目，否则同一笔支出在汇总时会被计入两处。第二，对应关系一旦确定，本学期内不应随意变动；如需调整，应说明原因并记录生效日期。第三，对应表本身也是资料，应当与流水表一起保存，便于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还需要区分“收入”与“经费拨入”。学院拨款若是专门用于某项活动，就应当视为有指定用途的资金，并在备注中写明用途与期限。学生组织中，这一点常被忽略：拨款被当作普通收入使用，到期末才发现其中一部分只能用于指定项目。因此，拨款的用途和期限，应当在流水表的备注栏中逐笔标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思政园地：分类是一种判断，AI的分类也是判断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学院拨款和社员会费，在整理流水时被同一位同学归入了“其他收入”，导致学期收入统计混乱。小何重新核对原始凭证后，把拨款单独列为“拨入款”，会费归入“社员收入”，统计结果才与银行回单一致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用AI把“快递费”归入“办公费用”，理由是“都和物流有关”。财务主管陈静审阅时指出，快递费如果用于客户发货，应归入销售相关费用。分类依据不能只看词语是否相似，还要看业务实际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提示词：把下列流水分为收入、支出两类，并按业务性质归类。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AI大模型回复：“快递费”归入办公费用。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依据的是词语的相似性，没有问明这笔快递是用于内部办公，还是用于客户发货。分类结果可能影响利润口径和成本分析。改进的提示词应补充业务说明，例如“快递费用于客户发货，归入销售费用”，并要求AI说明分类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在分类时，怎样区分“看起来相似”和“实际相同”？你的分类依据是否经得起别人追问？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分类看似只是把东西放进对应的格子，实际上每一次分类都是一次判断，它决定了钱被看作“做了什么事”。大模型能帮助我们快速分类，但判断的责任始终在人。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我承诺：请AI完成分类时，我会同时要求它写出每一类的依据，并对存在争议的项目进行人工复核，不把“看起来对”当作“确实对”。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每一笔流水是否都有明确的业务性质？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AI的分类依据是否经过人工核对？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争议项目是否已经单独标注并确认？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找出你最近一个月的一批消费记录（删除个人信息），按照表2-1 的分类角度进行归类，并记录每一类的合计金额。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用大模型对你的记录做一次分类，然后按照表2-3 的三步法核对，统计判断错误的数量，并分析错误的原因。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为一个学生组织设计一张流水表，至少包括八个字段，并说明每个字段的作用。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收入和支出分清楚，并用统一的分类口径和流水表把每一笔收支记下来。收入从来源分类，支出可以按性质、部门或用途分类，分类标准一经确定就应保持一致。流水表的余额要用公式计算，摘要要写清用途，每一笔支出都要能找到票据或合同作为依据。大模型可以帮助完成初步分类，但分类结果必须逐条核对，尤其要注意设计费、押金等容易被误判的情况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任务2.2 用AI生成预算与实际的对比表，并核对数字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导入：预算写在纸上，差异藏在数字里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期中期，星空读书会召开例会。李想想希望看到“钱花得怎么样了”，但小何手里只有一本流水账，没有预算与实际的对比。她请大模型把预算表和流水汇总成一张对比表。大模型很快给出了结果，表格整齐，还附上了一句总结：“本学期支出基本控制在预算之内。”小何没有立刻相信，她注意到，表中的合计数与她自己加总的结果并不一致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9月份的开支汇总完成后，财务主管陈静请孙悦用大模型生成一张“预算与实际对比表”，提交给公司总经理周明。孙悦照做了，大模型给出的表格看起来很专业，但陈静逐行核对时发现，宣传物料一行的差异额与预算数据对不上。她对孙悦说：“对比表的价值，在于每一个差异都经得起追问。表格好看不重要，数字对才重要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一、预算的编制与执行闭环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预算是对未来一段时间收支的计划。它的作用不只是“限制花钱”，更是为了让不同的人对资金的安排达成共识。一份完整的预算，通常要说明收入从哪里来、支出用在什么地方、每一项的金额是如何估计的。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预算编制完成后，并不意味着工作结束。预算需要在执行中不断与实际发生的收支进行对照，发现差异后分析原因，再调整执行方式。这样，预算就形成了一个闭环。图2-4 展示了这一闭环的五个步骤。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3_预算执行闭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图2-4 预算执行闭环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在闭环中，第一步和第二步是基础，第三步是对比，第四步和第五步是行动。很多单位的问题出在第三步之后：差异做出来了，却没有人分析，也没有人调整。预算于是变成了一份“年终才看一次”的文件。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二、差异额与差异率的计算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对比预算与实际，最常用的两个指标是差异额和差异率。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额＝实际发生额－预算额。差异额为正，表示实际支出超过预算，通常称为超支；差异额为负，表示实际支出低于预算，通常称为节约。对于收入，含义正好相反：实际收入高于预算时，差异额为正，是有利差异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率＝差异额÷预算额×100%。差异率能够反映差异的相对大小。同样是超支500元，对一笔预算5000元的支出来说是10%，对一笔预算50000元的支出来说只有1%。因此，只看差异额，容易忽略“小金额、大比例”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计算时，要注意三点：第一，差异额和差异率的符号要统一，通常以“实际减预算”为准；第二，预算额为零时，差异率无法计算，应当标注“不适用”；第三，合计行的差异率应当用合计的差异额除以合计的预算额，而不是把各行的差异率直接相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的编制方法也值得了解。常见的方法有三种。增量预算是在上一期的基础上，根据业务变化增加或减少一定比例，编制简单，但容易把不合理的支出“延续”下去。零基预算是每一期都从零开始，逐项论证每一笔支出的必要性，论证充分，但工作量较大。滚动预算是按固定周期（例如每月或每季度）向前延伸一个周期，随着执行情况不断调整，适合业务变化较快的单位。学生组织和小微企业一般采用增量预算加上局部的零基审视：对数额较大或争议较大的项目，要求说明理由；对常规项目，参考上一期的实际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无论采用哪一种方法，预算都应当满足三个条件：一是有依据，每一个数字都能说出来源；二是有责任人，每一项支出都能找到负责执行的人；三是可检查，预算的执行情况能够在一个固定的时间点被对照。缺少其中任何一个条件，预算就只能是一份愿望清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三、对比表的设计：从校园线说起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一张好的对比表，至少应当包括项目、预算、实际、差异额、差异率和说明六列。说明一栏的作用，是把数字背后的原因简要写出来，让读者不必猜测。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是星空读书会本学期支出的预算与实际对比表。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表2-4 星空读书会学期支出预算与实际对比（示例）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宣传单加印，单价略有上涨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按合同执行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-70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-19.4%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部分道具改为借用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宣传海报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+16.7%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增加一次海报设计与印刷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+8.3%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参加人数多于预期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其他备用金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未动用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合计差异率用合计数计算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只列出了支出，收入部分也需要同样处理。学院拨款按时到账，差异为零；社员会费预算600元，按30人每人20元计算，实际收到540元，差异额为-60元，差异率为-10.0%，原因是有3名社员未按时缴费。校外赞助300元，与预算一致。收入合计预算2100元，实际2040元，差异额为-60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结合收入与支出，可以算出学期结余：预算结余为2100－1840＝260元，实际结余为2040－1788＝252元。这说明，尽管支出总体节约了52元，但收入少收了60元，最终结余比预算少8元。这样的分析，比只说“支出控制得很好”更接近事实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771553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4_预算与实际对比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15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图2-5 星空读书会支出：预算与实际对比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图2-5 用柱状图展示了同样的数据。柱状图的优点是一眼就能看出哪些项目超支、哪些节约。需要注意，图中的差异标注应当与表格一致，否则读者会对两者产生怀疑。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四、实践：用AI生成对比表，再逐行核对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职业线的数据更能说明对比表的核对方法。表2-5 是青禾文具2026年9月的支出预算与实际对比，它是陈静确认过的数据。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表2-5 青禾文具2026年9月支出预算与实际对比（示例）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部门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费用项目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+18.7%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+24.0%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-12.0%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通讯费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-3.3%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银行与税务服务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+1390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+11.5%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大模型生成对比表时，可以使用下面的提示词。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你是一名财务分析助手。请根据下列预算表与实际支出表，生成一张预算与实际对比表。要求：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列为：部门、费用项目、预算、实际、差异额、差异率；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差异额＝实际－预算，差异率＝差异额÷预算，保留一位小数；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合计行的差异率用合计差异额除以合计预算计算；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如果某项数据缺失，标注“数据缺失”，不要推断。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实际支出表：（在此粘贴）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生成之后，要按照三步核对。第一步，逐行重新计算差异额，检查是否与原始数据一致；第二步，检查合计行是否等于各行之和；第三步，检查差异率的计算口径。表2-6 是孙悦核对大模型输出的记录。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表2-6 大模型输出的核对记录（示例）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宣传物料差异额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更正：2950－2400＝550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更正：550÷2400＝22.9%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实际合计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更正：各行加总为13490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无误：40÷2200＝1.8%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表2-6 说明，大模型在一行数字上算错了差异额，并因此影响了差异率和合计。更值得注意的是，这些错误都以“看起来合理”的形式出现，如果不逐行核对，很容易被忽略。对比表中，每一个数字都需要能被重新算出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小何没有相信大模型的总结，而是按照表2-4 的结构重新计算了每一项的差异额和差异率，并发现合计行与她的计算一致，但“本学期支出基本控制在预算之内”这句话掩盖了收入的少收。她在例会上说明：支出节约52元，但会费少收60元，结余比预算少8元。李想想听后决定，下学期的会费收取要提前提醒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孙悦更正了表2-6 中的四处错误，重新生成了对比表，并附上了每一行的计算过程。陈静看后问她：“你为什么要逐行算？”孙悦说：“因为大模型给出的合计是对的，但宣传物料一行是错的，我不能只相信合计。”陈静点了点头，又补充道：“这正是数字要能追问的原因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误区一：表格越整齐，数字越可靠。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整齐只说明格式规范，并不说明数字正确。核对数字是唯一可靠的方法。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误区二：只看合计，不看明细。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合计可能掩盖个别项目的大幅超支。例如，表2-5 的合计只超支1390元，但交通差旅和客户招待两项合计超支已超过1000元。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误区三：为了好看，修改数字。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有时候，大模型生成的对比表会与领导的期望不一致，于是有人想“调整”数字，让超支消失。这是不允许的。对比表的数字必须来自原始记录，如果原始记录有误，应当更正原始记录，并说明原因。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误区四：只和上期比，不和预算比。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上期的实际数据可以作为参考，但它本身也可能存在问题。预算才是事先确定的标准，只有与预算比较，才能发现计划与执行之间的真正差距。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变动预算与弹性预算，是对比预算时常用的进阶方法。以宣传物料为例：预算为400份，单价6元，预算金额2400元；实际发放472份，单价6.25元，实际金额2950元。如果只比较总额，差异为550元，无法说明原因。弹性预算的做法，是先把预算调整到实际业务量：472份乘以预算单价6元，得到2832元，称为弹性预算。这样，实际金额与弹性预算的差异118元，反映的是单价上涨的影响；弹性预算与原预算的差异432元，反映的是业务量增加的影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弹性预算还有另一个用途，即在编制预算时考虑不同业务量下的费用水平。例如，宣传物料的制版费属于一次性支出，印量少时，单份成本较高；印量增加后，制版费被分摊到更多份数上，单份成本会下降。若在编制预算时只使用一个固定单价，实际印量变化时就会产生看似“超支”或“节约”的差异，而这些差异其实是业务量变化带来的正常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预算表中可以把费用分为两类：与业务量成正比的变动费用，如物料、茶歇；与业务量关系不大的固定费用，如场地租金、网络费。对变动费用，按预算单位成本和预计业务量编制；对固定费用，直接按金额编制。执行时，先用实际业务量重新计算变动费用的弹性预算，再与实际发生额比较，就能把业务量的影响和执行效率的影响分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弹性预算不是为了“放松预算”。即使业务量增加后，弹性预算与实际相符，也仍需说明业务量为什么增加，即这次增加是否经过审批、是否与活动方案一致。弹性预算只回答“在这个业务量下，花费是否合理”，并不回答“这个业务量是否应该发生”。后一个问题，需要回到活动方案与审批记录中去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思政园地：数字不能为了好看而改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对比表显示印刷费超出预算，有组员提议把超支数字改回预算数字，理由是“下次再补回来”。小何坚持保留原始数字，并在表格下方写明超支的原因和后续的调整计划。大家最终接受了这个处理方式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青禾文具AI生成的对比表中，有一行“差异率”算错了。陈静看到后要求“直接改得好看一点”。小周没有改数字，而是先找出了公式出错的位置，再保留原始记录，并写下修改说明。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提示词：根据预算和实际数据，生成对比表，差异=实际−预算，差异率=差异÷预算。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AI大模型回复：宣传物料：预算2400元，实际2950元，差异+550元，差异率+18.8%。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差异额550元是正确的，但550÷2400约为22.9%，AI给出的18.8%是错的。这种错误最容易被人忽视，因为表格看起来很整齐。正确的处理方式是回到公式核对，修正差异率，并保留修改记录，而不是为了让结论“好看”而去改动原始数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如果对比表的结论与领导的期望不一致，你会怎样做？数字“好看”与“真实”发生冲突时，应当以谁为准？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预算和对比表的目的，是让人看清真实情况，而不是让人看到想看的情况。大模型生成的表格越整齐，越容易让人放松警惕。对结论有疑问时，应回到原始数据，而不是回到结论本身。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我承诺：对AI生成的对比表，逐行核对公式和数字；发现错误时，只修正错误本身，并保留修改记录，不为了结论好看而改动原始数据。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差异额与差异率的公式是否都已核对？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原始数据是否保持不变？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修改之处是否都有说明和记录？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以你所在学生组织的一次活动为例，编制一份简单的预算，并在活动结束后记录实际支出，生成预算与实际对比表。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用大模型为你的对比表生成一版文字说明，然后逐句核对其中的数字，统计错误的句子数量。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为表2-5 中的数据计算每一行的差异额和差异率，并检查合计行是否正确。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预算与实际放在一起对照。差异额和差异率是两个基本指标，前者反映绝对大小，后者反映相对大小，二者缺一不可。对比表的每一个数字都应当能被重新算出，合计不能掩盖明细中的大幅超支。大模型可以帮助生成对比表，但核对数字的责任始终在人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任务2.3 用AI找出超支原因，提出调整建议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导入：超支了，然后呢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超支48元。李想想在例会上问：“为什么印刷又超了？”小何想到，大模型可以帮忙分析原因。她把预算、实际和流水交给大模型，大模型回答：“可能是印刷量增加，也可能是单价上涨，建议与印刷店核实。”小何意识到，这个回答是有用的，但还不够具体。要回答“为什么”，必须找出数量和单价各自的影响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的宣传物料超支550元，超支率达到22.9%。周明看到对比表后，要求业务部在下次例会上说明原因，并提出调整方案。孙悦用大模型做了初步分析，大模型列出了五种可能原因，其中有两种是“市场活动增加”和“物料单价上涨”。陈静提醒她：“可能原因不等于真实原因。每一条都要找到证据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一、超支原因的三个层次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分析超支原因，可以分为三个层次。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第一个层次是数量因素。实际使用的数量比预算多，例如印刷的页数增加、出差的次数增加、招待的人数增加。数量因素通常与业务活动直接相关，需要结合活动记录或审批单来判断。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第二个层次是价格因素。同样的数量，实际单价比预算高，例如供应商涨价、临时改用了更贵的材料、没有比价。价格因素通常可以通过报价单或采购记录来验证。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第三个层次是管理因素。例如，没有事先审批就发生支出、制度规定不清、预算编制时遗漏了某一项。管理因素往往是超支的深层原因，也是调整建议的重点。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三个层次不是互相排斥的。一笔超支可能同时包含数量和价格因素，也可能伴随管理上的漏洞。分析时，应当先用数据把数量和价格的影响分开，再结合证据讨论管理因素。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二、价量分解：把超支拆成两部分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价量分解是一种简单而有效的分析方法。它把一项支出的差异拆分为数量影响和单价影响两部分，计算公式如下。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数量影响＝（实际数量－预算数量）×预算单价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单价影响＝（实际单价－预算单价）×实际数量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两者之和，等于总差异额。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以青禾文具的宣传物料为例。预算为400份，单价6元，预算额2400元；实际为472份，单价6.25元，实际额2950元。数量影响为（472－400）×6＝432元，单价影响为（6.25－6）×472＝118元，两者之和为550元，恰好等于总差异额。这说明，宣传物料的超支主要来自数量增加，单价上涨只占一小部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图2-6 用瀑布图展示了这一分解过程。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78750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5_宣传物料价量分解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图2-6 宣传物料支出的价量分解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也可以用同样的方法分解。预算为300页、单价1.40元，预算额420元；实际为312页、单价1.50元，实际额468元。数量影响为（312－300）×1.40＝16.8元，单价影响为（1.50－1.40）×312＝31.2元，合计48元。与宣传物料不同，这里单价影响更大，说明印刷店的报价可能发生了变化，需要核实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表2-7 汇总了两个例子的分解结果。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表2-7 价量分解结果（示例）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单价影响（元）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差异合计（元）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青禾文具·宣传物料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400×6.00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472×6.25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+432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星空读书会·印刷材料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300×1.40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312×1.50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+31.2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三、从原因到建议：建议必须具体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分析原因的目的，是提出调整建议。一条好的建议，应当具体、可以执行，并且有明确的责任人。“加强管理”“注意控制成本”这样的话，看似正确，却无法执行。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列出了本次超支分析的原因、证据和建议。其中，“可能原因”一栏是需要证据验证的假设，而不是结论。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表2-8 超支原因与调整建议（示例）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超支项目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可能原因（待验证）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需要的证据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调整建议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加印72份；单价上涨0.25元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加印记录、两家以上报价单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印量超过预算时须先审批；采购前至少比较两家报价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业务部负责人审批，陈静复核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出差次数或票据增多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出差申请单、票据明细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出差前须审批；设定月度交通费上限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周明审批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招待人数或标准超出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招待审批单、餐饮票据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招待标准写入制度；超标须总经理审批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单价上涨0.10元（1.40元→1.50元）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印刷店报价单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固定一家印刷店，每学期比价一次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小何，李想想确认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中的建议，都能在本单位的制度框架内执行，而且每一条都对应一种证据。这样，调整就不再是一句空话，而是一项可以检查的工作。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调整建议提出之后，还需要跟踪落实。一种简单可行的做法，是建立一张调整事项跟踪表，记录每一条建议的内容、责任人、完成时限和完成情况。对于星空读书会，可以在下学期的第一次例会上检查“固定印刷店”和“印量超预算须先审批”两项是否已经执行；对于青禾文具，可以在下月的开支汇总中检查宣传物料的印量是否控制在预算之内，以及交通差旅是否有事先审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跟踪的结果也应当回到数据中检验。如果调整之后，宣传物料的单价仍然超过预算，说明“比价”的措施没有真正落地，需要进一步分析；如果印量下降，但单价不变，说明数量控制有效，而价格问题依然存在。通过这样的反复检查，预算管理才能从“算账”变成“管事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需要说明的是，这种两因素分解是一种近似的处理方法。当数量和单价同时变化时，二者会产生一个“交叉影响”，即（实际数量－预算数量）×（实际单价－预算单价）。上面的做法，把这部分交叉影响全部归入了单价影响。本项目的两个例子中，交叉影响分别为72×0.25＝18元和12×0.1＝1.2元，数值较小，不影响判断。如果交叉影响较大，就需要在分析说明中注明分解的口径，或者采用三因素的分解方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四、实践：用AI生成原因分析草稿，并用证据检验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大模型适合做两件事：列出可能的原因，以及把分析写成规范的文字。但它不能替代证据，也不应当被要求“证明”某个原因成立。因此，提示词中应当加入证据约束和拒答约束。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你是一名财务分析助手。请根据下列预算、实际和流水信息，分析某一项超支的可能原因。要求：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每一个原因必须注明需要验证的证据（如审批单、报价单、票据）；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不得把可能原因写成确定结论；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如果信息不足以判断，写“材料中未提供”，不要推断；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提出的调整建议必须具体，并注明责任人。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预算与实际信息：（在此粘贴）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返回的草稿，需要按照以下步骤处理。第一步，把每一条可能原因与证据清单对照，能找到证据的保留，找不到的标注为待验证。第二步，用价量分解检验数量和单价的判断是否与数据一致。第三步，把保留下来的原因整理为表2-8 的格式，并请责任人确认。第四步，形成正式的分析说明，由审核人签字。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在这个过程中，大模型的作用是提高整理的效率，而判断的责任始终属于人。尤其是“是否超支”“是否应当追责”这样的问题，必须由有权限的人作出决定。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证据清单的设计，可以参考下面的思路。对于每一类超支，列出三种证据：一是业务记录，例如活动计划、出差申请、采购申请；二是价格记录，例如报价单、合同、价目表；三是审批记录，例如预算调整申请、超预算审批单。证据清单的作用，是把“我觉得”变成“我有依据”。如果某一类证据缺失，原因分析就只能停留在假设层面，应当在报告中明确标注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价量分解的方法，把印刷材料的超支拆成了数量影响16.8元和单价影响31.2元。她发现，单价上涨是主要原因，于是找到印刷店的报价单，确认了单价确实由1.40元涨到了1.50元。她在例会上提出了调整建议：固定一家印刷店，每学期比价一次，并把印量超预算的审批写入活动流程。李想想同意了这一建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用价量分解法计算了宣传物料的差异，发现超支的主要原因是加印72份，而不是单价。她还核对了加印记录，发现其中有一次加印没有经过审批。周明在例会上听取了分析，要求业务部在下月起，印量超出预算时须先经业务部负责人审批。陈静补充说，这次超支的分析，关键在于每一条原因都找到了证据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误区一：大模型列出的原因越多，分析就越全面。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原因多不等于原因对。每一条原因都需要证据，没有证据的原因，只能作为待验证的线索。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误区二：超支一定是某个人的责任。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超支可能来自市场变化、计划不周或制度缺失。把超支归咎于某个人，既不公平，也不能真正解决问题。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误区三：调整建议写得越宽泛越稳妥。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宽泛的建议无法执行，也无法检查。好的建议应当说明做什么、谁来做、什么时候做、怎样检查。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价量分解的结果，与计算的顺序有关。在本项目中，我们先用“数量差乘以预算单价”计算数量影响，再用“单价差乘以实际数量”计算单价影响。如果改用另一顺序，即先算单价影响，用预算数量乘以单价差，再算数量影响，用实际单价乘以数量差，结果是：单价影响100元，数量影响450元，合计仍为550元。两种顺序的结论不同，但总额相同。因此，报告中应当说明采用的顺序，并保持一致，以便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实际工作中，两种顺序的差异通常不大；但当数量和单价同时变化幅度较大时，差异会变得明显。此时，比较稳妥的做法是采用三因素分解，把交叉影响单独列出。仍以宣传物料为例：数量影响为（472－400）×6＝432元，单价影响为（6.25－6）×400＝100元，交叉影响为（472－400）×（6.25－6）＝18元，三者合计550元。与两因素分解相比，只是把交叉影响的18元单独列出，总额不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说明，分解方法本身是一种假设：它假设某一个因素先变化，另一个因素后变化。分析者应当把这一假设写清楚，并说明它是否影响结论。如果交叉影响占总差异的比例很小，结论可以放心使用；如果比例较大，就应当同时报告两种分解的结果，避免因计算顺序不同而得出相反的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价量分解只说明数量与单价各自的贡献，并不能证明原因。单价上涨可能是供应商调价，也可能是临时改用了更贵的规格：前者可以通过报价单验证，后者可以通过采购记录验证。分解的作用是缩小需要查证的范围，而查证本身仍需依靠证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思政园地：找原因不是找替罪羊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活动费超支后，有人立刻指责负责采购的同学。小何没有附和，而是查看了报名记录和价格单，发现主要原因是临时增加了参加人数，同时印刷价格也有上涨。负责采购的同学因此得到了公正的评价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9月超支1390元。AI初步给出的原因是“销售人员控制不严”，建议追责。陈静没有直接采纳，而是要求小周逐项找出证据。核对后发现，超支主要来自采购单价上涨和销量增加，责任判断需要依据制度，而不是依据AI的猜测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提示词：请分析超支原因，并指出责任人。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AI大模型回复：主要原因是销售人员控制不严，建议对相关人员追责。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在没有证据时就给出了责任人，结论先于证据出现。它无法判断谁应当承担责任，也不了解制度和具体情形。改进的提示词应当是：“请列出可以用数据验证的原因，每条注明数据依据，不要判断责任。”责任判断应由管理者依据制度作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超支既可能来自个人疏忽，也可能来自制度缺失或市场变化。你认为怎样才能找到真正的原因？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找到真正的原因，比找到一个人来承担责任，更有助于组织的长期发展。负责任的分析应当先看数据，再看证据，最后看制度。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我承诺：请AI分析原因时，要求它先列出数据依据，再区分可控因素与外部因素，并把责任判断留给有权限的人，不让AI的猜测代替事实。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每一条原因是否都有数据或凭证支持？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是否区分了可控因素与外部因素？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责任判断是否依据制度，而不是依据猜测？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找一笔你所在组织的超支项目，用价量分解方法计算数量影响和单价影响，并说明哪一个因素更重要。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按照表2-8 的格式，为该超支项目写一份调整建议，要求每一条建议都能对应一种证据，并注明责任人。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用大模型生成一份原因分析草稿，统计其中有证据支持的原因和没有证据的原因各有多少，并说明你如何处理没有证据的原因。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超支的原因分层分析，并用价量分解把数量和单价的影响分开。大模型可以帮助列出可能原因和整理分析文字，但每一条原因都要有证据，每一条建议都要有责任人。分析的目的是改进管理，而不是寻找替罪羊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图2-7 以知识图谱归纳本项目的主要概念与关系。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6_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图2-7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本项目以“预算与收支”为主线，围绕“钱从哪里来、花到哪里去、与计划相差多少、差异从哪里来”四个问题，展开三个任务。任务2.1 解决“记清楚”的问题，学习收入与支出的区别、支出的分类角度和流水表的设计；任务2.2 解决“对得上”的问题，学习预算执行的闭环、差异额与差异率的计算，以及对比表的核对；任务2.3 解决“说得清”的问题，学习价量分解和超支原因的分析，并提出可以执行的调整建议。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任务是递进关系。没有准确的流水，就没有可靠的实际数据；没有可靠的实际数据，对比表就没有意义；没有对比表，超支原因就无从分析。在整个过程中，大模型可以帮助分类、计算、生成表格和整理文字，但每一个数字都要能被重新算出，每一条结论都要有证据支持，每一项调整都要有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拓展部分介绍了权责发生制与收付实现制的区别。它不是本项目的必修内容，但它提醒我们：同样一笔钱，记在哪一个时点，会改变预算对比的结论。读者在完成综合练习时，可以思考：你所在组织的账目，是按哪一种口径记录的，这种口径是否与预算的编制口径一致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拓展：预算与会计记账的两种基础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前面的学习，主要站在“管理”的角度看收支。如果进一步深入，就会遇到一个会计上的基本问题：一笔收入或支出，应当在什么时候记录？对这个问题，会计上有两种基础，它们会直接影响预算与实际的对比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收付实现制，即以款项实际收到或付出的时间作为记录收入和支出的时间。星空读书会的账目基本采用这种方式：会费在收到时记为收入，印刷费在付款时记为支出。这种方式简单直观，与银行流水基本一致，适合学生组织和行政事业单位的日常收支管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权责发生制，即以收入和费用的权利与义务是否发生作为记录时间，而不以款项收付为准。例如，一笔活动在九月举办，但对方要求十月付款，按照权责发生制，费用应当在九月确认；如果按收付实现制，则要等到十月付款时才记为支出。我国企业会计准则以权责发生制为基础（依据见本项目“法律与制度依据”第1条），因此企业的利润表反映的是某一期间的经营成果，而不仅是现金的进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种基础对预算对比的影响很大。如果预算是按收付实现制编制，而实际按权责发生制统计，两者就会出现“时间差”，表面的超支或节约可能只是支付时间的不同，而不是真正的业务变化。因此，在做预算与实际对比之前，应当先确认两者使用的是同一种口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一点对于职业线同样重要。青禾文具9月的宣传物料，如果在9月已经发生并取得发票，即使10月才付款，按权责发生制也应当记在9月。陈静在核对对比表时，特别检查了这一点：孙悦最初把一笔9月的印刷费记在了10月，导致9月的宣传物料少记了约300元。修正之后，宣传物料的超支额才与表2-5 的数据一致。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对于学生来说，不需要立即掌握完整的会计理论，但应当养成一个习惯：在做对比之前，先问一句“这笔钱是按什么时间记的”。这个习惯，既能避免时间差造成的误判，也为将来学习正式的会计课程打下基础。</w:t>
      </w:r>
    </w:p>
    <w:p>
      <w:pPr>
        <w:pStyle w:val="Heading2"/>
      </w:pPr>
      <w:r>
        <w:t xml:space="preserve">项目综合练习</w:t>
      </w:r>
    </w:p>
    <w:p>
      <w:r>
        <w:t xml:space="preserve">本练习以某高校读书社（示例）2026年10月的收支为材料。全部数据均为教学示例，已删除个人信息，学生无需自行收集材料，按下列要求完成即可。</w:t>
      </w:r>
    </w:p>
    <w:p>
      <w:pPr>
        <w:pStyle w:val="Heading3"/>
      </w:pPr>
      <w:r>
        <w:t xml:space="preserve">综合任务背景</w:t>
      </w:r>
    </w:p>
    <w:p>
      <w:r>
        <w:t xml:space="preserve">该读书社10月为活动月，期初余额为500元。社团的预算见表2-9，10月的流水见表2-10。流水尚未标注类别，需要学生按本项目的分类规则进行处理。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表2-9 综合练习预算表（示例）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0"/>
        <w:gridCol w:w="2600"/>
        <w:gridCol w:w="1800"/>
        <w:gridCol w:w="2412"/>
      </w:tblGrid>
      <w:tr>
        <w:trPr>
          <w:tblHeader/>
        </w:trPr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类别</w:t>
            </w:r>
          </w:p>
        </w:tc>
        <w:tc>
          <w:tcPr>
            <w:tcW w:type="dxa" w:w="26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18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预算（元）</w:t>
            </w:r>
          </w:p>
        </w:tc>
        <w:tc>
          <w:tcPr>
            <w:tcW w:type="dxa" w:w="24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说明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学院拨款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印刷材料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360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300页×1.20元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场地租用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260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宣传海报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茶歇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其他备用金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</w:tbl>
    <w:p>
      <w:pPr>
        <w:ind w:firstLine="0"/>
      </w:pP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表2-10 综合练习流水（示例，未分类）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0"/>
        <w:gridCol w:w="2900"/>
        <w:gridCol w:w="1300"/>
        <w:gridCol w:w="1300"/>
        <w:gridCol w:w="1312"/>
      </w:tblGrid>
      <w:tr>
        <w:trPr>
          <w:tblHeader/>
        </w:trPr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日期</w:t>
            </w:r>
          </w:p>
        </w:tc>
        <w:tc>
          <w:tcPr>
            <w:tcW w:type="dxa" w:w="29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摘要</w:t>
            </w:r>
          </w:p>
        </w:tc>
        <w:tc>
          <w:tcPr>
            <w:tcW w:type="dxa" w:w="13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收入（元）</w:t>
            </w:r>
          </w:p>
        </w:tc>
        <w:tc>
          <w:tcPr>
            <w:tcW w:type="dxa" w:w="13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支出（元）</w:t>
            </w:r>
          </w:p>
        </w:tc>
        <w:tc>
          <w:tcPr>
            <w:tcW w:type="dxa" w:w="13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备注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2026-10-01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学院拨款到账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银行回单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2026-10-02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印刷宣传单（第一批）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160页×1.25元，发票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2026-10-03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2026-10-04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场地租用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合同，整月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2026-10-06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活动道具（灯带）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2026-10-07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银行回单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2026-10-08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海报设计费（外包）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设计合同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2026-10-09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印刷宣传单（第二批）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120页×1.25元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2026-10-10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2026-10-12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活动道具（桌布）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2026-10-13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周会茶歇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2026-10-15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海报印刷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90.00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2026-10-16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印刷宣传单（第三批）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75.00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60页×1.25元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2026-10-17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活动道具（音响线材）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2026-10-18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活动当天茶歇（第一批）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2026-10-19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社员会费（第三批）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2026-10-20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银行回单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2026-10-22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活动道具（临时用品）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2026-10-25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活动当天茶歇（第二批）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2026-10-27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活动当天茶歇（第三批）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任务要求</w:t>
      </w:r>
    </w:p>
    <w:p>
      <w:r>
        <w:t xml:space="preserve">1.整理流水（20分）：按表2-1的分类角度建立分类规则，为表2-10中的每一笔流水确定类别，并用表2-2的格式记录，计算每笔之后的余额（期初余额500元）。</w:t>
      </w:r>
    </w:p>
    <w:p>
      <w:r>
        <w:t xml:space="preserve">2.编制对比表（15分）：汇总实际发生额，生成预算与实际对比表（格式参照表2-4），并计算期末余额的预算值与实际值。</w:t>
      </w:r>
    </w:p>
    <w:p>
      <w:r>
        <w:t xml:space="preserve">3.核对AI结果（15分）：表2-11是某AI工具生成的对比表。请按照表2-6的方法逐行核对，记录所有更正之处（写明错误的数字与对应的正确值）。</w:t>
      </w:r>
    </w:p>
    <w:p>
      <w:r>
        <w:t xml:space="preserve">4.价量分解（15分）：以印刷材料为例，按照表2-7的格式计算数量影响与单价影响，形成分析说明。</w:t>
      </w:r>
    </w:p>
    <w:p>
      <w:r>
        <w:t xml:space="preserve">5.调整建议（15分）：从超支项目中选择至少三项，提出调整建议，并按照表2-8的格式注明证据和责任人。</w:t>
      </w:r>
    </w:p>
    <w:p>
      <w:r>
        <w:t xml:space="preserve">6.结余说明（10分）：说明期末余额的实际值与预算值为什么不同，并分别区分“收入差异”与“支出差异”的原因。</w:t>
      </w:r>
    </w:p>
    <w:p>
      <w:r>
        <w:t xml:space="preserve">7.反思（10分）：写一段不超过300字的反思，说明哪些判断由大模型完成，哪些由自己完成，以及你如何确认大模型结论的可靠性。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表2-11 AI生成的对比表（待核对）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0"/>
        <w:gridCol w:w="1500"/>
        <w:gridCol w:w="1500"/>
        <w:gridCol w:w="1800"/>
        <w:gridCol w:w="1412"/>
      </w:tblGrid>
      <w:tr>
        <w:trPr>
          <w:tblHeader/>
        </w:trPr>
        <w:tc>
          <w:tcPr>
            <w:tcW w:type="dxa" w:w="21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预算（元）</w:t>
            </w:r>
          </w:p>
        </w:tc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实际（元）</w:t>
            </w:r>
          </w:p>
        </w:tc>
        <w:tc>
          <w:tcPr>
            <w:tcW w:type="dxa" w:w="18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差异额（元）</w:t>
            </w:r>
          </w:p>
        </w:tc>
        <w:tc>
          <w:tcPr>
            <w:tcW w:type="dxa" w:w="14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差异率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学院拨款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240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−60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−20.0%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+100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+50.0%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收入合计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1300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1340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+40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+3.1%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印刷材料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360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425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+60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+16.7%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场地租用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260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230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−30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−11.5%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宣传海报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210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+60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+40.0%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茶歇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340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+40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+13.3%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其他备用金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−100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−100.0%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支出合计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1370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1405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+30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+2.2%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评分标准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表2-12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5612"/>
        <w:gridCol w:w="700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任务</w:t>
            </w:r>
          </w:p>
        </w:tc>
        <w:tc>
          <w:tcPr>
            <w:tcW w:type="dxa" w:w="56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评分要点</w:t>
            </w:r>
          </w:p>
        </w:tc>
        <w:tc>
          <w:tcPr>
            <w:tcW w:type="dxa" w:w="7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分值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 整理流水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分类规则清楚，20笔类别正确，余额逐笔计算正确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 编制对比表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收入、支出合计正确，差异额与差异率计算正确，期末余额预算值430元、实际值435元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 核对AI结果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找出全部4处错误（印刷材料差异额与差异率、支出合计差异额与差异率），写明正确值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 价量分解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数量影响48元、单价影响17元、合计65元，计算过程完整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 调整建议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至少三项超支项目，证据与责任人明确，建议可执行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 结余说明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收入差异+40元、支出差异+35元，二者合计解释期末余额差异+5元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7 反思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不超过300字，区分人工与大模型的判断，说明核对方法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合计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