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8D633">
      <w:pPr>
        <w:pStyle w:val="2"/>
        <w:jc w:val="center"/>
      </w:pPr>
      <w:bookmarkStart w:id="0" w:name="生成式人工智能结构化表达与应用教程"/>
      <w:r>
        <w:rPr>
          <w:rFonts w:ascii="Times New Roman" w:hAnsi="Times New Roman" w:eastAsia="微软雅黑"/>
          <w:sz w:val="24"/>
        </w:rPr>
        <w:t>《生成式人工智能结构</w:t>
      </w:r>
      <w:bookmarkStart w:id="14" w:name="_GoBack"/>
      <w:bookmarkEnd w:id="14"/>
      <w:r>
        <w:rPr>
          <w:rFonts w:ascii="Times New Roman" w:hAnsi="Times New Roman" w:eastAsia="微软雅黑"/>
          <w:sz w:val="24"/>
        </w:rPr>
        <w:t>化表达与应用教程》</w:t>
      </w:r>
    </w:p>
    <w:p w14:paraId="6925BC6C">
      <w:pPr>
        <w:pStyle w:val="4"/>
        <w:jc w:val="center"/>
      </w:pPr>
      <w:bookmarkStart w:id="1" w:name="前言"/>
      <w:r>
        <w:rPr>
          <w:rFonts w:ascii="Times New Roman" w:hAnsi="Times New Roman" w:eastAsia="微软雅黑"/>
          <w:sz w:val="24"/>
        </w:rPr>
        <w:t>前言</w:t>
      </w:r>
    </w:p>
    <w:p w14:paraId="6BBFB4BC">
      <w:pPr>
        <w:pStyle w:val="5"/>
      </w:pPr>
      <w:bookmarkStart w:id="2" w:name="一编写背景"/>
      <w:r>
        <w:rPr>
          <w:rFonts w:ascii="Times New Roman" w:hAnsi="Times New Roman" w:eastAsia="微软雅黑"/>
          <w:sz w:val="24"/>
        </w:rPr>
        <w:t>一、编写背景</w:t>
      </w:r>
    </w:p>
    <w:p w14:paraId="67585B69">
      <w:pPr>
        <w:pStyle w:val="23"/>
      </w:pPr>
      <w:r>
        <w:rPr>
          <w:rFonts w:ascii="Times New Roman" w:hAnsi="Times New Roman" w:eastAsia="微软雅黑"/>
          <w:sz w:val="24"/>
        </w:rPr>
        <w:t>当前，以大语言模型为核心的生成式人工智能正在深刻改变人类的工作方式与内容生产模式。ChatGPT、文心一言、通义千问、Kimi等大模型的广泛普及，使”人机协作”从概念走向日常。然而，在这场技术变革中，一个根本性的问题逐渐浮现：</w:t>
      </w:r>
      <w:r>
        <w:rPr>
          <w:rFonts w:ascii="Times New Roman" w:hAnsi="Times New Roman" w:eastAsia="微软雅黑"/>
          <w:b/>
          <w:bCs/>
          <w:sz w:val="24"/>
        </w:rPr>
        <w:t>如何让人工智能真正听懂人的意图？如何让人工智能稳定地输出人所需要的结果？</w:t>
      </w:r>
    </w:p>
    <w:p w14:paraId="1F4C86BD">
      <w:pPr>
        <w:pStyle w:val="3"/>
      </w:pPr>
      <w:r>
        <w:rPr>
          <w:rFonts w:ascii="Times New Roman" w:hAnsi="Times New Roman" w:eastAsia="微软雅黑"/>
          <w:sz w:val="24"/>
        </w:rPr>
        <w:t>答案的核心只有两个字：</w:t>
      </w:r>
      <w:r>
        <w:rPr>
          <w:rFonts w:ascii="Times New Roman" w:hAnsi="Times New Roman" w:eastAsia="微软雅黑"/>
          <w:b/>
          <w:bCs/>
          <w:sz w:val="24"/>
        </w:rPr>
        <w:t>结构化。</w:t>
      </w:r>
    </w:p>
    <w:p w14:paraId="3B5C24D8">
      <w:pPr>
        <w:pStyle w:val="3"/>
      </w:pPr>
      <w:r>
        <w:rPr>
          <w:rFonts w:ascii="Times New Roman" w:hAnsi="Times New Roman" w:eastAsia="微软雅黑"/>
          <w:sz w:val="24"/>
        </w:rPr>
        <w:t>所谓结构化表达，是指运用有组织、有层次、有规范的语言与格式，清晰地描述信息、传递意图、呈现数据。它不仅是人与人之间高效沟通的基础，更是人与人工智能之间协作的”共同语言”。生成式人工智能偏爱结构化的输入，也善于生成结构化的输出；反之，模糊零散的输入往往只能换来质量参差不齐的输出。因此，掌握结构化表达能力，已成为AI时代每一位职场人的核心数字素养。</w:t>
      </w:r>
    </w:p>
    <w:p w14:paraId="588A6F1F">
      <w:pPr>
        <w:pStyle w:val="3"/>
      </w:pPr>
      <w:r>
        <w:rPr>
          <w:rFonts w:ascii="Times New Roman" w:hAnsi="Times New Roman" w:eastAsia="微软雅黑"/>
          <w:sz w:val="24"/>
        </w:rPr>
        <w:t>与此同时，高等职业教育的信息技术类课程正面临深刻的转型压力。传统的计算机基础课程以Office操作为核心，但随着AI工具的普及，单纯的文字处理、电子表格操作已难以满足企业对”数字化复合型人才”的需求。高职院校迫切需要一批面向AI时代、对接真实岗位需求、融合结构化思维与数字技术应用的新型教材。</w:t>
      </w:r>
    </w:p>
    <w:p w14:paraId="549841B7">
      <w:pPr>
        <w:pStyle w:val="3"/>
      </w:pPr>
      <w:r>
        <w:rPr>
          <w:rFonts w:ascii="Times New Roman" w:hAnsi="Times New Roman" w:eastAsia="微软雅黑"/>
          <w:sz w:val="24"/>
        </w:rPr>
        <w:t>正是在这样的背景下，本书应运而生。</w:t>
      </w:r>
    </w:p>
    <w:p w14:paraId="40050AE0">
      <w:r>
        <w:pict>
          <v:rect id="_x0000_i1026" o:spt="1" style="height:1.5pt;width:0pt;" coordsize="21600,21600" o:hr="t" o:hrstd="t" o:hralign="center">
            <v:path/>
            <v:fill focussize="0,0"/>
            <v:stroke/>
            <v:imagedata o:title=""/>
            <o:lock v:ext="edit"/>
            <w10:wrap type="none"/>
            <w10:anchorlock/>
          </v:rect>
        </w:pict>
      </w:r>
    </w:p>
    <w:bookmarkEnd w:id="2"/>
    <w:p w14:paraId="7A570F53">
      <w:pPr>
        <w:pStyle w:val="5"/>
      </w:pPr>
      <w:bookmarkStart w:id="3" w:name="二本书定位"/>
      <w:r>
        <w:rPr>
          <w:rFonts w:ascii="Times New Roman" w:hAnsi="Times New Roman" w:eastAsia="微软雅黑"/>
          <w:sz w:val="24"/>
        </w:rPr>
        <w:t>二、本书定位</w:t>
      </w:r>
    </w:p>
    <w:p w14:paraId="11854F15">
      <w:pPr>
        <w:pStyle w:val="23"/>
      </w:pPr>
      <w:r>
        <w:rPr>
          <w:rFonts w:ascii="Times New Roman" w:hAnsi="Times New Roman" w:eastAsia="微软雅黑"/>
          <w:sz w:val="24"/>
        </w:rPr>
        <w:t>本书面向</w:t>
      </w:r>
      <w:r>
        <w:rPr>
          <w:rFonts w:ascii="Times New Roman" w:hAnsi="Times New Roman" w:eastAsia="微软雅黑"/>
          <w:b/>
          <w:bCs/>
          <w:sz w:val="24"/>
        </w:rPr>
        <w:t>高等职业院校专科及职业本科层次</w:t>
      </w:r>
      <w:r>
        <w:rPr>
          <w:rFonts w:ascii="Times New Roman" w:hAnsi="Times New Roman" w:eastAsia="微软雅黑"/>
          <w:sz w:val="24"/>
        </w:rPr>
        <w:t>的学生，重点服务于财经商贸大类专业，同时适用于管理类、信息类等各专业学生及对AI协作感兴趣的职场人士。</w:t>
      </w:r>
    </w:p>
    <w:p w14:paraId="08DA5F57">
      <w:pPr>
        <w:pStyle w:val="3"/>
      </w:pPr>
      <w:r>
        <w:rPr>
          <w:rFonts w:ascii="Times New Roman" w:hAnsi="Times New Roman" w:eastAsia="微软雅黑"/>
          <w:sz w:val="24"/>
        </w:rPr>
        <w:t>本书</w:t>
      </w:r>
      <w:r>
        <w:rPr>
          <w:rFonts w:ascii="Times New Roman" w:hAnsi="Times New Roman" w:eastAsia="微软雅黑"/>
          <w:b/>
          <w:bCs/>
          <w:sz w:val="24"/>
        </w:rPr>
        <w:t>不是一本编程教材</w:t>
      </w:r>
      <w:r>
        <w:rPr>
          <w:rFonts w:ascii="Times New Roman" w:hAnsi="Times New Roman" w:eastAsia="微软雅黑"/>
          <w:sz w:val="24"/>
        </w:rPr>
        <w:t>，不要求读者具备任何编程基础。本书所涉及的全部技术——Markdown、JSON、YAML、Mermaid、SVG、ECharts、HTML/CSS、提示词工程、多维表格与智能仪表盘——均属于</w:t>
      </w:r>
      <w:r>
        <w:rPr>
          <w:rFonts w:ascii="Times New Roman" w:hAnsi="Times New Roman" w:eastAsia="微软雅黑"/>
          <w:b/>
          <w:bCs/>
          <w:sz w:val="24"/>
        </w:rPr>
        <w:t>轻量级数字技术</w:t>
      </w:r>
      <w:r>
        <w:rPr>
          <w:rFonts w:ascii="Times New Roman" w:hAnsi="Times New Roman" w:eastAsia="微软雅黑"/>
          <w:sz w:val="24"/>
        </w:rPr>
        <w:t>，语法简洁、工具免费、上手门槛低，学生只需具备基本的计算机操作能力即可学习。</w:t>
      </w:r>
    </w:p>
    <w:p w14:paraId="046ECF79">
      <w:pPr>
        <w:pStyle w:val="3"/>
      </w:pPr>
      <w:r>
        <w:rPr>
          <w:rFonts w:ascii="Times New Roman" w:hAnsi="Times New Roman" w:eastAsia="微软雅黑"/>
          <w:sz w:val="24"/>
        </w:rPr>
        <w:t>本书的核心定位可以概括为：</w:t>
      </w:r>
    </w:p>
    <w:p w14:paraId="02EC8CCA">
      <w:pPr>
        <w:pStyle w:val="13"/>
      </w:pPr>
      <w:r>
        <w:rPr>
          <w:rFonts w:ascii="Times New Roman" w:hAnsi="Times New Roman" w:eastAsia="微软雅黑"/>
          <w:b/>
          <w:bCs/>
          <w:sz w:val="24"/>
        </w:rPr>
        <w:t>以”结构化表达”为主线，以”生成式AI协作”为驱动，以”轻量级数字技术”为载体，以”真实任务实训”为路径，培养学生在AI时代的数字表达能力、可视化呈现能力和智能工具应用能力。</w:t>
      </w:r>
    </w:p>
    <w:p w14:paraId="455E11CB">
      <w:r>
        <w:pict>
          <v:rect id="_x0000_i1027" o:spt="1" style="height:1.5pt;width:0pt;" coordsize="21600,21600" o:hr="t" o:hrstd="t" o:hralign="center">
            <v:path/>
            <v:fill focussize="0,0"/>
            <v:stroke/>
            <v:imagedata o:title=""/>
            <o:lock v:ext="edit"/>
            <w10:wrap type="none"/>
            <w10:anchorlock/>
          </v:rect>
        </w:pict>
      </w:r>
    </w:p>
    <w:bookmarkEnd w:id="3"/>
    <w:p w14:paraId="2BAE78FE">
      <w:pPr>
        <w:pStyle w:val="5"/>
      </w:pPr>
      <w:bookmarkStart w:id="4" w:name="三本书内容体系"/>
      <w:r>
        <w:rPr>
          <w:rFonts w:ascii="Times New Roman" w:hAnsi="Times New Roman" w:eastAsia="微软雅黑"/>
          <w:sz w:val="24"/>
        </w:rPr>
        <w:t>三、本书内容体系</w:t>
      </w:r>
    </w:p>
    <w:p w14:paraId="21BC4A60">
      <w:pPr>
        <w:pStyle w:val="23"/>
      </w:pPr>
      <w:r>
        <w:rPr>
          <w:rFonts w:ascii="Times New Roman" w:hAnsi="Times New Roman" w:eastAsia="微软雅黑"/>
          <w:sz w:val="24"/>
        </w:rPr>
        <w:t>全书共分七篇十二章，总计64课时，遵循</w:t>
      </w:r>
      <w:r>
        <w:rPr>
          <w:rFonts w:ascii="Times New Roman" w:hAnsi="Times New Roman" w:eastAsia="微软雅黑"/>
          <w:b/>
          <w:bCs/>
          <w:sz w:val="24"/>
        </w:rPr>
        <w:t>“认知—文档—可视化—发布—AI协作—低代码—综合”</w:t>
      </w:r>
      <w:r>
        <w:rPr>
          <w:rFonts w:ascii="Times New Roman" w:hAnsi="Times New Roman" w:eastAsia="微软雅黑"/>
          <w:sz w:val="24"/>
        </w:rPr>
        <w:t>的逻辑递进关系，形成完整的学习闭环。</w:t>
      </w:r>
    </w:p>
    <w:p w14:paraId="1F8F0147">
      <w:pPr>
        <w:pStyle w:val="3"/>
      </w:pPr>
      <w:r>
        <w:rPr>
          <w:rFonts w:ascii="Times New Roman" w:hAnsi="Times New Roman" w:eastAsia="微软雅黑"/>
          <w:b/>
          <w:bCs/>
          <w:sz w:val="24"/>
        </w:rPr>
        <w:t>第一篇　认知篇（第1章）</w:t>
      </w:r>
      <w:r>
        <w:br w:type="textWrapping"/>
      </w:r>
      <w:r>
        <w:rPr>
          <w:rFonts w:ascii="Times New Roman" w:hAnsi="Times New Roman" w:eastAsia="微软雅黑"/>
          <w:sz w:val="24"/>
        </w:rPr>
        <w:t>建立学习框架。介绍生成式AI的基本概念、结构化表达的内涵与意义、本书技术体系的总体架构，以及学习环境的搭建。帮助学生在开课之初建立完整的认知地图。</w:t>
      </w:r>
    </w:p>
    <w:p w14:paraId="693134E3">
      <w:pPr>
        <w:pStyle w:val="3"/>
      </w:pPr>
      <w:r>
        <w:rPr>
          <w:rFonts w:ascii="Times New Roman" w:hAnsi="Times New Roman" w:eastAsia="微软雅黑"/>
          <w:b/>
          <w:bCs/>
          <w:sz w:val="24"/>
        </w:rPr>
        <w:t>第二篇　结构化文档篇（第2—3章）</w:t>
      </w:r>
      <w:r>
        <w:br w:type="textWrapping"/>
      </w:r>
      <w:r>
        <w:rPr>
          <w:rFonts w:ascii="Times New Roman" w:hAnsi="Times New Roman" w:eastAsia="微软雅黑"/>
          <w:sz w:val="24"/>
        </w:rPr>
        <w:t>掌握结构化写作与数据表达的基础工具。第2章系统讲解Markdown的全部语法，包括文档写作、数学公式（LaTeX）和AI协作；第3章讲解JSON、YAML、CSV等结构化数据格式，为后续AI输入输出控制打下基础。</w:t>
      </w:r>
    </w:p>
    <w:p w14:paraId="45DCDF78">
      <w:pPr>
        <w:pStyle w:val="3"/>
      </w:pPr>
      <w:r>
        <w:rPr>
          <w:rFonts w:ascii="Times New Roman" w:hAnsi="Times New Roman" w:eastAsia="微软雅黑"/>
          <w:b/>
          <w:bCs/>
          <w:sz w:val="24"/>
        </w:rPr>
        <w:t>第三篇　可视化表达篇（第4—6章）</w:t>
      </w:r>
      <w:r>
        <w:br w:type="textWrapping"/>
      </w:r>
      <w:r>
        <w:rPr>
          <w:rFonts w:ascii="Times New Roman" w:hAnsi="Times New Roman" w:eastAsia="微软雅黑"/>
          <w:sz w:val="24"/>
        </w:rPr>
        <w:t>学会”用文字画图、用数据说话”。第4章以Mermaid为核心，覆盖流程图、序列图、甘特图、ER图等多种图表类型；第5章讲解SVG矢量图形的创作；第6章以ECharts为工具，深入数据可视化图表的设计与制作。</w:t>
      </w:r>
    </w:p>
    <w:p w14:paraId="4D10B8AC">
      <w:pPr>
        <w:pStyle w:val="3"/>
      </w:pPr>
      <w:r>
        <w:rPr>
          <w:rFonts w:ascii="Times New Roman" w:hAnsi="Times New Roman" w:eastAsia="微软雅黑"/>
          <w:b/>
          <w:bCs/>
          <w:sz w:val="24"/>
        </w:rPr>
        <w:t>第四篇　网页与信息发布篇（第7—8章）</w:t>
      </w:r>
      <w:r>
        <w:br w:type="textWrapping"/>
      </w:r>
      <w:r>
        <w:rPr>
          <w:rFonts w:ascii="Times New Roman" w:hAnsi="Times New Roman" w:eastAsia="微软雅黑"/>
          <w:sz w:val="24"/>
        </w:rPr>
        <w:t>学会将结构化内容转化为可发布的专业页面。第7章讲解HTML与CSS的核心知识，涵盖文档结构、表格、表单、Flexbox/Grid布局等；第8章打通从Markdown文档、Mermaid图表、SVG图形、ECharts图表到HTML网页发布的完整链路。</w:t>
      </w:r>
    </w:p>
    <w:p w14:paraId="467F1F78">
      <w:pPr>
        <w:pStyle w:val="3"/>
      </w:pPr>
      <w:r>
        <w:rPr>
          <w:rFonts w:ascii="Times New Roman" w:hAnsi="Times New Roman" w:eastAsia="微软雅黑"/>
          <w:b/>
          <w:bCs/>
          <w:sz w:val="24"/>
        </w:rPr>
        <w:t>第五篇　生成式AI协作篇（第9—10章）</w:t>
      </w:r>
      <w:r>
        <w:br w:type="textWrapping"/>
      </w:r>
      <w:r>
        <w:rPr>
          <w:rFonts w:ascii="Times New Roman" w:hAnsi="Times New Roman" w:eastAsia="微软雅黑"/>
          <w:sz w:val="24"/>
        </w:rPr>
        <w:t>掌握与AI高效协作的核心方法。第9章系统讲解结构化提示词工程，覆盖Markdown格式提示词、YAML格式提示词模板、输出格式控制及高级策略；第10章以实战为主，完成AI驱动的文档、图表、网页、演示文稿的多模态内容生成。</w:t>
      </w:r>
    </w:p>
    <w:p w14:paraId="0240608F">
      <w:pPr>
        <w:pStyle w:val="3"/>
      </w:pPr>
      <w:r>
        <w:rPr>
          <w:rFonts w:ascii="Times New Roman" w:hAnsi="Times New Roman" w:eastAsia="微软雅黑"/>
          <w:b/>
          <w:bCs/>
          <w:sz w:val="24"/>
        </w:rPr>
        <w:t>第六篇　低代码与数据看板篇（第11章）</w:t>
      </w:r>
      <w:r>
        <w:br w:type="textWrapping"/>
      </w:r>
      <w:r>
        <w:rPr>
          <w:rFonts w:ascii="Times New Roman" w:hAnsi="Times New Roman" w:eastAsia="微软雅黑"/>
          <w:sz w:val="24"/>
        </w:rPr>
        <w:t>掌握无需编程即可搭建数据管理系统的能力。讲解多维表格的数据建模、视图设计、自动化工作流，以及数据仪表盘的设计与搭建，帮助学生将前面学到的可视化知识落地到真实业务场景。</w:t>
      </w:r>
    </w:p>
    <w:p w14:paraId="133E56F6">
      <w:pPr>
        <w:pStyle w:val="3"/>
      </w:pPr>
      <w:r>
        <w:rPr>
          <w:rFonts w:ascii="Times New Roman" w:hAnsi="Times New Roman" w:eastAsia="微软雅黑"/>
          <w:b/>
          <w:bCs/>
          <w:sz w:val="24"/>
        </w:rPr>
        <w:t>第七篇　综合实训篇（第12章）</w:t>
      </w:r>
      <w:r>
        <w:br w:type="textWrapping"/>
      </w:r>
      <w:r>
        <w:rPr>
          <w:rFonts w:ascii="Times New Roman" w:hAnsi="Times New Roman" w:eastAsia="微软雅黑"/>
          <w:sz w:val="24"/>
        </w:rPr>
        <w:t>整合全书知识与技能，完成两个跨章节的综合实训项目——“企业年度经营分析报告”和”个人数字作品集”，实现从单项技能到综合应用的跨越。</w:t>
      </w:r>
    </w:p>
    <w:p w14:paraId="1253B007">
      <w:r>
        <w:pict>
          <v:rect id="_x0000_i1028" o:spt="1" style="height:1.5pt;width:0pt;" coordsize="21600,21600" o:hr="t" o:hrstd="t" o:hralign="center">
            <v:path/>
            <v:fill focussize="0,0"/>
            <v:stroke/>
            <v:imagedata o:title=""/>
            <o:lock v:ext="edit"/>
            <w10:wrap type="none"/>
            <w10:anchorlock/>
          </v:rect>
        </w:pict>
      </w:r>
    </w:p>
    <w:bookmarkEnd w:id="4"/>
    <w:p w14:paraId="7C69DE29">
      <w:pPr>
        <w:pStyle w:val="5"/>
      </w:pPr>
      <w:bookmarkStart w:id="5" w:name="四本书特色"/>
      <w:r>
        <w:rPr>
          <w:rFonts w:ascii="Times New Roman" w:hAnsi="Times New Roman" w:eastAsia="微软雅黑"/>
          <w:sz w:val="24"/>
        </w:rPr>
        <w:t>四、本书特色</w:t>
      </w:r>
    </w:p>
    <w:p w14:paraId="170922FC">
      <w:pPr>
        <w:pStyle w:val="23"/>
      </w:pPr>
      <w:r>
        <w:rPr>
          <w:rFonts w:ascii="Times New Roman" w:hAnsi="Times New Roman" w:eastAsia="微软雅黑"/>
          <w:b/>
          <w:bCs/>
          <w:sz w:val="24"/>
        </w:rPr>
        <w:t>特色一：以”结构化表达”为统一主线</w:t>
      </w:r>
    </w:p>
    <w:p w14:paraId="6D99516A">
      <w:pPr>
        <w:pStyle w:val="3"/>
      </w:pPr>
      <w:r>
        <w:rPr>
          <w:rFonts w:ascii="Times New Roman" w:hAnsi="Times New Roman" w:eastAsia="微软雅黑"/>
          <w:sz w:val="24"/>
        </w:rPr>
        <w:t>本书不是多种工具的简单拼凑，而是以”结构化表达”为贯穿全书的统一逻辑主线。从Markdown写文档、JSON组织数据、Mermaid画流程图、ECharts做可视化，到HTML发布网页、提示词与AI协作，每一个技术模块都是”结构化表达”在不同维度的具体实现。学生学习的不只是技术操作，更是一种结构化的思维方式。</w:t>
      </w:r>
    </w:p>
    <w:p w14:paraId="6E4A107C">
      <w:pPr>
        <w:pStyle w:val="3"/>
      </w:pPr>
      <w:r>
        <w:rPr>
          <w:rFonts w:ascii="Times New Roman" w:hAnsi="Times New Roman" w:eastAsia="微软雅黑"/>
          <w:b/>
          <w:bCs/>
          <w:sz w:val="24"/>
        </w:rPr>
        <w:t>特色二：生成式AI深度融合，贯穿全书每一章</w:t>
      </w:r>
    </w:p>
    <w:p w14:paraId="59EE62EE">
      <w:pPr>
        <w:pStyle w:val="3"/>
      </w:pPr>
      <w:r>
        <w:rPr>
          <w:rFonts w:ascii="Times New Roman" w:hAnsi="Times New Roman" w:eastAsia="微软雅黑"/>
          <w:sz w:val="24"/>
        </w:rPr>
        <w:t>本书不将AI作为独立章节孤立讲解，而是在每一章的教学内容中深度融合AI协作环节——用AI生成Markdown文档、用AI生成Mermaid图表、用AI生成ECharts配置、用AI生成HTML页面……真正实现”AI原生”的学习体验，让学生在学习技术的同时，同步掌握与AI高效协作的能力。</w:t>
      </w:r>
    </w:p>
    <w:p w14:paraId="091A3072">
      <w:pPr>
        <w:pStyle w:val="3"/>
      </w:pPr>
      <w:r>
        <w:rPr>
          <w:rFonts w:ascii="Times New Roman" w:hAnsi="Times New Roman" w:eastAsia="微软雅黑"/>
          <w:b/>
          <w:bCs/>
          <w:sz w:val="24"/>
        </w:rPr>
        <w:t>特色三：全部工具免费、开源、零安装门槛</w:t>
      </w:r>
    </w:p>
    <w:p w14:paraId="155F906F">
      <w:pPr>
        <w:pStyle w:val="3"/>
      </w:pPr>
      <w:r>
        <w:rPr>
          <w:rFonts w:ascii="Times New Roman" w:hAnsi="Times New Roman" w:eastAsia="微软雅黑"/>
          <w:sz w:val="24"/>
        </w:rPr>
        <w:t>本书涉及的所有技术工具均为免费或开源工具，大多数可直接在浏览器中使用，无需购买软件、无需复杂安装配置。这既降低了学习门槛，也确保了教学内容不因商业软件版本更迭而失效。</w:t>
      </w:r>
    </w:p>
    <w:p w14:paraId="2FBA57F6">
      <w:pPr>
        <w:pStyle w:val="3"/>
      </w:pPr>
      <w:r>
        <w:rPr>
          <w:rFonts w:ascii="Times New Roman" w:hAnsi="Times New Roman" w:eastAsia="微软雅黑"/>
          <w:b/>
          <w:bCs/>
          <w:sz w:val="24"/>
        </w:rPr>
        <w:t>特色四：理实一体，任务驱动</w:t>
      </w:r>
    </w:p>
    <w:p w14:paraId="01122E81">
      <w:pPr>
        <w:pStyle w:val="3"/>
      </w:pPr>
      <w:r>
        <w:rPr>
          <w:rFonts w:ascii="Times New Roman" w:hAnsi="Times New Roman" w:eastAsia="微软雅黑"/>
          <w:sz w:val="24"/>
        </w:rPr>
        <w:t>全书64课时中实训课时占38课时（约60%），充分体现高职教育”做中学”的教学理念。每章配有明确的章节实训任务，第12章设置跨章节综合实训项目，所有实训均来源于真实职场场景，任务描述清晰、操作步骤完整、评价标准明确。</w:t>
      </w:r>
    </w:p>
    <w:p w14:paraId="749924BD">
      <w:pPr>
        <w:pStyle w:val="3"/>
      </w:pPr>
      <w:r>
        <w:rPr>
          <w:rFonts w:ascii="Times New Roman" w:hAnsi="Times New Roman" w:eastAsia="微软雅黑"/>
          <w:b/>
          <w:bCs/>
          <w:sz w:val="24"/>
        </w:rPr>
        <w:t>特色五：适用面广，可作通识教材</w:t>
      </w:r>
    </w:p>
    <w:p w14:paraId="55FE2AFC">
      <w:pPr>
        <w:pStyle w:val="3"/>
      </w:pPr>
      <w:r>
        <w:rPr>
          <w:rFonts w:ascii="Times New Roman" w:hAnsi="Times New Roman" w:eastAsia="微软雅黑"/>
          <w:sz w:val="24"/>
        </w:rPr>
        <w:t>本书虽重点面向财经商贸专业，但所有案例和实训均保持通用性设计，不依赖特定行业背景知识，各专业学生均可无障碍学习。本书既可作为专业课程教材，也可作为全校通识选修课”AI时代数字素养”的教材使用。</w:t>
      </w:r>
    </w:p>
    <w:p w14:paraId="65A60C3F">
      <w:r>
        <w:pict>
          <v:rect id="_x0000_i1029" o:spt="1" style="height:1.5pt;width:0pt;" coordsize="21600,21600" o:hr="t" o:hrstd="t" o:hralign="center">
            <v:path/>
            <v:fill focussize="0,0"/>
            <v:stroke/>
            <v:imagedata o:title=""/>
            <o:lock v:ext="edit"/>
            <w10:wrap type="none"/>
            <w10:anchorlock/>
          </v:rect>
        </w:pict>
      </w:r>
    </w:p>
    <w:bookmarkEnd w:id="5"/>
    <w:p w14:paraId="698C68D2">
      <w:pPr>
        <w:pStyle w:val="5"/>
      </w:pPr>
      <w:bookmarkStart w:id="6" w:name="五使用建议"/>
      <w:r>
        <w:rPr>
          <w:rFonts w:ascii="Times New Roman" w:hAnsi="Times New Roman" w:eastAsia="微软雅黑"/>
          <w:sz w:val="24"/>
        </w:rPr>
        <w:t>五、使用建议</w:t>
      </w:r>
    </w:p>
    <w:p w14:paraId="216CFB0F">
      <w:pPr>
        <w:pStyle w:val="23"/>
      </w:pPr>
      <w:r>
        <w:rPr>
          <w:rFonts w:ascii="Times New Roman" w:hAnsi="Times New Roman" w:eastAsia="微软雅黑"/>
          <w:b/>
          <w:bCs/>
          <w:sz w:val="24"/>
        </w:rPr>
        <w:t>对于教师：</w:t>
      </w:r>
    </w:p>
    <w:p w14:paraId="1EAE183E">
      <w:pPr>
        <w:pStyle w:val="3"/>
      </w:pPr>
      <w:r>
        <w:rPr>
          <w:rFonts w:ascii="Times New Roman" w:hAnsi="Times New Roman" w:eastAsia="微软雅黑"/>
          <w:sz w:val="24"/>
        </w:rPr>
        <w:t>建议按照全书章节顺序组织教学，各章之间存在知识依赖关系，不宜随意调换顺序。第1章是全书的认知框架，建议充分讲透，帮助学生建立完整的学习地图。各章实训任务可根据课时灵活裁剪，但建议至少保留每章一个完整实训。第12章综合实训建议安排在全书教学接近尾声时启动，以小组协作方式完成，可结合期末考核使用。</w:t>
      </w:r>
    </w:p>
    <w:p w14:paraId="68E29C12">
      <w:pPr>
        <w:pStyle w:val="3"/>
      </w:pPr>
      <w:r>
        <w:rPr>
          <w:rFonts w:ascii="Times New Roman" w:hAnsi="Times New Roman" w:eastAsia="微软雅黑"/>
          <w:sz w:val="24"/>
        </w:rPr>
        <w:t>建议教师在授课过程中同步使用AI助手进行实时演示，鼓励学生在课堂上边学边用AI工具验证和扩展所学内容，营造真实的”人机协作”学习氛围。</w:t>
      </w:r>
    </w:p>
    <w:p w14:paraId="6076EEE8">
      <w:pPr>
        <w:pStyle w:val="3"/>
      </w:pPr>
      <w:r>
        <w:rPr>
          <w:rFonts w:ascii="Times New Roman" w:hAnsi="Times New Roman" w:eastAsia="微软雅黑"/>
          <w:b/>
          <w:bCs/>
          <w:sz w:val="24"/>
        </w:rPr>
        <w:t>对于学生：</w:t>
      </w:r>
    </w:p>
    <w:p w14:paraId="62E01178">
      <w:pPr>
        <w:pStyle w:val="3"/>
      </w:pPr>
      <w:r>
        <w:rPr>
          <w:rFonts w:ascii="Times New Roman" w:hAnsi="Times New Roman" w:eastAsia="微软雅黑"/>
          <w:sz w:val="24"/>
        </w:rPr>
        <w:t>本书的学习核心在于”动手实践”。建议每学习一个知识点后，立即在编辑器或在线平台中亲手敲出对应的代码或配置，而不是仅仅阅读内容。每章实训任务是检验学习成果的最重要环节，建议认真对待。</w:t>
      </w:r>
    </w:p>
    <w:p w14:paraId="202004E9">
      <w:pPr>
        <w:pStyle w:val="3"/>
      </w:pPr>
      <w:r>
        <w:rPr>
          <w:rFonts w:ascii="Times New Roman" w:hAnsi="Times New Roman" w:eastAsia="微软雅黑"/>
          <w:sz w:val="24"/>
        </w:rPr>
        <w:t>此外，强烈建议学生在学习过程中积累一本”个人提示词模板库”——将每章学到的有效AI指令记录下来，到课程结束时，这本提示词模板库将成为极具价值的职场工具。</w:t>
      </w:r>
    </w:p>
    <w:p w14:paraId="2AEC6F2F">
      <w:pPr>
        <w:pStyle w:val="3"/>
      </w:pPr>
      <w:r>
        <w:rPr>
          <w:rFonts w:ascii="Times New Roman" w:hAnsi="Times New Roman" w:eastAsia="微软雅黑"/>
          <w:b/>
          <w:bCs/>
          <w:sz w:val="24"/>
        </w:rPr>
        <w:t>课时分配建议：</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6"/>
        <w:gridCol w:w="5031"/>
      </w:tblGrid>
      <w:tr w14:paraId="0297F1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7F74D62">
            <w:pPr>
              <w:pStyle w:val="24"/>
              <w:jc w:val="left"/>
            </w:pPr>
            <w:r>
              <w:rPr>
                <w:rFonts w:ascii="Times New Roman" w:hAnsi="Times New Roman" w:eastAsia="微软雅黑"/>
                <w:b/>
                <w:color w:val="1E3A8A"/>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FD74C1A">
            <w:pPr>
              <w:pStyle w:val="24"/>
              <w:jc w:val="left"/>
            </w:pPr>
            <w:r>
              <w:rPr>
                <w:rFonts w:ascii="Times New Roman" w:hAnsi="Times New Roman" w:eastAsia="微软雅黑"/>
                <w:b/>
                <w:color w:val="1E3A8A"/>
                <w:sz w:val="22"/>
              </w:rPr>
              <w:t>建议课时安排</w:t>
            </w:r>
          </w:p>
        </w:tc>
      </w:tr>
      <w:tr w14:paraId="1F92E9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D3998A">
            <w:pPr>
              <w:pStyle w:val="24"/>
              <w:jc w:val="left"/>
            </w:pPr>
            <w:r>
              <w:rPr>
                <w:rFonts w:ascii="Times New Roman" w:hAnsi="Times New Roman" w:eastAsia="微软雅黑"/>
                <w:sz w:val="22"/>
              </w:rPr>
              <w:t>标准教学（一学期）</w:t>
            </w:r>
          </w:p>
        </w:tc>
        <w:tc>
          <w:tcPr>
            <w:tcBorders>
              <w:top w:val="single" w:color="E2E8F0" w:sz="6" w:space="0"/>
              <w:left w:val="single" w:color="E2E8F0" w:sz="6" w:space="0"/>
              <w:bottom w:val="single" w:color="E2E8F0" w:sz="6" w:space="0"/>
              <w:right w:val="single" w:color="E2E8F0" w:sz="6" w:space="0"/>
            </w:tcBorders>
          </w:tcPr>
          <w:p w14:paraId="34F1A48A">
            <w:pPr>
              <w:pStyle w:val="24"/>
              <w:jc w:val="left"/>
            </w:pPr>
            <w:r>
              <w:rPr>
                <w:rFonts w:ascii="Times New Roman" w:hAnsi="Times New Roman" w:eastAsia="微软雅黑"/>
                <w:sz w:val="22"/>
              </w:rPr>
              <w:t>64课时，每周4课时，共16周</w:t>
            </w:r>
          </w:p>
        </w:tc>
      </w:tr>
      <w:tr w14:paraId="2F476C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DE5B44">
            <w:pPr>
              <w:pStyle w:val="24"/>
              <w:jc w:val="left"/>
            </w:pPr>
            <w:r>
              <w:rPr>
                <w:rFonts w:ascii="Times New Roman" w:hAnsi="Times New Roman" w:eastAsia="微软雅黑"/>
                <w:sz w:val="22"/>
              </w:rPr>
              <w:t>压缩教学（重点章节）</w:t>
            </w:r>
          </w:p>
        </w:tc>
        <w:tc>
          <w:tcPr>
            <w:tcBorders>
              <w:top w:val="single" w:color="E2E8F0" w:sz="6" w:space="0"/>
              <w:left w:val="single" w:color="E2E8F0" w:sz="6" w:space="0"/>
              <w:bottom w:val="single" w:color="E2E8F0" w:sz="6" w:space="0"/>
              <w:right w:val="single" w:color="E2E8F0" w:sz="6" w:space="0"/>
            </w:tcBorders>
            <w:shd w:val="clear" w:color="auto" w:fill="F8FAFC"/>
          </w:tcPr>
          <w:p w14:paraId="7954B4B6">
            <w:pPr>
              <w:pStyle w:val="24"/>
              <w:jc w:val="left"/>
            </w:pPr>
            <w:r>
              <w:rPr>
                <w:rFonts w:ascii="Times New Roman" w:hAnsi="Times New Roman" w:eastAsia="微软雅黑"/>
                <w:sz w:val="22"/>
              </w:rPr>
              <w:t>优先保留第1、2、4、6、7、9、11章，约48课时</w:t>
            </w:r>
          </w:p>
        </w:tc>
      </w:tr>
      <w:tr w14:paraId="6457C2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054C7A">
            <w:pPr>
              <w:pStyle w:val="24"/>
              <w:jc w:val="left"/>
            </w:pPr>
            <w:r>
              <w:rPr>
                <w:rFonts w:ascii="Times New Roman" w:hAnsi="Times New Roman" w:eastAsia="微软雅黑"/>
                <w:sz w:val="22"/>
              </w:rPr>
              <w:t>通识选修课</w:t>
            </w:r>
          </w:p>
        </w:tc>
        <w:tc>
          <w:tcPr>
            <w:tcBorders>
              <w:top w:val="single" w:color="E2E8F0" w:sz="6" w:space="0"/>
              <w:left w:val="single" w:color="E2E8F0" w:sz="6" w:space="0"/>
              <w:bottom w:val="single" w:color="E2E8F0" w:sz="6" w:space="0"/>
              <w:right w:val="single" w:color="E2E8F0" w:sz="6" w:space="0"/>
            </w:tcBorders>
          </w:tcPr>
          <w:p w14:paraId="1BB27811">
            <w:pPr>
              <w:pStyle w:val="24"/>
              <w:jc w:val="left"/>
            </w:pPr>
            <w:r>
              <w:rPr>
                <w:rFonts w:ascii="Times New Roman" w:hAnsi="Times New Roman" w:eastAsia="微软雅黑"/>
                <w:sz w:val="22"/>
              </w:rPr>
              <w:t>选取第1、2、4、9、10、11章，约32课时</w:t>
            </w:r>
          </w:p>
        </w:tc>
      </w:tr>
      <w:tr w14:paraId="1D9478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CD476DD">
            <w:pPr>
              <w:pStyle w:val="24"/>
              <w:jc w:val="left"/>
            </w:pPr>
            <w:r>
              <w:rPr>
                <w:rFonts w:ascii="Times New Roman" w:hAnsi="Times New Roman" w:eastAsia="微软雅黑"/>
                <w:sz w:val="22"/>
              </w:rPr>
              <w:t>短期培训/工作坊</w:t>
            </w:r>
          </w:p>
        </w:tc>
        <w:tc>
          <w:tcPr>
            <w:tcBorders>
              <w:top w:val="single" w:color="E2E8F0" w:sz="6" w:space="0"/>
              <w:left w:val="single" w:color="E2E8F0" w:sz="6" w:space="0"/>
              <w:bottom w:val="single" w:color="E2E8F0" w:sz="6" w:space="0"/>
              <w:right w:val="single" w:color="E2E8F0" w:sz="6" w:space="0"/>
            </w:tcBorders>
            <w:shd w:val="clear" w:color="auto" w:fill="F8FAFC"/>
          </w:tcPr>
          <w:p w14:paraId="481B2394">
            <w:pPr>
              <w:pStyle w:val="24"/>
              <w:jc w:val="left"/>
            </w:pPr>
            <w:r>
              <w:rPr>
                <w:rFonts w:ascii="Times New Roman" w:hAnsi="Times New Roman" w:eastAsia="微软雅黑"/>
                <w:sz w:val="22"/>
              </w:rPr>
              <w:t>选取第1、2、4、9章，约16课时</w:t>
            </w:r>
          </w:p>
        </w:tc>
      </w:tr>
    </w:tbl>
    <w:p w14:paraId="5B70AC3F">
      <w:r>
        <w:pict>
          <v:rect id="_x0000_i1030" o:spt="1" style="height:1.5pt;width:0pt;" coordsize="21600,21600" o:hr="t" o:hrstd="t" o:hralign="center">
            <v:path/>
            <v:fill focussize="0,0"/>
            <v:stroke/>
            <v:imagedata o:title=""/>
            <o:lock v:ext="edit"/>
            <w10:wrap type="none"/>
            <w10:anchorlock/>
          </v:rect>
        </w:pict>
      </w:r>
    </w:p>
    <w:bookmarkEnd w:id="6"/>
    <w:p w14:paraId="785637A8">
      <w:pPr>
        <w:pStyle w:val="5"/>
      </w:pPr>
      <w:bookmarkStart w:id="7" w:name="六配套资源"/>
      <w:r>
        <w:rPr>
          <w:rFonts w:ascii="Times New Roman" w:hAnsi="Times New Roman" w:eastAsia="微软雅黑"/>
          <w:sz w:val="24"/>
        </w:rPr>
        <w:t>六、配套资源</w:t>
      </w:r>
    </w:p>
    <w:p w14:paraId="78356CD0">
      <w:pPr>
        <w:pStyle w:val="23"/>
      </w:pPr>
      <w:r>
        <w:rPr>
          <w:rFonts w:ascii="Times New Roman" w:hAnsi="Times New Roman" w:eastAsia="微软雅黑"/>
          <w:sz w:val="24"/>
        </w:rPr>
        <w:t>本书配有以下数字化教学资源，读者可通过扫描各章二维码或访问配套平台获取：</w:t>
      </w:r>
    </w:p>
    <w:p w14:paraId="6EB03749">
      <w:pPr>
        <w:pStyle w:val="24"/>
        <w:numPr>
          <w:ilvl w:val="0"/>
          <w:numId w:val="1"/>
        </w:numPr>
      </w:pPr>
      <w:r>
        <w:rPr>
          <w:rFonts w:ascii="Times New Roman" w:hAnsi="Times New Roman" w:eastAsia="微软雅黑"/>
          <w:b/>
          <w:bCs/>
          <w:sz w:val="24"/>
        </w:rPr>
        <w:t>微课视频</w:t>
      </w:r>
      <w:r>
        <w:rPr>
          <w:rFonts w:ascii="Times New Roman" w:hAnsi="Times New Roman" w:eastAsia="微软雅黑"/>
          <w:sz w:val="24"/>
        </w:rPr>
        <w:t>：每章核心知识点与操作演示视频</w:t>
      </w:r>
    </w:p>
    <w:p w14:paraId="6349464A">
      <w:pPr>
        <w:pStyle w:val="24"/>
        <w:numPr>
          <w:ilvl w:val="0"/>
          <w:numId w:val="1"/>
        </w:numPr>
      </w:pPr>
      <w:r>
        <w:rPr>
          <w:rFonts w:ascii="Times New Roman" w:hAnsi="Times New Roman" w:eastAsia="微软雅黑"/>
          <w:b/>
          <w:bCs/>
          <w:sz w:val="24"/>
        </w:rPr>
        <w:t>实训素材包</w:t>
      </w:r>
      <w:r>
        <w:rPr>
          <w:rFonts w:ascii="Times New Roman" w:hAnsi="Times New Roman" w:eastAsia="微软雅黑"/>
          <w:sz w:val="24"/>
        </w:rPr>
        <w:t>：各章实训所需的数据文件、模板文件、示例代码</w:t>
      </w:r>
    </w:p>
    <w:p w14:paraId="0310EC6E">
      <w:pPr>
        <w:pStyle w:val="24"/>
        <w:numPr>
          <w:ilvl w:val="0"/>
          <w:numId w:val="1"/>
        </w:numPr>
      </w:pPr>
      <w:r>
        <w:rPr>
          <w:rFonts w:ascii="Times New Roman" w:hAnsi="Times New Roman" w:eastAsia="微软雅黑"/>
          <w:b/>
          <w:bCs/>
          <w:sz w:val="24"/>
        </w:rPr>
        <w:t>提示词模板库</w:t>
      </w:r>
      <w:r>
        <w:rPr>
          <w:rFonts w:ascii="Times New Roman" w:hAnsi="Times New Roman" w:eastAsia="微软雅黑"/>
          <w:sz w:val="24"/>
        </w:rPr>
        <w:t>：全书涉及的结构化提示词模板集合</w:t>
      </w:r>
    </w:p>
    <w:p w14:paraId="0E5837F4">
      <w:pPr>
        <w:pStyle w:val="24"/>
        <w:numPr>
          <w:ilvl w:val="0"/>
          <w:numId w:val="1"/>
        </w:numPr>
      </w:pPr>
      <w:r>
        <w:rPr>
          <w:rFonts w:ascii="Times New Roman" w:hAnsi="Times New Roman" w:eastAsia="微软雅黑"/>
          <w:b/>
          <w:bCs/>
          <w:sz w:val="24"/>
        </w:rPr>
        <w:t>在线练习平台</w:t>
      </w:r>
      <w:r>
        <w:rPr>
          <w:rFonts w:ascii="Times New Roman" w:hAnsi="Times New Roman" w:eastAsia="微软雅黑"/>
          <w:sz w:val="24"/>
        </w:rPr>
        <w:t>：各章配套的在线练习与自测题</w:t>
      </w:r>
    </w:p>
    <w:p w14:paraId="01115C75">
      <w:pPr>
        <w:pStyle w:val="24"/>
        <w:numPr>
          <w:ilvl w:val="0"/>
          <w:numId w:val="1"/>
        </w:numPr>
      </w:pPr>
      <w:r>
        <w:rPr>
          <w:rFonts w:ascii="Times New Roman" w:hAnsi="Times New Roman" w:eastAsia="微软雅黑"/>
          <w:b/>
          <w:bCs/>
          <w:sz w:val="24"/>
        </w:rPr>
        <w:t>教学PPT</w:t>
      </w:r>
      <w:r>
        <w:rPr>
          <w:rFonts w:ascii="Times New Roman" w:hAnsi="Times New Roman" w:eastAsia="微软雅黑"/>
          <w:sz w:val="24"/>
        </w:rPr>
        <w:t>：供教师使用的课堂演示文稿</w:t>
      </w:r>
    </w:p>
    <w:p w14:paraId="2AF8673D">
      <w:r>
        <w:pict>
          <v:rect id="_x0000_i1031" o:spt="1" style="height:1.5pt;width:0pt;" coordsize="21600,21600" o:hr="t" o:hrstd="t" o:hralign="center">
            <v:path/>
            <v:fill focussize="0,0"/>
            <v:stroke/>
            <v:imagedata o:title=""/>
            <o:lock v:ext="edit"/>
            <w10:wrap type="none"/>
            <w10:anchorlock/>
          </v:rect>
        </w:pict>
      </w:r>
    </w:p>
    <w:bookmarkEnd w:id="7"/>
    <w:p w14:paraId="248D0704">
      <w:pPr>
        <w:pStyle w:val="5"/>
      </w:pPr>
      <w:bookmarkStart w:id="8" w:name="七致谢"/>
      <w:r>
        <w:rPr>
          <w:rFonts w:ascii="Times New Roman" w:hAnsi="Times New Roman" w:eastAsia="微软雅黑"/>
          <w:sz w:val="24"/>
        </w:rPr>
        <w:t>七、致谢</w:t>
      </w:r>
    </w:p>
    <w:p w14:paraId="0832C4D9">
      <w:pPr>
        <w:pStyle w:val="23"/>
      </w:pPr>
      <w:r>
        <w:rPr>
          <w:rFonts w:ascii="Times New Roman" w:hAnsi="Times New Roman" w:eastAsia="微软雅黑"/>
          <w:sz w:val="24"/>
        </w:rPr>
        <w:t>本书的编写得到了</w:t>
      </w:r>
      <w:r>
        <w:rPr>
          <w:rFonts w:ascii="Times New Roman" w:hAnsi="Times New Roman" w:eastAsia="微软雅黑"/>
          <w:b/>
          <w:bCs/>
          <w:sz w:val="24"/>
        </w:rPr>
        <w:t>石家庄邮电职业技术学院</w:t>
      </w:r>
      <w:r>
        <w:rPr>
          <w:rFonts w:ascii="Times New Roman" w:hAnsi="Times New Roman" w:eastAsia="微软雅黑"/>
          <w:sz w:val="24"/>
        </w:rPr>
        <w:t>的大力支持，学院领导和同仁在教材立项、资源保障和教学实践等方面给予了持续的鼓励与帮助，在此深表感谢。</w:t>
      </w:r>
    </w:p>
    <w:p w14:paraId="343CF7A0">
      <w:pPr>
        <w:pStyle w:val="3"/>
      </w:pPr>
      <w:r>
        <w:rPr>
          <w:rFonts w:ascii="Times New Roman" w:hAnsi="Times New Roman" w:eastAsia="微软雅黑"/>
          <w:sz w:val="24"/>
        </w:rPr>
        <w:t>感谢多年来选修本课程的同学们。正是他们在课堂上的反馈、在实训中的探索和在实习岗位上的实践，让本书的内容不断贴近真实的学习需求和职场场景。</w:t>
      </w:r>
    </w:p>
    <w:p w14:paraId="433E7FD7">
      <w:pPr>
        <w:pStyle w:val="3"/>
      </w:pPr>
      <w:r>
        <w:rPr>
          <w:rFonts w:ascii="Times New Roman" w:hAnsi="Times New Roman" w:eastAsia="微软雅黑"/>
          <w:sz w:val="24"/>
        </w:rPr>
        <w:t>感谢所有在教材编写过程中提供意见和建议的同行专家，以及为本书提供审稿意见的各位老师。</w:t>
      </w:r>
    </w:p>
    <w:p w14:paraId="2D2B1AEE">
      <w:pPr>
        <w:pStyle w:val="3"/>
      </w:pPr>
      <w:r>
        <w:rPr>
          <w:rFonts w:ascii="Times New Roman" w:hAnsi="Times New Roman" w:eastAsia="微软雅黑"/>
          <w:sz w:val="24"/>
        </w:rPr>
        <w:t>由于生成式人工智能技术迭代迅速，书中涉及的部分工具与平台功能可能随版本更新而有所变化，敬请读者以实际使用版本为准。书中不足之处，恳请广大读者和同仁批评指正。</w:t>
      </w:r>
    </w:p>
    <w:p w14:paraId="71658100">
      <w:r>
        <w:pict>
          <v:rect id="_x0000_i1032" o:spt="1" style="height:1.5pt;width:0pt;" coordsize="21600,21600" o:hr="t" o:hrstd="t" o:hralign="center">
            <v:path/>
            <v:fill focussize="0,0"/>
            <v:stroke/>
            <v:imagedata o:title=""/>
            <o:lock v:ext="edit"/>
            <w10:wrap type="none"/>
            <w10:anchorlock/>
          </v:rect>
        </w:pict>
      </w:r>
    </w:p>
    <w:p w14:paraId="17805C07">
      <w:pPr>
        <w:pStyle w:val="23"/>
        <w:jc w:val="right"/>
      </w:pPr>
      <w:r>
        <w:rPr>
          <w:rFonts w:ascii="Times New Roman" w:hAnsi="Times New Roman" w:eastAsia="微软雅黑"/>
          <w:sz w:val="24"/>
        </w:rPr>
        <w:t>编　者</w:t>
      </w:r>
    </w:p>
    <w:p w14:paraId="0119233A">
      <w:pPr>
        <w:pStyle w:val="3"/>
        <w:jc w:val="right"/>
      </w:pPr>
      <w:r>
        <w:rPr>
          <w:rFonts w:ascii="Times New Roman" w:hAnsi="Times New Roman" w:eastAsia="微软雅黑"/>
          <w:sz w:val="24"/>
        </w:rPr>
        <w:t>20</w:t>
      </w:r>
      <w:r>
        <w:rPr>
          <w:rFonts w:hint="eastAsia" w:ascii="Times New Roman" w:hAnsi="Times New Roman" w:eastAsia="微软雅黑"/>
          <w:sz w:val="24"/>
          <w:lang w:val="en-US" w:eastAsia="zh-CN"/>
        </w:rPr>
        <w:t>26</w:t>
      </w:r>
      <w:r>
        <w:rPr>
          <w:rFonts w:ascii="Times New Roman" w:hAnsi="Times New Roman" w:eastAsia="微软雅黑"/>
          <w:sz w:val="24"/>
        </w:rPr>
        <w:t>年</w:t>
      </w:r>
      <w:r>
        <w:rPr>
          <w:rFonts w:hint="eastAsia" w:ascii="Times New Roman" w:hAnsi="Times New Roman" w:eastAsia="微软雅黑"/>
          <w:sz w:val="24"/>
          <w:lang w:val="en-US" w:eastAsia="zh-CN"/>
        </w:rPr>
        <w:t>05</w:t>
      </w:r>
      <w:r>
        <w:rPr>
          <w:rFonts w:ascii="Times New Roman" w:hAnsi="Times New Roman" w:eastAsia="微软雅黑"/>
          <w:sz w:val="24"/>
        </w:rPr>
        <w:t>月于石家庄</w:t>
      </w:r>
    </w:p>
    <w:p w14:paraId="3DDB93F8">
      <w:r>
        <w:pict>
          <v:rect id="_x0000_i1033" o:spt="1" style="height:1.5pt;width:0pt;" coordsize="21600,21600" o:hr="t" o:hrstd="t" o:hralign="center">
            <v:path/>
            <v:fill focussize="0,0"/>
            <v:stroke/>
            <v:imagedata o:title=""/>
            <o:lock v:ext="edit"/>
            <w10:wrap type="none"/>
            <w10:anchorlock/>
          </v:rect>
        </w:pict>
      </w:r>
    </w:p>
    <w:bookmarkEnd w:id="1"/>
    <w:bookmarkEnd w:id="8"/>
    <w:p w14:paraId="329C37BF">
      <w:pPr>
        <w:pStyle w:val="4"/>
        <w:jc w:val="center"/>
      </w:pPr>
      <w:bookmarkStart w:id="9" w:name="编写说明"/>
      <w:r>
        <w:rPr>
          <w:rFonts w:ascii="Times New Roman" w:hAnsi="Times New Roman" w:eastAsia="微软雅黑"/>
          <w:sz w:val="24"/>
        </w:rPr>
        <w:t>编写说明</w:t>
      </w:r>
    </w:p>
    <w:p w14:paraId="2B8F1982">
      <w:pPr>
        <w:pStyle w:val="5"/>
      </w:pPr>
      <w:bookmarkStart w:id="10" w:name="一关于技术工具选型"/>
      <w:r>
        <w:rPr>
          <w:rFonts w:ascii="Times New Roman" w:hAnsi="Times New Roman" w:eastAsia="微软雅黑"/>
          <w:sz w:val="24"/>
        </w:rPr>
        <w:t>一、关于技术工具选型</w:t>
      </w:r>
    </w:p>
    <w:p w14:paraId="12700908">
      <w:pPr>
        <w:pStyle w:val="23"/>
      </w:pPr>
      <w:r>
        <w:rPr>
          <w:rFonts w:ascii="Times New Roman" w:hAnsi="Times New Roman" w:eastAsia="微软雅黑"/>
          <w:sz w:val="24"/>
        </w:rPr>
        <w:t>本书涉及多种技术工具，选型原则为：</w:t>
      </w:r>
      <w:r>
        <w:rPr>
          <w:rFonts w:ascii="Times New Roman" w:hAnsi="Times New Roman" w:eastAsia="微软雅黑"/>
          <w:b/>
          <w:bCs/>
          <w:sz w:val="24"/>
        </w:rPr>
        <w:t>免费优先、开源优先、浏览器可用优先、社区活跃优先</w:t>
      </w:r>
      <w:r>
        <w:rPr>
          <w:rFonts w:ascii="Times New Roman" w:hAnsi="Times New Roman" w:eastAsia="微软雅黑"/>
          <w:sz w:val="24"/>
        </w:rPr>
        <w:t>。具体工具清单如下：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17"/>
        <w:gridCol w:w="5231"/>
        <w:gridCol w:w="1508"/>
      </w:tblGrid>
      <w:tr w14:paraId="18E5FF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D15FC5">
            <w:pPr>
              <w:pStyle w:val="24"/>
              <w:jc w:val="left"/>
            </w:pPr>
            <w:r>
              <w:rPr>
                <w:rFonts w:ascii="Times New Roman" w:hAnsi="Times New Roman" w:eastAsia="微软雅黑"/>
                <w:b/>
                <w:color w:val="1E3A8A"/>
                <w:sz w:val="22"/>
              </w:rPr>
              <w:t>技术模块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2872D1E4">
            <w:pPr>
              <w:pStyle w:val="24"/>
              <w:jc w:val="left"/>
            </w:pPr>
            <w:r>
              <w:rPr>
                <w:rFonts w:ascii="Times New Roman" w:hAnsi="Times New Roman" w:eastAsia="微软雅黑"/>
                <w:b/>
                <w:color w:val="1E3A8A"/>
                <w:sz w:val="22"/>
              </w:rPr>
              <w:t>推荐工具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717C160B">
            <w:pPr>
              <w:pStyle w:val="24"/>
              <w:jc w:val="left"/>
            </w:pPr>
            <w:r>
              <w:rPr>
                <w:rFonts w:ascii="Times New Roman" w:hAnsi="Times New Roman" w:eastAsia="微软雅黑"/>
                <w:b/>
                <w:color w:val="1E3A8A"/>
                <w:sz w:val="22"/>
              </w:rPr>
              <w:t>访问方式</w:t>
            </w:r>
          </w:p>
        </w:tc>
      </w:tr>
      <w:tr w14:paraId="0F0057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B0F301">
            <w:pPr>
              <w:pStyle w:val="24"/>
              <w:jc w:val="left"/>
            </w:pPr>
            <w:r>
              <w:rPr>
                <w:rFonts w:ascii="Times New Roman" w:hAnsi="Times New Roman" w:eastAsia="微软雅黑"/>
                <w:sz w:val="22"/>
              </w:rPr>
              <w:t>Markdown编写</w:t>
            </w:r>
          </w:p>
        </w:tc>
        <w:tc>
          <w:tcPr>
            <w:tcBorders>
              <w:top w:val="single" w:color="E2E8F0" w:sz="6" w:space="0"/>
              <w:left w:val="single" w:color="E2E8F0" w:sz="6" w:space="0"/>
              <w:bottom w:val="single" w:color="E2E8F0" w:sz="6" w:space="0"/>
              <w:right w:val="single" w:color="E2E8F0" w:sz="6" w:space="0"/>
            </w:tcBorders>
          </w:tcPr>
          <w:p w14:paraId="65F8B741">
            <w:pPr>
              <w:pStyle w:val="24"/>
              <w:jc w:val="left"/>
            </w:pPr>
            <w:r>
              <w:rPr>
                <w:rFonts w:ascii="Times New Roman" w:hAnsi="Times New Roman" w:eastAsia="微软雅黑"/>
                <w:sz w:val="22"/>
              </w:rPr>
              <w:t>VS Code + Markdown Preview Enhanced插件 / Typora</w:t>
            </w:r>
          </w:p>
        </w:tc>
        <w:tc>
          <w:tcPr>
            <w:tcBorders>
              <w:top w:val="single" w:color="E2E8F0" w:sz="6" w:space="0"/>
              <w:left w:val="single" w:color="E2E8F0" w:sz="6" w:space="0"/>
              <w:bottom w:val="single" w:color="E2E8F0" w:sz="6" w:space="0"/>
              <w:right w:val="single" w:color="E2E8F0" w:sz="6" w:space="0"/>
            </w:tcBorders>
          </w:tcPr>
          <w:p w14:paraId="649292C5">
            <w:pPr>
              <w:pStyle w:val="24"/>
              <w:jc w:val="left"/>
            </w:pPr>
            <w:r>
              <w:rPr>
                <w:rFonts w:ascii="Times New Roman" w:hAnsi="Times New Roman" w:eastAsia="微软雅黑"/>
                <w:sz w:val="22"/>
              </w:rPr>
              <w:t>本地安装</w:t>
            </w:r>
          </w:p>
        </w:tc>
      </w:tr>
      <w:tr w14:paraId="034E52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3AB5FA">
            <w:pPr>
              <w:pStyle w:val="24"/>
              <w:jc w:val="left"/>
            </w:pPr>
            <w:r>
              <w:rPr>
                <w:rFonts w:ascii="Times New Roman" w:hAnsi="Times New Roman" w:eastAsia="微软雅黑"/>
                <w:sz w:val="22"/>
              </w:rPr>
              <w:t>Markdown在线编辑</w:t>
            </w:r>
          </w:p>
        </w:tc>
        <w:tc>
          <w:tcPr>
            <w:tcBorders>
              <w:top w:val="single" w:color="E2E8F0" w:sz="6" w:space="0"/>
              <w:left w:val="single" w:color="E2E8F0" w:sz="6" w:space="0"/>
              <w:bottom w:val="single" w:color="E2E8F0" w:sz="6" w:space="0"/>
              <w:right w:val="single" w:color="E2E8F0" w:sz="6" w:space="0"/>
            </w:tcBorders>
            <w:shd w:val="clear" w:color="auto" w:fill="F8FAFC"/>
          </w:tcPr>
          <w:p w14:paraId="7CDBFE01">
            <w:pPr>
              <w:pStyle w:val="24"/>
              <w:jc w:val="left"/>
            </w:pPr>
            <w:r>
              <w:rPr>
                <w:rFonts w:ascii="Times New Roman" w:hAnsi="Times New Roman" w:eastAsia="微软雅黑"/>
                <w:sz w:val="22"/>
              </w:rPr>
              <w:t>StackEdit / Dillinger</w:t>
            </w:r>
          </w:p>
        </w:tc>
        <w:tc>
          <w:tcPr>
            <w:tcBorders>
              <w:top w:val="single" w:color="E2E8F0" w:sz="6" w:space="0"/>
              <w:left w:val="single" w:color="E2E8F0" w:sz="6" w:space="0"/>
              <w:bottom w:val="single" w:color="E2E8F0" w:sz="6" w:space="0"/>
              <w:right w:val="single" w:color="E2E8F0" w:sz="6" w:space="0"/>
            </w:tcBorders>
            <w:shd w:val="clear" w:color="auto" w:fill="F8FAFC"/>
          </w:tcPr>
          <w:p w14:paraId="5F697639">
            <w:pPr>
              <w:pStyle w:val="24"/>
              <w:jc w:val="left"/>
            </w:pPr>
            <w:r>
              <w:rPr>
                <w:rFonts w:ascii="Times New Roman" w:hAnsi="Times New Roman" w:eastAsia="微软雅黑"/>
                <w:sz w:val="22"/>
              </w:rPr>
              <w:t>浏览器访问</w:t>
            </w:r>
          </w:p>
        </w:tc>
      </w:tr>
      <w:tr w14:paraId="1C987C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A0F72D">
            <w:pPr>
              <w:pStyle w:val="24"/>
              <w:jc w:val="left"/>
            </w:pPr>
            <w:r>
              <w:rPr>
                <w:rFonts w:ascii="Times New Roman" w:hAnsi="Times New Roman" w:eastAsia="微软雅黑"/>
                <w:sz w:val="22"/>
              </w:rPr>
              <w:t>Mermaid绘图</w:t>
            </w:r>
          </w:p>
        </w:tc>
        <w:tc>
          <w:tcPr>
            <w:tcBorders>
              <w:top w:val="single" w:color="E2E8F0" w:sz="6" w:space="0"/>
              <w:left w:val="single" w:color="E2E8F0" w:sz="6" w:space="0"/>
              <w:bottom w:val="single" w:color="E2E8F0" w:sz="6" w:space="0"/>
              <w:right w:val="single" w:color="E2E8F0" w:sz="6" w:space="0"/>
            </w:tcBorders>
          </w:tcPr>
          <w:p w14:paraId="1FE98F79">
            <w:pPr>
              <w:pStyle w:val="24"/>
              <w:jc w:val="left"/>
            </w:pPr>
            <w:r>
              <w:rPr>
                <w:rFonts w:ascii="Times New Roman" w:hAnsi="Times New Roman" w:eastAsia="微软雅黑"/>
                <w:sz w:val="22"/>
              </w:rPr>
              <w:t>Mermaid Live Editor（mermaid.live）</w:t>
            </w:r>
          </w:p>
        </w:tc>
        <w:tc>
          <w:tcPr>
            <w:tcBorders>
              <w:top w:val="single" w:color="E2E8F0" w:sz="6" w:space="0"/>
              <w:left w:val="single" w:color="E2E8F0" w:sz="6" w:space="0"/>
              <w:bottom w:val="single" w:color="E2E8F0" w:sz="6" w:space="0"/>
              <w:right w:val="single" w:color="E2E8F0" w:sz="6" w:space="0"/>
            </w:tcBorders>
          </w:tcPr>
          <w:p w14:paraId="62C7C516">
            <w:pPr>
              <w:pStyle w:val="24"/>
              <w:jc w:val="left"/>
            </w:pPr>
            <w:r>
              <w:rPr>
                <w:rFonts w:ascii="Times New Roman" w:hAnsi="Times New Roman" w:eastAsia="微软雅黑"/>
                <w:sz w:val="22"/>
              </w:rPr>
              <w:t>浏览器访问</w:t>
            </w:r>
          </w:p>
        </w:tc>
      </w:tr>
      <w:tr w14:paraId="7AFDC8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B02FD">
            <w:pPr>
              <w:pStyle w:val="24"/>
              <w:jc w:val="left"/>
            </w:pPr>
            <w:r>
              <w:rPr>
                <w:rFonts w:ascii="Times New Roman" w:hAnsi="Times New Roman" w:eastAsia="微软雅黑"/>
                <w:sz w:val="22"/>
              </w:rPr>
              <w:t>SVG编辑</w:t>
            </w:r>
          </w:p>
        </w:tc>
        <w:tc>
          <w:tcPr>
            <w:tcBorders>
              <w:top w:val="single" w:color="E2E8F0" w:sz="6" w:space="0"/>
              <w:left w:val="single" w:color="E2E8F0" w:sz="6" w:space="0"/>
              <w:bottom w:val="single" w:color="E2E8F0" w:sz="6" w:space="0"/>
              <w:right w:val="single" w:color="E2E8F0" w:sz="6" w:space="0"/>
            </w:tcBorders>
            <w:shd w:val="clear" w:color="auto" w:fill="F8FAFC"/>
          </w:tcPr>
          <w:p w14:paraId="3F3F4837">
            <w:pPr>
              <w:pStyle w:val="24"/>
              <w:jc w:val="left"/>
            </w:pPr>
            <w:r>
              <w:rPr>
                <w:rFonts w:ascii="Times New Roman" w:hAnsi="Times New Roman" w:eastAsia="微软雅黑"/>
                <w:sz w:val="22"/>
              </w:rPr>
              <w:t>SVG-Edit / Inkscape</w:t>
            </w:r>
          </w:p>
        </w:tc>
        <w:tc>
          <w:tcPr>
            <w:tcBorders>
              <w:top w:val="single" w:color="E2E8F0" w:sz="6" w:space="0"/>
              <w:left w:val="single" w:color="E2E8F0" w:sz="6" w:space="0"/>
              <w:bottom w:val="single" w:color="E2E8F0" w:sz="6" w:space="0"/>
              <w:right w:val="single" w:color="E2E8F0" w:sz="6" w:space="0"/>
            </w:tcBorders>
            <w:shd w:val="clear" w:color="auto" w:fill="F8FAFC"/>
          </w:tcPr>
          <w:p w14:paraId="1658A898">
            <w:pPr>
              <w:pStyle w:val="24"/>
              <w:jc w:val="left"/>
            </w:pPr>
            <w:r>
              <w:rPr>
                <w:rFonts w:ascii="Times New Roman" w:hAnsi="Times New Roman" w:eastAsia="微软雅黑"/>
                <w:sz w:val="22"/>
              </w:rPr>
              <w:t>浏览器/本地</w:t>
            </w:r>
          </w:p>
        </w:tc>
      </w:tr>
      <w:tr w14:paraId="23DE17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D046A7">
            <w:pPr>
              <w:pStyle w:val="24"/>
              <w:jc w:val="left"/>
            </w:pPr>
            <w:r>
              <w:rPr>
                <w:rFonts w:ascii="Times New Roman" w:hAnsi="Times New Roman" w:eastAsia="微软雅黑"/>
                <w:sz w:val="22"/>
              </w:rPr>
              <w:t>ECharts图表</w:t>
            </w:r>
          </w:p>
        </w:tc>
        <w:tc>
          <w:tcPr>
            <w:tcBorders>
              <w:top w:val="single" w:color="E2E8F0" w:sz="6" w:space="0"/>
              <w:left w:val="single" w:color="E2E8F0" w:sz="6" w:space="0"/>
              <w:bottom w:val="single" w:color="E2E8F0" w:sz="6" w:space="0"/>
              <w:right w:val="single" w:color="E2E8F0" w:sz="6" w:space="0"/>
            </w:tcBorders>
          </w:tcPr>
          <w:p w14:paraId="14D57655">
            <w:pPr>
              <w:pStyle w:val="24"/>
              <w:jc w:val="left"/>
            </w:pPr>
            <w:r>
              <w:rPr>
                <w:rFonts w:ascii="Times New Roman" w:hAnsi="Times New Roman" w:eastAsia="微软雅黑"/>
                <w:sz w:val="22"/>
              </w:rPr>
              <w:t>ECharts官方示例平台（echarts.apache.org）</w:t>
            </w:r>
          </w:p>
        </w:tc>
        <w:tc>
          <w:tcPr>
            <w:tcBorders>
              <w:top w:val="single" w:color="E2E8F0" w:sz="6" w:space="0"/>
              <w:left w:val="single" w:color="E2E8F0" w:sz="6" w:space="0"/>
              <w:bottom w:val="single" w:color="E2E8F0" w:sz="6" w:space="0"/>
              <w:right w:val="single" w:color="E2E8F0" w:sz="6" w:space="0"/>
            </w:tcBorders>
          </w:tcPr>
          <w:p w14:paraId="476E5DF9">
            <w:pPr>
              <w:pStyle w:val="24"/>
              <w:jc w:val="left"/>
            </w:pPr>
            <w:r>
              <w:rPr>
                <w:rFonts w:ascii="Times New Roman" w:hAnsi="Times New Roman" w:eastAsia="微软雅黑"/>
                <w:sz w:val="22"/>
              </w:rPr>
              <w:t>浏览器访问</w:t>
            </w:r>
          </w:p>
        </w:tc>
      </w:tr>
      <w:tr w14:paraId="3C712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A5618B">
            <w:pPr>
              <w:pStyle w:val="24"/>
              <w:jc w:val="left"/>
            </w:pPr>
            <w:r>
              <w:rPr>
                <w:rFonts w:ascii="Times New Roman" w:hAnsi="Times New Roman" w:eastAsia="微软雅黑"/>
                <w:sz w:val="22"/>
              </w:rPr>
              <w:t>HTML/CSS开发</w:t>
            </w:r>
          </w:p>
        </w:tc>
        <w:tc>
          <w:tcPr>
            <w:tcBorders>
              <w:top w:val="single" w:color="E2E8F0" w:sz="6" w:space="0"/>
              <w:left w:val="single" w:color="E2E8F0" w:sz="6" w:space="0"/>
              <w:bottom w:val="single" w:color="E2E8F0" w:sz="6" w:space="0"/>
              <w:right w:val="single" w:color="E2E8F0" w:sz="6" w:space="0"/>
            </w:tcBorders>
            <w:shd w:val="clear" w:color="auto" w:fill="F8FAFC"/>
          </w:tcPr>
          <w:p w14:paraId="1EBEDCC1">
            <w:pPr>
              <w:pStyle w:val="24"/>
              <w:jc w:val="left"/>
            </w:pPr>
            <w:r>
              <w:rPr>
                <w:rFonts w:ascii="Times New Roman" w:hAnsi="Times New Roman" w:eastAsia="微软雅黑"/>
                <w:sz w:val="22"/>
              </w:rPr>
              <w:t>VS Code / CodePen</w:t>
            </w:r>
          </w:p>
        </w:tc>
        <w:tc>
          <w:tcPr>
            <w:tcBorders>
              <w:top w:val="single" w:color="E2E8F0" w:sz="6" w:space="0"/>
              <w:left w:val="single" w:color="E2E8F0" w:sz="6" w:space="0"/>
              <w:bottom w:val="single" w:color="E2E8F0" w:sz="6" w:space="0"/>
              <w:right w:val="single" w:color="E2E8F0" w:sz="6" w:space="0"/>
            </w:tcBorders>
            <w:shd w:val="clear" w:color="auto" w:fill="F8FAFC"/>
          </w:tcPr>
          <w:p w14:paraId="1FBEBFB3">
            <w:pPr>
              <w:pStyle w:val="24"/>
              <w:jc w:val="left"/>
            </w:pPr>
            <w:r>
              <w:rPr>
                <w:rFonts w:ascii="Times New Roman" w:hAnsi="Times New Roman" w:eastAsia="微软雅黑"/>
                <w:sz w:val="22"/>
              </w:rPr>
              <w:t>本地/浏览器</w:t>
            </w:r>
          </w:p>
        </w:tc>
      </w:tr>
      <w:tr w14:paraId="03E760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3E5614">
            <w:pPr>
              <w:pStyle w:val="24"/>
              <w:jc w:val="left"/>
            </w:pPr>
            <w:r>
              <w:rPr>
                <w:rFonts w:ascii="Times New Roman" w:hAnsi="Times New Roman" w:eastAsia="微软雅黑"/>
                <w:sz w:val="22"/>
              </w:rPr>
              <w:t>JSON验证</w:t>
            </w:r>
          </w:p>
        </w:tc>
        <w:tc>
          <w:tcPr>
            <w:tcBorders>
              <w:top w:val="single" w:color="E2E8F0" w:sz="6" w:space="0"/>
              <w:left w:val="single" w:color="E2E8F0" w:sz="6" w:space="0"/>
              <w:bottom w:val="single" w:color="E2E8F0" w:sz="6" w:space="0"/>
              <w:right w:val="single" w:color="E2E8F0" w:sz="6" w:space="0"/>
            </w:tcBorders>
          </w:tcPr>
          <w:p w14:paraId="09E40C98">
            <w:pPr>
              <w:pStyle w:val="24"/>
              <w:jc w:val="left"/>
            </w:pPr>
            <w:r>
              <w:rPr>
                <w:rFonts w:ascii="Times New Roman" w:hAnsi="Times New Roman" w:eastAsia="微软雅黑"/>
                <w:sz w:val="22"/>
              </w:rPr>
              <w:t>JSONLint / JSON Formatter</w:t>
            </w:r>
          </w:p>
        </w:tc>
        <w:tc>
          <w:tcPr>
            <w:tcBorders>
              <w:top w:val="single" w:color="E2E8F0" w:sz="6" w:space="0"/>
              <w:left w:val="single" w:color="E2E8F0" w:sz="6" w:space="0"/>
              <w:bottom w:val="single" w:color="E2E8F0" w:sz="6" w:space="0"/>
              <w:right w:val="single" w:color="E2E8F0" w:sz="6" w:space="0"/>
            </w:tcBorders>
          </w:tcPr>
          <w:p w14:paraId="74A26D3C">
            <w:pPr>
              <w:pStyle w:val="24"/>
              <w:jc w:val="left"/>
            </w:pPr>
            <w:r>
              <w:rPr>
                <w:rFonts w:ascii="Times New Roman" w:hAnsi="Times New Roman" w:eastAsia="微软雅黑"/>
                <w:sz w:val="22"/>
              </w:rPr>
              <w:t>浏览器访问</w:t>
            </w:r>
          </w:p>
        </w:tc>
      </w:tr>
      <w:tr w14:paraId="4CF759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A3AC82">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651F0465">
            <w:pPr>
              <w:pStyle w:val="24"/>
              <w:jc w:val="left"/>
            </w:pPr>
            <w:r>
              <w:rPr>
                <w:rFonts w:ascii="Times New Roman" w:hAnsi="Times New Roman" w:eastAsia="微软雅黑"/>
                <w:sz w:val="22"/>
              </w:rPr>
              <w:t>飞书多维表格 / 维格表（Vika）</w:t>
            </w:r>
          </w:p>
        </w:tc>
        <w:tc>
          <w:tcPr>
            <w:tcBorders>
              <w:top w:val="single" w:color="E2E8F0" w:sz="6" w:space="0"/>
              <w:left w:val="single" w:color="E2E8F0" w:sz="6" w:space="0"/>
              <w:bottom w:val="single" w:color="E2E8F0" w:sz="6" w:space="0"/>
              <w:right w:val="single" w:color="E2E8F0" w:sz="6" w:space="0"/>
            </w:tcBorders>
            <w:shd w:val="clear" w:color="auto" w:fill="F8FAFC"/>
          </w:tcPr>
          <w:p w14:paraId="57BC7AFE">
            <w:pPr>
              <w:pStyle w:val="24"/>
              <w:jc w:val="left"/>
            </w:pPr>
            <w:r>
              <w:rPr>
                <w:rFonts w:ascii="Times New Roman" w:hAnsi="Times New Roman" w:eastAsia="微软雅黑"/>
                <w:sz w:val="22"/>
              </w:rPr>
              <w:t>浏览器访问</w:t>
            </w:r>
          </w:p>
        </w:tc>
      </w:tr>
      <w:tr w14:paraId="1C7C48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CE35B6">
            <w:pPr>
              <w:pStyle w:val="24"/>
              <w:jc w:val="left"/>
            </w:pPr>
            <w:r>
              <w:rPr>
                <w:rFonts w:ascii="Times New Roman" w:hAnsi="Times New Roman" w:eastAsia="微软雅黑"/>
                <w:sz w:val="22"/>
              </w:rPr>
              <w:t>AI助手</w:t>
            </w:r>
          </w:p>
        </w:tc>
        <w:tc>
          <w:tcPr>
            <w:tcBorders>
              <w:top w:val="single" w:color="E2E8F0" w:sz="6" w:space="0"/>
              <w:left w:val="single" w:color="E2E8F0" w:sz="6" w:space="0"/>
              <w:bottom w:val="single" w:color="E2E8F0" w:sz="6" w:space="0"/>
              <w:right w:val="single" w:color="E2E8F0" w:sz="6" w:space="0"/>
            </w:tcBorders>
          </w:tcPr>
          <w:p w14:paraId="696D4ABD">
            <w:pPr>
              <w:pStyle w:val="24"/>
              <w:jc w:val="left"/>
            </w:pPr>
            <w:r>
              <w:rPr>
                <w:rFonts w:ascii="Times New Roman" w:hAnsi="Times New Roman" w:eastAsia="微软雅黑"/>
                <w:sz w:val="22"/>
              </w:rPr>
              <w:t>文心一言 / 通义千问 / Kimi / 讯飞星火</w:t>
            </w:r>
          </w:p>
        </w:tc>
        <w:tc>
          <w:tcPr>
            <w:tcBorders>
              <w:top w:val="single" w:color="E2E8F0" w:sz="6" w:space="0"/>
              <w:left w:val="single" w:color="E2E8F0" w:sz="6" w:space="0"/>
              <w:bottom w:val="single" w:color="E2E8F0" w:sz="6" w:space="0"/>
              <w:right w:val="single" w:color="E2E8F0" w:sz="6" w:space="0"/>
            </w:tcBorders>
          </w:tcPr>
          <w:p w14:paraId="737A2A78">
            <w:pPr>
              <w:pStyle w:val="24"/>
              <w:jc w:val="left"/>
            </w:pPr>
            <w:r>
              <w:rPr>
                <w:rFonts w:ascii="Times New Roman" w:hAnsi="Times New Roman" w:eastAsia="微软雅黑"/>
                <w:sz w:val="22"/>
              </w:rPr>
              <w:t>浏览器访问</w:t>
            </w:r>
          </w:p>
        </w:tc>
      </w:tr>
      <w:tr w14:paraId="2B88E8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1895AE">
            <w:pPr>
              <w:pStyle w:val="24"/>
              <w:jc w:val="left"/>
            </w:pPr>
            <w:r>
              <w:rPr>
                <w:rFonts w:ascii="Times New Roman" w:hAnsi="Times New Roman" w:eastAsia="微软雅黑"/>
                <w:sz w:val="22"/>
              </w:rPr>
              <w:t>演示文稿</w:t>
            </w:r>
          </w:p>
        </w:tc>
        <w:tc>
          <w:tcPr>
            <w:tcBorders>
              <w:top w:val="single" w:color="E2E8F0" w:sz="6" w:space="0"/>
              <w:left w:val="single" w:color="E2E8F0" w:sz="6" w:space="0"/>
              <w:bottom w:val="single" w:color="E2E8F0" w:sz="6" w:space="0"/>
              <w:right w:val="single" w:color="E2E8F0" w:sz="6" w:space="0"/>
            </w:tcBorders>
            <w:shd w:val="clear" w:color="auto" w:fill="F8FAFC"/>
          </w:tcPr>
          <w:p w14:paraId="6243137A">
            <w:pPr>
              <w:pStyle w:val="24"/>
              <w:jc w:val="left"/>
            </w:pPr>
            <w:r>
              <w:rPr>
                <w:rFonts w:ascii="Times New Roman" w:hAnsi="Times New Roman" w:eastAsia="微软雅黑"/>
                <w:sz w:val="22"/>
              </w:rPr>
              <w:t>Marp for VS Code</w:t>
            </w:r>
          </w:p>
        </w:tc>
        <w:tc>
          <w:tcPr>
            <w:tcBorders>
              <w:top w:val="single" w:color="E2E8F0" w:sz="6" w:space="0"/>
              <w:left w:val="single" w:color="E2E8F0" w:sz="6" w:space="0"/>
              <w:bottom w:val="single" w:color="E2E8F0" w:sz="6" w:space="0"/>
              <w:right w:val="single" w:color="E2E8F0" w:sz="6" w:space="0"/>
            </w:tcBorders>
            <w:shd w:val="clear" w:color="auto" w:fill="F8FAFC"/>
          </w:tcPr>
          <w:p w14:paraId="43111BA7">
            <w:pPr>
              <w:pStyle w:val="24"/>
              <w:jc w:val="left"/>
            </w:pPr>
            <w:r>
              <w:rPr>
                <w:rFonts w:ascii="Times New Roman" w:hAnsi="Times New Roman" w:eastAsia="微软雅黑"/>
                <w:sz w:val="22"/>
              </w:rPr>
              <w:t>VS Code插件</w:t>
            </w:r>
          </w:p>
        </w:tc>
      </w:tr>
      <w:bookmarkEnd w:id="10"/>
    </w:tbl>
    <w:p w14:paraId="0A275ADA">
      <w:pPr>
        <w:pStyle w:val="5"/>
      </w:pPr>
      <w:bookmarkStart w:id="11" w:name="二关于ai工具的使用说明"/>
      <w:r>
        <w:rPr>
          <w:rFonts w:ascii="Times New Roman" w:hAnsi="Times New Roman" w:eastAsia="微软雅黑"/>
          <w:sz w:val="24"/>
        </w:rPr>
        <w:t>二、关于AI工具的使用说明</w:t>
      </w:r>
    </w:p>
    <w:p w14:paraId="1AFB16DA">
      <w:pPr>
        <w:pStyle w:val="23"/>
      </w:pPr>
      <w:r>
        <w:rPr>
          <w:rFonts w:ascii="Times New Roman" w:hAnsi="Times New Roman" w:eastAsia="微软雅黑"/>
          <w:sz w:val="24"/>
        </w:rPr>
        <w:t>本书中涉及的AI操作均以</w:t>
      </w:r>
      <w:r>
        <w:rPr>
          <w:rFonts w:ascii="Times New Roman" w:hAnsi="Times New Roman" w:eastAsia="微软雅黑"/>
          <w:b/>
          <w:bCs/>
          <w:sz w:val="24"/>
        </w:rPr>
        <w:t>国内主流大模型平台</w:t>
      </w:r>
      <w:r>
        <w:rPr>
          <w:rFonts w:ascii="Times New Roman" w:hAnsi="Times New Roman" w:eastAsia="微软雅黑"/>
          <w:sz w:val="24"/>
        </w:rPr>
        <w:t>为主要演示对象，包括文心一言、通义千问、Kimi等，所有平台均提供免费使用版本。书中展示的AI输出结果仅供参考，由于大模型的随机性，读者实际操作时的输出结果可能与书中示例存在差异，这是正常现象，学生应学会根据实际输出进行调整优化，而非追求与书中结果完全一致。</w:t>
      </w:r>
    </w:p>
    <w:bookmarkEnd w:id="11"/>
    <w:p w14:paraId="5F1A3581">
      <w:pPr>
        <w:pStyle w:val="5"/>
      </w:pPr>
      <w:bookmarkStart w:id="12" w:name="三关于代码规范"/>
      <w:r>
        <w:rPr>
          <w:rFonts w:ascii="Times New Roman" w:hAnsi="Times New Roman" w:eastAsia="微软雅黑"/>
          <w:sz w:val="24"/>
        </w:rPr>
        <w:t>三、关于代码规范</w:t>
      </w:r>
    </w:p>
    <w:p w14:paraId="6AA010D7">
      <w:pPr>
        <w:pStyle w:val="23"/>
      </w:pPr>
      <w:r>
        <w:rPr>
          <w:rFonts w:ascii="Times New Roman" w:hAnsi="Times New Roman" w:eastAsia="微软雅黑"/>
          <w:sz w:val="24"/>
        </w:rPr>
        <w:t>本书所有代码示例均遵循以下规范：</w:t>
      </w:r>
    </w:p>
    <w:p w14:paraId="10B213C4">
      <w:pPr>
        <w:pStyle w:val="24"/>
        <w:numPr>
          <w:ilvl w:val="0"/>
          <w:numId w:val="1"/>
        </w:numPr>
      </w:pPr>
      <w:r>
        <w:rPr>
          <w:rFonts w:ascii="Times New Roman" w:hAnsi="Times New Roman" w:eastAsia="微软雅黑"/>
          <w:sz w:val="24"/>
        </w:rPr>
        <w:t>Markdown文件使用UTF-8编码</w:t>
      </w:r>
    </w:p>
    <w:p w14:paraId="4875B4E7">
      <w:pPr>
        <w:pStyle w:val="24"/>
        <w:numPr>
          <w:ilvl w:val="0"/>
          <w:numId w:val="1"/>
        </w:numPr>
      </w:pPr>
      <w:r>
        <w:rPr>
          <w:rFonts w:ascii="Times New Roman" w:hAnsi="Times New Roman" w:eastAsia="微软雅黑"/>
          <w:sz w:val="24"/>
        </w:rPr>
        <w:t>JSON使用2空格缩进</w:t>
      </w:r>
    </w:p>
    <w:p w14:paraId="7B25B28E">
      <w:pPr>
        <w:pStyle w:val="24"/>
        <w:numPr>
          <w:ilvl w:val="0"/>
          <w:numId w:val="1"/>
        </w:numPr>
      </w:pPr>
      <w:r>
        <w:rPr>
          <w:rFonts w:ascii="Times New Roman" w:hAnsi="Times New Roman" w:eastAsia="微软雅黑"/>
          <w:sz w:val="24"/>
        </w:rPr>
        <w:t>HTML/CSS代码使用2空格缩进</w:t>
      </w:r>
    </w:p>
    <w:p w14:paraId="11639F71">
      <w:pPr>
        <w:pStyle w:val="24"/>
        <w:numPr>
          <w:ilvl w:val="0"/>
          <w:numId w:val="1"/>
        </w:numPr>
      </w:pPr>
      <w:r>
        <w:rPr>
          <w:rFonts w:ascii="Times New Roman" w:hAnsi="Times New Roman" w:eastAsia="微软雅黑"/>
          <w:sz w:val="24"/>
        </w:rPr>
        <w:t>代码示例均经过测试验证，可直接复制运行</w:t>
      </w:r>
    </w:p>
    <w:bookmarkEnd w:id="12"/>
    <w:p w14:paraId="72386B79">
      <w:pPr>
        <w:pStyle w:val="5"/>
      </w:pPr>
      <w:bookmarkStart w:id="13" w:name="四关于知识产权声明"/>
      <w:r>
        <w:rPr>
          <w:rFonts w:ascii="Times New Roman" w:hAnsi="Times New Roman" w:eastAsia="微软雅黑"/>
          <w:sz w:val="24"/>
        </w:rPr>
        <w:t>四、关于知识产权声明</w:t>
      </w:r>
    </w:p>
    <w:p w14:paraId="5762A49B">
      <w:pPr>
        <w:pStyle w:val="23"/>
      </w:pPr>
      <w:r>
        <w:rPr>
          <w:rFonts w:ascii="Times New Roman" w:hAnsi="Times New Roman" w:eastAsia="微软雅黑"/>
          <w:sz w:val="24"/>
        </w:rPr>
        <w:t>本书所有示例数据均为虚构数据，仅用于教学目的，不代表任何真实企业或机构的财务状况。书中引用的工具截图、图表样式等均在合理使用范围内，具体工具的商标和版权归各自所有方所有。</w:t>
      </w:r>
    </w:p>
    <w:p w14:paraId="654FAD40">
      <w:r>
        <w:pict>
          <v:rect id="_x0000_i1034" o:spt="1" style="height:1.5pt;width:0pt;" coordsize="21600,21600" o:hr="t" o:hrstd="t" o:hralign="center">
            <v:path/>
            <v:fill focussize="0,0"/>
            <v:stroke/>
            <v:imagedata o:title=""/>
            <o:lock v:ext="edit"/>
            <w10:wrap type="none"/>
            <w10:anchorlock/>
          </v:rect>
        </w:pict>
      </w:r>
    </w:p>
    <w:p w14:paraId="2E35B2D8"/>
    <w:bookmarkEnd w:id="0"/>
    <w:bookmarkEnd w:id="9"/>
    <w:bookmarkEnd w:id="1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1B4ED0"/>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qFormat/>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83</Words>
  <Characters>475</Characters>
  <Lines>12</Lines>
  <Paragraphs>8</Paragraphs>
  <TotalTime>16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2026-05-26T07:24:00Z</dcterms:created>
  <dc:creator>薛辉</dc:creator>
  <cp:lastModifiedBy>薛辉</cp:lastModifiedBy>
  <dcterms:modified xsi:type="dcterms:W3CDTF">2026-05-26T10:19:23Z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B51A9AF12DAB4B21B3FD6B17D235791E_13</vt:lpwstr>
  </property>
</Properties>
</file>