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8D7C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BDAB55D">
      <w:pPr>
        <w:pStyle w:val="2"/>
      </w:pPr>
      <w:bookmarkStart w:id="0" w:name="第二篇-结构化文档篇"/>
      <w:r>
        <w:rPr>
          <w:rFonts w:ascii="Times New Roman" w:hAnsi="Times New Roman" w:eastAsia="微软雅黑"/>
          <w:sz w:val="24"/>
        </w:rPr>
        <w:t>第二篇　结构化文档篇</w:t>
      </w:r>
    </w:p>
    <w:bookmarkEnd w:id="0"/>
    <w:p w14:paraId="3EC9FFFC">
      <w:pPr>
        <w:pStyle w:val="2"/>
      </w:pPr>
      <w:bookmarkStart w:id="1" w:name="第2章-markdown结构化文档写作"/>
      <w:r>
        <w:rPr>
          <w:rFonts w:ascii="Times New Roman" w:hAnsi="Times New Roman" w:eastAsia="微软雅黑"/>
          <w:sz w:val="24"/>
        </w:rPr>
        <w:t>第2章　Markdown：结构化文档写作</w:t>
      </w:r>
    </w:p>
    <w:p w14:paraId="4D00486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46193D">
      <w:pPr>
        <w:pStyle w:val="4"/>
      </w:pPr>
      <w:bookmarkStart w:id="2" w:name="学习目标"/>
      <w:r>
        <w:rPr>
          <w:rFonts w:ascii="Times New Roman" w:hAnsi="Times New Roman" w:eastAsia="微软雅黑"/>
          <w:sz w:val="24"/>
        </w:rPr>
        <w:t>学习目标</w:t>
      </w:r>
    </w:p>
    <w:p w14:paraId="41F0ED3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301ABD2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了解Markdown的起源、设计哲学与应用生态</w:t>
      </w:r>
    </w:p>
    <w:p w14:paraId="3F28533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掌握Markdown的全部基础语法与常用扩展语法</w:t>
      </w:r>
    </w:p>
    <w:p w14:paraId="6E19DBF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理解Markdown与生成式AI协作的基本原理与方式</w:t>
      </w:r>
    </w:p>
    <w:p w14:paraId="689442E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了解LaTeX数学公式在Markdown中的使用方法</w:t>
      </w:r>
    </w:p>
    <w:p w14:paraId="2F1BFCB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426AE26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能用Markdown独立撰写格式规范的专业文档</w:t>
      </w:r>
    </w:p>
    <w:p w14:paraId="5BAAF5E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能在代码编辑器中配置并使用Markdown预览功能</w:t>
      </w:r>
    </w:p>
    <w:p w14:paraId="6401A3F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能用结构化提示词让AI生成高质量Markdown文档</w:t>
      </w:r>
    </w:p>
    <w:p w14:paraId="0188D40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能将Markdown文档导出为PDF、Word等常用格式</w:t>
      </w:r>
    </w:p>
    <w:p w14:paraId="7614613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6D21CE4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建立”内容与样式分离”的写作思维习惯</w:t>
      </w:r>
    </w:p>
    <w:p w14:paraId="06C0844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培养用结构化方式组织和表达信息的能力</w:t>
      </w:r>
    </w:p>
    <w:p w14:paraId="47E579F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养成规范使用标记语言的职业写作习惯</w:t>
      </w:r>
    </w:p>
    <w:p w14:paraId="615871B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D289093">
      <w:pPr>
        <w:pStyle w:val="4"/>
      </w:pPr>
      <w:bookmarkStart w:id="3" w:name="章节导图"/>
      <w:r>
        <w:rPr>
          <w:rFonts w:ascii="Times New Roman" w:hAnsi="Times New Roman" w:eastAsia="微软雅黑"/>
          <w:sz w:val="24"/>
        </w:rPr>
        <w:t>章节导图</w:t>
      </w:r>
    </w:p>
    <w:p w14:paraId="1330A26F">
      <w:pPr>
        <w:pStyle w:val="23"/>
      </w:pPr>
      <w:r>
        <w:rPr>
          <w:rFonts w:ascii="Times New Roman" w:hAnsi="Times New Roman" w:eastAsia="微软雅黑"/>
          <w:sz w:val="24"/>
        </w:rPr>
        <w:t>本章内容涵盖Markdown的概述、基础语法、扩展语法、生态工具和AI协作五个部分，各部分的内容构成与逻辑关系见图2-1。建议读者在开始学习前先浏览图2-1，把握全章脉络，做到”先见森林，再见树木”。</w:t>
      </w:r>
    </w:p>
    <w:p w14:paraId="3160DD4B">
      <w:pPr>
        <w:pStyle w:val="35"/>
      </w:pPr>
      <w:r>
        <w:drawing>
          <wp:inline distT="0" distB="0" distL="114300" distR="114300">
            <wp:extent cx="4800600" cy="2920365"/>
            <wp:effectExtent l="0" t="0" r="0" b="0"/>
            <wp:docPr id="2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207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3D911">
      <w:pPr>
        <w:pStyle w:val="3"/>
      </w:pPr>
      <w:r>
        <w:rPr>
          <w:rFonts w:ascii="Times New Roman" w:hAnsi="Times New Roman" w:eastAsia="微软雅黑"/>
          <w:sz w:val="24"/>
        </w:rPr>
        <w:t>图2-1　第2章章节导图</w:t>
      </w:r>
    </w:p>
    <w:p w14:paraId="557A869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DD1AFF8">
      <w:pPr>
        <w:pStyle w:val="4"/>
      </w:pPr>
      <w:bookmarkStart w:id="4" w:name="markdown概述"/>
      <w:r>
        <w:rPr>
          <w:rFonts w:ascii="Times New Roman" w:hAnsi="Times New Roman" w:eastAsia="微软雅黑"/>
          <w:sz w:val="24"/>
        </w:rPr>
        <w:t>2.1　Markdown概述</w:t>
      </w:r>
    </w:p>
    <w:p w14:paraId="02FCF595">
      <w:pPr>
        <w:pStyle w:val="5"/>
      </w:pPr>
      <w:bookmarkStart w:id="5" w:name="markdown的起源与设计哲学"/>
      <w:r>
        <w:rPr>
          <w:rFonts w:ascii="Times New Roman" w:hAnsi="Times New Roman" w:eastAsia="微软雅黑"/>
          <w:sz w:val="24"/>
        </w:rPr>
        <w:t>2.1.1　Markdown的起源与设计哲学</w:t>
      </w:r>
    </w:p>
    <w:p w14:paraId="1A57421B">
      <w:pPr>
        <w:pStyle w:val="23"/>
      </w:pPr>
      <w:r>
        <w:rPr>
          <w:rFonts w:ascii="Times New Roman" w:hAnsi="Times New Roman" w:eastAsia="微软雅黑"/>
          <w:sz w:val="24"/>
        </w:rPr>
        <w:t>Markdown由美国程序员John Gruber与Aaron Swartz于2004年共同设计，发布于Gruber的个人网站Daring Fireball。它最初的目标非常纯粹：</w:t>
      </w:r>
      <w:r>
        <w:rPr>
          <w:rFonts w:ascii="Times New Roman" w:hAnsi="Times New Roman" w:eastAsia="微软雅黑"/>
          <w:b/>
          <w:bCs/>
          <w:sz w:val="24"/>
        </w:rPr>
        <w:t>创造一种可以”直接阅读”的纯文本标记语言，让人们可以用易读易写的纯文本格式撰写文档，并能自动转换成有效的HTML页面，同时这份纯文本本身也具有良好的可读性。</w:t>
      </w:r>
    </w:p>
    <w:p w14:paraId="76D0D9C5">
      <w:pPr>
        <w:pStyle w:val="3"/>
      </w:pPr>
      <w:r>
        <w:rPr>
          <w:rFonts w:ascii="Times New Roman" w:hAnsi="Times New Roman" w:eastAsia="微软雅黑"/>
          <w:sz w:val="24"/>
        </w:rPr>
        <w:t>“Markdown”这个名字本身就传达了清晰的设计哲学——相对于HTML（HyperText Markup Language，超文本标记语言）的”Markup（标记向上）“，Markdown就是”Mark Down（往下缩减）“，去掉繁复的标签，只保留最核心的结构表达能力，让标记语言回归简单与朴素。</w:t>
      </w:r>
    </w:p>
    <w:p w14:paraId="7A18A65C">
      <w:pPr>
        <w:pStyle w:val="3"/>
      </w:pPr>
      <w:r>
        <w:rPr>
          <w:rFonts w:ascii="Times New Roman" w:hAnsi="Times New Roman" w:eastAsia="微软雅黑"/>
          <w:sz w:val="24"/>
        </w:rPr>
        <w:t>Markdown语法的设计遵循一个核心原则：</w:t>
      </w:r>
      <w:r>
        <w:rPr>
          <w:rFonts w:ascii="Times New Roman" w:hAnsi="Times New Roman" w:eastAsia="微软雅黑"/>
          <w:b/>
          <w:bCs/>
          <w:sz w:val="24"/>
        </w:rPr>
        <w:t>标记符号必须直观，即使不经过任何渲染，纯文本本身也应该是可读的。</w:t>
      </w:r>
      <w:r>
        <w:t xml:space="preserve"> </w:t>
      </w:r>
      <w:r>
        <w:rPr>
          <w:rFonts w:ascii="Times New Roman" w:hAnsi="Times New Roman" w:eastAsia="微软雅黑"/>
          <w:sz w:val="24"/>
        </w:rPr>
        <w:t>举例来说，用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标记标题，即使没有渲染，读者也能一眼看出这是一个标题；用</w:t>
      </w:r>
      <w:r>
        <w:rPr>
          <w:rStyle w:val="36"/>
          <w:rFonts w:ascii="Times New Roman" w:hAnsi="Times New Roman" w:eastAsia="微软雅黑"/>
          <w:sz w:val="24"/>
        </w:rPr>
        <w:t>**文字**</w:t>
      </w:r>
      <w:r>
        <w:rPr>
          <w:rFonts w:ascii="Times New Roman" w:hAnsi="Times New Roman" w:eastAsia="微软雅黑"/>
          <w:sz w:val="24"/>
        </w:rPr>
        <w:t>表示加粗，即使没有渲染，那两个星号也明确地传达了”这里是重要内容”的意图；用</w:t>
      </w:r>
      <w:r>
        <w:rPr>
          <w:rStyle w:val="36"/>
          <w:rFonts w:ascii="Times New Roman" w:hAnsi="Times New Roman" w:eastAsia="微软雅黑"/>
          <w:sz w:val="24"/>
        </w:rPr>
        <w:t>-</w:t>
      </w:r>
      <w:r>
        <w:rPr>
          <w:rFonts w:ascii="Times New Roman" w:hAnsi="Times New Roman" w:eastAsia="微软雅黑"/>
          <w:sz w:val="24"/>
        </w:rPr>
        <w:t>表示列表项，即使没有渲染，这些横线也自然地呈现出列举的视觉效果。</w:t>
      </w:r>
    </w:p>
    <w:p w14:paraId="61F8F63D">
      <w:pPr>
        <w:pStyle w:val="3"/>
      </w:pPr>
      <w:r>
        <w:rPr>
          <w:rFonts w:ascii="Times New Roman" w:hAnsi="Times New Roman" w:eastAsia="微软雅黑"/>
          <w:sz w:val="24"/>
        </w:rPr>
        <w:t>这种”无渲染也可读”的设计理念，使得Markdown文件在任何场景下——无论是显示为格式化文档、发送为纯文本邮件、存储在代码仓库中还是被AI模型处理——都能保持良好的可用性。这一特性，在今天的AI协作时代显得尤为珍贵。</w:t>
      </w:r>
    </w:p>
    <w:p w14:paraId="3711913E">
      <w:pPr>
        <w:pStyle w:val="3"/>
      </w:pPr>
      <w:r>
        <w:rPr>
          <w:rFonts w:ascii="Times New Roman" w:hAnsi="Times New Roman" w:eastAsia="微软雅黑"/>
          <w:sz w:val="24"/>
        </w:rPr>
        <w:t>为了直观感受Markdown设计的简洁性，可以将同样的内容分别用HTML和Markdown来表达进行对比。将两种标记语言在表达相同内容时的语法对比情况列于表2-1，从中可以清楚看到Markdown在写作效率和可读性方面的显著优势。</w:t>
      </w:r>
    </w:p>
    <w:p w14:paraId="18B02898">
      <w:pPr>
        <w:pStyle w:val="3"/>
      </w:pPr>
      <w:r>
        <w:rPr>
          <w:rFonts w:ascii="Times New Roman" w:hAnsi="Times New Roman" w:eastAsia="微软雅黑"/>
          <w:sz w:val="24"/>
        </w:rPr>
        <w:t>表2-1　HTML与Markdown的语法表达对比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974"/>
        <w:gridCol w:w="2196"/>
      </w:tblGrid>
      <w:tr w14:paraId="0F2AE9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8703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6162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HTML写法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697E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Markdown写法</w:t>
            </w:r>
          </w:p>
        </w:tc>
      </w:tr>
      <w:tr w14:paraId="2CC494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EB42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42C91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&lt;h1&gt;财务分析报告&lt;/h1&gt;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6E9CF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 财务分析报告</w:t>
            </w:r>
          </w:p>
        </w:tc>
      </w:tr>
      <w:tr w14:paraId="5A8183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4CE7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加粗文字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E3A74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&lt;strong&gt;重要数据&lt;/strong&gt;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59FE7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**重要数据**</w:t>
            </w:r>
          </w:p>
        </w:tc>
      </w:tr>
      <w:tr w14:paraId="0F56DE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3EBE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无序列表项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F56F6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&lt;ul&gt;&lt;li&gt;收入分析&lt;/li&gt;&lt;/ul&gt;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4720B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 收入分析</w:t>
            </w:r>
          </w:p>
        </w:tc>
      </w:tr>
      <w:tr w14:paraId="1BE574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F483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超链接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DD690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&lt;a href="url"&gt;点击这里&lt;/a&gt;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B2D7A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[点击这里](url)</w:t>
            </w:r>
          </w:p>
        </w:tc>
      </w:tr>
      <w:tr w14:paraId="092BE8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110C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普通段落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1FED1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&lt;p&gt;这是一段说明文字。&lt;/p&gt;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5D253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这是一段说明文字。</w:t>
            </w:r>
          </w:p>
        </w:tc>
      </w:tr>
      <w:tr w14:paraId="3A7DC5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F164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斜体文字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A42C0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&lt;em&gt;术语解释&lt;/em&gt;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1271F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*术语解释*</w:t>
            </w:r>
          </w:p>
        </w:tc>
      </w:tr>
      <w:tr w14:paraId="167D37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4919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代码片段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86DCF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&lt;code&gt;print()&lt;/code&gt;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5672B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`print()`</w:t>
            </w:r>
          </w:p>
        </w:tc>
      </w:tr>
      <w:tr w14:paraId="242534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768D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分隔线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060A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&lt;hr&gt;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81465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---</w:t>
            </w:r>
          </w:p>
        </w:tc>
      </w:tr>
    </w:tbl>
    <w:p w14:paraId="64B9A6DB">
      <w:pPr>
        <w:pStyle w:val="3"/>
      </w:pPr>
      <w:r>
        <w:rPr>
          <w:rFonts w:ascii="Times New Roman" w:hAnsi="Times New Roman" w:eastAsia="微软雅黑"/>
          <w:sz w:val="24"/>
        </w:rPr>
        <w:t>从表2-1可以直观看出，Markdown写法不仅更简洁，而且即使不经过任何渲染，纯文本本身也完全可读——这正是Markdown”人类友好”的核心体现。一份用HTML写成的文档，充斥着大量尖括号和标签，普通读者很难直接阅读；而一份用Markdown写成的文档，即使原样显示为纯文本，也几乎和正式排版后的效果一样清晰易读。</w:t>
      </w:r>
    </w:p>
    <w:p w14:paraId="39998F7B">
      <w:pPr>
        <w:pStyle w:val="3"/>
      </w:pPr>
      <w:r>
        <w:rPr>
          <w:rFonts w:ascii="Times New Roman" w:hAnsi="Times New Roman" w:eastAsia="微软雅黑"/>
          <w:sz w:val="24"/>
        </w:rPr>
        <w:t>值得一提的是，Markdown发布之后迅速在程序员和技术写作圈子中传播开来，随后逐渐渗透到更广泛的内容创作领域。GitHub、Stack Overflow、Reddit等影响力极大的技术平台相继采用Markdown作为默认的文档格式，使其用户群体急剧扩大。与此同时，各平台在标准Markdown语法的基础上添加了各自的扩展，形成了如GitHub Flavored Markdown（GFM）等变体。今天，Markdown已经成为事实上的通用轻量级文档标准，从个人笔记到企业文档，从学术写作到AI提示词设计，无处不在。</w:t>
      </w:r>
    </w:p>
    <w:bookmarkEnd w:id="5"/>
    <w:p w14:paraId="6657476D">
      <w:pPr>
        <w:pStyle w:val="5"/>
      </w:pPr>
      <w:bookmarkStart w:id="6" w:name="markdown的核心优势"/>
      <w:r>
        <w:rPr>
          <w:rFonts w:ascii="Times New Roman" w:hAnsi="Times New Roman" w:eastAsia="微软雅黑"/>
          <w:sz w:val="24"/>
        </w:rPr>
        <w:t>2.1.2　Markdown的核心优势</w:t>
      </w:r>
    </w:p>
    <w:p w14:paraId="01010B6C">
      <w:pPr>
        <w:pStyle w:val="23"/>
      </w:pPr>
      <w:r>
        <w:rPr>
          <w:rFonts w:ascii="Times New Roman" w:hAnsi="Times New Roman" w:eastAsia="微软雅黑"/>
          <w:sz w:val="24"/>
        </w:rPr>
        <w:t>Markdown之所以在AI时代获得广泛应用，并被选为本书结构化文档写作的核心工具，源于其五大核心优势。这五大优势与对应实际价值的关系见图2-2。</w:t>
      </w:r>
    </w:p>
    <w:p w14:paraId="77E5BE01">
      <w:pPr>
        <w:pStyle w:val="35"/>
      </w:pPr>
      <w:r>
        <w:drawing>
          <wp:inline distT="0" distB="0" distL="114300" distR="114300">
            <wp:extent cx="4800600" cy="4730115"/>
            <wp:effectExtent l="0" t="0" r="0" b="0"/>
            <wp:docPr id="2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730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36979B">
      <w:pPr>
        <w:pStyle w:val="3"/>
      </w:pPr>
      <w:r>
        <w:rPr>
          <w:rFonts w:ascii="Times New Roman" w:hAnsi="Times New Roman" w:eastAsia="微软雅黑"/>
          <w:sz w:val="24"/>
        </w:rPr>
        <w:t>图2-2　Markdown五大核心优势与对应价值</w:t>
      </w:r>
    </w:p>
    <w:p w14:paraId="54A20BE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优势一：纯文本格式，跨平台无损传输</w:t>
      </w:r>
    </w:p>
    <w:p w14:paraId="14C70018">
      <w:pPr>
        <w:pStyle w:val="3"/>
      </w:pPr>
      <w:r>
        <w:rPr>
          <w:rFonts w:ascii="Times New Roman" w:hAnsi="Times New Roman" w:eastAsia="微软雅黑"/>
          <w:sz w:val="24"/>
        </w:rPr>
        <w:t>Markdown文件本质上是扩展名为</w:t>
      </w:r>
      <w:r>
        <w:rPr>
          <w:rStyle w:val="36"/>
          <w:rFonts w:ascii="Times New Roman" w:hAnsi="Times New Roman" w:eastAsia="微软雅黑"/>
          <w:sz w:val="24"/>
        </w:rPr>
        <w:t>.md</w:t>
      </w:r>
      <w:r>
        <w:rPr>
          <w:rFonts w:ascii="Times New Roman" w:hAnsi="Times New Roman" w:eastAsia="微软雅黑"/>
          <w:sz w:val="24"/>
        </w:rPr>
        <w:t>的纯文本文件，这意味着任何操作系统（Windows/macOS/Linux）、任何文本编辑器（包括最简单的系统记事本）都可以打开和编辑它，不存在版本不兼容或格式错乱的问题。相比之下，Word文档（.docx格式）在不同版本的Office软件之间传输时，经常出现字体丢失、排版错乱、图片偏移等”格式污染”问题，这在跨部门、跨机构协作时造成了大量不必要的返工。</w:t>
      </w:r>
    </w:p>
    <w:p w14:paraId="50984FE6">
      <w:pPr>
        <w:pStyle w:val="3"/>
      </w:pPr>
      <w:r>
        <w:rPr>
          <w:rFonts w:ascii="Times New Roman" w:hAnsi="Times New Roman" w:eastAsia="微软雅黑"/>
          <w:sz w:val="24"/>
        </w:rPr>
        <w:t>纯文本格式还意味着Markdown文件天然适合版本控制系统（如Git）的管理。对于需要追踪文档修改历史、对比不同版本差异的场景，Markdown比Word具有无可比拟的优势。一行文字的修改在Git中可以精确显示”删除了什么、添加了什么”，而在Word的修订模式下，类似的功能使用起来往往繁琐得多。</w:t>
      </w:r>
    </w:p>
    <w:p w14:paraId="7CB76DD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优势二：语法简洁，极低学习成本</w:t>
      </w:r>
    </w:p>
    <w:p w14:paraId="3F7220E0">
      <w:pPr>
        <w:pStyle w:val="3"/>
      </w:pPr>
      <w:r>
        <w:rPr>
          <w:rFonts w:ascii="Times New Roman" w:hAnsi="Times New Roman" w:eastAsia="微软雅黑"/>
          <w:sz w:val="24"/>
        </w:rPr>
        <w:t>Markdown的全部核心语法只有不到20条规则，而且每条规则都直观易记。一个完全没有技术背景的人，通常在一到两个小时内就能掌握日常写作所需的全部语法。这种极低的学习成本，使得Markdown成为最适合在非技术专业学生中推广的文档格式之一。</w:t>
      </w:r>
    </w:p>
    <w:p w14:paraId="0C6B7491">
      <w:pPr>
        <w:pStyle w:val="3"/>
      </w:pPr>
      <w:r>
        <w:rPr>
          <w:rFonts w:ascii="Times New Roman" w:hAnsi="Times New Roman" w:eastAsia="微软雅黑"/>
          <w:sz w:val="24"/>
        </w:rPr>
        <w:t>相比之下，掌握LaTeX的完整排版语法可能需要数周甚至数月；掌握Word的全部高级功能（样式管理、目录自动化、交叉引用、邮件合并等）可能需要数年的积累；而Markdown，从入门到能够熟练撰写专业文档，通常只需要认真学习本章的内容并配合适量练习即可。</w:t>
      </w:r>
    </w:p>
    <w:p w14:paraId="22B5D94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优势三：内容与样式彻底分离</w:t>
      </w:r>
    </w:p>
    <w:p w14:paraId="0D429A73">
      <w:pPr>
        <w:pStyle w:val="3"/>
      </w:pPr>
      <w:r>
        <w:rPr>
          <w:rFonts w:ascii="Times New Roman" w:hAnsi="Times New Roman" w:eastAsia="微软雅黑"/>
          <w:sz w:val="24"/>
        </w:rPr>
        <w:t>这是Markdown最重要的设计思想，也是第1章提到的”第一个分离原则”在文档写作层面的具体体现。在Markdown中，写作者只需关注内容的逻辑结构（这是标题、这是列表、这是表格、这是重要内容），完全无需关注任何视觉样式（字体大小、颜色、行距、边距）——这些全部交给渲染工具自动处理。</w:t>
      </w:r>
    </w:p>
    <w:p w14:paraId="26F4BCA2">
      <w:pPr>
        <w:pStyle w:val="3"/>
      </w:pPr>
      <w:r>
        <w:rPr>
          <w:rFonts w:ascii="Times New Roman" w:hAnsi="Times New Roman" w:eastAsia="微软雅黑"/>
          <w:sz w:val="24"/>
        </w:rPr>
        <w:t>这种”分离”给写作效率带来了实质性的提升。使用Word写报告时，一个常见的困境是：明明已经完成了全部内容，却还要花费大量时间在调整标题格式、对齐表格、处理图片位置等样式问题上，有时候甚至因为不小心改动了某处样式而导致全文格式混乱，不得不从头整理。而在Markdown中，这类问题根本不会发生——内容就是内容，样式就是样式，两者互不干扰。</w:t>
      </w:r>
    </w:p>
    <w:p w14:paraId="7A91FA6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优势四：AI协作的”母语”</w:t>
      </w:r>
    </w:p>
    <w:p w14:paraId="581A0039">
      <w:pPr>
        <w:pStyle w:val="3"/>
      </w:pPr>
      <w:r>
        <w:rPr>
          <w:rFonts w:ascii="Times New Roman" w:hAnsi="Times New Roman" w:eastAsia="微软雅黑"/>
          <w:sz w:val="24"/>
        </w:rPr>
        <w:t>生成式AI大模型在预训练过程中接触了来自GitHub、技术论坛、文档网站等大量Markdown格式的文本，因此Markdown是AI最擅长生成和处理的文档格式。当向AI要求生成报告、文档、方案时，指定Markdown格式往往能获得结构最清晰、层次最分明、质量最稳定的输出。这一点将在本章2.5节深入讲解。</w:t>
      </w:r>
    </w:p>
    <w:p w14:paraId="0B411162">
      <w:pPr>
        <w:pStyle w:val="3"/>
      </w:pPr>
      <w:r>
        <w:rPr>
          <w:rFonts w:ascii="Times New Roman" w:hAnsi="Times New Roman" w:eastAsia="微软雅黑"/>
          <w:sz w:val="24"/>
        </w:rPr>
        <w:t>更重要的是，当我们编写提示词（Prompt）时，使用Markdown格式来组织提示词的各个部分，可以让AI更准确地理解每个部分的语义和权重，从而显著提升AI响应的质量和针对性。Markdown，不仅是AI”写给人看”的格式，也是人”写给AI看”的最优格式。</w:t>
      </w:r>
    </w:p>
    <w:p w14:paraId="2197622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优势五：生态丰富，一份文档多种输出</w:t>
      </w:r>
    </w:p>
    <w:p w14:paraId="0544E3B9">
      <w:pPr>
        <w:pStyle w:val="3"/>
      </w:pPr>
      <w:r>
        <w:rPr>
          <w:rFonts w:ascii="Times New Roman" w:hAnsi="Times New Roman" w:eastAsia="微软雅黑"/>
          <w:sz w:val="24"/>
        </w:rPr>
        <w:t>Markdown文档可以方便地转换为HTML、PDF、Word、PPT等多种格式，实现”一次写作，多端发布”。这种灵活性在实际工作中极为实用：同一份分析报告，可以导出为PDF提交给领导，可以转换为网页发布到内网，可以导出为Word供需要在Office环境中编辑的同事使用，还可以转换为演示文稿用于会议汇报——全部基于同一份Markdown源文件，无需重复排版。</w:t>
      </w:r>
    </w:p>
    <w:bookmarkEnd w:id="6"/>
    <w:p w14:paraId="29687A27">
      <w:pPr>
        <w:pStyle w:val="5"/>
      </w:pPr>
      <w:bookmarkStart w:id="7" w:name="markdown的应用生态"/>
      <w:r>
        <w:rPr>
          <w:rFonts w:ascii="Times New Roman" w:hAnsi="Times New Roman" w:eastAsia="微软雅黑"/>
          <w:sz w:val="24"/>
        </w:rPr>
        <w:t>2.1.3　Markdown的应用生态</w:t>
      </w:r>
    </w:p>
    <w:p w14:paraId="007551FE">
      <w:pPr>
        <w:pStyle w:val="23"/>
      </w:pPr>
      <w:r>
        <w:rPr>
          <w:rFonts w:ascii="Times New Roman" w:hAnsi="Times New Roman" w:eastAsia="微软雅黑"/>
          <w:sz w:val="24"/>
        </w:rPr>
        <w:t>经过二十年的发展，Markdown已经形成了极为广泛的应用生态，渗透到内容创作、技术文档、知识管理、协作办公、AI协作等众多领域。Markdown的主要应用场景见表2-2。</w:t>
      </w:r>
    </w:p>
    <w:p w14:paraId="547E7C99">
      <w:pPr>
        <w:pStyle w:val="3"/>
      </w:pPr>
      <w:r>
        <w:rPr>
          <w:rFonts w:ascii="Times New Roman" w:hAnsi="Times New Roman" w:eastAsia="微软雅黑"/>
          <w:sz w:val="24"/>
        </w:rPr>
        <w:t>表2-2　Markdown的主要应用场景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4464"/>
        <w:gridCol w:w="3174"/>
      </w:tblGrid>
      <w:tr w14:paraId="45012F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F466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应用领域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9BC8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FB6C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代表平台/工具</w:t>
            </w:r>
          </w:p>
        </w:tc>
      </w:tr>
      <w:tr w14:paraId="29D0E8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F239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技术文档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9DF8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软件说明书、API文档、项目README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C131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GitHub、GitLab</w:t>
            </w:r>
          </w:p>
        </w:tc>
      </w:tr>
      <w:tr w14:paraId="79EE17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5A9B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知识管理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895C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个人知识库、笔记系统、团队Wiki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953C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Obsidian、语雀、Notion</w:t>
            </w:r>
          </w:p>
        </w:tc>
      </w:tr>
      <w:tr w14:paraId="7DE7C4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5683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内容创作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6FC8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博客写作、技术文章、学术写作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854A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简书、掘金、CSDN</w:t>
            </w:r>
          </w:p>
        </w:tc>
      </w:tr>
      <w:tr w14:paraId="7B685B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53C4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协作办公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7E7A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工作报告、会议纪要、项目文档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133E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飞书文档、语雀、钉钉文档</w:t>
            </w:r>
          </w:p>
        </w:tc>
      </w:tr>
      <w:tr w14:paraId="70A583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96C9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AI协作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96D4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提示词编写、AI输出格式指定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AC0E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所有主流大模型平台</w:t>
            </w:r>
          </w:p>
        </w:tc>
      </w:tr>
      <w:tr w14:paraId="4E9EC45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82EB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94AF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Markdown驱动的幻灯片制作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40E9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Marp、reveal.js</w:t>
            </w:r>
          </w:p>
        </w:tc>
      </w:tr>
      <w:tr w14:paraId="406417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A4F3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数据科学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F5D9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Jupyter Notebook中的文档说明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A3D9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Jupyter、Colab</w:t>
            </w:r>
          </w:p>
        </w:tc>
      </w:tr>
      <w:tr w14:paraId="720023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BD86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教育写作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318F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课程讲义、教学文档、作业模板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B84B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各类教育平台</w:t>
            </w:r>
          </w:p>
        </w:tc>
      </w:tr>
    </w:tbl>
    <w:p w14:paraId="7F142903">
      <w:pPr>
        <w:pStyle w:val="3"/>
      </w:pPr>
      <w:r>
        <w:rPr>
          <w:rFonts w:ascii="Times New Roman" w:hAnsi="Times New Roman" w:eastAsia="微软雅黑"/>
          <w:sz w:val="24"/>
        </w:rPr>
        <w:t>对于财经商贸专业的学生而言，Markdown在以下具体工作场景中均有直接的实用价值：工作汇报与总结的撰写、财务分析报告的起草、业务流程与操作规范的说明、项目方案与可行性报告的编写，以及与AI助手协作时提示词的设计。可以说，掌握Markdown是当代财经商贸专业学生数字素养的重要组成部分。</w:t>
      </w:r>
    </w:p>
    <w:p w14:paraId="72A93D65">
      <w:pPr>
        <w:pStyle w:val="3"/>
      </w:pPr>
      <w:r>
        <w:rPr>
          <w:rFonts w:ascii="Times New Roman" w:hAnsi="Times New Roman" w:eastAsia="微软雅黑"/>
          <w:sz w:val="24"/>
        </w:rPr>
        <w:t>在开始学习Markdown语法之前，需要先在代码编辑器中完成Markdown预览功能的配置。打开代码编辑器，新建一个扩展名为</w:t>
      </w:r>
      <w:r>
        <w:rPr>
          <w:rStyle w:val="36"/>
          <w:rFonts w:ascii="Times New Roman" w:hAnsi="Times New Roman" w:eastAsia="微软雅黑"/>
          <w:sz w:val="24"/>
        </w:rPr>
        <w:t>.md</w:t>
      </w:r>
      <w:r>
        <w:rPr>
          <w:rFonts w:ascii="Times New Roman" w:hAnsi="Times New Roman" w:eastAsia="微软雅黑"/>
          <w:sz w:val="24"/>
        </w:rPr>
        <w:t>的文件，随便输入几行文字，然后启动Markdown预览功能（不同编辑器的启动方式略有不同，请参考第1章1.4节的说明）。确认预览功能正常工作后，即可开始本章的语法学习。</w:t>
      </w:r>
    </w:p>
    <w:p w14:paraId="0D0BABA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49879A71">
      <w:pPr>
        <w:pStyle w:val="4"/>
      </w:pPr>
      <w:bookmarkStart w:id="8" w:name="markdown基础语法"/>
      <w:r>
        <w:rPr>
          <w:rFonts w:ascii="Times New Roman" w:hAnsi="Times New Roman" w:eastAsia="微软雅黑"/>
          <w:sz w:val="24"/>
        </w:rPr>
        <w:t>2.2　Markdown基础语法</w:t>
      </w:r>
    </w:p>
    <w:p w14:paraId="7828AC79">
      <w:pPr>
        <w:pStyle w:val="23"/>
      </w:pPr>
      <w:r>
        <w:rPr>
          <w:rFonts w:ascii="Times New Roman" w:hAnsi="Times New Roman" w:eastAsia="微软雅黑"/>
          <w:sz w:val="24"/>
        </w:rPr>
        <w:t>Markdown的基础语法是所有进阶功能的根基，也是日常写作中使用最频繁的部分。本节将按照从简单到复杂、从常用到偶用的顺序，系统讲解Markdown的全部基础语法。每一个语法点都配有具体的代码示例，建议读者一边阅读一边在代码编辑器中亲手输入并查看预览效果，通过”做中学”的方式加深理解和记忆。</w:t>
      </w:r>
    </w:p>
    <w:p w14:paraId="7E186F78">
      <w:pPr>
        <w:pStyle w:val="5"/>
      </w:pPr>
      <w:bookmarkStart w:id="9" w:name="标题语法"/>
      <w:r>
        <w:rPr>
          <w:rFonts w:ascii="Times New Roman" w:hAnsi="Times New Roman" w:eastAsia="微软雅黑"/>
          <w:sz w:val="24"/>
        </w:rPr>
        <w:t>2.2.1　标题语法</w:t>
      </w:r>
    </w:p>
    <w:p w14:paraId="6390D684">
      <w:pPr>
        <w:pStyle w:val="23"/>
      </w:pPr>
      <w:r>
        <w:rPr>
          <w:rFonts w:ascii="Times New Roman" w:hAnsi="Times New Roman" w:eastAsia="微软雅黑"/>
          <w:sz w:val="24"/>
        </w:rPr>
        <w:t>标题是文档结构化的最基础要素，它不仅在视觉上区分了不同层级的内容，更在语义上建立了文档的逻辑骨架。Markdown使用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符号来标记标题，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的数量对应标题的层级，最多支持六级标题。标题语法的完整规则见表2-3。</w:t>
      </w:r>
    </w:p>
    <w:p w14:paraId="576B563A">
      <w:pPr>
        <w:pStyle w:val="3"/>
      </w:pPr>
      <w:r>
        <w:rPr>
          <w:rFonts w:ascii="Times New Roman" w:hAnsi="Times New Roman" w:eastAsia="微软雅黑"/>
          <w:sz w:val="24"/>
        </w:rPr>
        <w:t>表2-3　Markdown标题语法规则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1316"/>
        <w:gridCol w:w="1816"/>
        <w:gridCol w:w="2306"/>
      </w:tblGrid>
      <w:tr w14:paraId="453913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2195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7438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渲染效果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C794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HTML对应标签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F5F32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7A5630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B52AF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 一级标题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D809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最大号标题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4173D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&lt;h1&gt;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2FC3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  <w:tr w14:paraId="3EC5BE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867D3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 二级标题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004B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次大号标题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2F903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&lt;h2&gt;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6D99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  <w:tr w14:paraId="558D3B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D31F1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### 三级标题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3A53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80434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&lt;h3&gt;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ADFD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  <w:tr w14:paraId="7885C8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C6C7D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#### 四级标题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0ABC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C8A31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&lt;h4&gt;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7726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  <w:tr w14:paraId="7079C2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C04CB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##### 五级标题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C8AF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五级标题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4807E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&lt;h5&gt;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363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五个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  <w:tr w14:paraId="4A9FF9A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293D6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###### 六级标题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6AD3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最小号标题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1164B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&lt;h6&gt;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FCCF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六个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</w:tbl>
    <w:p w14:paraId="4EB2BD8C">
      <w:pPr>
        <w:pStyle w:val="3"/>
      </w:pPr>
      <w:r>
        <w:rPr>
          <w:rFonts w:ascii="Times New Roman" w:hAnsi="Times New Roman" w:eastAsia="微软雅黑"/>
          <w:sz w:val="24"/>
        </w:rPr>
        <w:t>在实际写作中，六级标题并不需要全部使用。对于本书范围内的财经类文档，通常使用前三级就已经足够。一级标题用于文档的总标题，每篇文档通常只有一个；二级标题用于文档的主要章节或模块；三级标题用于章节内的小节或子话题；如遇特别复杂的文档，可以酌情使用四级标题。标题层级与文档结构的对应关系见图2-3。</w:t>
      </w:r>
    </w:p>
    <w:p w14:paraId="6299A568">
      <w:pPr>
        <w:pStyle w:val="35"/>
      </w:pPr>
      <w:r>
        <w:drawing>
          <wp:inline distT="0" distB="0" distL="114300" distR="114300">
            <wp:extent cx="4800600" cy="1585595"/>
            <wp:effectExtent l="0" t="0" r="0" b="0"/>
            <wp:docPr id="3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859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EAABB9">
      <w:pPr>
        <w:pStyle w:val="3"/>
      </w:pPr>
      <w:r>
        <w:rPr>
          <w:rFonts w:ascii="Times New Roman" w:hAnsi="Times New Roman" w:eastAsia="微软雅黑"/>
          <w:sz w:val="24"/>
        </w:rPr>
        <w:t>图2-3　Markdown标题层级与文档结构对应关系</w:t>
      </w:r>
    </w:p>
    <w:p w14:paraId="66AD1DD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语法示例：</w:t>
      </w:r>
    </w:p>
    <w:p w14:paraId="397028E7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 月度财务分析报告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一、收入分析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1.1　产品线收入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#### 1.1.1　新产品线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本月新产品线销售额为150万元……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#### 1.1.2　成熟产品线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本月成熟产品线销售额为230万元……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1.2　区域收入分布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华东区域本月贡献了全国收入的38%……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二、成本分析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2.1　成本构成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本月总成本为295万元……</w:t>
      </w:r>
    </w:p>
    <w:p w14:paraId="6A94DD9C">
      <w:pPr>
        <w:pStyle w:val="23"/>
      </w:pPr>
      <w:r>
        <w:rPr>
          <w:rFonts w:ascii="Times New Roman" w:hAnsi="Times New Roman" w:eastAsia="微软雅黑"/>
          <w:sz w:val="24"/>
        </w:rPr>
        <w:t>在代码编辑器中输入以上内容并打开Markdown预览，可以看到清晰的标题层级效果——不同级别的标题以不同大小和粗细呈现，文档的逻辑结构一目了然。</w:t>
      </w:r>
    </w:p>
    <w:p w14:paraId="22B86AB4">
      <w:pPr>
        <w:pStyle w:val="13"/>
      </w:pPr>
      <w:r>
        <w:rPr>
          <w:rFonts w:ascii="Times New Roman" w:hAnsi="Times New Roman" w:eastAsia="微软雅黑"/>
          <w:sz w:val="24"/>
        </w:rPr>
        <w:t>⚠️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注意事项</w:t>
      </w:r>
    </w:p>
    <w:p w14:paraId="010538EC">
      <w:pPr>
        <w:pStyle w:val="13"/>
      </w:pP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符号与标题文字之间必须有一个空格，否则不会被识别为标题。例如，</w:t>
      </w:r>
      <w:r>
        <w:rPr>
          <w:rStyle w:val="36"/>
          <w:rFonts w:ascii="Times New Roman" w:hAnsi="Times New Roman" w:eastAsia="微软雅黑"/>
          <w:sz w:val="24"/>
        </w:rPr>
        <w:t>#财务报告</w:t>
      </w:r>
      <w:r>
        <w:rPr>
          <w:rFonts w:ascii="Times New Roman" w:hAnsi="Times New Roman" w:eastAsia="微软雅黑"/>
          <w:sz w:val="24"/>
        </w:rPr>
        <w:t>是错误写法，</w:t>
      </w:r>
      <w:r>
        <w:rPr>
          <w:rStyle w:val="36"/>
          <w:rFonts w:ascii="Times New Roman" w:hAnsi="Times New Roman" w:eastAsia="微软雅黑"/>
          <w:sz w:val="24"/>
        </w:rPr>
        <w:t># 财务报告</w:t>
      </w:r>
      <w:r>
        <w:rPr>
          <w:rFonts w:ascii="Times New Roman" w:hAnsi="Times New Roman" w:eastAsia="微软雅黑"/>
          <w:sz w:val="24"/>
        </w:rPr>
        <w:t>才是正确写法。此外，标题行的前后通常各空一行，这样可以避免部分Markdown解析器因版本差异而产生的渲染歧义问题。</w:t>
      </w:r>
    </w:p>
    <w:bookmarkEnd w:id="9"/>
    <w:p w14:paraId="78FFF53D">
      <w:pPr>
        <w:pStyle w:val="5"/>
      </w:pPr>
      <w:bookmarkStart w:id="10" w:name="段落与换行"/>
      <w:r>
        <w:rPr>
          <w:rFonts w:ascii="Times New Roman" w:hAnsi="Times New Roman" w:eastAsia="微软雅黑"/>
          <w:sz w:val="24"/>
        </w:rPr>
        <w:t>2.2.2　段落与换行</w:t>
      </w:r>
    </w:p>
    <w:p w14:paraId="66022AF4">
      <w:pPr>
        <w:pStyle w:val="23"/>
      </w:pPr>
      <w:r>
        <w:rPr>
          <w:rFonts w:ascii="Times New Roman" w:hAnsi="Times New Roman" w:eastAsia="微软雅黑"/>
          <w:sz w:val="24"/>
        </w:rPr>
        <w:t>在开始学习段落规则之前，需要先理解一个重要概念：Markdown的换行逻辑与Word有着本质的不同。在Word中，按下回车键就会产生一个新段落，这符合大多数人的直觉；但在Markdown中，段落的划分有其独特的规则，初学者往往会在这里遇到第一个困惑。</w:t>
      </w:r>
    </w:p>
    <w:p w14:paraId="251693F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段落的创建：</w:t>
      </w:r>
      <w:r>
        <w:t xml:space="preserve"> </w:t>
      </w:r>
      <w:r>
        <w:rPr>
          <w:rFonts w:ascii="Times New Roman" w:hAnsi="Times New Roman" w:eastAsia="微软雅黑"/>
          <w:sz w:val="24"/>
        </w:rPr>
        <w:t>在Markdown中，连续的文字被认为是同一个段落的组成部分，无论中间有多少次普通换行（单个回车）。两个段落之间必须有</w:t>
      </w:r>
      <w:r>
        <w:rPr>
          <w:rFonts w:ascii="Times New Roman" w:hAnsi="Times New Roman" w:eastAsia="微软雅黑"/>
          <w:b/>
          <w:bCs/>
          <w:sz w:val="24"/>
        </w:rPr>
        <w:t>至少一个空行</w:t>
      </w:r>
      <w:r>
        <w:rPr>
          <w:rFonts w:ascii="Times New Roman" w:hAnsi="Times New Roman" w:eastAsia="微软雅黑"/>
          <w:sz w:val="24"/>
        </w:rPr>
        <w:t>（即两次回车，中间有一行空白行）作为分隔。如果只有一次回车，在渲染后两段文字仍会连续显示，不会产生视觉上的换行。</w:t>
      </w:r>
    </w:p>
    <w:p w14:paraId="07563497">
      <w:pPr>
        <w:pStyle w:val="3"/>
      </w:pPr>
      <w:r>
        <w:rPr>
          <w:rFonts w:ascii="Times New Roman" w:hAnsi="Times New Roman" w:eastAsia="微软雅黑"/>
          <w:sz w:val="24"/>
        </w:rPr>
        <w:t>下面通过对比来说明段落的正确写法：</w:t>
      </w:r>
    </w:p>
    <w:p w14:paraId="256C8D41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这是第一个段落的第一行文字。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这是第一个段落的第二行文字。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这两行文字虽然在源文件中换行了，但由于中间没有空行，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渲染后仍属于同一个段落，会连续显示在一起。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这是第二个段落，与第一个段落之间有一个空行，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所以渲染后这两个段落之间会有明显的间距分隔。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这是第三个段落。</w:t>
      </w:r>
    </w:p>
    <w:p w14:paraId="5E667EE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段落内强制换行：</w:t>
      </w:r>
      <w:r>
        <w:t xml:space="preserve"> </w:t>
      </w:r>
      <w:r>
        <w:rPr>
          <w:rFonts w:ascii="Times New Roman" w:hAnsi="Times New Roman" w:eastAsia="微软雅黑"/>
          <w:sz w:val="24"/>
        </w:rPr>
        <w:t>如果需要在同一个段落内部强制产生换行（而不是开始新段落），可以在需要换行的那一行行尾添加</w:t>
      </w:r>
      <w:r>
        <w:rPr>
          <w:rFonts w:ascii="Times New Roman" w:hAnsi="Times New Roman" w:eastAsia="微软雅黑"/>
          <w:b/>
          <w:bCs/>
          <w:sz w:val="24"/>
        </w:rPr>
        <w:t>两个或两个以上的空格</w:t>
      </w:r>
      <w:r>
        <w:rPr>
          <w:rFonts w:ascii="Times New Roman" w:hAnsi="Times New Roman" w:eastAsia="微软雅黑"/>
          <w:sz w:val="24"/>
        </w:rPr>
        <w:t>，然后再按回车键。这种换行称为”软换行”（Soft Break），渲染后会产生换行但不会产生段落间距。</w:t>
      </w:r>
    </w:p>
    <w:p w14:paraId="2A77B5EF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 xml:space="preserve">第一行文字，行尾有两个空格  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第二行文字，与第一行在同一段落内换行显示  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第三行文字，注意与新段落写法的区别</w:t>
      </w:r>
    </w:p>
    <w:p w14:paraId="797A275B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实践建议</w:t>
      </w:r>
    </w:p>
    <w:p w14:paraId="76F66994">
      <w:pPr>
        <w:pStyle w:val="13"/>
      </w:pPr>
      <w:r>
        <w:rPr>
          <w:rFonts w:ascii="Times New Roman" w:hAnsi="Times New Roman" w:eastAsia="微软雅黑"/>
          <w:sz w:val="24"/>
        </w:rPr>
        <w:t>在实际写作中，建议尽量使用空行来分隔内容块，而不要依赖行尾空格来强制换行。这样可以让源文件更清晰易读，也避免了”行尾有没有空格”这类肉眼难以分辨的细节问题。如果发现两段内容在渲染后”粘”在一起，第一个排查方向就是检查两段之间是否有空行。</w:t>
      </w:r>
    </w:p>
    <w:bookmarkEnd w:id="10"/>
    <w:p w14:paraId="76D84D87">
      <w:pPr>
        <w:pStyle w:val="5"/>
      </w:pPr>
      <w:bookmarkStart w:id="11" w:name="文本格式"/>
      <w:r>
        <w:rPr>
          <w:rFonts w:ascii="Times New Roman" w:hAnsi="Times New Roman" w:eastAsia="微软雅黑"/>
          <w:sz w:val="24"/>
        </w:rPr>
        <w:t>2.2.3　文本格式</w:t>
      </w:r>
    </w:p>
    <w:p w14:paraId="6C95EC97">
      <w:pPr>
        <w:pStyle w:val="23"/>
      </w:pPr>
      <w:r>
        <w:rPr>
          <w:rFonts w:ascii="Times New Roman" w:hAnsi="Times New Roman" w:eastAsia="微软雅黑"/>
          <w:sz w:val="24"/>
        </w:rPr>
        <w:t>在结构化的Markdown文档中，适度使用文本格式标记可以突出关键信息，引导读者注意力，提升文档的信息传递效率。但需要注意的是，文本格式应该服务于内容的表达，不应滥用——过度使用加粗、斜体等格式，反而会让读者失去判断”什么是真正重要的”的参照。常用文本格式语法及其适用场景见表2-4。</w:t>
      </w:r>
    </w:p>
    <w:p w14:paraId="11912E71">
      <w:pPr>
        <w:pStyle w:val="3"/>
      </w:pPr>
      <w:r>
        <w:rPr>
          <w:rFonts w:ascii="Times New Roman" w:hAnsi="Times New Roman" w:eastAsia="微软雅黑"/>
          <w:sz w:val="24"/>
        </w:rPr>
        <w:t>表2-4　Markdown常用文本格式语法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2477"/>
        <w:gridCol w:w="1179"/>
        <w:gridCol w:w="4021"/>
      </w:tblGrid>
      <w:tr w14:paraId="157006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EA35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格式类型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FDF31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E3DB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渲染效果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60AB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最佳使用场景</w:t>
            </w:r>
          </w:p>
        </w:tc>
      </w:tr>
      <w:tr w14:paraId="4B1A29E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537B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加粗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3203E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**文字**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__文字__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A155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B38E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强调关键数据、重要结论、核心术语</w:t>
            </w:r>
          </w:p>
        </w:tc>
      </w:tr>
      <w:tr w14:paraId="4CD59A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BDC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i/>
                <w:iCs/>
                <w:sz w:val="22"/>
              </w:rPr>
              <w:t>斜体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C9C99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*文字*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_文字_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E626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i/>
                <w:iCs/>
                <w:sz w:val="22"/>
              </w:rPr>
              <w:t>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BFDD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书名、术语首次出现、轻度强调</w:t>
            </w:r>
          </w:p>
        </w:tc>
      </w:tr>
      <w:tr w14:paraId="4B9CAE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612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trike/>
                <w:sz w:val="22"/>
              </w:rPr>
              <w:t>删除线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99FE9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~~文字~~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6E05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trike/>
                <w:sz w:val="22"/>
              </w:rPr>
              <w:t>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A733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标注已修正或作废的内容</w:t>
            </w:r>
          </w:p>
        </w:tc>
      </w:tr>
      <w:tr w14:paraId="54B13B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7BCA0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行内代码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91914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`文字`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532C3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9A15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文件名、命令、变量名、格式名称</w:t>
            </w:r>
          </w:p>
        </w:tc>
      </w:tr>
      <w:tr w14:paraId="568A47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1954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i/>
                <w:iCs/>
                <w:sz w:val="22"/>
              </w:rPr>
              <w:t>加粗斜体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1558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***文字***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990D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i/>
                <w:iCs/>
                <w:sz w:val="22"/>
              </w:rPr>
              <w:t>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835D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最高优先级的强调，应极少使用</w:t>
            </w:r>
          </w:p>
        </w:tc>
      </w:tr>
    </w:tbl>
    <w:p w14:paraId="38ECE51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加粗的正确用法：</w:t>
      </w:r>
    </w:p>
    <w:p w14:paraId="39462873">
      <w:pPr>
        <w:pStyle w:val="3"/>
      </w:pPr>
      <w:r>
        <w:rPr>
          <w:rFonts w:ascii="Times New Roman" w:hAnsi="Times New Roman" w:eastAsia="微软雅黑"/>
          <w:sz w:val="24"/>
        </w:rPr>
        <w:t>在财经类文档中，加粗最常用于突出关键数字和重要结论。例如：</w:t>
      </w:r>
    </w:p>
    <w:p w14:paraId="498ACE0A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本月营业收入为380万元，较上月增长 **14.8%**，**超额完成**季度预定目标。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本次成本上升的**核心原因**是原材料采购价格上涨，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涨幅约为 **8.5%**，预计下季度仍将维持高位。</w:t>
      </w:r>
    </w:p>
    <w:p w14:paraId="0986E6B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斜体的正确用法：</w:t>
      </w:r>
    </w:p>
    <w:p w14:paraId="4A22399B">
      <w:pPr>
        <w:pStyle w:val="3"/>
      </w:pPr>
      <w:r>
        <w:rPr>
          <w:rFonts w:ascii="Times New Roman" w:hAnsi="Times New Roman" w:eastAsia="微软雅黑"/>
          <w:sz w:val="24"/>
        </w:rPr>
        <w:t>斜体常用于书名、专有术语或外来词汇的初次引入：</w:t>
      </w:r>
    </w:p>
    <w:p w14:paraId="0D3B2E14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在 *资产负债表*（Balance Sheet）中，资产总额等于负债总额与所有者权益之和。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本次分析采用了 *杜邦分析法*（DuPont Analysis），将净资产收益率分解为三个驱动因子。</w:t>
      </w:r>
    </w:p>
    <w:p w14:paraId="6E48BBE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删除线的正确用法：</w:t>
      </w:r>
    </w:p>
    <w:p w14:paraId="1CA1B3CC">
      <w:pPr>
        <w:pStyle w:val="3"/>
      </w:pPr>
      <w:r>
        <w:rPr>
          <w:rFonts w:ascii="Times New Roman" w:hAnsi="Times New Roman" w:eastAsia="微软雅黑"/>
          <w:sz w:val="24"/>
        </w:rPr>
        <w:t>删除线适合在文档修订过程中标注被更正的内容，让修改痕迹清晰可见：</w:t>
      </w:r>
    </w:p>
    <w:p w14:paraId="3F02BA23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经过重新核算，本月净利润为 ~~70万元~~ **85万元**（原数据有误，已更正）。</w:t>
      </w:r>
    </w:p>
    <w:p w14:paraId="452FF73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行内代码的正确用法：</w:t>
      </w:r>
    </w:p>
    <w:p w14:paraId="7E065EC5">
      <w:pPr>
        <w:pStyle w:val="3"/>
      </w:pPr>
      <w:r>
        <w:rPr>
          <w:rFonts w:ascii="Times New Roman" w:hAnsi="Times New Roman" w:eastAsia="微软雅黑"/>
          <w:sz w:val="24"/>
        </w:rPr>
        <w:t>在介绍操作步骤或引用技术名词时，使用行内代码格式可以与普通文字明确区分：</w:t>
      </w:r>
    </w:p>
    <w:p w14:paraId="20426B9F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 xml:space="preserve">请将文件保存为 </w:t>
      </w:r>
      <w:r>
        <w:rPr>
          <w:rStyle w:val="66"/>
          <w:rFonts w:ascii="Times New Roman" w:hAnsi="Times New Roman" w:eastAsia="微软雅黑"/>
          <w:sz w:val="24"/>
        </w:rPr>
        <w:t>`report_2024_10.md`</w:t>
      </w:r>
      <w:r>
        <w:rPr>
          <w:rStyle w:val="70"/>
          <w:rFonts w:ascii="Times New Roman" w:hAnsi="Times New Roman" w:eastAsia="微软雅黑"/>
          <w:sz w:val="24"/>
        </w:rPr>
        <w:t xml:space="preserve"> 格式，然后使用 </w:t>
      </w:r>
      <w:r>
        <w:rPr>
          <w:rStyle w:val="66"/>
          <w:rFonts w:ascii="Times New Roman" w:hAnsi="Times New Roman" w:eastAsia="微软雅黑"/>
          <w:sz w:val="24"/>
        </w:rPr>
        <w:t>`Pandoc`</w:t>
      </w:r>
      <w:r>
        <w:rPr>
          <w:rStyle w:val="70"/>
          <w:rFonts w:ascii="Times New Roman" w:hAnsi="Times New Roman" w:eastAsia="微软雅黑"/>
          <w:sz w:val="24"/>
        </w:rPr>
        <w:t xml:space="preserve"> 工具转换为PDF文件。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本例使用的数据格式为 </w:t>
      </w:r>
      <w:r>
        <w:rPr>
          <w:rStyle w:val="66"/>
          <w:rFonts w:ascii="Times New Roman" w:hAnsi="Times New Roman" w:eastAsia="微软雅黑"/>
          <w:sz w:val="24"/>
        </w:rPr>
        <w:t>`JSON`</w:t>
      </w:r>
      <w:r>
        <w:rPr>
          <w:rStyle w:val="70"/>
          <w:rFonts w:ascii="Times New Roman" w:hAnsi="Times New Roman" w:eastAsia="微软雅黑"/>
          <w:sz w:val="24"/>
        </w:rPr>
        <w:t xml:space="preserve">，文件编码为 </w:t>
      </w:r>
      <w:r>
        <w:rPr>
          <w:rStyle w:val="66"/>
          <w:rFonts w:ascii="Times New Roman" w:hAnsi="Times New Roman" w:eastAsia="微软雅黑"/>
          <w:sz w:val="24"/>
        </w:rPr>
        <w:t>`UTF-8`</w:t>
      </w:r>
      <w:r>
        <w:rPr>
          <w:rStyle w:val="70"/>
          <w:rFonts w:ascii="Times New Roman" w:hAnsi="Times New Roman" w:eastAsia="微软雅黑"/>
          <w:sz w:val="24"/>
        </w:rPr>
        <w:t>。</w:t>
      </w:r>
    </w:p>
    <w:p w14:paraId="045828BB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格式使用原则</w:t>
      </w:r>
    </w:p>
    <w:p w14:paraId="17CFFA69">
      <w:pPr>
        <w:pStyle w:val="13"/>
      </w:pPr>
      <w:r>
        <w:rPr>
          <w:rFonts w:ascii="Times New Roman" w:hAnsi="Times New Roman" w:eastAsia="微软雅黑"/>
          <w:sz w:val="24"/>
        </w:rPr>
        <w:t>一份文档中，加粗文字的比例建议不超过全文的5%～10%。如果超过这个比例，读者会产生”到处都重要，等于什么都不重要”的感觉，加粗的强调效果反而消失了。斜体和删除线同理，应该是文档中的”稀缺资源”。</w:t>
      </w:r>
    </w:p>
    <w:bookmarkEnd w:id="11"/>
    <w:p w14:paraId="0A63BE9E">
      <w:pPr>
        <w:pStyle w:val="5"/>
      </w:pPr>
      <w:bookmarkStart w:id="12" w:name="列表"/>
      <w:r>
        <w:rPr>
          <w:rFonts w:ascii="Times New Roman" w:hAnsi="Times New Roman" w:eastAsia="微软雅黑"/>
          <w:sz w:val="24"/>
        </w:rPr>
        <w:t>2.2.4　列表</w:t>
      </w:r>
    </w:p>
    <w:p w14:paraId="62AC8A02">
      <w:pPr>
        <w:pStyle w:val="23"/>
      </w:pPr>
      <w:r>
        <w:rPr>
          <w:rFonts w:ascii="Times New Roman" w:hAnsi="Times New Roman" w:eastAsia="微软雅黑"/>
          <w:sz w:val="24"/>
        </w:rPr>
        <w:t>列表是Markdown中使用频率最高的结构化元素之一。在财经类文档中，工作条目、分析要点、操作步骤、待办事项等大量内容都适合用列表形式呈现，不仅比散文叙述更清晰，也更便于读者快速扫读和提取关键信息。Markdown支持三种类型的列表，三种列表的语法与使用场景对比见表2-5。</w:t>
      </w:r>
    </w:p>
    <w:p w14:paraId="6D0CCA93">
      <w:pPr>
        <w:pStyle w:val="3"/>
      </w:pPr>
      <w:r>
        <w:rPr>
          <w:rFonts w:ascii="Times New Roman" w:hAnsi="Times New Roman" w:eastAsia="微软雅黑"/>
          <w:sz w:val="24"/>
        </w:rPr>
        <w:t>表2-5　Markdown三种列表类型对比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911"/>
        <w:gridCol w:w="1908"/>
        <w:gridCol w:w="3049"/>
      </w:tblGrid>
      <w:tr w14:paraId="5D2B4EA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816B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列表类型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4F10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触发语法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25C9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渲染效果描述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5A07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最佳使用场景</w:t>
            </w:r>
          </w:p>
        </w:tc>
      </w:tr>
      <w:tr w14:paraId="5D4A003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C95F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无序列表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452CD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*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+</w:t>
            </w:r>
            <w:r>
              <w:rPr>
                <w:rFonts w:ascii="Times New Roman" w:hAnsi="Times New Roman" w:eastAsia="微软雅黑"/>
                <w:sz w:val="22"/>
              </w:rPr>
              <w:t>后跟空格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A262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带实心圆点的列表项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B48C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并列的条目，无顺序要求</w:t>
            </w:r>
          </w:p>
        </w:tc>
      </w:tr>
      <w:tr w14:paraId="539C07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7906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有序列表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40756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数字.</w:t>
            </w:r>
            <w:r>
              <w:rPr>
                <w:rFonts w:ascii="Times New Roman" w:hAnsi="Times New Roman" w:eastAsia="微软雅黑"/>
                <w:sz w:val="22"/>
              </w:rPr>
              <w:t>后跟空格（如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1.</w:t>
            </w:r>
            <w:r>
              <w:rPr>
                <w:rFonts w:ascii="Times New Roman" w:hAnsi="Times New Roman" w:eastAsia="微软雅黑"/>
                <w:sz w:val="22"/>
              </w:rPr>
              <w:t>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00A0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带数字编号的列表项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093C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有步骤顺序、有优先级排序的内容</w:t>
            </w:r>
          </w:p>
        </w:tc>
      </w:tr>
      <w:tr w14:paraId="3E7E42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A620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任务列表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B9C2E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 [ ]</w:t>
            </w:r>
            <w:r>
              <w:rPr>
                <w:rFonts w:ascii="Times New Roman" w:hAnsi="Times New Roman" w:eastAsia="微软雅黑"/>
                <w:sz w:val="22"/>
              </w:rPr>
              <w:t>（未完成）或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- [x]</w:t>
            </w:r>
            <w:r>
              <w:rPr>
                <w:rFonts w:ascii="Times New Roman" w:hAnsi="Times New Roman" w:eastAsia="微软雅黑"/>
                <w:sz w:val="22"/>
              </w:rPr>
              <w:t>（已完成）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646C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带复选框的列表项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89CC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待办事项清单、工作完成情况记录</w:t>
            </w:r>
          </w:p>
        </w:tc>
      </w:tr>
    </w:tbl>
    <w:p w14:paraId="0F7E8A7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无序列表详解：</w:t>
      </w:r>
    </w:p>
    <w:p w14:paraId="285095A1">
      <w:pPr>
        <w:pStyle w:val="3"/>
      </w:pPr>
      <w:r>
        <w:rPr>
          <w:rFonts w:ascii="Times New Roman" w:hAnsi="Times New Roman" w:eastAsia="微软雅黑"/>
          <w:sz w:val="24"/>
        </w:rPr>
        <w:t>无序列表用于表达并列关系、归纳要点、列举项目，是最通用的列表形式。语法上，每个列表项以</w:t>
      </w:r>
      <w:r>
        <w:rPr>
          <w:rStyle w:val="36"/>
          <w:rFonts w:ascii="Times New Roman" w:hAnsi="Times New Roman" w:eastAsia="微软雅黑"/>
          <w:sz w:val="24"/>
        </w:rPr>
        <w:t>-</w:t>
      </w:r>
      <w:r>
        <w:rPr>
          <w:rFonts w:ascii="Times New Roman" w:hAnsi="Times New Roman" w:eastAsia="微软雅黑"/>
          <w:sz w:val="24"/>
        </w:rPr>
        <w:t>（推荐）、</w:t>
      </w:r>
      <w:r>
        <w:rPr>
          <w:rStyle w:val="36"/>
          <w:rFonts w:ascii="Times New Roman" w:hAnsi="Times New Roman" w:eastAsia="微软雅黑"/>
          <w:sz w:val="24"/>
        </w:rPr>
        <w:t>*</w:t>
      </w:r>
      <w:r>
        <w:rPr>
          <w:rFonts w:ascii="Times New Roman" w:hAnsi="Times New Roman" w:eastAsia="微软雅黑"/>
          <w:sz w:val="24"/>
        </w:rPr>
        <w:t>或</w:t>
      </w:r>
      <w:r>
        <w:rPr>
          <w:rStyle w:val="36"/>
          <w:rFonts w:ascii="Times New Roman" w:hAnsi="Times New Roman" w:eastAsia="微软雅黑"/>
          <w:sz w:val="24"/>
        </w:rPr>
        <w:t>+</w:t>
      </w:r>
      <w:r>
        <w:rPr>
          <w:rFonts w:ascii="Times New Roman" w:hAnsi="Times New Roman" w:eastAsia="微软雅黑"/>
          <w:sz w:val="24"/>
        </w:rPr>
        <w:t>开头，后面跟一个空格，然后是列表项的内容。</w:t>
      </w:r>
    </w:p>
    <w:p w14:paraId="17C84D95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本次财务审查发现以下主要问题：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应收账款账龄管理不规范，存在部分超期账款未及时催收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费用报销凭证不完整，有3笔报销单缺少原始发票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固定资产台账与实物盘点结果存在差异，需进一步核实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预算执行进度偏慢，第三季度累计执行率仅为67%</w:t>
      </w:r>
    </w:p>
    <w:p w14:paraId="7A1ADAE5">
      <w:pPr>
        <w:pStyle w:val="23"/>
      </w:pPr>
      <w:r>
        <w:rPr>
          <w:rFonts w:ascii="Times New Roman" w:hAnsi="Times New Roman" w:eastAsia="微软雅黑"/>
          <w:sz w:val="24"/>
        </w:rPr>
        <w:t>无序列表支持多层嵌套，子列表相对父列表缩进2个空格（部分工具要求4个空格，建议保持一致性）。利用嵌套列表可以清晰地呈现层次化的信息结构。Markdown无序列表的嵌套层级关系见图2-4。</w:t>
      </w:r>
    </w:p>
    <w:p w14:paraId="7DC7D549">
      <w:pPr>
        <w:pStyle w:val="35"/>
      </w:pPr>
      <w:r>
        <w:drawing>
          <wp:inline distT="0" distB="0" distL="114300" distR="114300">
            <wp:extent cx="4800600" cy="2032635"/>
            <wp:effectExtent l="0" t="0" r="0" b="0"/>
            <wp:docPr id="4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329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C52CD1">
      <w:pPr>
        <w:pStyle w:val="3"/>
      </w:pPr>
      <w:r>
        <w:rPr>
          <w:rFonts w:ascii="Times New Roman" w:hAnsi="Times New Roman" w:eastAsia="微软雅黑"/>
          <w:sz w:val="24"/>
        </w:rPr>
        <w:t>图2-4　Markdown无序列表嵌套层级结构</w:t>
      </w:r>
    </w:p>
    <w:p w14:paraId="6FBD197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嵌套列表示例：</w:t>
      </w:r>
    </w:p>
    <w:p w14:paraId="3744E0EB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本月工作重点：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财务报表相关工作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完成月度利润表初稿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核对应收账款明细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准备季度合并报表所需数据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预算管理工作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跟进各部门预算执行情况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汇总第三季度预算差异分析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审计配合工作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整理审计底稿资料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回复审计师函询</w:t>
      </w:r>
    </w:p>
    <w:p w14:paraId="0308E10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有序列表详解：</w:t>
      </w:r>
    </w:p>
    <w:p w14:paraId="19FD727F">
      <w:pPr>
        <w:pStyle w:val="3"/>
      </w:pPr>
      <w:r>
        <w:rPr>
          <w:rFonts w:ascii="Times New Roman" w:hAnsi="Times New Roman" w:eastAsia="微软雅黑"/>
          <w:sz w:val="24"/>
        </w:rPr>
        <w:t>有序列表用于描述步骤、流程、排名等有明确顺序的内容。语法上，每个列表项以</w:t>
      </w:r>
      <w:r>
        <w:rPr>
          <w:rStyle w:val="36"/>
          <w:rFonts w:ascii="Times New Roman" w:hAnsi="Times New Roman" w:eastAsia="微软雅黑"/>
          <w:sz w:val="24"/>
        </w:rPr>
        <w:t>数字.</w:t>
      </w:r>
      <w:r>
        <w:rPr>
          <w:rFonts w:ascii="Times New Roman" w:hAnsi="Times New Roman" w:eastAsia="微软雅黑"/>
          <w:sz w:val="24"/>
        </w:rPr>
        <w:t>（如</w:t>
      </w:r>
      <w:r>
        <w:rPr>
          <w:rStyle w:val="36"/>
          <w:rFonts w:ascii="Times New Roman" w:hAnsi="Times New Roman" w:eastAsia="微软雅黑"/>
          <w:sz w:val="24"/>
        </w:rPr>
        <w:t>1.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2.</w:t>
      </w:r>
      <w:r>
        <w:rPr>
          <w:rFonts w:ascii="Times New Roman" w:hAnsi="Times New Roman" w:eastAsia="微软雅黑"/>
          <w:sz w:val="24"/>
        </w:rPr>
        <w:t>）开头，后面跟一个空格。</w:t>
      </w:r>
    </w:p>
    <w:p w14:paraId="0C61169E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费用报销的标准操作步骤：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收集并整理所有费用票据，确认票据的真实性和合规性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登录企业费用管理系统，点击"新建报销申请"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按票据类型分类填写报销明细，上传票据扫描件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填写费用说明和业务用途，选择对应的成本中心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5. </w:t>
      </w:r>
      <w:r>
        <w:rPr>
          <w:rStyle w:val="70"/>
          <w:rFonts w:ascii="Times New Roman" w:hAnsi="Times New Roman" w:eastAsia="微软雅黑"/>
          <w:sz w:val="24"/>
        </w:rPr>
        <w:t>保存并提交报销申请，等待直属主管审核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6. </w:t>
      </w:r>
      <w:r>
        <w:rPr>
          <w:rStyle w:val="70"/>
          <w:rFonts w:ascii="Times New Roman" w:hAnsi="Times New Roman" w:eastAsia="微软雅黑"/>
          <w:sz w:val="24"/>
        </w:rPr>
        <w:t>主管审核通过后，申请进入财务审核环节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7. </w:t>
      </w:r>
      <w:r>
        <w:rPr>
          <w:rStyle w:val="70"/>
          <w:rFonts w:ascii="Times New Roman" w:hAnsi="Times New Roman" w:eastAsia="微软雅黑"/>
          <w:sz w:val="24"/>
        </w:rPr>
        <w:t>财务审核通过后，申请进入付款流程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8. </w:t>
      </w:r>
      <w:r>
        <w:rPr>
          <w:rStyle w:val="70"/>
          <w:rFonts w:ascii="Times New Roman" w:hAnsi="Times New Roman" w:eastAsia="微软雅黑"/>
          <w:sz w:val="24"/>
        </w:rPr>
        <w:t>款项到账后，在系统中确认收款完成</w:t>
      </w:r>
    </w:p>
    <w:p w14:paraId="5D036682">
      <w:pPr>
        <w:pStyle w:val="23"/>
      </w:pPr>
      <w:r>
        <w:rPr>
          <w:rFonts w:ascii="Times New Roman" w:hAnsi="Times New Roman" w:eastAsia="微软雅黑"/>
          <w:sz w:val="24"/>
        </w:rPr>
        <w:t>有序列表有一个值得关注的特性：Markdown解析器在渲染有序列表时，只关心</w:t>
      </w:r>
      <w:r>
        <w:rPr>
          <w:rFonts w:ascii="Times New Roman" w:hAnsi="Times New Roman" w:eastAsia="微软雅黑"/>
          <w:b/>
          <w:bCs/>
          <w:sz w:val="24"/>
        </w:rPr>
        <w:t>第一个列表项的数字</w:t>
      </w:r>
      <w:r>
        <w:rPr>
          <w:rFonts w:ascii="Times New Roman" w:hAnsi="Times New Roman" w:eastAsia="微软雅黑"/>
          <w:sz w:val="24"/>
        </w:rPr>
        <w:t>（用来确定从几开始编号），后续列表项的数字会被忽略，统一按顺序递增。这意味着，即使将所有列表项都写成</w:t>
      </w:r>
      <w:r>
        <w:rPr>
          <w:rStyle w:val="36"/>
          <w:rFonts w:ascii="Times New Roman" w:hAnsi="Times New Roman" w:eastAsia="微软雅黑"/>
          <w:sz w:val="24"/>
        </w:rPr>
        <w:t>1.</w:t>
      </w:r>
      <w:r>
        <w:rPr>
          <w:rFonts w:ascii="Times New Roman" w:hAnsi="Times New Roman" w:eastAsia="微软雅黑"/>
          <w:sz w:val="24"/>
        </w:rPr>
        <w:t>，渲染结果也是1、2、3……这给在已有列表中间插入或删除项目带来了极大便利，不需要手动重新编号。</w:t>
      </w:r>
    </w:p>
    <w:p w14:paraId="6B4DECA9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小技巧</w:t>
      </w:r>
    </w:p>
    <w:p w14:paraId="1291C596">
      <w:pPr>
        <w:pStyle w:val="13"/>
      </w:pPr>
      <w:r>
        <w:rPr>
          <w:rFonts w:ascii="Times New Roman" w:hAnsi="Times New Roman" w:eastAsia="微软雅黑"/>
          <w:sz w:val="24"/>
        </w:rPr>
        <w:t>有一个常见的困惑：在有序列表中间插入内容后，为什么原来的编号没有变？原因正是上面提到的——Markdown自动处理编号，源文件中写的数字不影响最终渲染结果。如果发现渲染后的编号不符合预期，检查第一个列表项的数字是否正确即可。</w:t>
      </w:r>
    </w:p>
    <w:p w14:paraId="3A3F3D0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任务列表详解：</w:t>
      </w:r>
    </w:p>
    <w:p w14:paraId="6FB872F3">
      <w:pPr>
        <w:pStyle w:val="3"/>
      </w:pPr>
      <w:r>
        <w:rPr>
          <w:rFonts w:ascii="Times New Roman" w:hAnsi="Times New Roman" w:eastAsia="微软雅黑"/>
          <w:sz w:val="24"/>
        </w:rPr>
        <w:t>任务列表（Task List）是GitHub Flavored Markdown（GFM）引入的扩展语法，目前已被大多数主流Markdown编辑器和平台所支持。任务列表是工作管理场景中的利器，可以清晰地记录和展示工作完成状态。</w:t>
      </w:r>
    </w:p>
    <w:p w14:paraId="78A75F9A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本周工作清单：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[x]</w:t>
      </w:r>
      <w:r>
        <w:rPr>
          <w:rStyle w:val="70"/>
          <w:rFonts w:ascii="Times New Roman" w:hAnsi="Times New Roman" w:eastAsia="微软雅黑"/>
          <w:sz w:val="24"/>
        </w:rPr>
        <w:t xml:space="preserve"> 提交上月财务报表（已完成，2024-10-05）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[x]</w:t>
      </w:r>
      <w:r>
        <w:rPr>
          <w:rStyle w:val="70"/>
          <w:rFonts w:ascii="Times New Roman" w:hAnsi="Times New Roman" w:eastAsia="微软雅黑"/>
          <w:sz w:val="24"/>
        </w:rPr>
        <w:t xml:space="preserve"> 参加部门月度例会（已完成，2024-10-08）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[x]</w:t>
      </w:r>
      <w:r>
        <w:rPr>
          <w:rStyle w:val="70"/>
          <w:rFonts w:ascii="Times New Roman" w:hAnsi="Times New Roman" w:eastAsia="微软雅黑"/>
          <w:sz w:val="24"/>
        </w:rPr>
        <w:t xml:space="preserve"> 核对应收账款明细（已完成，2024-10-09）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完成第三季度预算差异分析报告（截止2024-10-15）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跟进固定资产盘点差异核实（截止2024-10-20）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整理年末审计准备资料（截止2024-10-31）</w:t>
      </w:r>
    </w:p>
    <w:p w14:paraId="5B3B8047">
      <w:pPr>
        <w:pStyle w:val="23"/>
      </w:pPr>
      <w:r>
        <w:rPr>
          <w:rFonts w:ascii="Times New Roman" w:hAnsi="Times New Roman" w:eastAsia="微软雅黑"/>
          <w:sz w:val="24"/>
        </w:rPr>
        <w:t>在上面的示例中，</w:t>
      </w:r>
      <w:r>
        <w:rPr>
          <w:rStyle w:val="36"/>
          <w:rFonts w:ascii="Times New Roman" w:hAnsi="Times New Roman" w:eastAsia="微软雅黑"/>
          <w:sz w:val="24"/>
        </w:rPr>
        <w:t>- [x]</w:t>
      </w:r>
      <w:r>
        <w:rPr>
          <w:rFonts w:ascii="Times New Roman" w:hAnsi="Times New Roman" w:eastAsia="微软雅黑"/>
          <w:sz w:val="24"/>
        </w:rPr>
        <w:t>表示已完成项（方括号内填字母</w:t>
      </w:r>
      <w:r>
        <w:rPr>
          <w:rStyle w:val="36"/>
          <w:rFonts w:ascii="Times New Roman" w:hAnsi="Times New Roman" w:eastAsia="微软雅黑"/>
          <w:sz w:val="24"/>
        </w:rPr>
        <w:t>x</w:t>
      </w:r>
      <w:r>
        <w:rPr>
          <w:rFonts w:ascii="Times New Roman" w:hAnsi="Times New Roman" w:eastAsia="微软雅黑"/>
          <w:sz w:val="24"/>
        </w:rPr>
        <w:t>），</w:t>
      </w:r>
      <w:r>
        <w:rPr>
          <w:rStyle w:val="36"/>
          <w:rFonts w:ascii="Times New Roman" w:hAnsi="Times New Roman" w:eastAsia="微软雅黑"/>
          <w:sz w:val="24"/>
        </w:rPr>
        <w:t>- [ ]</w:t>
      </w:r>
      <w:r>
        <w:rPr>
          <w:rFonts w:ascii="Times New Roman" w:hAnsi="Times New Roman" w:eastAsia="微软雅黑"/>
          <w:sz w:val="24"/>
        </w:rPr>
        <w:t>表示未完成项（方括号内为一个空格）。渲染后，已完成项会显示为勾选状态的复选框，未完成项显示为空心复选框，直观地呈现出工作进度。</w:t>
      </w:r>
    </w:p>
    <w:p w14:paraId="3FA30494">
      <w:pPr>
        <w:pStyle w:val="3"/>
      </w:pPr>
      <w:r>
        <w:rPr>
          <w:rFonts w:ascii="Times New Roman" w:hAnsi="Times New Roman" w:eastAsia="微软雅黑"/>
          <w:sz w:val="24"/>
        </w:rPr>
        <w:t>三种列表类型在实际文档中可以混合使用，但需要注意保持逻辑的一致性——同一个列表内的所有项目应属于同一性质（要么都是并列关系，要么都是步骤关系），不要随意混用有序和无序列表。</w:t>
      </w:r>
    </w:p>
    <w:bookmarkEnd w:id="12"/>
    <w:p w14:paraId="305EB649">
      <w:pPr>
        <w:pStyle w:val="5"/>
      </w:pPr>
      <w:bookmarkStart w:id="13" w:name="表格"/>
      <w:r>
        <w:rPr>
          <w:rFonts w:ascii="Times New Roman" w:hAnsi="Times New Roman" w:eastAsia="微软雅黑"/>
          <w:sz w:val="24"/>
        </w:rPr>
        <w:t>2.2.5　表格</w:t>
      </w:r>
    </w:p>
    <w:p w14:paraId="1ADF3D69">
      <w:pPr>
        <w:pStyle w:val="23"/>
      </w:pPr>
      <w:r>
        <w:rPr>
          <w:rFonts w:ascii="Times New Roman" w:hAnsi="Times New Roman" w:eastAsia="微软雅黑"/>
          <w:sz w:val="24"/>
        </w:rPr>
        <w:t>表格是财经类文档中使用最频繁的元素之一。数据的对比、指标的汇总、项目的清单，几乎都离不开表格的呈现。Markdown表格的语法虽然比HTML复杂，但比Word表格操作方便得多，尤其在需要频繁修改数据时体验更为流畅。Markdown表格的基本语法构成见图2-5。</w:t>
      </w:r>
    </w:p>
    <w:p w14:paraId="5A55B27D">
      <w:pPr>
        <w:pStyle w:val="35"/>
        <w:jc w:val="center"/>
      </w:pPr>
      <w:r>
        <w:drawing>
          <wp:inline distT="0" distB="0" distL="114300" distR="114300">
            <wp:extent cx="1800225" cy="3392170"/>
            <wp:effectExtent l="0" t="0" r="0" b="0"/>
            <wp:docPr id="4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392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3FF0DF">
      <w:pPr>
        <w:pStyle w:val="3"/>
      </w:pPr>
      <w:r>
        <w:rPr>
          <w:rFonts w:ascii="Times New Roman" w:hAnsi="Times New Roman" w:eastAsia="微软雅黑"/>
          <w:sz w:val="24"/>
        </w:rPr>
        <w:t>图2-5　Markdown表格基本语法构成</w:t>
      </w:r>
    </w:p>
    <w:p w14:paraId="1AEDABF7">
      <w:pPr>
        <w:pStyle w:val="3"/>
      </w:pPr>
      <w:r>
        <w:rPr>
          <w:rFonts w:ascii="Times New Roman" w:hAnsi="Times New Roman" w:eastAsia="微软雅黑"/>
          <w:sz w:val="24"/>
        </w:rPr>
        <w:t>表格由三个部分构成：表头行（定义列名称）、分隔行（定义列对齐方式，必须存在）和数据行（实际数据内容）。每一行中，各列内容用竖线</w:t>
      </w:r>
      <w:r>
        <w:rPr>
          <w:rStyle w:val="36"/>
          <w:rFonts w:ascii="Times New Roman" w:hAnsi="Times New Roman" w:eastAsia="微软雅黑"/>
          <w:sz w:val="24"/>
        </w:rPr>
        <w:t>|</w:t>
      </w:r>
      <w:r>
        <w:rPr>
          <w:rFonts w:ascii="Times New Roman" w:hAnsi="Times New Roman" w:eastAsia="微软雅黑"/>
          <w:sz w:val="24"/>
        </w:rPr>
        <w:t>分隔，行首和行尾也各有一个</w:t>
      </w:r>
      <w:r>
        <w:rPr>
          <w:rStyle w:val="36"/>
          <w:rFonts w:ascii="Times New Roman" w:hAnsi="Times New Roman" w:eastAsia="微软雅黑"/>
          <w:sz w:val="24"/>
        </w:rPr>
        <w:t>|</w:t>
      </w:r>
      <w:r>
        <w:rPr>
          <w:rFonts w:ascii="Times New Roman" w:hAnsi="Times New Roman" w:eastAsia="微软雅黑"/>
          <w:sz w:val="24"/>
        </w:rPr>
        <w:t>。</w:t>
      </w:r>
    </w:p>
    <w:p w14:paraId="3BC0627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基础表格示例：</w:t>
      </w:r>
    </w:p>
    <w:p w14:paraId="419B167A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| 科目 | 本月发生额（元） | 上月发生额（元） | 环比变动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|------|------------:|------------:|------:|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营业收入 | 3,800,000 | 3,310,000 | +14.8%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营业成本 | 2,950,000 | 2,970,000 | -0.7%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销售费用 | 285,000 | 260,000 | +9.6%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管理费用 | 190,000 | 185,000 | +2.7%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财务费用 | 45,000 | 52,000 | -13.5%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**净利润** | **330,000** | **290,000** | **+13.8%** |</w:t>
      </w:r>
    </w:p>
    <w:p w14:paraId="78024635">
      <w:pPr>
        <w:pStyle w:val="23"/>
      </w:pPr>
      <w:r>
        <w:rPr>
          <w:rFonts w:ascii="Times New Roman" w:hAnsi="Times New Roman" w:eastAsia="微软雅黑"/>
          <w:sz w:val="24"/>
        </w:rPr>
        <w:t>Markdown表格支持三种列对齐方式，通过在分隔行的连字符前后添加冒号</w:t>
      </w:r>
      <w:r>
        <w:rPr>
          <w:rStyle w:val="36"/>
          <w:rFonts w:ascii="Times New Roman" w:hAnsi="Times New Roman" w:eastAsia="微软雅黑"/>
          <w:sz w:val="24"/>
        </w:rPr>
        <w:t>:</w:t>
      </w:r>
      <w:r>
        <w:rPr>
          <w:rFonts w:ascii="Times New Roman" w:hAnsi="Times New Roman" w:eastAsia="微软雅黑"/>
          <w:sz w:val="24"/>
        </w:rPr>
        <w:t>来控制。三种对齐方式的语法规则及适用场景见表2-6。</w:t>
      </w:r>
    </w:p>
    <w:p w14:paraId="4C069B8B">
      <w:pPr>
        <w:pStyle w:val="3"/>
      </w:pPr>
      <w:r>
        <w:rPr>
          <w:rFonts w:ascii="Times New Roman" w:hAnsi="Times New Roman" w:eastAsia="微软雅黑"/>
          <w:sz w:val="24"/>
        </w:rPr>
        <w:t>表2-6　Markdown表格列对齐语法及适用场景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1759"/>
        <w:gridCol w:w="1498"/>
        <w:gridCol w:w="2993"/>
        <w:gridCol w:w="222"/>
        <w:gridCol w:w="222"/>
        <w:gridCol w:w="222"/>
        <w:gridCol w:w="222"/>
      </w:tblGrid>
      <w:tr w14:paraId="7096F3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E20A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对齐方式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E714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分隔行语法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8505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渲染效果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0DBA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最佳适用场景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44450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0B814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68242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6B1DF9">
            <w:pPr>
              <w:pStyle w:val="24"/>
            </w:pPr>
          </w:p>
        </w:tc>
      </w:tr>
      <w:tr w14:paraId="7C8287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FA75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左对齐</w:t>
            </w:r>
            <w:r>
              <w:rPr>
                <w:rFonts w:ascii="Times New Roman" w:hAnsi="Times New Roman" w:eastAsia="微软雅黑"/>
                <w:sz w:val="22"/>
              </w:rPr>
              <w:t>（默认）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725FE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| :----- |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| ------ |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F2BD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内容靠左显示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39BF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文字内容列、名称列、说明列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DFE95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32C9D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33DE3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F444BD">
            <w:pPr>
              <w:pStyle w:val="24"/>
            </w:pPr>
          </w:p>
        </w:tc>
      </w:tr>
      <w:tr w14:paraId="51F204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B14B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右对齐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F3B00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| -----: |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3DCE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内容靠右显示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9647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数字列、金额列、百分比列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F3A4F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0430D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EB9B1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067823">
            <w:pPr>
              <w:pStyle w:val="24"/>
            </w:pPr>
          </w:p>
        </w:tc>
      </w:tr>
      <w:tr w14:paraId="3CCF0F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88C7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居中对齐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2D56F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| :----: |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3BAB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内容居中显示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0F14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标题列、状态列、类别标识列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A41C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FDAF7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7CE6C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113FE0">
            <w:pPr>
              <w:pStyle w:val="24"/>
            </w:pPr>
          </w:p>
        </w:tc>
      </w:tr>
    </w:tbl>
    <w:p w14:paraId="70D57D3E">
      <w:pPr>
        <w:pStyle w:val="3"/>
      </w:pPr>
      <w:r>
        <w:rPr>
          <w:rFonts w:ascii="Times New Roman" w:hAnsi="Times New Roman" w:eastAsia="微软雅黑"/>
          <w:sz w:val="24"/>
        </w:rPr>
        <w:t>在财经类表格中，合理使用列对齐可以显著提升数据的可读性。特别是数字列使用右对齐，可以让各行数字的个位、十位、百位自然对齐，读者一眼就能看出数量级的差异，这与传统财务报表的排版规范是一致的。</w:t>
      </w:r>
    </w:p>
    <w:p w14:paraId="3611451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带完整对齐设置的财务表格示例：</w:t>
      </w:r>
    </w:p>
    <w:p w14:paraId="7C550FB6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| 部门 | 年度预算（万元） | 实际支出（万元） | 执行率 | 执行状态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|:-----|-------------:|-------------:|------:|:-------:|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财务部 | 50.00 | 48.50 | 97.0% | 正常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市场部 | 80.00 | 75.20 | 94.0% | 正常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运营部 | 60.00 | 63.80 | 106.3% | **超支**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人事部 | 35.00 | 28.60 | 81.7% | ⚠️偏低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**合计** | **225.00** | **216.10** | **96.0%** | **正常** |</w:t>
      </w:r>
    </w:p>
    <w:p w14:paraId="3F1D5FE9">
      <w:pPr>
        <w:pStyle w:val="23"/>
      </w:pPr>
      <w:r>
        <w:rPr>
          <w:rFonts w:ascii="Times New Roman" w:hAnsi="Times New Roman" w:eastAsia="微软雅黑"/>
          <w:sz w:val="24"/>
        </w:rPr>
        <w:t>上面的示例中，部门名称列左对齐（文字性内容），数字列右对齐（金额与百分比），状态列居中对齐（分类标识）。同时，在表格中也可以使用加粗、斜体等文本格式，以及emoji符号来进一步增强信息表达。</w:t>
      </w:r>
    </w:p>
    <w:p w14:paraId="428A90AE">
      <w:pPr>
        <w:pStyle w:val="13"/>
      </w:pPr>
      <w:r>
        <w:rPr>
          <w:rFonts w:ascii="Times New Roman" w:hAnsi="Times New Roman" w:eastAsia="微软雅黑"/>
          <w:sz w:val="24"/>
        </w:rPr>
        <w:t>⚠️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注意事项</w:t>
      </w:r>
    </w:p>
    <w:p w14:paraId="03C3865D">
      <w:pPr>
        <w:pStyle w:val="13"/>
      </w:pPr>
      <w:r>
        <w:rPr>
          <w:rFonts w:ascii="Times New Roman" w:hAnsi="Times New Roman" w:eastAsia="微软雅黑"/>
          <w:sz w:val="24"/>
        </w:rPr>
        <w:t>Markdown原生表格语法有两个重要限制：第一，不支持合并单元格（colspan和rowspan）；第二，不支持在表格内换行（每个单元格只能是单行内容）。如果确实需要复杂的合并单元格表格，可以在Markdown中直接嵌入HTML表格代码来实现，具体方法将在2.3.4节介绍。在日常写作中，建议优先使用Markdown原生表格，既简洁又通用；只有在必须使用合并单元格时，再考虑嵌入HTML。</w:t>
      </w:r>
    </w:p>
    <w:bookmarkEnd w:id="13"/>
    <w:p w14:paraId="706F4695">
      <w:pPr>
        <w:pStyle w:val="5"/>
      </w:pPr>
      <w:bookmarkStart w:id="14" w:name="引用"/>
      <w:r>
        <w:rPr>
          <w:rFonts w:ascii="Times New Roman" w:hAnsi="Times New Roman" w:eastAsia="微软雅黑"/>
          <w:sz w:val="24"/>
        </w:rPr>
        <w:t>2.2.6　引用</w:t>
      </w:r>
    </w:p>
    <w:p w14:paraId="054C4F7C">
      <w:pPr>
        <w:pStyle w:val="23"/>
      </w:pPr>
      <w:r>
        <w:rPr>
          <w:rFonts w:ascii="Times New Roman" w:hAnsi="Times New Roman" w:eastAsia="微软雅黑"/>
          <w:sz w:val="24"/>
        </w:rPr>
        <w:t>引用（Blockquote）使用</w:t>
      </w:r>
      <w:r>
        <w:rPr>
          <w:rStyle w:val="36"/>
          <w:rFonts w:ascii="Times New Roman" w:hAnsi="Times New Roman" w:eastAsia="微软雅黑"/>
          <w:sz w:val="24"/>
        </w:rPr>
        <w:t>&gt;</w:t>
      </w:r>
      <w:r>
        <w:rPr>
          <w:rFonts w:ascii="Times New Roman" w:hAnsi="Times New Roman" w:eastAsia="微软雅黑"/>
          <w:sz w:val="24"/>
        </w:rPr>
        <w:t>符号标记，在渲染后会呈现为左侧有竖线、内容整体缩进的视觉效果，与普通段落明显区分。引用语法在文档写作中有多种实用场景，不同用途与语法示例见表2-7。</w:t>
      </w:r>
    </w:p>
    <w:p w14:paraId="1B89358E">
      <w:pPr>
        <w:pStyle w:val="3"/>
      </w:pPr>
      <w:r>
        <w:rPr>
          <w:rFonts w:ascii="Times New Roman" w:hAnsi="Times New Roman" w:eastAsia="微软雅黑"/>
          <w:sz w:val="24"/>
        </w:rPr>
        <w:t>表2-7　Markdown引用语法与常见用途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722"/>
        <w:gridCol w:w="2636"/>
      </w:tblGrid>
      <w:tr w14:paraId="72F408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D454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用途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5227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BC775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23E1D2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036B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引用外部文字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0381F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&gt; 引用的内容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79B1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标注来自其他来源的信息</w:t>
            </w:r>
          </w:p>
        </w:tc>
      </w:tr>
      <w:tr w14:paraId="65570C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4E37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重要说明或提示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98BB1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&gt; 💡 说明：内容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919D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用图标增强视觉辨识度</w:t>
            </w:r>
          </w:p>
        </w:tc>
      </w:tr>
      <w:tr w14:paraId="5EBC97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8D76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注意事项警告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686B1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&gt; ⚠️ 注意：内容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B1AC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用警告图标提醒读者</w:t>
            </w:r>
          </w:p>
        </w:tc>
      </w:tr>
      <w:tr w14:paraId="574C9C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CD5D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多段引用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CF35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每段前都加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773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引用内容跨越多段时使用</w:t>
            </w:r>
          </w:p>
        </w:tc>
      </w:tr>
      <w:tr w14:paraId="0D2C8C3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7D84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嵌套引用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8F1BA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&gt;&gt; 嵌套引用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F741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表达”引用中的引用”</w:t>
            </w:r>
          </w:p>
        </w:tc>
      </w:tr>
    </w:tbl>
    <w:p w14:paraId="67B61BF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引用的实际应用示例：</w:t>
      </w:r>
    </w:p>
    <w:p w14:paraId="636B37A2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关于应收账款管理的政策依据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根据公司《财务管理制度》第七章第三条的规定：</w:t>
      </w:r>
      <w:r>
        <w:br w:type="textWrapping"/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应收账款账龄超过90天的，财务部门应及时向销售部门发出催收提醒；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账龄超过180天的，应向主管副总经理报告，并启动专项催收程序；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账龄超过360天的，应计提坏账准备，计提比例不低于账款余额的50%。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根据上述规定，本月以下客户的应收账款需要重点关注：</w:t>
      </w:r>
      <w:r>
        <w:br w:type="textWrapping"/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⚠️ **警示：以下客户账款已超过180天，需立即启动专项催收**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- 某客户A：应收款项45万元，账龄210天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- 某客户B：应收款项18万元，账龄195天</w:t>
      </w:r>
      <w:r>
        <w:br w:type="textWrapping"/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💡 **建议：** 财务部门应在本周内联系销售部门，共同制定上述两个客户的催收方案。</w:t>
      </w:r>
    </w:p>
    <w:p w14:paraId="63720432">
      <w:pPr>
        <w:pStyle w:val="23"/>
      </w:pPr>
      <w:r>
        <w:rPr>
          <w:rFonts w:ascii="Times New Roman" w:hAnsi="Times New Roman" w:eastAsia="微软雅黑"/>
          <w:sz w:val="24"/>
        </w:rPr>
        <w:t>在上面的示例中，引用块被用于三种不同的场景：引用制度文件原文、标注警示信息和呈现工作建议，每种场景都用不同的图标进行区分，读者可以一眼识别每个引用块的性质。这种”图标+引用块”的组合用法，是Markdown文档写作中一种非常实用的格式技巧。</w:t>
      </w:r>
    </w:p>
    <w:p w14:paraId="3B6FA20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多段落引用：</w:t>
      </w:r>
    </w:p>
    <w:p w14:paraId="280D6DB6">
      <w:pPr>
        <w:pStyle w:val="3"/>
      </w:pPr>
      <w:r>
        <w:rPr>
          <w:rFonts w:ascii="Times New Roman" w:hAnsi="Times New Roman" w:eastAsia="微软雅黑"/>
          <w:sz w:val="24"/>
        </w:rPr>
        <w:t>如果引用内容跨越多个段落，每一行都需要以</w:t>
      </w:r>
      <w:r>
        <w:rPr>
          <w:rStyle w:val="36"/>
          <w:rFonts w:ascii="Times New Roman" w:hAnsi="Times New Roman" w:eastAsia="微软雅黑"/>
          <w:sz w:val="24"/>
        </w:rPr>
        <w:t>&gt;</w:t>
      </w:r>
      <w:r>
        <w:rPr>
          <w:rFonts w:ascii="Times New Roman" w:hAnsi="Times New Roman" w:eastAsia="微软雅黑"/>
          <w:sz w:val="24"/>
        </w:rPr>
        <w:t>开头，段落之间的空行也需要以</w:t>
      </w:r>
      <w:r>
        <w:rPr>
          <w:rStyle w:val="36"/>
          <w:rFonts w:ascii="Times New Roman" w:hAnsi="Times New Roman" w:eastAsia="微软雅黑"/>
          <w:sz w:val="24"/>
        </w:rPr>
        <w:t>&gt;</w:t>
      </w:r>
      <w:r>
        <w:rPr>
          <w:rFonts w:ascii="Times New Roman" w:hAnsi="Times New Roman" w:eastAsia="微软雅黑"/>
          <w:sz w:val="24"/>
        </w:rPr>
        <w:t>开头：</w:t>
      </w:r>
    </w:p>
    <w:p w14:paraId="40F23726">
      <w:pPr>
        <w:pStyle w:val="37"/>
      </w:pPr>
      <w:r>
        <w:rPr>
          <w:rStyle w:val="64"/>
          <w:rFonts w:ascii="Times New Roman" w:hAnsi="Times New Roman" w:eastAsia="微软雅黑"/>
          <w:sz w:val="24"/>
        </w:rPr>
        <w:t>&gt; 这是引用的第一段，包含第一个核心观点。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这一行仍属于第一段。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这是引用的第二段，在源文件中与第一段之间有一个</w:t>
      </w:r>
      <w:r>
        <w:rPr>
          <w:rStyle w:val="66"/>
          <w:rFonts w:ascii="Times New Roman" w:hAnsi="Times New Roman" w:eastAsia="微软雅黑"/>
          <w:sz w:val="24"/>
        </w:rPr>
        <w:t>`&gt; `</w:t>
      </w:r>
      <w:r>
        <w:rPr>
          <w:rStyle w:val="64"/>
          <w:rFonts w:ascii="Times New Roman" w:hAnsi="Times New Roman" w:eastAsia="微软雅黑"/>
          <w:sz w:val="24"/>
        </w:rPr>
        <w:t>的空行。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这一行仍属于第二段。</w:t>
      </w:r>
    </w:p>
    <w:p w14:paraId="3F0F339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嵌套引用：</w:t>
      </w:r>
    </w:p>
    <w:p w14:paraId="57CEDCCA">
      <w:pPr>
        <w:pStyle w:val="3"/>
      </w:pPr>
      <w:r>
        <w:rPr>
          <w:rFonts w:ascii="Times New Roman" w:hAnsi="Times New Roman" w:eastAsia="微软雅黑"/>
          <w:sz w:val="24"/>
        </w:rPr>
        <w:t>引用可以嵌套，即引用块内部还有引用块，语法上使用</w:t>
      </w:r>
      <w:r>
        <w:rPr>
          <w:rStyle w:val="36"/>
          <w:rFonts w:ascii="Times New Roman" w:hAnsi="Times New Roman" w:eastAsia="微软雅黑"/>
          <w:sz w:val="24"/>
        </w:rPr>
        <w:t>&gt;&gt;</w:t>
      </w:r>
      <w:r>
        <w:rPr>
          <w:rFonts w:ascii="Times New Roman" w:hAnsi="Times New Roman" w:eastAsia="微软雅黑"/>
          <w:sz w:val="24"/>
        </w:rPr>
        <w:t>表示第二层，</w:t>
      </w:r>
      <w:r>
        <w:rPr>
          <w:rStyle w:val="36"/>
          <w:rFonts w:ascii="Times New Roman" w:hAnsi="Times New Roman" w:eastAsia="微软雅黑"/>
          <w:sz w:val="24"/>
        </w:rPr>
        <w:t>&gt;&gt;&gt;</w:t>
      </w:r>
      <w:r>
        <w:rPr>
          <w:rFonts w:ascii="Times New Roman" w:hAnsi="Times New Roman" w:eastAsia="微软雅黑"/>
          <w:sz w:val="24"/>
        </w:rPr>
        <w:t>表示第三层：</w:t>
      </w:r>
    </w:p>
    <w:p w14:paraId="79DA9A8B">
      <w:pPr>
        <w:pStyle w:val="37"/>
      </w:pPr>
      <w:r>
        <w:rPr>
          <w:rStyle w:val="64"/>
          <w:rFonts w:ascii="Times New Roman" w:hAnsi="Times New Roman" w:eastAsia="微软雅黑"/>
          <w:sz w:val="24"/>
        </w:rPr>
        <w:t>&gt; 这是外层引用的内容，通常是主要引用文字。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&gt;&gt; 这是内层嵌套引用，通常用于表示"对引用内容的评注"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&gt;&gt; 或者"引用中的引用"这类场景。</w:t>
      </w:r>
    </w:p>
    <w:bookmarkEnd w:id="14"/>
    <w:p w14:paraId="0C6243FD">
      <w:pPr>
        <w:pStyle w:val="5"/>
      </w:pPr>
      <w:bookmarkStart w:id="15" w:name="代码块"/>
      <w:r>
        <w:rPr>
          <w:rFonts w:ascii="Times New Roman" w:hAnsi="Times New Roman" w:eastAsia="微软雅黑"/>
          <w:sz w:val="24"/>
        </w:rPr>
        <w:t>2.2.7　代码块</w:t>
      </w:r>
    </w:p>
    <w:p w14:paraId="391FF13F">
      <w:pPr>
        <w:pStyle w:val="23"/>
      </w:pPr>
      <w:r>
        <w:rPr>
          <w:rFonts w:ascii="Times New Roman" w:hAnsi="Times New Roman" w:eastAsia="微软雅黑"/>
          <w:sz w:val="24"/>
        </w:rPr>
        <w:t>代码块是展示程序代码、配置文件、命令行指令、数据格式等”需要原样保留格式”的内容的专用语法。与普通文字不同，代码块中的内容在渲染后会以等宽字体显示，所有空格和换行严格保留，不会被Markdown解析器做任何额外处理。Markdown支持两种代码标记方式，两者的使用场景对比见表2-8。</w:t>
      </w:r>
    </w:p>
    <w:p w14:paraId="2745BCA0">
      <w:pPr>
        <w:pStyle w:val="3"/>
      </w:pPr>
      <w:r>
        <w:rPr>
          <w:rFonts w:ascii="Times New Roman" w:hAnsi="Times New Roman" w:eastAsia="微软雅黑"/>
          <w:sz w:val="24"/>
        </w:rPr>
        <w:t>表2-8　Markdown代码标记方式对比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2036"/>
        <w:gridCol w:w="2036"/>
        <w:gridCol w:w="2489"/>
      </w:tblGrid>
      <w:tr w14:paraId="6E2B3B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7641C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315D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4167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显示位置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8416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最佳使用场景</w:t>
            </w:r>
          </w:p>
        </w:tc>
      </w:tr>
      <w:tr w14:paraId="68CFA4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32C5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行内代码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3C54B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`代码内容`</w:t>
            </w:r>
            <w:r>
              <w:rPr>
                <w:rFonts w:ascii="Times New Roman" w:hAnsi="Times New Roman" w:eastAsia="微软雅黑"/>
                <w:sz w:val="22"/>
              </w:rPr>
              <w:t>（单个反引号包裹）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067A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嵌入在段落文字中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0048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文件名、命令、变量名、技术术语</w:t>
            </w:r>
          </w:p>
        </w:tc>
      </w:tr>
      <w:tr w14:paraId="078B7B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6799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E3DE5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```语言名称</w:t>
            </w:r>
            <w:r>
              <w:rPr>
                <w:rFonts w:ascii="Times New Roman" w:hAnsi="Times New Roman" w:eastAsia="微软雅黑"/>
                <w:sz w:val="22"/>
              </w:rPr>
              <w:t>（三个反引号包裹）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46B5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独立成块，单独显示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EA00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多行代码、完整配置文件、数据格式示例</w:t>
            </w:r>
          </w:p>
        </w:tc>
      </w:tr>
    </w:tbl>
    <w:p w14:paraId="086CDA4E">
      <w:pPr>
        <w:pStyle w:val="3"/>
      </w:pPr>
      <w:r>
        <w:rPr>
          <w:rFonts w:ascii="Times New Roman" w:hAnsi="Times New Roman" w:eastAsia="微软雅黑"/>
          <w:sz w:val="24"/>
        </w:rPr>
        <w:t>行内代码的用法比较简单，直接用反引号包裹即可。而代码块的完整语法格式如下：</w:t>
      </w:r>
    </w:p>
    <w:p w14:paraId="295C079A">
      <w:pPr>
        <w:pStyle w:val="37"/>
      </w:pPr>
      <w:r>
        <w:rPr>
          <w:rStyle w:val="66"/>
          <w:rFonts w:ascii="Times New Roman" w:hAnsi="Times New Roman" w:eastAsia="微软雅黑"/>
          <w:sz w:val="24"/>
        </w:rPr>
        <w:t>```语言名称</w:t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第一行代码</w:t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第二行代码</w:t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第三行代码</w:t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```</w:t>
      </w:r>
    </w:p>
    <w:p w14:paraId="4496D3CD">
      <w:pPr>
        <w:pStyle w:val="23"/>
      </w:pPr>
      <w:r>
        <w:rPr>
          <w:rFonts w:ascii="Times New Roman" w:hAnsi="Times New Roman" w:eastAsia="微软雅黑"/>
          <w:sz w:val="24"/>
        </w:rPr>
        <w:t>在开始标记的三个反引号后指定语言名称，代码编辑器和各类渲染平台会根据语言类型自动进行语法高亮显示，使代码更易于阅读。本书中常用的代码语言标识见表2-9。</w:t>
      </w:r>
    </w:p>
    <w:p w14:paraId="453309E3">
      <w:pPr>
        <w:pStyle w:val="3"/>
      </w:pPr>
      <w:r>
        <w:rPr>
          <w:rFonts w:ascii="Times New Roman" w:hAnsi="Times New Roman" w:eastAsia="微软雅黑"/>
          <w:sz w:val="24"/>
        </w:rPr>
        <w:t>表2-9　代码块常用语言标识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38D57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D613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语言或格式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5089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语言标识符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8B4E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本书主要用途</w:t>
            </w:r>
          </w:p>
        </w:tc>
      </w:tr>
      <w:tr w14:paraId="5B251F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49F8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73577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markdown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F93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展示Markdown语法示例</w:t>
            </w:r>
          </w:p>
        </w:tc>
      </w:tr>
      <w:tr w14:paraId="2B8384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34D3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E6FE0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75B8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展示JSON数据结构</w:t>
            </w:r>
          </w:p>
        </w:tc>
      </w:tr>
      <w:tr w14:paraId="1E809B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B149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YAML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1ED65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yaml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BB2F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展示YAML配置文件</w:t>
            </w:r>
          </w:p>
        </w:tc>
      </w:tr>
      <w:tr w14:paraId="17C44B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EF81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06C84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8366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展示HTML页面代码</w:t>
            </w:r>
          </w:p>
        </w:tc>
      </w:tr>
      <w:tr w14:paraId="1C7249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0692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710A7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css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86A3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展示CSS样式代码</w:t>
            </w:r>
          </w:p>
        </w:tc>
      </w:tr>
      <w:tr w14:paraId="754BEB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ED01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JavaScript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A8D72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javascript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js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D2A6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展示ECharts等JS配置</w:t>
            </w:r>
          </w:p>
        </w:tc>
      </w:tr>
      <w:tr w14:paraId="18B094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FEBB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01FFC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mermaid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7C88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展示Mermaid图表代码</w:t>
            </w:r>
          </w:p>
        </w:tc>
      </w:tr>
      <w:tr w14:paraId="741FA0E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5222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Bash/Shell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BFE16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bash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shell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787F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展示命令行指令</w:t>
            </w:r>
          </w:p>
        </w:tc>
      </w:tr>
      <w:tr w14:paraId="30C8DE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527C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纯文本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5AA4F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text</w:t>
            </w:r>
            <w:r>
              <w:rPr>
                <w:rFonts w:ascii="Times New Roman" w:hAnsi="Times New Roman" w:eastAsia="微软雅黑"/>
                <w:sz w:val="22"/>
              </w:rPr>
              <w:t>或不填写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9D40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不需要语法高亮的普通文本</w:t>
            </w:r>
          </w:p>
        </w:tc>
      </w:tr>
    </w:tbl>
    <w:p w14:paraId="07A93D1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代码块在财经文档中的实际应用：</w:t>
      </w:r>
    </w:p>
    <w:p w14:paraId="51119334">
      <w:pPr>
        <w:pStyle w:val="3"/>
      </w:pPr>
      <w:r>
        <w:rPr>
          <w:rFonts w:ascii="Times New Roman" w:hAnsi="Times New Roman" w:eastAsia="微软雅黑"/>
          <w:sz w:val="24"/>
        </w:rPr>
        <w:t>在财经类文档中，代码块常用于展示数据格式示例、系统操作命令、公式脚本等内容。以下是几个典型示例：</w:t>
      </w:r>
    </w:p>
    <w:p w14:paraId="59FF0A65">
      <w:pPr>
        <w:pStyle w:val="3"/>
      </w:pPr>
      <w:r>
        <w:rPr>
          <w:rFonts w:ascii="Times New Roman" w:hAnsi="Times New Roman" w:eastAsia="微软雅黑"/>
          <w:i/>
          <w:iCs/>
          <w:sz w:val="24"/>
        </w:rPr>
        <w:t>展示JSON格式的财务数据：</w:t>
      </w:r>
    </w:p>
    <w:p w14:paraId="3EFFB701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以下是企业月度财务数据的JSON格式示例，可用于数据系统的接口传输：</w:t>
      </w:r>
      <w:r>
        <w:br w:type="textWrapping"/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```json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"company"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"XX贸易有限公司"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"reportPeriod"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"financials"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3800000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"cost"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2950000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"grossProfit"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850000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"operatingExpense"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520000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330000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"accountsReceivable"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"total"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600000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"overdue"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"overdueRatio"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"33.3%"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```</w:t>
      </w:r>
    </w:p>
    <w:p w14:paraId="357B8698">
      <w:pPr>
        <w:pStyle w:val="23"/>
      </w:pPr>
      <w:r>
        <w:rPr>
          <w:rFonts w:ascii="Times New Roman" w:hAnsi="Times New Roman" w:eastAsia="微软雅黑"/>
          <w:i/>
          <w:iCs/>
          <w:sz w:val="24"/>
        </w:rPr>
        <w:t>展示命令行操作指令：</w:t>
      </w:r>
    </w:p>
    <w:p w14:paraId="2D8FB213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使用Pandoc将Markdown报告转换为Word文档，在命令行中执行以下命令：</w:t>
      </w:r>
      <w:r>
        <w:br w:type="textWrapping"/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```bash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将Markdown文件转换为Word格式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pandoc</w:t>
      </w:r>
      <w:r>
        <w:rPr>
          <w:rStyle w:val="70"/>
          <w:rFonts w:ascii="Times New Roman" w:hAnsi="Times New Roman" w:eastAsia="微软雅黑"/>
          <w:sz w:val="24"/>
        </w:rPr>
        <w:t xml:space="preserve"> report_2024_10.md </w:t>
      </w:r>
      <w:r>
        <w:rPr>
          <w:rStyle w:val="64"/>
          <w:rFonts w:ascii="Times New Roman" w:hAnsi="Times New Roman" w:eastAsia="微软雅黑"/>
          <w:sz w:val="24"/>
        </w:rPr>
        <w:t>-o</w:t>
      </w:r>
      <w:r>
        <w:rPr>
          <w:rStyle w:val="70"/>
          <w:rFonts w:ascii="Times New Roman" w:hAnsi="Times New Roman" w:eastAsia="微软雅黑"/>
          <w:sz w:val="24"/>
        </w:rPr>
        <w:t xml:space="preserve"> report_2024_10.docx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同时指定参考文档样式（使用公司模板）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pandoc</w:t>
      </w:r>
      <w:r>
        <w:rPr>
          <w:rStyle w:val="70"/>
          <w:rFonts w:ascii="Times New Roman" w:hAnsi="Times New Roman" w:eastAsia="微软雅黑"/>
          <w:sz w:val="24"/>
        </w:rPr>
        <w:t xml:space="preserve"> report_2024_10.md </w:t>
      </w:r>
      <w:r>
        <w:rPr>
          <w:rStyle w:val="64"/>
          <w:rFonts w:ascii="Times New Roman" w:hAnsi="Times New Roman" w:eastAsia="微软雅黑"/>
          <w:sz w:val="24"/>
        </w:rPr>
        <w:t>-o</w:t>
      </w:r>
      <w:r>
        <w:rPr>
          <w:rStyle w:val="70"/>
          <w:rFonts w:ascii="Times New Roman" w:hAnsi="Times New Roman" w:eastAsia="微软雅黑"/>
          <w:sz w:val="24"/>
        </w:rPr>
        <w:t xml:space="preserve"> report_2024_10.docx </w:t>
      </w:r>
      <w:r>
        <w:rPr>
          <w:rStyle w:val="64"/>
          <w:rFonts w:ascii="Times New Roman" w:hAnsi="Times New Roman" w:eastAsia="微软雅黑"/>
          <w:sz w:val="24"/>
        </w:rPr>
        <w:t>--reference-doc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company_template.docx</w:t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```</w:t>
      </w:r>
    </w:p>
    <w:bookmarkEnd w:id="15"/>
    <w:p w14:paraId="6B87664E">
      <w:pPr>
        <w:pStyle w:val="5"/>
      </w:pPr>
      <w:bookmarkStart w:id="16" w:name="链接与图片"/>
      <w:r>
        <w:rPr>
          <w:rFonts w:ascii="Times New Roman" w:hAnsi="Times New Roman" w:eastAsia="微软雅黑"/>
          <w:sz w:val="24"/>
        </w:rPr>
        <w:t>2.2.8　链接与图片</w:t>
      </w:r>
    </w:p>
    <w:p w14:paraId="0AD3E3D5">
      <w:pPr>
        <w:pStyle w:val="23"/>
      </w:pPr>
      <w:r>
        <w:rPr>
          <w:rFonts w:ascii="Times New Roman" w:hAnsi="Times New Roman" w:eastAsia="微软雅黑"/>
          <w:sz w:val="24"/>
        </w:rPr>
        <w:t>链接和图片是丰富文档内容的重要元素，两者的语法结构非常相似，只有一个字符的差异。链接与图片的语法结构对比见图2-6。</w:t>
      </w:r>
    </w:p>
    <w:p w14:paraId="541CBD74">
      <w:pPr>
        <w:pStyle w:val="35"/>
      </w:pPr>
      <w:r>
        <w:drawing>
          <wp:inline distT="0" distB="0" distL="114300" distR="114300">
            <wp:extent cx="4800600" cy="3110230"/>
            <wp:effectExtent l="0" t="0" r="0" b="0"/>
            <wp:docPr id="5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1105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35CC62">
      <w:pPr>
        <w:pStyle w:val="3"/>
      </w:pPr>
      <w:r>
        <w:rPr>
          <w:rFonts w:ascii="Times New Roman" w:hAnsi="Times New Roman" w:eastAsia="微软雅黑"/>
          <w:sz w:val="24"/>
        </w:rPr>
        <w:t>图2-6　Markdown链接与图片语法对比</w:t>
      </w:r>
    </w:p>
    <w:p w14:paraId="6EB6ECF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链接的各种写法：</w:t>
      </w:r>
    </w:p>
    <w:p w14:paraId="23579255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行内链接（最常用）：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访问</w:t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ECharts官方网站</w:t>
      </w:r>
      <w:r>
        <w:rPr>
          <w:rStyle w:val="52"/>
          <w:rFonts w:ascii="Times New Roman" w:hAnsi="Times New Roman" w:eastAsia="微软雅黑"/>
          <w:sz w:val="24"/>
        </w:rPr>
        <w:t>](https://echarts.apache.org)</w:t>
      </w:r>
      <w:r>
        <w:rPr>
          <w:rStyle w:val="70"/>
          <w:rFonts w:ascii="Times New Roman" w:hAnsi="Times New Roman" w:eastAsia="微软雅黑"/>
          <w:sz w:val="24"/>
        </w:rPr>
        <w:t>了解更多图表类型。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带标题提示的链接：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访问</w:t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ECharts官方网站</w:t>
      </w:r>
      <w:r>
        <w:rPr>
          <w:rStyle w:val="52"/>
          <w:rFonts w:ascii="Times New Roman" w:hAnsi="Times New Roman" w:eastAsia="微软雅黑"/>
          <w:sz w:val="24"/>
        </w:rPr>
        <w:t>](https://echarts.apache.org "点击访问官方文档")</w:t>
      </w:r>
      <w:r>
        <w:rPr>
          <w:rStyle w:val="70"/>
          <w:rFonts w:ascii="Times New Roman" w:hAnsi="Times New Roman" w:eastAsia="微软雅黑"/>
          <w:sz w:val="24"/>
        </w:rPr>
        <w:t>了解更多。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引用式链接（适合同一URL在文档中多次出现的情况）：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本章的Mermaid示例均可在</w:t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Mermaid Live编辑器</w:t>
      </w:r>
      <w:r>
        <w:rPr>
          <w:rStyle w:val="52"/>
          <w:rFonts w:ascii="Times New Roman" w:hAnsi="Times New Roman" w:eastAsia="微软雅黑"/>
          <w:sz w:val="24"/>
        </w:rPr>
        <w:t>][mermaid]</w:t>
      </w:r>
      <w:r>
        <w:rPr>
          <w:rStyle w:val="70"/>
          <w:rFonts w:ascii="Times New Roman" w:hAnsi="Times New Roman" w:eastAsia="微软雅黑"/>
          <w:sz w:val="24"/>
        </w:rPr>
        <w:t>中直接运行。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关于Mermaid的详细文档，请参考</w:t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Mermaid官方文档</w:t>
      </w:r>
      <w:r>
        <w:rPr>
          <w:rStyle w:val="52"/>
          <w:rFonts w:ascii="Times New Roman" w:hAnsi="Times New Roman" w:eastAsia="微软雅黑"/>
          <w:sz w:val="24"/>
        </w:rPr>
        <w:t>][mermaid]</w:t>
      </w:r>
      <w:r>
        <w:rPr>
          <w:rStyle w:val="70"/>
          <w:rFonts w:ascii="Times New Roman" w:hAnsi="Times New Roman" w:eastAsia="微软雅黑"/>
          <w:sz w:val="24"/>
        </w:rPr>
        <w:t>。</w:t>
      </w:r>
      <w:r>
        <w:br w:type="textWrapping"/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>[mermaid]: https://mermaid.live "Mermaid在线编辑器"</w:t>
      </w:r>
    </w:p>
    <w:p w14:paraId="08133F8D">
      <w:pPr>
        <w:pStyle w:val="23"/>
      </w:pPr>
      <w:r>
        <w:rPr>
          <w:rFonts w:ascii="Times New Roman" w:hAnsi="Times New Roman" w:eastAsia="微软雅黑"/>
          <w:sz w:val="24"/>
        </w:rPr>
        <w:t>引用式链接的好处在于，将所有URL统一管理在文档末尾，当URL需要修改时只需更改一处，而不需要在文档中逐一查找替换。这在URL可能变更的长文档中特别有用。</w:t>
      </w:r>
    </w:p>
    <w:p w14:paraId="48471FE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图片的插入方法：</w:t>
      </w:r>
    </w:p>
    <w:p w14:paraId="457324E1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插入本地图片（使用相对路径）：</w:t>
      </w:r>
      <w:r>
        <w:br w:type="textWrapping"/>
      </w:r>
      <w:r>
        <w:rPr>
          <w:rStyle w:val="68"/>
          <w:rFonts w:ascii="Times New Roman" w:hAnsi="Times New Roman" w:eastAsia="微软雅黑"/>
          <w:sz w:val="24"/>
        </w:rPr>
        <w:t>![月度收入趋势图](4d209764-edf7-453d-a216-d69d952cd25b_input.processed.image-size.yaml-fixed_assets/missing_20e9f8d5607b8ad0.png)</w:t>
      </w:r>
      <w:r>
        <w:rPr>
          <w:rStyle w:val="70"/>
          <w:rFonts w:ascii="Times New Roman" w:hAnsi="Times New Roman" w:eastAsia="微软雅黑"/>
          <w:sz w:val="24"/>
        </w:rPr>
        <w:t xml:space="preserve"> *（图片不可用：images/revenue_trend_2024.png（MISSING_RELATIVE_FILE））*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插入网络图片（使用完整URL）：</w:t>
      </w:r>
      <w:r>
        <w:br w:type="textWrapping"/>
      </w:r>
      <w:r>
        <w:rPr>
          <w:rStyle w:val="68"/>
          <w:rFonts w:ascii="Times New Roman" w:hAnsi="Times New Roman" w:eastAsia="微软雅黑"/>
          <w:sz w:val="24"/>
        </w:rPr>
        <w:t>![ECharts官方示例](4d209764-edf7-453d-a216-d69d952cd25b_input.processed.image-size.yaml-fixed_assets/missing_3619bfb103e08b28.png)</w:t>
      </w:r>
      <w:r>
        <w:rPr>
          <w:rStyle w:val="70"/>
          <w:rFonts w:ascii="Times New Roman" w:hAnsi="Times New Roman" w:eastAsia="微软雅黑"/>
          <w:sz w:val="24"/>
        </w:rPr>
        <w:t xml:space="preserve"> *（图片不可用：https://echarts.apache.org/examples/data/thumbnail/line-simple.jpg（REMOTE_404））*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带标题提示的图片：</w:t>
      </w:r>
      <w:r>
        <w:br w:type="textWrapping"/>
      </w:r>
      <w:r>
        <w:rPr>
          <w:rStyle w:val="68"/>
          <w:rFonts w:ascii="Times New Roman" w:hAnsi="Times New Roman" w:eastAsia="微软雅黑"/>
          <w:sz w:val="24"/>
        </w:rPr>
        <w:t>![利润率趋势](4d209764-edf7-453d-a216-d69d952cd25b_input.processed.image-size.yaml-fixed_assets/missing_107a4d7436724820.png "2024年各月利润率变化趋势")</w:t>
      </w:r>
      <w:r>
        <w:rPr>
          <w:rStyle w:val="70"/>
          <w:rFonts w:ascii="Times New Roman" w:hAnsi="Times New Roman" w:eastAsia="微软雅黑"/>
          <w:sz w:val="24"/>
        </w:rPr>
        <w:t xml:space="preserve"> *（图片不可用：images/profit_rate.png（MISSING_RELATIVE_FILE））*</w:t>
      </w:r>
    </w:p>
    <w:p w14:paraId="039709A8">
      <w:pPr>
        <w:pStyle w:val="23"/>
      </w:pPr>
      <w:r>
        <w:rPr>
          <w:rFonts w:ascii="Times New Roman" w:hAnsi="Times New Roman" w:eastAsia="微软雅黑"/>
          <w:sz w:val="24"/>
        </w:rPr>
        <w:t>图片的替代文字（方括号内的内容）虽然在图片能正常显示时不可见，但有以下重要作用：当网络故障或路径错误导致图片无法加载时，替代文字会显示在图片位置，告知读者该处原本是什么内容；对于使用屏幕阅读器的视觉障碍用户，替代文字是他们了解图片内容的唯一途径。因此，图片的替代文字应该描述清晰，而不是简单地写”图片”或者留空。</w:t>
      </w:r>
    </w:p>
    <w:bookmarkEnd w:id="16"/>
    <w:p w14:paraId="114C6DA2">
      <w:pPr>
        <w:pStyle w:val="5"/>
      </w:pPr>
      <w:bookmarkStart w:id="17" w:name="分隔线"/>
      <w:r>
        <w:rPr>
          <w:rFonts w:ascii="Times New Roman" w:hAnsi="Times New Roman" w:eastAsia="微软雅黑"/>
          <w:sz w:val="24"/>
        </w:rPr>
        <w:t>2.2.9　分隔线</w:t>
      </w:r>
    </w:p>
    <w:p w14:paraId="0152C4C6">
      <w:pPr>
        <w:pStyle w:val="23"/>
      </w:pPr>
      <w:r>
        <w:rPr>
          <w:rFonts w:ascii="Times New Roman" w:hAnsi="Times New Roman" w:eastAsia="微软雅黑"/>
          <w:sz w:val="24"/>
        </w:rPr>
        <w:t>在文档中，当两个主题区域之间需要视觉上的明确分隔时，可以使用分隔线。在Markdown中，在单独一行输入三个或更多的连字符</w:t>
      </w:r>
      <w:r>
        <w:rPr>
          <w:rStyle w:val="36"/>
          <w:rFonts w:ascii="Times New Roman" w:hAnsi="Times New Roman" w:eastAsia="微软雅黑"/>
          <w:sz w:val="24"/>
        </w:rPr>
        <w:t>---</w:t>
      </w:r>
      <w:r>
        <w:rPr>
          <w:rFonts w:ascii="Times New Roman" w:hAnsi="Times New Roman" w:eastAsia="微软雅黑"/>
          <w:sz w:val="24"/>
        </w:rPr>
        <w:t>、星号</w:t>
      </w:r>
      <w:r>
        <w:rPr>
          <w:rStyle w:val="36"/>
          <w:rFonts w:ascii="Times New Roman" w:hAnsi="Times New Roman" w:eastAsia="微软雅黑"/>
          <w:sz w:val="24"/>
        </w:rPr>
        <w:t>***</w:t>
      </w:r>
      <w:r>
        <w:rPr>
          <w:rFonts w:ascii="Times New Roman" w:hAnsi="Times New Roman" w:eastAsia="微软雅黑"/>
          <w:sz w:val="24"/>
        </w:rPr>
        <w:t>或下划线</w:t>
      </w:r>
      <w:r>
        <w:rPr>
          <w:rStyle w:val="36"/>
          <w:rFonts w:ascii="Times New Roman" w:hAnsi="Times New Roman" w:eastAsia="微软雅黑"/>
          <w:sz w:val="24"/>
        </w:rPr>
        <w:t>___</w:t>
      </w:r>
      <w:r>
        <w:rPr>
          <w:rFonts w:ascii="Times New Roman" w:hAnsi="Times New Roman" w:eastAsia="微软雅黑"/>
          <w:sz w:val="24"/>
        </w:rPr>
        <w:t>，即可生成一条水平分隔线。</w:t>
      </w:r>
    </w:p>
    <w:p w14:paraId="1A0AFF31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第一部分：本月业绩回顾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本月整体业绩超出预期……（正文内容）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第二部分：下月工作计划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根据本月情况，下月将重点推进以下工作……（正文内容）</w:t>
      </w:r>
    </w:p>
    <w:p w14:paraId="3D6C7DF1">
      <w:pPr>
        <w:pStyle w:val="23"/>
      </w:pPr>
      <w:r>
        <w:rPr>
          <w:rFonts w:ascii="Times New Roman" w:hAnsi="Times New Roman" w:eastAsia="微软雅黑"/>
          <w:sz w:val="24"/>
        </w:rPr>
        <w:t>分隔线的使用需要适度。在结构完善的Markdown文档中，标题本身已经提供了足够的视觉层次分隔，不需要在每两个章节之间都插入分隔线。分隔线更适合用于：同一章节内部不同性质内容模块之间的分隔、文档正文与附录之间的分隔，以及需要特别强调”以下为不同主题”的场合。</w:t>
      </w:r>
    </w:p>
    <w:p w14:paraId="5C2DA47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7"/>
    <w:p w14:paraId="35BBB8B7">
      <w:pPr>
        <w:pStyle w:val="4"/>
      </w:pPr>
      <w:bookmarkStart w:id="18" w:name="markdown扩展语法"/>
      <w:r>
        <w:rPr>
          <w:rFonts w:ascii="Times New Roman" w:hAnsi="Times New Roman" w:eastAsia="微软雅黑"/>
          <w:sz w:val="24"/>
        </w:rPr>
        <w:t>2.3　Markdown扩展语法</w:t>
      </w:r>
    </w:p>
    <w:p w14:paraId="1561F638">
      <w:pPr>
        <w:pStyle w:val="23"/>
      </w:pPr>
      <w:r>
        <w:rPr>
          <w:rFonts w:ascii="Times New Roman" w:hAnsi="Times New Roman" w:eastAsia="微软雅黑"/>
          <w:sz w:val="24"/>
        </w:rPr>
        <w:t>在掌握了2.2节的基础语法之后，本节将介绍几个在专业文档写作中极为实用的扩展语法。这些语法相比基础语法使用频率略低，但在特定场景下能够显著提升文档的专业性和可读性，财经商贸专业的学生尤其需要重点掌握LaTeX数学公式的写法。</w:t>
      </w:r>
    </w:p>
    <w:p w14:paraId="4BC737DD">
      <w:pPr>
        <w:pStyle w:val="5"/>
      </w:pPr>
      <w:bookmarkStart w:id="19" w:name="脚注"/>
      <w:r>
        <w:rPr>
          <w:rFonts w:ascii="Times New Roman" w:hAnsi="Times New Roman" w:eastAsia="微软雅黑"/>
          <w:sz w:val="24"/>
        </w:rPr>
        <w:t>2.3.1　脚注</w:t>
      </w:r>
    </w:p>
    <w:p w14:paraId="2BB202A3">
      <w:pPr>
        <w:pStyle w:val="23"/>
      </w:pPr>
      <w:r>
        <w:rPr>
          <w:rFonts w:ascii="Times New Roman" w:hAnsi="Times New Roman" w:eastAsia="微软雅黑"/>
          <w:sz w:val="24"/>
        </w:rPr>
        <w:t>脚注是学术写作和专业文档中的常见元素，用于为正文中的某个词语或观点提供补充说明、数据来源标注或术语解释，而不打断正文的阅读流畅性。在纸质文档中，脚注显示在页面底部；在网页或电子文档中，脚注通常显示在文档末尾（此时更准确的称呼是”尾注”）。</w:t>
      </w:r>
    </w:p>
    <w:p w14:paraId="7D83B065">
      <w:pPr>
        <w:pStyle w:val="3"/>
      </w:pPr>
      <w:r>
        <w:rPr>
          <w:rFonts w:ascii="Times New Roman" w:hAnsi="Times New Roman" w:eastAsia="微软雅黑"/>
          <w:sz w:val="24"/>
        </w:rPr>
        <w:t>Markdown中的脚注由两个相互关联的部分构成，其对应关系见图2-7。</w:t>
      </w:r>
    </w:p>
    <w:p w14:paraId="4CD8FEE2">
      <w:pPr>
        <w:pStyle w:val="35"/>
      </w:pPr>
      <w:r>
        <w:drawing>
          <wp:inline distT="0" distB="0" distL="114300" distR="114300">
            <wp:extent cx="4800600" cy="1048385"/>
            <wp:effectExtent l="0" t="0" r="0" b="0"/>
            <wp:docPr id="5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487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A3B3BB">
      <w:pPr>
        <w:pStyle w:val="3"/>
      </w:pPr>
      <w:r>
        <w:rPr>
          <w:rFonts w:ascii="Times New Roman" w:hAnsi="Times New Roman" w:eastAsia="微软雅黑"/>
          <w:sz w:val="24"/>
        </w:rPr>
        <w:t>图2-7　Markdown脚注语法的双向对应关系</w:t>
      </w:r>
    </w:p>
    <w:p w14:paraId="46A2AE08">
      <w:pPr>
        <w:pStyle w:val="3"/>
      </w:pPr>
      <w:r>
        <w:rPr>
          <w:rFonts w:ascii="Times New Roman" w:hAnsi="Times New Roman" w:eastAsia="微软雅黑"/>
          <w:sz w:val="24"/>
        </w:rPr>
        <w:t>正文中，在需要添加注释的位置插入</w:t>
      </w:r>
      <w:r>
        <w:rPr>
          <w:rStyle w:val="36"/>
          <w:rFonts w:ascii="Times New Roman" w:hAnsi="Times New Roman" w:eastAsia="微软雅黑"/>
          <w:sz w:val="24"/>
        </w:rPr>
        <w:t>[^标识符]</w:t>
      </w:r>
      <w:r>
        <w:rPr>
          <w:rFonts w:ascii="Times New Roman" w:hAnsi="Times New Roman" w:eastAsia="微软雅黑"/>
          <w:sz w:val="24"/>
        </w:rPr>
        <w:t>（方括号内的</w:t>
      </w:r>
      <w:r>
        <w:rPr>
          <w:rStyle w:val="36"/>
          <w:rFonts w:ascii="Times New Roman" w:hAnsi="Times New Roman" w:eastAsia="微软雅黑"/>
          <w:sz w:val="24"/>
        </w:rPr>
        <w:t>^</w:t>
      </w:r>
      <w:r>
        <w:rPr>
          <w:rFonts w:ascii="Times New Roman" w:hAnsi="Times New Roman" w:eastAsia="微软雅黑"/>
          <w:sz w:val="24"/>
        </w:rPr>
        <w:t>是必须的，后面跟一个自定义标识符，可以是数字、字母或有意义的单词）；在文档末尾，以</w:t>
      </w:r>
      <w:r>
        <w:rPr>
          <w:rStyle w:val="36"/>
          <w:rFonts w:ascii="Times New Roman" w:hAnsi="Times New Roman" w:eastAsia="微软雅黑"/>
          <w:sz w:val="24"/>
        </w:rPr>
        <w:t>[^标识符]: 注释内容</w:t>
      </w:r>
      <w:r>
        <w:rPr>
          <w:rFonts w:ascii="Times New Roman" w:hAnsi="Times New Roman" w:eastAsia="微软雅黑"/>
          <w:sz w:val="24"/>
        </w:rPr>
        <w:t>的格式定义脚注的具体内容。渲染时，脚注标记会显示为上标数字，点击后可跳转至脚注内容。</w:t>
      </w:r>
    </w:p>
    <w:p w14:paraId="4D6A11C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脚注在财经文档中的应用示例：</w:t>
      </w:r>
    </w:p>
    <w:p w14:paraId="31BB44EE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本报告中的所有财务数据均已经过独立审计</w:t>
      </w:r>
      <w:r>
        <w:rPr>
          <w:rStyle w:val="56"/>
          <w:rFonts w:ascii="Times New Roman" w:hAnsi="Times New Roman" w:eastAsia="微软雅黑"/>
          <w:sz w:val="24"/>
        </w:rPr>
        <w:t>[^audit]</w:t>
      </w:r>
      <w:r>
        <w:rPr>
          <w:rStyle w:val="70"/>
          <w:rFonts w:ascii="Times New Roman" w:hAnsi="Times New Roman" w:eastAsia="微软雅黑"/>
          <w:sz w:val="24"/>
        </w:rPr>
        <w:t>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货币单位统一为人民币元</w:t>
      </w:r>
      <w:r>
        <w:rPr>
          <w:rStyle w:val="56"/>
          <w:rFonts w:ascii="Times New Roman" w:hAnsi="Times New Roman" w:eastAsia="微软雅黑"/>
          <w:sz w:val="24"/>
        </w:rPr>
        <w:t>[^currency]</w:t>
      </w:r>
      <w:r>
        <w:rPr>
          <w:rStyle w:val="70"/>
          <w:rFonts w:ascii="Times New Roman" w:hAnsi="Times New Roman" w:eastAsia="微软雅黑"/>
          <w:sz w:val="24"/>
        </w:rPr>
        <w:t>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资产减值测试采用公允价值减去处置费用后的净额法</w:t>
      </w:r>
      <w:r>
        <w:rPr>
          <w:rStyle w:val="56"/>
          <w:rFonts w:ascii="Times New Roman" w:hAnsi="Times New Roman" w:eastAsia="微软雅黑"/>
          <w:sz w:val="24"/>
        </w:rPr>
        <w:t>[^impairment]</w:t>
      </w:r>
      <w:r>
        <w:rPr>
          <w:rStyle w:val="70"/>
          <w:rFonts w:ascii="Times New Roman" w:hAnsi="Times New Roman" w:eastAsia="微软雅黑"/>
          <w:sz w:val="24"/>
        </w:rPr>
        <w:t>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本月净资产收益率（ROE）为18.5%</w:t>
      </w:r>
      <w:r>
        <w:rPr>
          <w:rStyle w:val="56"/>
          <w:rFonts w:ascii="Times New Roman" w:hAnsi="Times New Roman" w:eastAsia="微软雅黑"/>
          <w:sz w:val="24"/>
        </w:rPr>
        <w:t>[^roe_note]</w:t>
      </w:r>
      <w:r>
        <w:rPr>
          <w:rStyle w:val="70"/>
          <w:rFonts w:ascii="Times New Roman" w:hAnsi="Times New Roman" w:eastAsia="微软雅黑"/>
          <w:sz w:val="24"/>
        </w:rPr>
        <w:t>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在同行业中处于中等偏上水平。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[^audit]: </w:t>
      </w:r>
      <w:r>
        <w:rPr>
          <w:rStyle w:val="70"/>
          <w:rFonts w:ascii="Times New Roman" w:hAnsi="Times New Roman" w:eastAsia="微软雅黑"/>
          <w:sz w:val="24"/>
        </w:rPr>
        <w:t>审计工作由XX会计师事务所（特殊普通合伙）承担，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审计报告文号：XXXX审字〔2024〕第0123号。</w:t>
      </w:r>
      <w:r>
        <w:br w:type="textWrapping"/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[^currency]: </w:t>
      </w:r>
      <w:r>
        <w:rPr>
          <w:rStyle w:val="70"/>
          <w:rFonts w:ascii="Times New Roman" w:hAnsi="Times New Roman" w:eastAsia="微软雅黑"/>
          <w:sz w:val="24"/>
        </w:rPr>
        <w:t>如报告中涉及外币业务，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外币折算汇率采用报告期末中国人民银行公布的基准汇率。</w:t>
      </w:r>
      <w:r>
        <w:br w:type="textWrapping"/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[^impairment]: </w:t>
      </w:r>
      <w:r>
        <w:rPr>
          <w:rStyle w:val="70"/>
          <w:rFonts w:ascii="Times New Roman" w:hAnsi="Times New Roman" w:eastAsia="微软雅黑"/>
          <w:sz w:val="24"/>
        </w:rPr>
        <w:t>依据《企业会计准则第8号——资产减值》第十七条执行。</w:t>
      </w:r>
      <w:r>
        <w:br w:type="textWrapping"/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[^roe_note]: </w:t>
      </w:r>
      <w:r>
        <w:rPr>
          <w:rStyle w:val="70"/>
          <w:rFonts w:ascii="Times New Roman" w:hAnsi="Times New Roman" w:eastAsia="微软雅黑"/>
          <w:sz w:val="24"/>
        </w:rPr>
        <w:t>ROE计算公式为：净利润÷平均净资产×100%，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本期平均净资产=(期初净资产+期末净资产)÷2。</w:t>
      </w:r>
    </w:p>
    <w:p w14:paraId="647E1113">
      <w:pPr>
        <w:pStyle w:val="23"/>
      </w:pPr>
      <w:r>
        <w:rPr>
          <w:rFonts w:ascii="Times New Roman" w:hAnsi="Times New Roman" w:eastAsia="微软雅黑"/>
          <w:sz w:val="24"/>
        </w:rPr>
        <w:t>脚注的使用有助于保持正文的简洁性，同时为需要深入了解的读者提供充足的背景信息。在财经专业文档中，引用政策依据、标准、计算方法等内容时，脚注是最规范的处理方式。</w:t>
      </w:r>
    </w:p>
    <w:bookmarkEnd w:id="19"/>
    <w:p w14:paraId="24CB0007">
      <w:pPr>
        <w:pStyle w:val="5"/>
      </w:pPr>
      <w:bookmarkStart w:id="20" w:name="定义列表"/>
      <w:r>
        <w:rPr>
          <w:rFonts w:ascii="Times New Roman" w:hAnsi="Times New Roman" w:eastAsia="微软雅黑"/>
          <w:sz w:val="24"/>
        </w:rPr>
        <w:t>2.3.2　定义列表</w:t>
      </w:r>
    </w:p>
    <w:p w14:paraId="2B6A36F2">
      <w:pPr>
        <w:pStyle w:val="23"/>
      </w:pPr>
      <w:r>
        <w:rPr>
          <w:rFonts w:ascii="Times New Roman" w:hAnsi="Times New Roman" w:eastAsia="微软雅黑"/>
          <w:sz w:val="24"/>
        </w:rPr>
        <w:t>定义列表是一种特殊的列表格式，适合用于术语词汇表、参数说明等”词条+解释”结构的内容展示。并非所有Markdown解析器都支持定义列表，但包括Markdown Preview Enhanced在内的主流渲染工具均提供支持。</w:t>
      </w:r>
    </w:p>
    <w:p w14:paraId="140540C1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资产负债表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:   反映企业在某一特定日期（通常为各会计期末）财务状况的报表，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左侧列示资产，右侧列示负债和所有者权益，两侧合计数相等。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利润表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:   反映企业在一定会计期间（如月度、季度、年度）经营成果的报表，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也称为损益表或收益表，主要列示营业收入、营业成本及各项费用和净利润。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现金流量表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:   反映企业在一定会计期间现金和现金等价物流入和流出情况的报表，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分为经营活动、投资活动和筹资活动三个部分。</w:t>
      </w:r>
    </w:p>
    <w:p w14:paraId="59E7197A">
      <w:pPr>
        <w:pStyle w:val="23"/>
      </w:pPr>
      <w:r>
        <w:rPr>
          <w:rFonts w:ascii="Times New Roman" w:hAnsi="Times New Roman" w:eastAsia="微软雅黑"/>
          <w:sz w:val="24"/>
        </w:rPr>
        <w:t>在实际应用中，如果不确定目标平台是否支持定义列表，也可以用二级标题+段落的组合来替代，效果类似且兼容性更好。</w:t>
      </w:r>
    </w:p>
    <w:bookmarkEnd w:id="20"/>
    <w:p w14:paraId="43637720">
      <w:pPr>
        <w:pStyle w:val="5"/>
      </w:pPr>
      <w:bookmarkStart w:id="21" w:name="latex数学公式"/>
      <w:r>
        <w:rPr>
          <w:rFonts w:ascii="Times New Roman" w:hAnsi="Times New Roman" w:eastAsia="微软雅黑"/>
          <w:sz w:val="24"/>
        </w:rPr>
        <w:t>2.3.3　LaTeX数学公式</w:t>
      </w:r>
    </w:p>
    <w:p w14:paraId="1A19F011">
      <w:pPr>
        <w:pStyle w:val="23"/>
      </w:pPr>
      <w:r>
        <w:rPr>
          <w:rFonts w:ascii="Times New Roman" w:hAnsi="Times New Roman" w:eastAsia="微软雅黑"/>
          <w:sz w:val="24"/>
        </w:rPr>
        <w:t>LaTeX（读作”拉泰赫”）是目前学术界和专业出版领域最广泛使用的数学公式排版系统，其排版质量远超Word的公式编辑器。在支持LaTeX的Markdown编辑器中，可以在文档中直接嵌入专业级别的数学公式，这对于需要写作财务分析报告、统计分析报告的财经专业学生非常实用。</w:t>
      </w:r>
    </w:p>
    <w:p w14:paraId="73981FF9">
      <w:pPr>
        <w:pStyle w:val="3"/>
      </w:pPr>
      <w:r>
        <w:rPr>
          <w:rFonts w:ascii="Times New Roman" w:hAnsi="Times New Roman" w:eastAsia="微软雅黑"/>
          <w:sz w:val="24"/>
        </w:rPr>
        <w:t>Markdown中的LaTeX公式有两种显示形式，两者的语法格式与使用场景见表2-10。</w:t>
      </w:r>
    </w:p>
    <w:p w14:paraId="6ADC8F03">
      <w:pPr>
        <w:pStyle w:val="3"/>
      </w:pPr>
      <w:r>
        <w:rPr>
          <w:rFonts w:ascii="Times New Roman" w:hAnsi="Times New Roman" w:eastAsia="微软雅黑"/>
          <w:sz w:val="24"/>
        </w:rPr>
        <w:t>表2-10　LaTeX公式两种形式对比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160"/>
        <w:gridCol w:w="2160"/>
        <w:gridCol w:w="2160"/>
      </w:tblGrid>
      <w:tr w14:paraId="09C52B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7384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7EDB8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4C4A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渲染位置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0696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2412CF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B1D8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行内公式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BB944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$公式内容$</w:t>
            </w:r>
            <w:r>
              <w:rPr>
                <w:rFonts w:ascii="Times New Roman" w:hAnsi="Times New Roman" w:eastAsia="微软雅黑"/>
                <w:sz w:val="22"/>
              </w:rPr>
              <w:t>（单美元符号包裹）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95A0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嵌入段落文字中间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6D29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在叙述中引用简短公式</w:t>
            </w:r>
          </w:p>
        </w:tc>
      </w:tr>
      <w:tr w14:paraId="66B573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046E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块级公式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13627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$$公式内容$$</w:t>
            </w:r>
            <w:r>
              <w:rPr>
                <w:rFonts w:ascii="Times New Roman" w:hAnsi="Times New Roman" w:eastAsia="微软雅黑"/>
                <w:sz w:val="22"/>
              </w:rPr>
              <w:t>（双美元符号包裹）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EA46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独立成行，居中显示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D08C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展示完整、复杂的主要公式</w:t>
            </w:r>
          </w:p>
        </w:tc>
      </w:tr>
    </w:tbl>
    <w:p w14:paraId="677CE2D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LaTeX基础语法速查：</w:t>
      </w:r>
    </w:p>
    <w:p w14:paraId="460FAF5D">
      <w:pPr>
        <w:pStyle w:val="3"/>
      </w:pPr>
      <w:r>
        <w:rPr>
          <w:rFonts w:ascii="Times New Roman" w:hAnsi="Times New Roman" w:eastAsia="微软雅黑"/>
          <w:sz w:val="24"/>
        </w:rPr>
        <w:t>LaTeX公式的完整语法极为丰富，但在财经专业文档写作中，掌握表2-11所示的常用语法已足以表达绝大多数财务和统计公式。</w:t>
      </w:r>
    </w:p>
    <w:p w14:paraId="1B028471">
      <w:pPr>
        <w:pStyle w:val="3"/>
      </w:pPr>
      <w:r>
        <w:rPr>
          <w:rFonts w:ascii="Times New Roman" w:hAnsi="Times New Roman" w:eastAsia="微软雅黑"/>
          <w:sz w:val="24"/>
        </w:rPr>
        <w:t>表2-11　财经专业常用LaTeX公式语法速查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694D6B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E60F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数学表达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F30C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LaTeX语法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4F67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简要说明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5DF46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CBCC48">
            <w:pPr>
              <w:pStyle w:val="24"/>
            </w:pPr>
          </w:p>
        </w:tc>
      </w:tr>
      <w:tr w14:paraId="714C71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D002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860FE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\frac{分子}{分母}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FC56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</w:t>
            </w:r>
            <m:oMath>
              <m:f>
                <m:fPr/>
                <m:num>
                  <m:r>
                    <m:rPr/>
                    <w:rPr>
                      <w:rFonts w:ascii="Cambria Math" w:hAnsi="Cambria Math" w:eastAsia="Cambria Math" w:cs="Cambria Math"/>
                    </w:rPr>
                    <m:t>净利润</m:t>
                  </m:r>
                </m:num>
                <m:den>
                  <m:r>
                    <m:rPr/>
                    <w:rPr>
                      <w:rFonts w:ascii="Cambria Math" w:hAnsi="Cambria Math" w:eastAsia="Cambria Math" w:cs="Cambria Math"/>
                    </w:rPr>
                    <m:t>营业收入</m:t>
                  </m:r>
                </m:den>
              </m:f>
            </m:oMath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19AC0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9CD819">
            <w:pPr>
              <w:pStyle w:val="24"/>
            </w:pPr>
          </w:p>
        </w:tc>
      </w:tr>
      <w:tr w14:paraId="32FCD2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78D1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上标（幂次）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68C3B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x^{n}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5A62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如复利公式中的</w:t>
            </w:r>
            <m:oMath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w:rPr>
                          <w:rFonts w:ascii="Cambria Math" w:hAnsi="Cambria Math" w:eastAsia="Cambria Math" w:cs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</w:rPr>
                        <m:t>+</m:t>
                      </m:r>
                      <m:r>
                        <m:rPr/>
                        <w:rPr>
                          <w:rFonts w:ascii="Cambria Math" w:hAnsi="Cambria Math" w:eastAsia="Cambria Math" w:cs="Cambria Math"/>
                        </w:rPr>
                        <m:t>r</m:t>
                      </m:r>
                    </m:e>
                  </m:d>
                </m:e>
                <m:sup>
                  <m:r>
                    <m:rPr/>
                    <w:rPr>
                      <w:rFonts w:ascii="Cambria Math" w:hAnsi="Cambria Math" w:eastAsia="Cambria Math" w:cs="Cambria Math"/>
                    </w:rPr>
                    <m:t>n</m:t>
                  </m:r>
                </m:sup>
              </m:sSup>
            </m:oMath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F79F1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25E0F4">
            <w:pPr>
              <w:pStyle w:val="24"/>
            </w:pPr>
          </w:p>
        </w:tc>
      </w:tr>
      <w:tr w14:paraId="0A95B6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0CA1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下标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3DEA7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x_{i}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F74E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如序列中的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</m:oMath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28E8D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6E41C2">
            <w:pPr>
              <w:pStyle w:val="24"/>
            </w:pPr>
          </w:p>
        </w:tc>
      </w:tr>
      <w:tr w14:paraId="3F778F5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84FC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求和符号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E7D61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\sum_{i=1}^{n} x_i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C839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从i=1到n求和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C0F2F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5E5339">
            <w:pPr>
              <w:pStyle w:val="24"/>
            </w:pPr>
          </w:p>
        </w:tc>
      </w:tr>
      <w:tr w14:paraId="3D13DA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5935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乘号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A5F00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\times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51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显示×号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979DC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C3B667">
            <w:pPr>
              <w:pStyle w:val="24"/>
            </w:pPr>
          </w:p>
        </w:tc>
      </w:tr>
      <w:tr w14:paraId="51874B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2C2C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除号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21DB8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\div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0FC0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显示÷号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FFFB7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0C2E27">
            <w:pPr>
              <w:pStyle w:val="24"/>
            </w:pPr>
          </w:p>
        </w:tc>
      </w:tr>
      <w:tr w14:paraId="2C2B41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5D0A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约等于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A4541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\approx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BA93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显示≈号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C85B0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92B59F">
            <w:pPr>
              <w:pStyle w:val="24"/>
            </w:pPr>
          </w:p>
        </w:tc>
      </w:tr>
      <w:tr w14:paraId="53C499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B6AE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大于等于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A0B8D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\geq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7378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显示≥号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8AAB8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24B7C7">
            <w:pPr>
              <w:pStyle w:val="24"/>
            </w:pPr>
          </w:p>
        </w:tc>
      </w:tr>
      <w:tr w14:paraId="1C8540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F9B1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小于等于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580B0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\leq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7D99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显示≤号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0E388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4EF319">
            <w:pPr>
              <w:pStyle w:val="24"/>
            </w:pPr>
          </w:p>
        </w:tc>
      </w:tr>
      <w:tr w14:paraId="6BA240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0520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百分号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C14EC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A6EA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在公式中显示%号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C0240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BCA216">
            <w:pPr>
              <w:pStyle w:val="24"/>
            </w:pPr>
          </w:p>
        </w:tc>
      </w:tr>
      <w:tr w14:paraId="27CE2C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3C64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文字（非斜体）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FD724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\text{文字}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C846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在公式中插入中文或英文文字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FED5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376EC7">
            <w:pPr>
              <w:pStyle w:val="24"/>
            </w:pPr>
          </w:p>
        </w:tc>
      </w:tr>
      <w:tr w14:paraId="3940A8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D184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绝对值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CC4C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| x |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\|x\|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233C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显示绝对值符号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5E7D3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1BA3FB">
            <w:pPr>
              <w:pStyle w:val="24"/>
            </w:pPr>
          </w:p>
        </w:tc>
      </w:tr>
      <w:tr w14:paraId="47A9DC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E54C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1A576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\sqrt{x}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6E79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平方根；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\sqrt[n]{x}</w:t>
            </w:r>
            <w:r>
              <w:rPr>
                <w:rFonts w:ascii="Times New Roman" w:hAnsi="Times New Roman" w:eastAsia="微软雅黑"/>
                <w:sz w:val="22"/>
              </w:rPr>
              <w:t>为n次根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C7BED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78286B">
            <w:pPr>
              <w:pStyle w:val="24"/>
            </w:pPr>
          </w:p>
        </w:tc>
      </w:tr>
    </w:tbl>
    <w:p w14:paraId="7D9C166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财经专业常用公式示例：</w:t>
      </w:r>
    </w:p>
    <w:p w14:paraId="5106B7E5">
      <w:pPr>
        <w:pStyle w:val="3"/>
      </w:pPr>
      <w:r>
        <w:rPr>
          <w:rFonts w:ascii="Times New Roman" w:hAnsi="Times New Roman" w:eastAsia="微软雅黑"/>
          <w:i/>
          <w:iCs/>
          <w:sz w:val="24"/>
        </w:rPr>
        <w:t>简单公式（行内使用）：</w:t>
      </w:r>
    </w:p>
    <w:p w14:paraId="57186D12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当期应收账款周转率为 $\frac{\text{营业收入}}{\text{平均应收账款余额}}$，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本月该指标为 $\frac{380}{60} \approx 6.33$（次），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即本月应收账款平均回款周期约为 $\frac{30}{6.33} \approx 4.7$（天）。</w:t>
      </w:r>
    </w:p>
    <w:p w14:paraId="2A8AE5BE">
      <w:pPr>
        <w:pStyle w:val="23"/>
      </w:pPr>
      <w:r>
        <w:rPr>
          <w:rFonts w:ascii="Times New Roman" w:hAnsi="Times New Roman" w:eastAsia="微软雅黑"/>
          <w:i/>
          <w:iCs/>
          <w:sz w:val="24"/>
        </w:rPr>
        <w:t>复利终值公式（块级使用）：</w:t>
      </w:r>
    </w:p>
    <w:p w14:paraId="17F58B4B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复利终值公式为：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$$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FV = PV \times (1 + r)^n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$$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其中，$FV$ 为终值（Future Value），$PV$ 为现值（Present Value），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$r$ 为每期利率，$n$ 为计息期数。</w:t>
      </w:r>
    </w:p>
    <w:p w14:paraId="65260071">
      <w:pPr>
        <w:pStyle w:val="23"/>
      </w:pPr>
      <w:r>
        <w:rPr>
          <w:rFonts w:ascii="Times New Roman" w:hAnsi="Times New Roman" w:eastAsia="微软雅黑"/>
          <w:i/>
          <w:iCs/>
          <w:sz w:val="24"/>
        </w:rPr>
        <w:t>资产负债率公式：</w:t>
      </w:r>
    </w:p>
    <w:p w14:paraId="61582C18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资产负债率（Debt Ratio）是衡量企业财务风险的核心指标，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其计算公式如下：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$$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\text{资产负债率} = \frac{\text{负债总额}}{\text{资产总额}} \times 100\%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$$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一般认为，资产负债率在 $40\% \sim 60\%$ 之间较为合理；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超过 $70\%$ 则可能存在较高的财务风险。</w:t>
      </w:r>
    </w:p>
    <w:p w14:paraId="06738CA2">
      <w:pPr>
        <w:pStyle w:val="23"/>
      </w:pPr>
      <w:r>
        <w:rPr>
          <w:rFonts w:ascii="Times New Roman" w:hAnsi="Times New Roman" w:eastAsia="微软雅黑"/>
          <w:i/>
          <w:iCs/>
          <w:sz w:val="24"/>
        </w:rPr>
        <w:t>杜邦分析公式（多行公式）：</w:t>
      </w:r>
    </w:p>
    <w:p w14:paraId="7023B54E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净资产收益率（ROE）的杜邦三因素分解公式为：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$$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ROE = \frac{\text{净利润}}{\text{净资产}}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= \underbrace{\frac{\text{净利润}}{\text{营业收入}}}_{\text{净利润率}}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\times \underbrace{\frac{\text{营业收入}}{\text{总资产}}}_{\text{资产周转率}}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\times \underbrace{\frac{\text{总资产}}{\text{净资产}}}_{\text{权益乘数}}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$$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通过上述分解，可以清晰地看出影响ROE的三个驱动因子及其贡献。</w:t>
      </w:r>
    </w:p>
    <w:p w14:paraId="0B32B8C9">
      <w:pPr>
        <w:pStyle w:val="23"/>
      </w:pPr>
      <w:r>
        <w:rPr>
          <w:rFonts w:ascii="Times New Roman" w:hAnsi="Times New Roman" w:eastAsia="微软雅黑"/>
          <w:sz w:val="24"/>
        </w:rPr>
        <w:t>在上面的杜邦公式中，</w:t>
      </w:r>
      <w:r>
        <w:rPr>
          <w:rStyle w:val="36"/>
          <w:rFonts w:ascii="Times New Roman" w:hAnsi="Times New Roman" w:eastAsia="微软雅黑"/>
          <w:sz w:val="24"/>
        </w:rPr>
        <w:t>\underbrace</w:t>
      </w:r>
      <w:r>
        <w:rPr>
          <w:rFonts w:ascii="Times New Roman" w:hAnsi="Times New Roman" w:eastAsia="微软雅黑"/>
          <w:sz w:val="24"/>
        </w:rPr>
        <w:t>命令在公式下方添加了带标注的大括号，清晰地标识了每个因子的名称，这种排版方式在传统Word中很难实现，而在LaTeX中只需几行代码即可完成。</w:t>
      </w:r>
    </w:p>
    <w:p w14:paraId="1B80905E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工具说明</w:t>
      </w:r>
    </w:p>
    <w:p w14:paraId="37F22991">
      <w:pPr>
        <w:pStyle w:val="13"/>
      </w:pPr>
      <w:r>
        <w:rPr>
          <w:rFonts w:ascii="Times New Roman" w:hAnsi="Times New Roman" w:eastAsia="微软雅黑"/>
          <w:sz w:val="24"/>
        </w:rPr>
        <w:t>并非所有Markdown渲染环境都支持LaTeX公式。在代码编辑器中，需要确认已安装支持LaTeX的Markdown预览插件（VS Code中对应Markdown Preview Enhanced插件，Trae内置部分LaTeX支持）。在飞书文档、语雀、StackEdit等在线平台中，LaTeX公式通常也是原生支持的。在不支持LaTeX的环境下，公式会以原始代码形式显示。读者在使用前建议先测试一个简单公式，确认当前环境是否支持。</w:t>
      </w:r>
    </w:p>
    <w:bookmarkEnd w:id="21"/>
    <w:p w14:paraId="1B20F32F">
      <w:pPr>
        <w:pStyle w:val="5"/>
      </w:pPr>
      <w:bookmarkStart w:id="22" w:name="在markdown中嵌入html"/>
      <w:r>
        <w:rPr>
          <w:rFonts w:ascii="Times New Roman" w:hAnsi="Times New Roman" w:eastAsia="微软雅黑"/>
          <w:sz w:val="24"/>
        </w:rPr>
        <w:t>2.3.4　在Markdown中嵌入HTML</w:t>
      </w:r>
    </w:p>
    <w:p w14:paraId="7DBE4A0D">
      <w:pPr>
        <w:pStyle w:val="23"/>
      </w:pPr>
      <w:r>
        <w:rPr>
          <w:rFonts w:ascii="Times New Roman" w:hAnsi="Times New Roman" w:eastAsia="微软雅黑"/>
          <w:sz w:val="24"/>
        </w:rPr>
        <w:t>Markdown的一个重要且灵活的特性是：</w:t>
      </w:r>
      <w:r>
        <w:rPr>
          <w:rFonts w:ascii="Times New Roman" w:hAnsi="Times New Roman" w:eastAsia="微软雅黑"/>
          <w:b/>
          <w:bCs/>
          <w:sz w:val="24"/>
        </w:rPr>
        <w:t>Markdown文件中可以直接嵌入HTML代码</w:t>
      </w:r>
      <w:r>
        <w:rPr>
          <w:rFonts w:ascii="Times New Roman" w:hAnsi="Times New Roman" w:eastAsia="微软雅黑"/>
          <w:sz w:val="24"/>
        </w:rPr>
        <w:t>，HTML代码会被解析器原样传递并渲染，这使得Markdown可以实现原生语法无法完成的复杂排版需求。</w:t>
      </w:r>
    </w:p>
    <w:p w14:paraId="2BE504B0">
      <w:pPr>
        <w:pStyle w:val="3"/>
      </w:pPr>
      <w:r>
        <w:rPr>
          <w:rFonts w:ascii="Times New Roman" w:hAnsi="Times New Roman" w:eastAsia="微软雅黑"/>
          <w:sz w:val="24"/>
        </w:rPr>
        <w:t>这一特性弥补了Markdown在某些方面的局限性，最常见的使用场景包括：实现合并单元格的复杂表格、控制图片的显示尺寸和对齐方式，以及添加自定义样式等。</w:t>
      </w:r>
    </w:p>
    <w:p w14:paraId="0272075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用HTML实现合并单元格表格：</w:t>
      </w:r>
    </w:p>
    <w:p w14:paraId="5B1F607F">
      <w:pPr>
        <w:pStyle w:val="3"/>
      </w:pPr>
      <w:r>
        <w:rPr>
          <w:rFonts w:ascii="Times New Roman" w:hAnsi="Times New Roman" w:eastAsia="微软雅黑"/>
          <w:sz w:val="24"/>
        </w:rPr>
        <w:t>在财务报表的呈现中，合并单元格的表格极为常见（如资产负债表的左右双栏布局，或多期对比表格中的跨行标题）。Markdown原生表格无法实现合并单元格，此时可以嵌入HTML的</w:t>
      </w:r>
      <w:r>
        <w:rPr>
          <w:rStyle w:val="36"/>
          <w:rFonts w:ascii="Times New Roman" w:hAnsi="Times New Roman" w:eastAsia="微软雅黑"/>
          <w:sz w:val="24"/>
        </w:rPr>
        <w:t>&lt;table&gt;</w:t>
      </w:r>
      <w:r>
        <w:rPr>
          <w:rFonts w:ascii="Times New Roman" w:hAnsi="Times New Roman" w:eastAsia="微软雅黑"/>
          <w:sz w:val="24"/>
        </w:rPr>
        <w:t>标签来实现：</w:t>
      </w:r>
    </w:p>
    <w:p w14:paraId="50D50DA1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以下是含合并单元格的本季度财务数据对比表：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rowspan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财务指标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colspan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"3"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2024年各季度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第一季度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第二季度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第三季度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营业收入（万元）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310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345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净利润（万元）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62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78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85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20.0%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22.6%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22.4%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66E54291">
      <w:pPr>
        <w:pStyle w:val="23"/>
      </w:pPr>
      <w:r>
        <w:rPr>
          <w:rFonts w:ascii="Times New Roman" w:hAnsi="Times New Roman" w:eastAsia="微软雅黑"/>
          <w:sz w:val="24"/>
        </w:rPr>
        <w:t>上例中，</w:t>
      </w:r>
      <w:r>
        <w:rPr>
          <w:rStyle w:val="36"/>
          <w:rFonts w:ascii="Times New Roman" w:hAnsi="Times New Roman" w:eastAsia="微软雅黑"/>
          <w:sz w:val="24"/>
        </w:rPr>
        <w:t>rowspan="2"</w:t>
      </w:r>
      <w:r>
        <w:rPr>
          <w:rFonts w:ascii="Times New Roman" w:hAnsi="Times New Roman" w:eastAsia="微软雅黑"/>
          <w:sz w:val="24"/>
        </w:rPr>
        <w:t>表示该单元格纵向跨越2行，</w:t>
      </w:r>
      <w:r>
        <w:rPr>
          <w:rStyle w:val="36"/>
          <w:rFonts w:ascii="Times New Roman" w:hAnsi="Times New Roman" w:eastAsia="微软雅黑"/>
          <w:sz w:val="24"/>
        </w:rPr>
        <w:t>colspan="3"</w:t>
      </w:r>
      <w:r>
        <w:rPr>
          <w:rFonts w:ascii="Times New Roman" w:hAnsi="Times New Roman" w:eastAsia="微软雅黑"/>
          <w:sz w:val="24"/>
        </w:rPr>
        <w:t>表示该单元格横向跨越3列。这两个属性是实现合并单元格效果的核心。</w:t>
      </w:r>
    </w:p>
    <w:p w14:paraId="56C5595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用HTML控制图片显示：</w:t>
      </w:r>
    </w:p>
    <w:p w14:paraId="6A70DFC6">
      <w:pPr>
        <w:pStyle w:val="3"/>
      </w:pPr>
      <w:r>
        <w:rPr>
          <w:rFonts w:ascii="Times New Roman" w:hAnsi="Times New Roman" w:eastAsia="微软雅黑"/>
          <w:sz w:val="24"/>
        </w:rPr>
        <w:t>Markdown原生图片语法无法控制图片的显示尺寸，嵌入HTML的</w:t>
      </w:r>
      <w:r>
        <w:rPr>
          <w:rStyle w:val="36"/>
          <w:rFonts w:ascii="Times New Roman" w:hAnsi="Times New Roman" w:eastAsia="微软雅黑"/>
          <w:sz w:val="24"/>
        </w:rPr>
        <w:t>&lt;img&gt;</w:t>
      </w:r>
      <w:r>
        <w:rPr>
          <w:rFonts w:ascii="Times New Roman" w:hAnsi="Times New Roman" w:eastAsia="微软雅黑"/>
          <w:sz w:val="24"/>
        </w:rPr>
        <w:t>标签可以解决这个问题：</w:t>
      </w:r>
    </w:p>
    <w:p w14:paraId="0E19D2AE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以下图表展示了本月销售区域分布：</w:t>
      </w:r>
      <w:r>
        <w:br w:type="textWrapping"/>
      </w:r>
      <w:r>
        <w:br w:type="textWrapping"/>
      </w:r>
      <w:r>
        <w:rPr>
          <w:rStyle w:val="68"/>
          <w:rFonts w:ascii="Times New Roman" w:hAnsi="Times New Roman" w:eastAsia="微软雅黑"/>
          <w:sz w:val="24"/>
        </w:rPr>
        <w:t>![本月销售区域分布图](4d209764-edf7-453d-a216-d69d952cd25b_input.processed.image-size.yaml-fixed_assets/missing_c78963840b93d721.png)</w:t>
      </w:r>
      <w:r>
        <w:rPr>
          <w:rStyle w:val="70"/>
          <w:rFonts w:ascii="Times New Roman" w:hAnsi="Times New Roman" w:eastAsia="微软雅黑"/>
          <w:sz w:val="24"/>
        </w:rPr>
        <w:t>{width=600px} *（图片不可用：./images/sales_map.png（MISSING_RELATIVE_FILE））*</w:t>
      </w:r>
    </w:p>
    <w:p w14:paraId="3DE7170F">
      <w:pPr>
        <w:pStyle w:val="13"/>
      </w:pPr>
      <w:r>
        <w:rPr>
          <w:rFonts w:ascii="Times New Roman" w:hAnsi="Times New Roman" w:eastAsia="微软雅黑"/>
          <w:sz w:val="24"/>
        </w:rPr>
        <w:t>⚠️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注意事项</w:t>
      </w:r>
    </w:p>
    <w:p w14:paraId="07E17DF7">
      <w:pPr>
        <w:pStyle w:val="13"/>
      </w:pPr>
      <w:r>
        <w:rPr>
          <w:rFonts w:ascii="Times New Roman" w:hAnsi="Times New Roman" w:eastAsia="微软雅黑"/>
          <w:sz w:val="24"/>
        </w:rPr>
        <w:t>在Markdown中嵌入HTML代码块时，HTML标签与前后的Markdown内容之间必须各有一个空行，否则可能无法正确渲染。另外，在某些严格模式的Markdown解析器（如部分安全设置较高的平台）中，HTML嵌入功能可能被禁用，使用前建议先测试当前环境是否支持。</w:t>
      </w:r>
    </w:p>
    <w:p w14:paraId="7F3360D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2"/>
    <w:p w14:paraId="7F16E224">
      <w:pPr>
        <w:pStyle w:val="4"/>
      </w:pPr>
      <w:bookmarkStart w:id="23" w:name="markdown编辑器与生态工具"/>
      <w:r>
        <w:rPr>
          <w:rFonts w:ascii="Times New Roman" w:hAnsi="Times New Roman" w:eastAsia="微软雅黑"/>
          <w:sz w:val="24"/>
        </w:rPr>
        <w:t>2.4　Markdown编辑器与生态工具</w:t>
      </w:r>
    </w:p>
    <w:p w14:paraId="35049E0D">
      <w:pPr>
        <w:pStyle w:val="23"/>
      </w:pPr>
      <w:r>
        <w:rPr>
          <w:rFonts w:ascii="Times New Roman" w:hAnsi="Times New Roman" w:eastAsia="微软雅黑"/>
          <w:sz w:val="24"/>
        </w:rPr>
        <w:t>本节将从工具选择、格式转换和平台生态三个层面，帮助读者建立对Markdown工具体系的整体认知，从而在实际工作中能够灵活选用合适的工具组合。</w:t>
      </w:r>
    </w:p>
    <w:p w14:paraId="017B05FD">
      <w:pPr>
        <w:pStyle w:val="5"/>
      </w:pPr>
      <w:bookmarkStart w:id="24" w:name="编辑器功能要求"/>
      <w:r>
        <w:rPr>
          <w:rFonts w:ascii="Times New Roman" w:hAnsi="Times New Roman" w:eastAsia="微软雅黑"/>
          <w:sz w:val="24"/>
        </w:rPr>
        <w:t>2.4.1　编辑器功能要求</w:t>
      </w:r>
    </w:p>
    <w:p w14:paraId="114BE726">
      <w:pPr>
        <w:pStyle w:val="23"/>
      </w:pPr>
      <w:r>
        <w:rPr>
          <w:rFonts w:ascii="Times New Roman" w:hAnsi="Times New Roman" w:eastAsia="微软雅黑"/>
          <w:sz w:val="24"/>
        </w:rPr>
        <w:t>不同的Markdown编辑器在功能上存在一定差异，了解这些差异有助于根据自身需求做出合理选择。在选择编辑器时，核心考量的功能维度包括：是否支持实时预览、是否支持Mermaid图表渲染、是否支持LaTeX数学公式、导出格式是否丰富等。主流Markdown编辑工具的功能对比见表2-12。</w:t>
      </w:r>
    </w:p>
    <w:p w14:paraId="39BF53E5">
      <w:pPr>
        <w:pStyle w:val="3"/>
      </w:pPr>
      <w:r>
        <w:rPr>
          <w:rFonts w:ascii="Times New Roman" w:hAnsi="Times New Roman" w:eastAsia="微软雅黑"/>
          <w:sz w:val="24"/>
        </w:rPr>
        <w:t>表2-12　主流Markdown编辑工具功能对比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1272"/>
        <w:gridCol w:w="1272"/>
        <w:gridCol w:w="990"/>
        <w:gridCol w:w="1272"/>
        <w:gridCol w:w="1555"/>
        <w:gridCol w:w="707"/>
      </w:tblGrid>
      <w:tr w14:paraId="19F84B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E29C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B0E8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预览方式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7BBF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Mermaid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D4B9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LaTeX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101C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导出格式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242FA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是否需要安装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4AE1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价格</w:t>
            </w:r>
          </w:p>
        </w:tc>
      </w:tr>
      <w:tr w14:paraId="18DEC1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D3C4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代码编辑器（配插件）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F688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分屏预览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285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20DC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CFBE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PDF/HTML等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ED8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需要安装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E2F1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4B0F34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906F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Typora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F110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所见即所得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C413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EC00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111E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PDF/Word/HTML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E143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需要安装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1607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收费</w:t>
            </w:r>
          </w:p>
        </w:tc>
      </w:tr>
      <w:tr w14:paraId="119B1A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4DF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StackEdit（在线）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E5CC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分屏预览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0D3B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3006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764A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PDF/HTML/Word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4738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无需安装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1B7E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3A77B4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E744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飞书文档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AF70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实时渲染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6E98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039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57FF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PDF/Word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1AFB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无需安装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E4E1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免费版可用</w:t>
            </w:r>
          </w:p>
        </w:tc>
      </w:tr>
      <w:tr w14:paraId="432B1B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E4E1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2443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实时渲染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A415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99F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A9BB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PDF/Word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99F8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无需安装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38B6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免费版可用</w:t>
            </w:r>
          </w:p>
        </w:tc>
      </w:tr>
      <w:tr w14:paraId="025845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6747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Obsidian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D075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分屏/实时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46A6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24E1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EC36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2434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需要安装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30DA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20C2F3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3423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GitHub网页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8CB9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渲染显示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E9B3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5FAE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CB3C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无直接导出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5ED0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无需安装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9452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</w:tbl>
    <w:p w14:paraId="0D97B6EF">
      <w:pPr>
        <w:pStyle w:val="3"/>
      </w:pPr>
      <w:r>
        <w:rPr>
          <w:rFonts w:ascii="Times New Roman" w:hAnsi="Times New Roman" w:eastAsia="微软雅黑"/>
          <w:sz w:val="24"/>
        </w:rPr>
        <w:t>从表2-12可以看出，各类工具各有侧重：代码编辑器功能最全面，适合需要同时处理多种格式文件的综合写作场景；Typora提供沉浸式的所见即所得写作体验，适合专注写作；StackEdit无需安装、随时可用，适合偶发性的快速文档写作；飞书文档和语雀则将Markdown与团队协作深度结合，适合需要多人协同编辑和分享的场景。</w:t>
      </w:r>
    </w:p>
    <w:p w14:paraId="3275C557">
      <w:pPr>
        <w:pStyle w:val="3"/>
      </w:pPr>
      <w:r>
        <w:rPr>
          <w:rFonts w:ascii="Times New Roman" w:hAnsi="Times New Roman" w:eastAsia="微软雅黑"/>
          <w:sz w:val="24"/>
        </w:rPr>
        <w:t>对于本书的学习者而言，由于后续各章还需要使用代码编辑器处理HTML、JSON等其他格式，建议以代码编辑器为主要工具，在熟悉Markdown语法后根据实际需要灵活选用其他工具。</w:t>
      </w:r>
    </w:p>
    <w:bookmarkEnd w:id="24"/>
    <w:p w14:paraId="0AAF3250">
      <w:pPr>
        <w:pStyle w:val="5"/>
      </w:pPr>
      <w:bookmarkStart w:id="25" w:name="markdown文档的格式转换"/>
      <w:r>
        <w:rPr>
          <w:rFonts w:ascii="Times New Roman" w:hAnsi="Times New Roman" w:eastAsia="微软雅黑"/>
          <w:sz w:val="24"/>
        </w:rPr>
        <w:t>2.4.2　Markdown文档的格式转换</w:t>
      </w:r>
    </w:p>
    <w:p w14:paraId="011907AC">
      <w:pPr>
        <w:pStyle w:val="23"/>
      </w:pPr>
      <w:r>
        <w:rPr>
          <w:rFonts w:ascii="Times New Roman" w:hAnsi="Times New Roman" w:eastAsia="微软雅黑"/>
          <w:sz w:val="24"/>
        </w:rPr>
        <w:t>Markdown”一次写作，多端输出”的优势，很大程度上依赖于其强大的格式转换能力。一份用Markdown写成的分析报告，可以根据不同的交付需求转换为不同格式。Markdown的主要格式转换路径见图2-8。</w:t>
      </w:r>
    </w:p>
    <w:p w14:paraId="2AD69A74">
      <w:pPr>
        <w:pStyle w:val="35"/>
      </w:pPr>
      <w:r>
        <w:drawing>
          <wp:inline distT="0" distB="0" distL="114300" distR="114300">
            <wp:extent cx="4800600" cy="3012440"/>
            <wp:effectExtent l="0" t="0" r="0" b="0"/>
            <wp:docPr id="6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126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DE6694">
      <w:pPr>
        <w:pStyle w:val="3"/>
      </w:pPr>
      <w:r>
        <w:rPr>
          <w:rFonts w:ascii="Times New Roman" w:hAnsi="Times New Roman" w:eastAsia="微软雅黑"/>
          <w:sz w:val="24"/>
        </w:rPr>
        <w:t>图2-8　Markdown文档主要格式转换路径</w:t>
      </w:r>
    </w:p>
    <w:p w14:paraId="6B2A892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导出为PDF：</w:t>
      </w:r>
    </w:p>
    <w:p w14:paraId="32A2E340">
      <w:pPr>
        <w:pStyle w:val="3"/>
      </w:pPr>
      <w:r>
        <w:rPr>
          <w:rFonts w:ascii="Times New Roman" w:hAnsi="Times New Roman" w:eastAsia="微软雅黑"/>
          <w:sz w:val="24"/>
        </w:rPr>
        <w:t>导出PDF是日常使用中最常见的转换需求，几乎所有Markdown编辑器都提供了这一功能，只是操作路径略有不同。使用代码编辑器时，通常通过Markdown预览插件的右键菜单选择”Export to PDF”；使用Typora时，可以通过”文件→导出→PDF”完成；使用飞书文档、语雀等在线平台时，通常有内置的”另存为PDF”或”导出”功能。导出PDF时需要注意：中文字体的嵌入问题（确保导出的PDF在没有安装对应字体的设备上也能正确显示中文）；图表和公式的渲染完整性（导出前先预览确认所有图表和公式都已正确渲染）；页面边距和排版的合理性（特别是包含大型表格时，注意检查是否有内容被截断）。</w:t>
      </w:r>
    </w:p>
    <w:p w14:paraId="224D4E4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导出为Word：</w:t>
      </w:r>
    </w:p>
    <w:p w14:paraId="1B45FDD9">
      <w:pPr>
        <w:pStyle w:val="3"/>
      </w:pPr>
      <w:r>
        <w:rPr>
          <w:rFonts w:ascii="Times New Roman" w:hAnsi="Times New Roman" w:eastAsia="微软雅黑"/>
          <w:sz w:val="24"/>
        </w:rPr>
        <w:t>将Markdown转换为Word格式（.docx），目前最可靠的工具是</w:t>
      </w:r>
      <w:r>
        <w:rPr>
          <w:rFonts w:ascii="Times New Roman" w:hAnsi="Times New Roman" w:eastAsia="微软雅黑"/>
          <w:b/>
          <w:bCs/>
          <w:sz w:val="24"/>
        </w:rPr>
        <w:t>Pandoc</w:t>
      </w:r>
      <w:r>
        <w:rPr>
          <w:rFonts w:ascii="Times New Roman" w:hAnsi="Times New Roman" w:eastAsia="微软雅黑"/>
          <w:sz w:val="24"/>
        </w:rPr>
        <w:t>。Pandoc是一款开源的”文档格式转换瑞士军刀”，支持几十种文档格式之间的互相转换，在官网可以免费下载安装。安装Pandoc后，在命令行中执行以下命令即可完成转换：</w:t>
      </w:r>
    </w:p>
    <w:p w14:paraId="6D97B757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基本转换命令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pandoc</w:t>
      </w:r>
      <w:r>
        <w:rPr>
          <w:rStyle w:val="70"/>
          <w:rFonts w:ascii="Times New Roman" w:hAnsi="Times New Roman" w:eastAsia="微软雅黑"/>
          <w:sz w:val="24"/>
        </w:rPr>
        <w:t xml:space="preserve"> report.md </w:t>
      </w:r>
      <w:r>
        <w:rPr>
          <w:rStyle w:val="64"/>
          <w:rFonts w:ascii="Times New Roman" w:hAnsi="Times New Roman" w:eastAsia="微软雅黑"/>
          <w:sz w:val="24"/>
        </w:rPr>
        <w:t>-o</w:t>
      </w:r>
      <w:r>
        <w:rPr>
          <w:rStyle w:val="70"/>
          <w:rFonts w:ascii="Times New Roman" w:hAnsi="Times New Roman" w:eastAsia="微软雅黑"/>
          <w:sz w:val="24"/>
        </w:rPr>
        <w:t xml:space="preserve"> report.docx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使用公司Word模板（保留样式）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pandoc</w:t>
      </w:r>
      <w:r>
        <w:rPr>
          <w:rStyle w:val="70"/>
          <w:rFonts w:ascii="Times New Roman" w:hAnsi="Times New Roman" w:eastAsia="微软雅黑"/>
          <w:sz w:val="24"/>
        </w:rPr>
        <w:t xml:space="preserve"> report.md </w:t>
      </w:r>
      <w:r>
        <w:rPr>
          <w:rStyle w:val="64"/>
          <w:rFonts w:ascii="Times New Roman" w:hAnsi="Times New Roman" w:eastAsia="微软雅黑"/>
          <w:sz w:val="24"/>
        </w:rPr>
        <w:t>-o</w:t>
      </w:r>
      <w:r>
        <w:rPr>
          <w:rStyle w:val="70"/>
          <w:rFonts w:ascii="Times New Roman" w:hAnsi="Times New Roman" w:eastAsia="微软雅黑"/>
          <w:sz w:val="24"/>
        </w:rPr>
        <w:t xml:space="preserve"> report.docx </w:t>
      </w:r>
      <w:r>
        <w:rPr>
          <w:rStyle w:val="64"/>
          <w:rFonts w:ascii="Times New Roman" w:hAnsi="Times New Roman" w:eastAsia="微软雅黑"/>
          <w:sz w:val="24"/>
        </w:rPr>
        <w:t>--reference-doc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company_template.docx</w:t>
      </w:r>
    </w:p>
    <w:p w14:paraId="26BDA938">
      <w:pPr>
        <w:pStyle w:val="23"/>
      </w:pPr>
      <w:r>
        <w:rPr>
          <w:rFonts w:ascii="Times New Roman" w:hAnsi="Times New Roman" w:eastAsia="微软雅黑"/>
          <w:sz w:val="24"/>
        </w:rPr>
        <w:t>使用公司Word模板（</w:t>
      </w:r>
      <w:r>
        <w:rPr>
          <w:rStyle w:val="36"/>
          <w:rFonts w:ascii="Times New Roman" w:hAnsi="Times New Roman" w:eastAsia="微软雅黑"/>
          <w:sz w:val="24"/>
        </w:rPr>
        <w:t>--reference-doc</w:t>
      </w:r>
      <w:r>
        <w:rPr>
          <w:rFonts w:ascii="Times New Roman" w:hAnsi="Times New Roman" w:eastAsia="微软雅黑"/>
          <w:sz w:val="24"/>
        </w:rPr>
        <w:t>参数）时，Pandoc会将Markdown中的标题、正文等样式映射到Word模板中对应的样式，生成符合公司格式规范的Word文档。这一功能在需要将Markdown报告转换为符合标准格式的正式文件时极为实用。</w:t>
      </w:r>
    </w:p>
    <w:p w14:paraId="081895C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制作Marp演示文稿：</w:t>
      </w:r>
    </w:p>
    <w:p w14:paraId="0F2A63BB">
      <w:pPr>
        <w:pStyle w:val="3"/>
      </w:pPr>
      <w:r>
        <w:rPr>
          <w:rFonts w:ascii="Times New Roman" w:hAnsi="Times New Roman" w:eastAsia="微软雅黑"/>
          <w:sz w:val="24"/>
        </w:rPr>
        <w:t>Marp是一个将Markdown转换为演示文稿（幻灯片）的工具，其核心理念是”用文字描述幻灯片内容，让工具自动生成美观的演示效果”。在代码编辑器中安装Marp插件后即可使用。Marp演示文稿的制作流程见图2-9。</w:t>
      </w:r>
    </w:p>
    <w:p w14:paraId="7BB910A9">
      <w:pPr>
        <w:pStyle w:val="35"/>
        <w:jc w:val="center"/>
      </w:pPr>
      <w:r>
        <w:drawing>
          <wp:inline distT="0" distB="0" distL="114300" distR="114300">
            <wp:extent cx="2160270" cy="4754880"/>
            <wp:effectExtent l="0" t="0" r="0" b="0"/>
            <wp:docPr id="6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35D842">
      <w:pPr>
        <w:pStyle w:val="3"/>
      </w:pPr>
      <w:r>
        <w:rPr>
          <w:rFonts w:ascii="Times New Roman" w:hAnsi="Times New Roman" w:eastAsia="微软雅黑"/>
          <w:sz w:val="24"/>
        </w:rPr>
        <w:t>图2-9　Marp演示文稿制作流程</w:t>
      </w:r>
    </w:p>
    <w:p w14:paraId="3CF9924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Marp演示文稿完整示例：</w:t>
      </w:r>
    </w:p>
    <w:p w14:paraId="5BBD8F5A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marp: true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theme: default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paginate: true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header: "XX贸易有限公司 | 月度财务汇报"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footer: "2024年10月"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 月度财务分析报告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**汇报人：** 财务部 李××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**汇报日期：** 2024年11月5日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本月核心数据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关键指标 | 本月数值 | 环比变动 | 达标状态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|---------|---------|---------|:-------:|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营业收入 | 380万元 | +14.8% | ✅ 达标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净利润 | 85万元 | +21.4% | ✅ 达标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资产负债率 | 42.3% | -0.8pp | ✅ 正常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应收账款周转 | 6.33次 | +0.5次 | ⚠️ 待提升 |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收入增长驱动分析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本月营业收入增长的主要驱动因素：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**新产品线放量**：贡献增量收入约30万元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**华东区域提升**：华东区同比增长28%，领跑全国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**客户结构优化**：优质大客户占比提升至45%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主要风险与关注事项</w:t>
      </w:r>
      <w:r>
        <w:br w:type="textWrapping"/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⚠️ **重点关注：应收账款风险**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逾期应收账款余额：**20万元**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涉及客户：3家，最长账龄：210天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**建议措施：** 本月内启动专项催收，评估是否计提坏账准备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下月重点工作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[x]</w:t>
      </w:r>
      <w:r>
        <w:rPr>
          <w:rStyle w:val="70"/>
          <w:rFonts w:ascii="Times New Roman" w:hAnsi="Times New Roman" w:eastAsia="微软雅黑"/>
          <w:sz w:val="24"/>
        </w:rPr>
        <w:t xml:space="preserve"> 提交本月财务报表（已完成）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完成第三季度合并报表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组织固定资产年度盘点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启动年度审计准备工作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完成明年年度预算草案</w:t>
      </w:r>
    </w:p>
    <w:p w14:paraId="04587A63">
      <w:pPr>
        <w:pStyle w:val="23"/>
      </w:pPr>
      <w:r>
        <w:rPr>
          <w:rFonts w:ascii="Times New Roman" w:hAnsi="Times New Roman" w:eastAsia="微软雅黑"/>
          <w:sz w:val="24"/>
        </w:rPr>
        <w:t>在代码编辑器中安装Marp插件后，打开以上文件的Marp预览，即可看到格式整洁的幻灯片效果。每个</w:t>
      </w:r>
      <w:r>
        <w:rPr>
          <w:rStyle w:val="36"/>
          <w:rFonts w:ascii="Times New Roman" w:hAnsi="Times New Roman" w:eastAsia="微软雅黑"/>
          <w:sz w:val="24"/>
        </w:rPr>
        <w:t>---</w:t>
      </w:r>
      <w:r>
        <w:rPr>
          <w:rFonts w:ascii="Times New Roman" w:hAnsi="Times New Roman" w:eastAsia="微软雅黑"/>
          <w:sz w:val="24"/>
        </w:rPr>
        <w:t>分隔符将文档分成独立的幻灯片页面，Markdown的标题、列表、表格等语法在幻灯片中均能正确渲染。</w:t>
      </w:r>
    </w:p>
    <w:bookmarkEnd w:id="25"/>
    <w:p w14:paraId="2EB25265">
      <w:pPr>
        <w:pStyle w:val="5"/>
      </w:pPr>
      <w:bookmarkStart w:id="26" w:name="markdown在协作办公平台的应用"/>
      <w:r>
        <w:rPr>
          <w:rFonts w:ascii="Times New Roman" w:hAnsi="Times New Roman" w:eastAsia="微软雅黑"/>
          <w:sz w:val="24"/>
        </w:rPr>
        <w:t>2.4.3　Markdown在协作办公平台的应用</w:t>
      </w:r>
    </w:p>
    <w:p w14:paraId="2966CC03">
      <w:pPr>
        <w:pStyle w:val="23"/>
      </w:pPr>
      <w:r>
        <w:rPr>
          <w:rFonts w:ascii="Times New Roman" w:hAnsi="Times New Roman" w:eastAsia="微软雅黑"/>
          <w:sz w:val="24"/>
        </w:rPr>
        <w:t>当前主流的协作办公平台大多原生支持Markdown语法输入，这意味着在这些平台上撰写文档时，可以直接使用Markdown语法进行快速排版，无需鼠标点击格式按钮。各主流协作平台的Markdown支持情况与功能特点见表2-13。</w:t>
      </w:r>
    </w:p>
    <w:p w14:paraId="7B965F62">
      <w:pPr>
        <w:pStyle w:val="3"/>
      </w:pPr>
      <w:r>
        <w:rPr>
          <w:rFonts w:ascii="Times New Roman" w:hAnsi="Times New Roman" w:eastAsia="微软雅黑"/>
          <w:sz w:val="24"/>
        </w:rPr>
        <w:t>表2-13　主流协作平台Markdown支持情况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772"/>
        <w:gridCol w:w="1782"/>
        <w:gridCol w:w="2178"/>
      </w:tblGrid>
      <w:tr w14:paraId="0545D6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AC67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D38D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Markdown输入方式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2296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特色功能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97DA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适合使用场景</w:t>
            </w:r>
          </w:p>
        </w:tc>
      </w:tr>
      <w:tr w14:paraId="4E59D2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9F1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飞书文档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304C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直接输入即触发语法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A562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支持Mermaid、数学公式，多人实时协作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AF89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团队文档协作、项目管理</w:t>
            </w:r>
          </w:p>
        </w:tc>
      </w:tr>
      <w:tr w14:paraId="24EABD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91AF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0B89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源码模式或快捷输入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E684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支持Mermaid、LaTeX，知识库管理功能强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CA56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个人知识库、团队Wiki</w:t>
            </w:r>
          </w:p>
        </w:tc>
      </w:tr>
      <w:tr w14:paraId="69095A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5A7B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钉钉文档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989A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快捷输入触发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218D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与钉钉工作流深度集成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E54A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审批流程文档、工作汇报</w:t>
            </w:r>
          </w:p>
        </w:tc>
      </w:tr>
      <w:tr w14:paraId="55A96D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11D9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Notion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1230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斜杠命令或直接输入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3106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数据库与文档融合，自定义能力强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399C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个人管理系统、团队知识库</w:t>
            </w:r>
          </w:p>
        </w:tc>
      </w:tr>
      <w:tr w14:paraId="06B790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A022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腾讯文档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94B9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部分快捷输入支持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47D5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与微信/企业微信深度集成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D297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微信生态中的文档协作</w:t>
            </w:r>
          </w:p>
        </w:tc>
      </w:tr>
      <w:tr w14:paraId="00CAB9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9764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GitHub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EDEB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原生GFM语法支持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0BF7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代码与文档一体，版本管理完善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07AF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技术文档、开源项目文档</w:t>
            </w:r>
          </w:p>
        </w:tc>
      </w:tr>
    </w:tbl>
    <w:p w14:paraId="0430E24F">
      <w:pPr>
        <w:pStyle w:val="3"/>
      </w:pPr>
      <w:r>
        <w:rPr>
          <w:rFonts w:ascii="Times New Roman" w:hAnsi="Times New Roman" w:eastAsia="微软雅黑"/>
          <w:sz w:val="24"/>
        </w:rPr>
        <w:t>对于财经商贸专业的学生而言，飞书文档和语雀是最值得掌握的两个平台。飞书文档在国内企业中应用极为广泛，很多企业将其作为内部协作的核心工具，掌握飞书文档中Markdown的使用方法具有直接的职场实用价值；语雀则是个人知识管理的优秀工具，适合用来建立个人的学习笔记体系和知识库。</w:t>
      </w:r>
    </w:p>
    <w:p w14:paraId="3B151C8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飞书文档中的Markdown快捷输入：</w:t>
      </w:r>
    </w:p>
    <w:p w14:paraId="33D01591">
      <w:pPr>
        <w:pStyle w:val="3"/>
      </w:pPr>
      <w:r>
        <w:rPr>
          <w:rFonts w:ascii="Times New Roman" w:hAnsi="Times New Roman" w:eastAsia="微软雅黑"/>
          <w:sz w:val="24"/>
        </w:rPr>
        <w:t>在飞书文档中，直接输入Markdown语法标记会自动触发对应的格式：在行首输入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加空格，自动创建一级标题；输入</w:t>
      </w:r>
      <w:r>
        <w:rPr>
          <w:rStyle w:val="36"/>
          <w:rFonts w:ascii="Times New Roman" w:hAnsi="Times New Roman" w:eastAsia="微软雅黑"/>
          <w:sz w:val="24"/>
        </w:rPr>
        <w:t>-</w:t>
      </w:r>
      <w:r>
        <w:rPr>
          <w:rFonts w:ascii="Times New Roman" w:hAnsi="Times New Roman" w:eastAsia="微软雅黑"/>
          <w:sz w:val="24"/>
        </w:rPr>
        <w:t>加空格，自动创建无序列表；输入</w:t>
      </w:r>
      <w:r>
        <w:rPr>
          <w:rStyle w:val="36"/>
          <w:rFonts w:ascii="Times New Roman" w:hAnsi="Times New Roman" w:eastAsia="微软雅黑"/>
          <w:sz w:val="24"/>
        </w:rPr>
        <w:t>1.</w:t>
      </w:r>
      <w:r>
        <w:rPr>
          <w:rFonts w:ascii="Times New Roman" w:hAnsi="Times New Roman" w:eastAsia="微软雅黑"/>
          <w:sz w:val="24"/>
        </w:rPr>
        <w:t>加空格，自动创建有序列表；输入</w:t>
      </w:r>
      <w:r>
        <w:rPr>
          <w:rStyle w:val="36"/>
          <w:rFonts w:ascii="Times New Roman" w:hAnsi="Times New Roman" w:eastAsia="微软雅黑"/>
          <w:sz w:val="24"/>
        </w:rPr>
        <w:t>---</w:t>
      </w:r>
      <w:r>
        <w:rPr>
          <w:rFonts w:ascii="Times New Roman" w:hAnsi="Times New Roman" w:eastAsia="微软雅黑"/>
          <w:sz w:val="24"/>
        </w:rPr>
        <w:t>后按回车，自动创建分隔线；输入</w:t>
      </w:r>
      <w:r>
        <w:rPr>
          <w:rStyle w:val="36"/>
          <w:rFonts w:ascii="Times New Roman" w:hAnsi="Times New Roman" w:eastAsia="微软雅黑"/>
          <w:sz w:val="24"/>
        </w:rPr>
        <w:t>```</w:t>
      </w:r>
      <w:r>
        <w:rPr>
          <w:rFonts w:ascii="Times New Roman" w:hAnsi="Times New Roman" w:eastAsia="微软雅黑"/>
          <w:sz w:val="24"/>
        </w:rPr>
        <w:t>后按回车，自动创建代码块。这些快捷方式与标准Markdown语法完全一致，意味着掌握了本章的Markdown语法，在飞书文档中也能立即高效运用。</w:t>
      </w:r>
    </w:p>
    <w:p w14:paraId="43A4D14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 w14:paraId="4B1232B1">
      <w:pPr>
        <w:pStyle w:val="4"/>
      </w:pPr>
      <w:bookmarkStart w:id="27" w:name="markdown与生成式ai协作"/>
      <w:r>
        <w:rPr>
          <w:rFonts w:ascii="Times New Roman" w:hAnsi="Times New Roman" w:eastAsia="微软雅黑"/>
          <w:sz w:val="24"/>
        </w:rPr>
        <w:t>2.5　Markdown与生成式AI协作</w:t>
      </w:r>
    </w:p>
    <w:p w14:paraId="46142F21">
      <w:pPr>
        <w:pStyle w:val="23"/>
      </w:pPr>
      <w:r>
        <w:rPr>
          <w:rFonts w:ascii="Times New Roman" w:hAnsi="Times New Roman" w:eastAsia="微软雅黑"/>
          <w:sz w:val="24"/>
        </w:rPr>
        <w:t>生成式AI与Markdown的结合，是本书整个技术体系中最具实用价值的部分之一。一方面，AI可以根据结构化的提示词高效生成Markdown格式的专业文档；另一方面，用Markdown格式编写的提示词也能让AI更准确地理解任务要求，产出更高质量的结果。本节将从工作流程、提示词设计和应用场景三个维度，系统介绍Markdown与AI协作的方法。</w:t>
      </w:r>
    </w:p>
    <w:p w14:paraId="0EEC4920">
      <w:pPr>
        <w:pStyle w:val="5"/>
      </w:pPr>
      <w:bookmarkStart w:id="28" w:name="ai生成markdown文档"/>
      <w:r>
        <w:rPr>
          <w:rFonts w:ascii="Times New Roman" w:hAnsi="Times New Roman" w:eastAsia="微软雅黑"/>
          <w:sz w:val="24"/>
        </w:rPr>
        <w:t>2.5.1　AI生成Markdown文档</w:t>
      </w:r>
    </w:p>
    <w:p w14:paraId="22E9039F">
      <w:pPr>
        <w:pStyle w:val="23"/>
      </w:pPr>
      <w:r>
        <w:rPr>
          <w:rFonts w:ascii="Times New Roman" w:hAnsi="Times New Roman" w:eastAsia="微软雅黑"/>
          <w:sz w:val="24"/>
        </w:rPr>
        <w:t>生成式AI是目前生成Markdown文档最高效的辅助工具之一。在实际工作中，使用AI生成Markdown文档的完整工作流程见图2-10。</w:t>
      </w:r>
    </w:p>
    <w:p w14:paraId="18AC03F2">
      <w:pPr>
        <w:pStyle w:val="35"/>
      </w:pPr>
      <w:r>
        <w:drawing>
          <wp:inline distT="0" distB="0" distL="114300" distR="114300">
            <wp:extent cx="4800600" cy="777240"/>
            <wp:effectExtent l="0" t="0" r="0" b="0"/>
            <wp:docPr id="7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776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DC3CC4">
      <w:pPr>
        <w:pStyle w:val="3"/>
      </w:pPr>
      <w:r>
        <w:rPr>
          <w:rFonts w:ascii="Times New Roman" w:hAnsi="Times New Roman" w:eastAsia="微软雅黑"/>
          <w:sz w:val="24"/>
        </w:rPr>
        <w:t>图2-10　AI生成Markdown文档的完整工作流程</w:t>
      </w:r>
    </w:p>
    <w:p w14:paraId="16B78CB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从图2-10可以看出，AI生成文档的工作流程是一个迭代优化的闭环。</w:t>
      </w:r>
      <w:r>
        <w:t xml:space="preserve"> </w:t>
      </w:r>
      <w:r>
        <w:rPr>
          <w:rFonts w:ascii="Times New Roman" w:hAnsi="Times New Roman" w:eastAsia="微软雅黑"/>
          <w:sz w:val="24"/>
        </w:rPr>
        <w:t>第一次提交提示词后获得的初稿，往往需要经过评估和反馈，多次优化才能达到理想效果。初学者常见的误区是：将AI一次生成的内容直接使用，既不评估质量，也不进行人工审校。这种做法不仅可能导致文档中包含错误信息（如不准确的数字或虚构的引用），还无法体现写作者自身的专业判断。正确的做法是：将AI定位为高效的”初稿生成工具”，将人工审校和判断作为最终输出质量的保障。</w:t>
      </w:r>
    </w:p>
    <w:p w14:paraId="2E30F46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示例：让AI生成月度财务分析报告</w:t>
      </w:r>
    </w:p>
    <w:p w14:paraId="7838A7EE">
      <w:pPr>
        <w:pStyle w:val="3"/>
      </w:pPr>
      <w:r>
        <w:rPr>
          <w:rFonts w:ascii="Times New Roman" w:hAnsi="Times New Roman" w:eastAsia="微软雅黑"/>
          <w:sz w:val="24"/>
        </w:rPr>
        <w:t>下面通过一个完整的示例，演示如何向AI助手提交结构化提示词，并获得高质量的Markdown格式财务分析报告。</w:t>
      </w:r>
    </w:p>
    <w:p w14:paraId="0A6AF984">
      <w:pPr>
        <w:pStyle w:val="3"/>
      </w:pPr>
      <w:r>
        <w:rPr>
          <w:rFonts w:ascii="Times New Roman" w:hAnsi="Times New Roman" w:eastAsia="微软雅黑"/>
          <w:i/>
          <w:iCs/>
          <w:sz w:val="24"/>
        </w:rPr>
        <w:t>第一步：设计结构化提示词</w:t>
      </w:r>
    </w:p>
    <w:p w14:paraId="21284834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角色设定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你是一名有10年工作经验的企业财务分析师，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擅长撰写结构清晰、数据准确的财务分析报告。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任务描述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请生成一份企业月度财务分析报告，输出格式为标准Markdown。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数据信息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**报告主体：** XX贸易有限公司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**报告月份：** 2024年10月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**营业收入：** 380万元（环比+14.8%）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**营业成本：** 295万元（环比-0.7%）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**毛利润：** 85万元（环比+55.6%）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**期间费用合计：** 52万元（环比+4.0%）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**净利润：** 33万元（环比+65.0%）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**应收账款余额：** 60万元（其中逾期20万元，最长账龄210天）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**收入增长主因：** 新产品线放量（贡献约30万元），华东区域同比增长28%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文档结构要求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文档需包含以下章节，顺序不变：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**执行摘要**（不超过100字，概括本月核心情况）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**收入分析**（含数据表格，分析增长驱动因素）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**成本与毛利分析**（含数据表格，分析成本变动原因）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**期间费用分析**（含数据表格）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5. </w:t>
      </w:r>
      <w:r>
        <w:rPr>
          <w:rStyle w:val="70"/>
          <w:rFonts w:ascii="Times New Roman" w:hAnsi="Times New Roman" w:eastAsia="微软雅黑"/>
          <w:sz w:val="24"/>
        </w:rPr>
        <w:t>**净利润分析**（含数据表格）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6. </w:t>
      </w:r>
      <w:r>
        <w:rPr>
          <w:rStyle w:val="70"/>
          <w:rFonts w:ascii="Times New Roman" w:hAnsi="Times New Roman" w:eastAsia="微软雅黑"/>
          <w:sz w:val="24"/>
        </w:rPr>
        <w:t>**风险提示**（重点标注应收账款问题，格式用引用块加警告图标）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7. </w:t>
      </w:r>
      <w:r>
        <w:rPr>
          <w:rStyle w:val="70"/>
          <w:rFonts w:ascii="Times New Roman" w:hAnsi="Times New Roman" w:eastAsia="微软雅黑"/>
          <w:sz w:val="24"/>
        </w:rPr>
        <w:t>**下月工作重点**（使用任务列表格式，列出5项）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格式规范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使用标准Markdown语法，一级标题为文档标题，各章节用二级标题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所有数字数据用表格呈现，数字列右对齐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关键数据和重要结论用**加粗**标注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环比正增长用绿色方向标记↑，负增长用↓（不使用HTML颜色代码）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语气专业、简洁，避免口语化表达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全文总字数控制在600～800字之间（不含表格）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注意事项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不要虚构任何数据，所有数字必须来自上方"数据信息"部分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不要添加任何我未要求的章节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如果某项数据不足以支撑分析，请明确说明"数据待补充"</w:t>
      </w:r>
    </w:p>
    <w:p w14:paraId="6FE6D5FF">
      <w:pPr>
        <w:pStyle w:val="23"/>
      </w:pPr>
      <w:r>
        <w:rPr>
          <w:rFonts w:ascii="Times New Roman" w:hAnsi="Times New Roman" w:eastAsia="微软雅黑"/>
          <w:i/>
          <w:iCs/>
          <w:sz w:val="24"/>
        </w:rPr>
        <w:t>第二步：评估AI输出并进行审校</w:t>
      </w:r>
    </w:p>
    <w:p w14:paraId="17C110ED">
      <w:pPr>
        <w:pStyle w:val="3"/>
      </w:pPr>
      <w:r>
        <w:rPr>
          <w:rFonts w:ascii="Times New Roman" w:hAnsi="Times New Roman" w:eastAsia="微软雅黑"/>
          <w:sz w:val="24"/>
        </w:rPr>
        <w:t>获得AI初稿后，需要重点检查以下几个方面：数字的准确性（AI是否正确使用了提示词中提供的数据，有无计算错误）；结构的完整性（是否包含了要求的全部章节，顺序是否正确）；逻辑的合理性（分析结论是否与数据一致，有无逻辑矛盾）；格式的规范性（Markdown语法是否正确，表格是否对齐，加粗是否合理）。如有问题，可以通过追加提示词的方式要求AI进行针对性修改，而无需重新生成整篇文档。</w:t>
      </w:r>
    </w:p>
    <w:p w14:paraId="631CC05F">
      <w:pPr>
        <w:pStyle w:val="3"/>
      </w:pPr>
      <w:r>
        <w:rPr>
          <w:rFonts w:ascii="Times New Roman" w:hAnsi="Times New Roman" w:eastAsia="微软雅黑"/>
          <w:i/>
          <w:iCs/>
          <w:sz w:val="24"/>
        </w:rPr>
        <w:t>第三步：追加修改指令的示例</w:t>
      </w:r>
    </w:p>
    <w:p w14:paraId="36B9CC30">
      <w:pPr>
        <w:pStyle w:val="3"/>
      </w:pPr>
      <w:r>
        <w:rPr>
          <w:rFonts w:ascii="Times New Roman" w:hAnsi="Times New Roman" w:eastAsia="微软雅黑"/>
          <w:sz w:val="24"/>
        </w:rPr>
        <w:t>如果AI的初稿中某个章节不满意，可以向AI发送以下类型的追加指令：</w:t>
      </w:r>
    </w:p>
    <w:p w14:paraId="66FEDD18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请对上文"风险提示"章节进行修改：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将应收账款的描述改为引用块格式，并在开头加上"⚠️ **高风险预警**"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将3家逾期客户的信息整理为一张小表格，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包含"客户编号"（用A/B/C代替）、"逾期金额"和"逾期天数"三列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在章节末尾增加一句建议计提坏账准备的操作建议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其他章节内容保持不变。</w:t>
      </w:r>
    </w:p>
    <w:p w14:paraId="4561993C">
      <w:pPr>
        <w:pStyle w:val="23"/>
      </w:pPr>
      <w:r>
        <w:rPr>
          <w:rFonts w:ascii="Times New Roman" w:hAnsi="Times New Roman" w:eastAsia="微软雅黑"/>
          <w:sz w:val="24"/>
        </w:rPr>
        <w:t>通过这种”整体生成+局部修改”的方式，可以高效地将AI初稿打磨为满足要求的专业文档，同时避免了全文重新生成可能带来的内容变化风险。</w:t>
      </w:r>
    </w:p>
    <w:bookmarkEnd w:id="28"/>
    <w:p w14:paraId="4934D5D0">
      <w:pPr>
        <w:pStyle w:val="5"/>
      </w:pPr>
      <w:bookmarkStart w:id="29" w:name="用markdown格式编写结构化提示词"/>
      <w:r>
        <w:rPr>
          <w:rFonts w:ascii="Times New Roman" w:hAnsi="Times New Roman" w:eastAsia="微软雅黑"/>
          <w:sz w:val="24"/>
        </w:rPr>
        <w:t>2.5.2　用Markdown格式编写结构化提示词</w:t>
      </w:r>
    </w:p>
    <w:p w14:paraId="335B1DCA">
      <w:pPr>
        <w:pStyle w:val="23"/>
      </w:pPr>
      <w:r>
        <w:rPr>
          <w:rFonts w:ascii="Times New Roman" w:hAnsi="Times New Roman" w:eastAsia="微软雅黑"/>
          <w:sz w:val="24"/>
        </w:rPr>
        <w:t>在向AI提交复杂任务时，提示词本身也应该采用Markdown格式来组织。这一点乍看似乎是”用目标语言写指令”有些绕圈子，但实际上有非常充分的理由：Markdown的标题层级可以帮助AI准确识别提示词的不同功能区域（哪里是角色设定，哪里是任务要求，哪里是约束条件）；Markdown的列表格式可以使要求条目清晰可数，避免AI遗漏某条要求；Markdown的加粗格式可以向AI传递”这部分特别重要”的信号，引导AI重点关注。用Markdown格式组织结构化提示词的完整模板见图2-11。</w:t>
      </w:r>
    </w:p>
    <w:p w14:paraId="76CE601F">
      <w:pPr>
        <w:pStyle w:val="35"/>
      </w:pPr>
      <w:r>
        <w:drawing>
          <wp:inline distT="0" distB="0" distL="114300" distR="114300">
            <wp:extent cx="4800600" cy="648970"/>
            <wp:effectExtent l="0" t="0" r="0" b="0"/>
            <wp:docPr id="7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9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F7DD27">
      <w:pPr>
        <w:pStyle w:val="3"/>
      </w:pPr>
      <w:r>
        <w:rPr>
          <w:rFonts w:ascii="Times New Roman" w:hAnsi="Times New Roman" w:eastAsia="微软雅黑"/>
          <w:sz w:val="24"/>
        </w:rPr>
        <w:t>图2-11　结构化提示词的Markdown格式模板</w:t>
      </w:r>
    </w:p>
    <w:p w14:paraId="41F08D48">
      <w:pPr>
        <w:pStyle w:val="3"/>
      </w:pPr>
      <w:r>
        <w:rPr>
          <w:rFonts w:ascii="Times New Roman" w:hAnsi="Times New Roman" w:eastAsia="微软雅黑"/>
          <w:sz w:val="24"/>
        </w:rPr>
        <w:t>提示词各组成部分的功能与编写要点见表2-14。</w:t>
      </w:r>
    </w:p>
    <w:p w14:paraId="4FB04F6D">
      <w:pPr>
        <w:pStyle w:val="3"/>
      </w:pPr>
      <w:r>
        <w:rPr>
          <w:rFonts w:ascii="Times New Roman" w:hAnsi="Times New Roman" w:eastAsia="微软雅黑"/>
          <w:sz w:val="24"/>
        </w:rPr>
        <w:t>表2-14　结构化提示词各组成部分说明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160"/>
        <w:gridCol w:w="2160"/>
        <w:gridCol w:w="2160"/>
      </w:tblGrid>
      <w:tr w14:paraId="3596B7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53B6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部分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36E1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功能定位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B825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编写要点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7EA0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是否必须</w:t>
            </w:r>
          </w:p>
        </w:tc>
      </w:tr>
      <w:tr w14:paraId="7A3093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0C19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角色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7B5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为AI设定专业身份和知识背景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370B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越具体越好，如”有10年经验的企业财务总监，熟悉制造业财务管理”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6404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推荐</w:t>
            </w:r>
          </w:p>
        </w:tc>
      </w:tr>
      <w:tr w14:paraId="30CD79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F694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93B2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明确需要AI完成的具体工作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03BD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用动词开头，描述清晰、无歧义，如”请生成……““请分析……”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D5C5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</w:t>
            </w:r>
          </w:p>
        </w:tc>
      </w:tr>
      <w:tr w14:paraId="70D54E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8538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背景信息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87B1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为AI提供任务所需的上下文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4691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用列表形式罗列，数字要精确，不要有歧义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F8DA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推荐</w:t>
            </w:r>
          </w:p>
        </w:tc>
      </w:tr>
      <w:tr w14:paraId="1E70F1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227F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约束条件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F40C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限定AI输出的边界和禁区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9150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明确说明不要做什么，如”不要使用英文术语”“不要超过500字”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7B4E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可选</w:t>
            </w:r>
          </w:p>
        </w:tc>
      </w:tr>
      <w:tr w14:paraId="3A3B29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B11B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输出要求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AE29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指定输出的格式、风格和结构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04F7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格式（Markdown/JSON/表格等）、长度、语气、具体结构要求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8ED7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</w:t>
            </w:r>
          </w:p>
        </w:tc>
      </w:tr>
      <w:tr w14:paraId="33AB5F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B36A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A76D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通过样例直观传递期望的输出风格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BFB7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适合风格要求难以用语言描述的任务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61DE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可选</w:t>
            </w:r>
          </w:p>
        </w:tc>
      </w:tr>
    </w:tbl>
    <w:p w14:paraId="0C3A728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提示词质量与AI输出质量的关系：</w:t>
      </w:r>
    </w:p>
    <w:p w14:paraId="04FB554C">
      <w:pPr>
        <w:pStyle w:val="3"/>
      </w:pPr>
      <w:r>
        <w:rPr>
          <w:rFonts w:ascii="Times New Roman" w:hAnsi="Times New Roman" w:eastAsia="微软雅黑"/>
          <w:sz w:val="24"/>
        </w:rPr>
        <w:t>为了直观展示提示词质量对AI输出结果的影响，对比两种截然不同的提示词风格的效果差异见表2-15。</w:t>
      </w:r>
    </w:p>
    <w:p w14:paraId="05256AE9">
      <w:pPr>
        <w:pStyle w:val="3"/>
      </w:pPr>
      <w:r>
        <w:rPr>
          <w:rFonts w:ascii="Times New Roman" w:hAnsi="Times New Roman" w:eastAsia="微软雅黑"/>
          <w:sz w:val="24"/>
        </w:rPr>
        <w:t>表2-15　不同质量提示词的AI输出效果对比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02BC8C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2D0A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7999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低质量提示词（模糊）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CDEF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高质量提示词（结构化）</w:t>
            </w:r>
          </w:p>
        </w:tc>
      </w:tr>
      <w:tr w14:paraId="345E99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0BA0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提示词示例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CEFF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“帮我写个财务报告”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208F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见2.5.1节完整示例</w:t>
            </w:r>
          </w:p>
        </w:tc>
      </w:tr>
      <w:tr w14:paraId="2C5D8D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F61D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AI对任务的理解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D0BD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不确定，只能猜测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498E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精准，每个要求都有明确指向</w:t>
            </w:r>
          </w:p>
        </w:tc>
      </w:tr>
      <w:tr w14:paraId="547F64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CE93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输出的结构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4A09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随机，无法预测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B626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可控，与要求高度一致</w:t>
            </w:r>
          </w:p>
        </w:tc>
      </w:tr>
      <w:tr w14:paraId="155E23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2233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76F4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无数据，AI自行编造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F6B4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基于提供的真实数据</w:t>
            </w:r>
          </w:p>
        </w:tc>
      </w:tr>
      <w:tr w14:paraId="091A5B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5F81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格式规范性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5BDD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不确定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CBD2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严格按要求执行</w:t>
            </w:r>
          </w:p>
        </w:tc>
      </w:tr>
      <w:tr w14:paraId="3FB3E8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259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人工修改工作量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016E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大（可能需要大幅重写）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DD79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小（通常只需局部微调）</w:t>
            </w:r>
          </w:p>
        </w:tc>
      </w:tr>
      <w:tr w14:paraId="6DE701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2D3E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可重复使用性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CC7C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差（每次结果不同）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CF94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好（相同提示词可重复使用）</w:t>
            </w:r>
          </w:p>
        </w:tc>
      </w:tr>
      <w:bookmarkEnd w:id="29"/>
    </w:tbl>
    <w:p w14:paraId="11AB4207">
      <w:pPr>
        <w:pStyle w:val="5"/>
      </w:pPr>
      <w:bookmarkStart w:id="30" w:name="ai辅助优化文档结构"/>
      <w:r>
        <w:rPr>
          <w:rFonts w:ascii="Times New Roman" w:hAnsi="Times New Roman" w:eastAsia="微软雅黑"/>
          <w:sz w:val="24"/>
        </w:rPr>
        <w:t>2.5.3　AI辅助优化文档结构</w:t>
      </w:r>
    </w:p>
    <w:p w14:paraId="027C51FF">
      <w:pPr>
        <w:pStyle w:val="23"/>
      </w:pPr>
      <w:r>
        <w:rPr>
          <w:rFonts w:ascii="Times New Roman" w:hAnsi="Times New Roman" w:eastAsia="微软雅黑"/>
          <w:sz w:val="24"/>
        </w:rPr>
        <w:t>除了从零生成全新文档，AI还可以对已有的文档进行结构优化和格式改善。以下介绍三种最常用的AI辅助文档优化场景。</w:t>
      </w:r>
    </w:p>
    <w:p w14:paraId="0E5C2DE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场景一：将非结构化文字转化为Markdown文档</w:t>
      </w:r>
    </w:p>
    <w:p w14:paraId="643A0C2E">
      <w:pPr>
        <w:pStyle w:val="3"/>
      </w:pPr>
      <w:r>
        <w:rPr>
          <w:rFonts w:ascii="Times New Roman" w:hAnsi="Times New Roman" w:eastAsia="微软雅黑"/>
          <w:sz w:val="24"/>
        </w:rPr>
        <w:t>这是AI最擅长的文档处理任务之一。当手头有一份内容完整但结构混乱的草稿时，可以向AI提交以下类型的提示词：</w:t>
      </w:r>
    </w:p>
    <w:p w14:paraId="05528212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请将以下非结构化的工作汇报文字，改写为结构规范的Markdown格式文档。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改写要求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自动识别并提取主要主题，用二级标题组织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将数字数据（金额、比例、数量）整理为Markdown表格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将工作条目和事项清单整理为有序或无序列表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用**加粗**标注关键数字和重要结论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5. </w:t>
      </w:r>
      <w:r>
        <w:rPr>
          <w:rStyle w:val="70"/>
          <w:rFonts w:ascii="Times New Roman" w:hAnsi="Times New Roman" w:eastAsia="微软雅黑"/>
          <w:sz w:val="24"/>
        </w:rPr>
        <w:t>原文中的时间节点保持不变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6. </w:t>
      </w:r>
      <w:r>
        <w:rPr>
          <w:rStyle w:val="70"/>
          <w:rFonts w:ascii="Times New Roman" w:hAnsi="Times New Roman" w:eastAsia="微软雅黑"/>
          <w:sz w:val="24"/>
        </w:rPr>
        <w:t>**严格禁止**添加任何原文中未出现的信息或数据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原始文本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在此处粘贴需要结构化改写的原始文字</w:t>
      </w:r>
      <w:r>
        <w:rPr>
          <w:rStyle w:val="52"/>
          <w:rFonts w:ascii="Times New Roman" w:hAnsi="Times New Roman" w:eastAsia="微软雅黑"/>
          <w:sz w:val="24"/>
        </w:rPr>
        <w:t>]</w:t>
      </w:r>
    </w:p>
    <w:p w14:paraId="4D4FB72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场景二：检查并完善已有Markdown文档</w:t>
      </w:r>
    </w:p>
    <w:p w14:paraId="29C54898">
      <w:pPr>
        <w:pStyle w:val="3"/>
      </w:pPr>
      <w:r>
        <w:rPr>
          <w:rFonts w:ascii="Times New Roman" w:hAnsi="Times New Roman" w:eastAsia="微软雅黑"/>
          <w:sz w:val="24"/>
        </w:rPr>
        <w:t>当已经有了一份Markdown草稿，但希望检查其结构是否规范、是否有可以优化的地方时，可以向AI提交以下指令：</w:t>
      </w:r>
    </w:p>
    <w:p w14:paraId="1173370B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请对以下Markdown文档进行结构检查和完善，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按照下方的检查项目逐一处理：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检查与优化项目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检查标题层级是否合理（是否有跳级、层级是否过多）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检查是否所有数字数据都已整理为表格（如有散落在正文的数字组，请整理成表格）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在文档开头添加一个"执行摘要"章节（不超过100字）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在文档末尾添加"下步行动计划"章节（任务列表格式，3～5项）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5. </w:t>
      </w:r>
      <w:r>
        <w:rPr>
          <w:rStyle w:val="70"/>
          <w:rFonts w:ascii="Times New Roman" w:hAnsi="Times New Roman" w:eastAsia="微软雅黑"/>
          <w:sz w:val="24"/>
        </w:rPr>
        <w:t>检查加粗标记是否合理（过少则补充关键数据的加粗，过多则删减不必要的加粗）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原始文档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在此处粘贴需要优化的Markdown文档</w:t>
      </w:r>
      <w:r>
        <w:rPr>
          <w:rStyle w:val="52"/>
          <w:rFonts w:ascii="Times New Roman" w:hAnsi="Times New Roman" w:eastAsia="微软雅黑"/>
          <w:sz w:val="24"/>
        </w:rPr>
        <w:t>]</w:t>
      </w:r>
    </w:p>
    <w:p w14:paraId="4E9C341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场景三：批量生成标准化文档</w:t>
      </w:r>
    </w:p>
    <w:p w14:paraId="2DFDBB70">
      <w:pPr>
        <w:pStyle w:val="3"/>
      </w:pPr>
      <w:r>
        <w:rPr>
          <w:rFonts w:ascii="Times New Roman" w:hAnsi="Times New Roman" w:eastAsia="微软雅黑"/>
          <w:sz w:val="24"/>
        </w:rPr>
        <w:t>在实际工作中，经常需要生成格式相同但数据不同的系列文档，例如各部门的月报、各产品的分析报告等。这类任务非常适合使用”模板+数据填充”的AI批量生成模式。具体工作流程见图2-12。</w:t>
      </w:r>
    </w:p>
    <w:p w14:paraId="0081AA76">
      <w:pPr>
        <w:pStyle w:val="35"/>
      </w:pPr>
      <w:r>
        <w:drawing>
          <wp:inline distT="0" distB="0" distL="114300" distR="114300">
            <wp:extent cx="4800600" cy="452755"/>
            <wp:effectExtent l="0" t="0" r="0" b="0"/>
            <wp:docPr id="8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531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60DAF4">
      <w:pPr>
        <w:pStyle w:val="3"/>
      </w:pPr>
      <w:r>
        <w:rPr>
          <w:rFonts w:ascii="Times New Roman" w:hAnsi="Times New Roman" w:eastAsia="微软雅黑"/>
          <w:sz w:val="24"/>
        </w:rPr>
        <w:t>图2-12　AI批量生成标准化Markdown文档工作流程</w:t>
      </w:r>
    </w:p>
    <w:p w14:paraId="63355690">
      <w:pPr>
        <w:pStyle w:val="3"/>
      </w:pPr>
      <w:r>
        <w:rPr>
          <w:rFonts w:ascii="Times New Roman" w:hAnsi="Times New Roman" w:eastAsia="微软雅黑"/>
          <w:sz w:val="24"/>
        </w:rPr>
        <w:t>这种工作流程的核心价值在于：模板只需设计一次，此后每次生成新文档只需提交新的数据，AI会自动将数据填充到正确的位置，保持所有文档的格式完全一致，同时大幅减少重复性的排版工作。对于需要每月生成多份格式相同报告的财务工作来说，这种方式可以将文档生成的时间从数小时压缩到数分钟。</w:t>
      </w:r>
    </w:p>
    <w:p w14:paraId="37538A1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注意AI协作的边界：</w:t>
      </w:r>
    </w:p>
    <w:p w14:paraId="09470069">
      <w:pPr>
        <w:pStyle w:val="3"/>
      </w:pPr>
      <w:r>
        <w:rPr>
          <w:rFonts w:ascii="Times New Roman" w:hAnsi="Times New Roman" w:eastAsia="微软雅黑"/>
          <w:sz w:val="24"/>
        </w:rPr>
        <w:t>在使用AI辅助文档写作时，有三点原则需要始终牢记：第一，AI是效率工具，不是质量保证。AI生成的内容需要人工审校，任何数字、引用和关键结论都必须人工核实，不能盲目信任AI的输出。第二，业务判断不能外包给AI。AI可以帮助生成文字和表格，但对数据的分析解读、对趋势的判断、对风险的评估，必须由有业务经验的人来完成。AI生成的分析只是参考，不能作为最终结论。第三，保护数据安全。如第1章所述，不要将敏感的财务数据直接输入公共AI平台。在实训练习中，应全程使用虚构数据。</w:t>
      </w:r>
    </w:p>
    <w:p w14:paraId="70C21B7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0"/>
    <w:p w14:paraId="6CE5985E">
      <w:pPr>
        <w:pStyle w:val="4"/>
      </w:pPr>
      <w:bookmarkStart w:id="31" w:name="本章小结"/>
      <w:r>
        <w:rPr>
          <w:rFonts w:ascii="Times New Roman" w:hAnsi="Times New Roman" w:eastAsia="微软雅黑"/>
          <w:sz w:val="24"/>
        </w:rPr>
        <w:t>本章小结</w:t>
      </w:r>
    </w:p>
    <w:p w14:paraId="3BB9FC48">
      <w:pPr>
        <w:pStyle w:val="23"/>
      </w:pPr>
      <w:r>
        <w:rPr>
          <w:rFonts w:ascii="Times New Roman" w:hAnsi="Times New Roman" w:eastAsia="微软雅黑"/>
          <w:sz w:val="24"/>
        </w:rPr>
        <w:t>本章系统讲解了Markdown语法的全部核心内容，从起源哲学到基础语法，从扩展功能到工具生态，再到与生成式AI的深度协作，构建了完整的Markdown文档写作技能体系。本章核心知识与技能的完整体系见图2-13。</w:t>
      </w:r>
    </w:p>
    <w:p w14:paraId="28BD0A1A">
      <w:pPr>
        <w:pStyle w:val="35"/>
      </w:pPr>
      <w:r>
        <w:drawing>
          <wp:inline distT="0" distB="0" distL="114300" distR="114300">
            <wp:extent cx="4800600" cy="2644775"/>
            <wp:effectExtent l="0" t="0" r="0" b="0"/>
            <wp:docPr id="8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452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84193F">
      <w:pPr>
        <w:pStyle w:val="3"/>
      </w:pPr>
      <w:r>
        <w:rPr>
          <w:rFonts w:ascii="Times New Roman" w:hAnsi="Times New Roman" w:eastAsia="微软雅黑"/>
          <w:sz w:val="24"/>
        </w:rPr>
        <w:t>图2-13　第2章核心知识技能体系</w:t>
      </w:r>
    </w:p>
    <w:p w14:paraId="5A0D6F6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本章要点回顾：</w:t>
      </w:r>
    </w:p>
    <w:p w14:paraId="195EB9C6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Markdown的本质与优势：</w:t>
      </w:r>
      <w:r>
        <w:t xml:space="preserve"> </w:t>
      </w:r>
      <w:r>
        <w:rPr>
          <w:rFonts w:ascii="Times New Roman" w:hAnsi="Times New Roman" w:eastAsia="微软雅黑"/>
          <w:sz w:val="24"/>
        </w:rPr>
        <w:t>Markdown是以纯文本为载体的轻量级标记语言，核心设计哲学是”内容与样式分离”以及”无需渲染也应可读”。其五大优势（纯文本跨平台、极低学习成本、内容样式分离、AI协作母语、生态丰富多输出）使其成为AI时代最重要的文档写作工具（见图2-2）。</w:t>
      </w:r>
    </w:p>
    <w:p w14:paraId="7A1489C5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标题与列表：</w:t>
      </w:r>
      <w:r>
        <w:t xml:space="preserve"> </w:t>
      </w:r>
      <w:r>
        <w:rPr>
          <w:rFonts w:ascii="Times New Roman" w:hAnsi="Times New Roman" w:eastAsia="微软雅黑"/>
          <w:sz w:val="24"/>
        </w:rPr>
        <w:t>标题使用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符号定义层级，一篇文档中一级标题通常唯一（见表2-3、图2-3）；三种列表（无序</w:t>
      </w:r>
      <w:r>
        <w:rPr>
          <w:rStyle w:val="36"/>
          <w:rFonts w:ascii="Times New Roman" w:hAnsi="Times New Roman" w:eastAsia="微软雅黑"/>
          <w:sz w:val="24"/>
        </w:rPr>
        <w:t>-</w:t>
      </w:r>
      <w:r>
        <w:rPr>
          <w:rFonts w:ascii="Times New Roman" w:hAnsi="Times New Roman" w:eastAsia="微软雅黑"/>
          <w:sz w:val="24"/>
        </w:rPr>
        <w:t>、有序</w:t>
      </w:r>
      <w:r>
        <w:rPr>
          <w:rStyle w:val="36"/>
          <w:rFonts w:ascii="Times New Roman" w:hAnsi="Times New Roman" w:eastAsia="微软雅黑"/>
          <w:sz w:val="24"/>
        </w:rPr>
        <w:t>1.</w:t>
      </w:r>
      <w:r>
        <w:rPr>
          <w:rFonts w:ascii="Times New Roman" w:hAnsi="Times New Roman" w:eastAsia="微软雅黑"/>
          <w:sz w:val="24"/>
        </w:rPr>
        <w:t>、任务</w:t>
      </w:r>
      <w:r>
        <w:rPr>
          <w:rStyle w:val="36"/>
          <w:rFonts w:ascii="Times New Roman" w:hAnsi="Times New Roman" w:eastAsia="微软雅黑"/>
          <w:sz w:val="24"/>
        </w:rPr>
        <w:t>- [ ]</w:t>
      </w:r>
      <w:r>
        <w:rPr>
          <w:rFonts w:ascii="Times New Roman" w:hAnsi="Times New Roman" w:eastAsia="微软雅黑"/>
          <w:sz w:val="24"/>
        </w:rPr>
        <w:t>）各有最佳适用场景（见表2-5、图2-4），可以嵌套使用。</w:t>
      </w:r>
    </w:p>
    <w:p w14:paraId="0FE73D83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表格与引用：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表格用</w:t>
      </w:r>
      <w:r>
        <w:rPr>
          <w:rStyle w:val="36"/>
          <w:rFonts w:ascii="Times New Roman" w:hAnsi="Times New Roman" w:eastAsia="微软雅黑"/>
          <w:sz w:val="24"/>
        </w:rPr>
        <w:t>|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-</w:t>
      </w:r>
      <w:r>
        <w:rPr>
          <w:rFonts w:ascii="Times New Roman" w:hAnsi="Times New Roman" w:eastAsia="微软雅黑"/>
          <w:sz w:val="24"/>
        </w:rPr>
        <w:t>构成（见图2-5），支持三种列对齐方式（见表2-6），数字列建议右对齐以提升可读性；引用块</w:t>
      </w:r>
      <w:r>
        <w:rPr>
          <w:rStyle w:val="36"/>
          <w:rFonts w:ascii="Times New Roman" w:hAnsi="Times New Roman" w:eastAsia="微软雅黑"/>
          <w:sz w:val="24"/>
        </w:rPr>
        <w:t>&gt;</w:t>
      </w:r>
      <w:r>
        <w:rPr>
          <w:rFonts w:ascii="Times New Roman" w:hAnsi="Times New Roman" w:eastAsia="微软雅黑"/>
          <w:sz w:val="24"/>
        </w:rPr>
        <w:t>不仅用于引用外部内容，更是注意事项、警示和建议的常用呈现方式（见表2-7）。</w:t>
      </w:r>
    </w:p>
    <w:p w14:paraId="42ED72B0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代码块与扩展语法：</w:t>
      </w:r>
      <w:r>
        <w:t xml:space="preserve"> </w:t>
      </w:r>
      <w:r>
        <w:rPr>
          <w:rFonts w:ascii="Times New Roman" w:hAnsi="Times New Roman" w:eastAsia="微软雅黑"/>
          <w:sz w:val="24"/>
        </w:rPr>
        <w:t>代码块通过三个反引号加语言标识符实现语法高亮（见表2-9）；脚注（见图2-7）是专业文档引用来源的规范方式；LaTeX公式（见表2-10、2-11）是财经专业文档写作的重要工具；嵌入HTML可以弥补Markdown原生语法的局限（如合并单元格）。</w:t>
      </w:r>
    </w:p>
    <w:p w14:paraId="76EC61F4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编辑器与格式转换：</w:t>
      </w:r>
      <w:r>
        <w:t xml:space="preserve"> </w:t>
      </w:r>
      <w:r>
        <w:rPr>
          <w:rFonts w:ascii="Times New Roman" w:hAnsi="Times New Roman" w:eastAsia="微软雅黑"/>
          <w:sz w:val="24"/>
        </w:rPr>
        <w:t>不同编辑器各有特点（见表2-12），Markdown文档可以便捷地转换为PDF、Word、HTML和演示文稿等多种格式（见图2-8、2-9）。</w:t>
      </w:r>
    </w:p>
    <w:p w14:paraId="157C4C8C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AI协作：</w:t>
      </w:r>
      <w:r>
        <w:t xml:space="preserve"> </w:t>
      </w:r>
      <w:r>
        <w:rPr>
          <w:rFonts w:ascii="Times New Roman" w:hAnsi="Times New Roman" w:eastAsia="微软雅黑"/>
          <w:sz w:val="24"/>
        </w:rPr>
        <w:t>AI生成Markdown文档遵循”提交结构化提示词→获取初稿→评估→优化→人工审校”的完整工作流程（见图2-10）；用Markdown格式编写提示词可显著提升AI输出质量（见图2-11、表2-14、2-15）；AI可以用于非结构化文字改写、文档结构完善和批量文档生成等场景（见图2-12），但业务判断和数据审校的责任始终在人。</w:t>
      </w:r>
    </w:p>
    <w:p w14:paraId="21791D41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1DFD7A0F">
      <w:pPr>
        <w:pStyle w:val="4"/>
      </w:pPr>
      <w:bookmarkStart w:id="32" w:name="思考与练习"/>
      <w:r>
        <w:rPr>
          <w:rFonts w:ascii="Times New Roman" w:hAnsi="Times New Roman" w:eastAsia="微软雅黑"/>
          <w:sz w:val="24"/>
        </w:rPr>
        <w:t>思考与练习</w:t>
      </w:r>
    </w:p>
    <w:p w14:paraId="50A8161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思考题</w:t>
      </w:r>
    </w:p>
    <w:p w14:paraId="67C7E222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本章中，Markdown的”内容与样式分离”被多次强调。请结合你在日常学习或工作中使用Word的经历，举出至少两个因为”内容与样式耦合”而遇到麻烦的具体例子，并分析如果改用Markdown会如何改善这些问题。</w:t>
      </w:r>
    </w:p>
    <w:p w14:paraId="0203E805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观察表2-15中低质量提示词和高质量提示词的对比，思考：除了提示词本身的质量，还有哪些因素会影响AI输出文档的质量？从这个角度看，人在AI辅助写作中应该承担哪些不可替代的职责？</w:t>
      </w:r>
    </w:p>
    <w:p w14:paraId="5280FF2A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从表2-12可以看出，不同Markdown编辑工具各有优劣。假设你是一家中小企业的财务人员，需要为团队选择一款Markdown文档工具，你会综合考虑哪些因素？最终会推荐哪款工具，理由是什么？</w:t>
      </w:r>
    </w:p>
    <w:p w14:paraId="51581F4E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LaTeX数学公式的排版质量远高于Word公式编辑器，但在中国的实际职场中，很多企业仍然要求提交Word格式的报告。你认为在这种情况下，学习LaTeX是否仍然有价值？如何在”使用LaTeX写作”和”交付Word文档”之间找到最优的工作流？</w:t>
      </w:r>
    </w:p>
    <w:p w14:paraId="6D5F467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判断题</w:t>
      </w:r>
    </w:p>
    <w:p w14:paraId="0A0CCAE1">
      <w:pPr>
        <w:pStyle w:val="3"/>
      </w:pPr>
      <w:r>
        <w:rPr>
          <w:rFonts w:ascii="Times New Roman" w:hAnsi="Times New Roman" w:eastAsia="微软雅黑"/>
          <w:sz w:val="24"/>
        </w:rPr>
        <w:t>请判断下列说法是否正确，并说明理由：</w:t>
      </w:r>
    </w:p>
    <w:p w14:paraId="5965DDA9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在Markdown中，直接按下回车键（换行）就可以在渲染后产生新的段落。（　　）</w:t>
      </w:r>
    </w:p>
    <w:p w14:paraId="13157869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Markdown原生表格语法可以通过特殊写法实现单元格合并。（　　）</w:t>
      </w:r>
    </w:p>
    <w:p w14:paraId="242A8F15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在代码块中指定语言类型（如</w:t>
      </w:r>
      <w:r>
        <w:rPr>
          <w:rStyle w:val="36"/>
          <w:rFonts w:ascii="Times New Roman" w:hAnsi="Times New Roman" w:eastAsia="微软雅黑"/>
          <w:sz w:val="24"/>
        </w:rPr>
        <w:t>json</w:t>
      </w:r>
      <w:r>
        <w:rPr>
          <w:rFonts w:ascii="Times New Roman" w:hAnsi="Times New Roman" w:eastAsia="微软雅黑"/>
          <w:sz w:val="24"/>
        </w:rPr>
        <w:t>或</w:t>
      </w:r>
      <w:r>
        <w:rPr>
          <w:rStyle w:val="36"/>
          <w:rFonts w:ascii="Times New Roman" w:hAnsi="Times New Roman" w:eastAsia="微软雅黑"/>
          <w:sz w:val="24"/>
        </w:rPr>
        <w:t>html</w:t>
      </w:r>
      <w:r>
        <w:rPr>
          <w:rFonts w:ascii="Times New Roman" w:hAnsi="Times New Roman" w:eastAsia="微软雅黑"/>
          <w:sz w:val="24"/>
        </w:rPr>
        <w:t>）只影响语法高亮的显示效果，不改变代码本身的任何功能或内容。（　　）</w:t>
      </w:r>
    </w:p>
    <w:p w14:paraId="5D17E4BE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在Markdown文件中嵌入HTML代码后，该文件就不再是纯Markdown文件，无法被标准Markdown解析器处理。（　　）</w:t>
      </w:r>
    </w:p>
    <w:p w14:paraId="514FA910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使用AI生成的Markdown文档，只要格式正确，可以不经过人工审校直接使用。（　　）</w:t>
      </w:r>
    </w:p>
    <w:p w14:paraId="7ACA100F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提示词中使用Markdown格式的标题层级，可以帮助AI区分不同部分指令的语义和优先级。（　　）</w:t>
      </w:r>
    </w:p>
    <w:p w14:paraId="6CFFABC2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LaTeX数学公式在所有Markdown编辑器中都能正确渲染，无需特别配置。（　　）</w:t>
      </w:r>
    </w:p>
    <w:p w14:paraId="5311651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填空题</w:t>
      </w:r>
    </w:p>
    <w:p w14:paraId="05F36BBE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Markdown中，三级标题的完整语法格式为_</w:t>
      </w:r>
      <w:r>
        <w:rPr>
          <w:rFonts w:ascii="Times New Roman" w:hAnsi="Times New Roman" w:eastAsia="微软雅黑"/>
          <w:b/>
          <w:bCs/>
          <w:sz w:val="24"/>
        </w:rPr>
        <w:t>（包含</w:t>
      </w:r>
      <w:r>
        <w:rPr>
          <w:rStyle w:val="36"/>
          <w:rFonts w:ascii="Times New Roman" w:hAnsi="Times New Roman" w:eastAsia="微软雅黑"/>
          <w:b/>
          <w:bCs/>
          <w:sz w:val="24"/>
        </w:rPr>
        <w:t>#</w:t>
      </w:r>
      <w:r>
        <w:rPr>
          <w:rFonts w:ascii="Times New Roman" w:hAnsi="Times New Roman" w:eastAsia="微软雅黑"/>
          <w:b/>
          <w:bCs/>
          <w:sz w:val="24"/>
        </w:rPr>
        <w:t>号、空格和示例文字），</w:t>
      </w:r>
      <w:r>
        <w:rPr>
          <w:rStyle w:val="36"/>
          <w:rFonts w:ascii="Times New Roman" w:hAnsi="Times New Roman" w:eastAsia="微软雅黑"/>
          <w:b/>
          <w:bCs/>
          <w:sz w:val="24"/>
        </w:rPr>
        <w:t>#</w:t>
      </w:r>
      <w:r>
        <w:rPr>
          <w:rFonts w:ascii="Times New Roman" w:hAnsi="Times New Roman" w:eastAsia="微软雅黑"/>
          <w:b/>
          <w:bCs/>
          <w:sz w:val="24"/>
        </w:rPr>
        <w:t>号与标题文字之间需要</w:t>
      </w:r>
      <w:r>
        <w:rPr>
          <w:rFonts w:ascii="Times New Roman" w:hAnsi="Times New Roman" w:eastAsia="微软雅黑"/>
          <w:sz w:val="24"/>
        </w:rPr>
        <w:t>_。</w:t>
      </w:r>
    </w:p>
    <w:p w14:paraId="5F5B1F86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Markdown有序列表的一个重要特性是：解析器只关注_</w:t>
      </w:r>
      <w:r>
        <w:rPr>
          <w:rFonts w:ascii="Times New Roman" w:hAnsi="Times New Roman" w:eastAsia="微软雅黑"/>
          <w:b/>
          <w:bCs/>
          <w:sz w:val="24"/>
        </w:rPr>
        <w:t>的数字，后续项的编号会</w:t>
      </w:r>
      <w:r>
        <w:rPr>
          <w:rFonts w:ascii="Times New Roman" w:hAnsi="Times New Roman" w:eastAsia="微软雅黑"/>
          <w:sz w:val="24"/>
        </w:rPr>
        <w:t>_，因此在列表中间插入或删除项目后___（需要/不需要）手动重新编号。</w:t>
      </w:r>
    </w:p>
    <w:p w14:paraId="79DC7258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在Markdown表格中，要使某列数字右对齐，该列在分隔行中的语法格式为_</w:t>
      </w:r>
      <w:r>
        <w:rPr>
          <w:rFonts w:ascii="Times New Roman" w:hAnsi="Times New Roman" w:eastAsia="微软雅黑"/>
          <w:b/>
          <w:bCs/>
          <w:sz w:val="24"/>
        </w:rPr>
        <w:t>；要使某列内容居中对齐，语法格式为</w:t>
      </w:r>
      <w:r>
        <w:rPr>
          <w:rFonts w:ascii="Times New Roman" w:hAnsi="Times New Roman" w:eastAsia="微软雅黑"/>
          <w:sz w:val="24"/>
        </w:rPr>
        <w:t>_。</w:t>
      </w:r>
    </w:p>
    <w:p w14:paraId="74B5BAF7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块级LaTeX公式使用_</w:t>
      </w:r>
      <w:r>
        <w:rPr>
          <w:rFonts w:ascii="Times New Roman" w:hAnsi="Times New Roman" w:eastAsia="微软雅黑"/>
          <w:b/>
          <w:bCs/>
          <w:sz w:val="24"/>
        </w:rPr>
        <w:t>（填写符号）包裹，行内LaTeX公式使用</w:t>
      </w:r>
      <w:r>
        <w:rPr>
          <w:rFonts w:ascii="Times New Roman" w:hAnsi="Times New Roman" w:eastAsia="微软雅黑"/>
          <w:sz w:val="24"/>
        </w:rPr>
        <w:t>_（填写符号）包裹；在LaTeX中，表示分数的命令为_</w:t>
      </w:r>
      <w:r>
        <w:rPr>
          <w:rFonts w:ascii="Times New Roman" w:hAnsi="Times New Roman" w:eastAsia="微软雅黑"/>
          <w:b/>
          <w:bCs/>
          <w:sz w:val="24"/>
        </w:rPr>
        <w:t>，上标（幂次）的语法为</w:t>
      </w:r>
      <w:r>
        <w:rPr>
          <w:rFonts w:ascii="Times New Roman" w:hAnsi="Times New Roman" w:eastAsia="微软雅黑"/>
          <w:sz w:val="24"/>
        </w:rPr>
        <w:t>_。</w:t>
      </w:r>
    </w:p>
    <w:p w14:paraId="1D3FC835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Markdown任务列表中，已完成项的完整语法为_</w:t>
      </w:r>
      <w:r>
        <w:rPr>
          <w:rFonts w:ascii="Times New Roman" w:hAnsi="Times New Roman" w:eastAsia="微软雅黑"/>
          <w:b/>
          <w:bCs/>
          <w:sz w:val="24"/>
        </w:rPr>
        <w:t>，未完成项的完整语法为</w:t>
      </w:r>
      <w:r>
        <w:rPr>
          <w:rFonts w:ascii="Times New Roman" w:hAnsi="Times New Roman" w:eastAsia="微软雅黑"/>
          <w:sz w:val="24"/>
        </w:rPr>
        <w:t>_（注意方括号内的内容）。</w:t>
      </w:r>
    </w:p>
    <w:p w14:paraId="019FEE29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使用Pandoc将Markdown文档转换为Word格式的基本命令为___（请写出命令行指令）。</w:t>
      </w:r>
    </w:p>
    <w:p w14:paraId="31185E6C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结构化提示词的六个主要组成部分是_</w:t>
      </w:r>
      <w:r>
        <w:rPr>
          <w:rFonts w:ascii="Times New Roman" w:hAnsi="Times New Roman" w:eastAsia="微软雅黑"/>
          <w:b/>
          <w:bCs/>
          <w:sz w:val="24"/>
        </w:rPr>
        <w:t>、</w:t>
      </w:r>
      <w:r>
        <w:rPr>
          <w:rFonts w:ascii="Times New Roman" w:hAnsi="Times New Roman" w:eastAsia="微软雅黑"/>
          <w:sz w:val="24"/>
        </w:rPr>
        <w:t>_、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、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、</w:t>
      </w:r>
      <w:r>
        <w:rPr>
          <w:rFonts w:ascii="Times New Roman" w:hAnsi="Times New Roman" w:eastAsia="微软雅黑"/>
          <w:sz w:val="24"/>
        </w:rPr>
        <w:t>，其中必须包含的是_</w:t>
      </w:r>
      <w:r>
        <w:rPr>
          <w:rFonts w:ascii="Times New Roman" w:hAnsi="Times New Roman" w:eastAsia="微软雅黑"/>
          <w:b/>
          <w:bCs/>
          <w:sz w:val="24"/>
        </w:rPr>
        <w:t>和</w:t>
      </w:r>
      <w:r>
        <w:rPr>
          <w:rFonts w:ascii="Times New Roman" w:hAnsi="Times New Roman" w:eastAsia="微软雅黑"/>
          <w:sz w:val="24"/>
        </w:rPr>
        <w:t>_。</w:t>
      </w:r>
    </w:p>
    <w:p w14:paraId="06D44CB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操作题</w:t>
      </w:r>
    </w:p>
    <w:p w14:paraId="26C87657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在代码编辑器中新建</w:t>
      </w:r>
      <w:r>
        <w:rPr>
          <w:rStyle w:val="36"/>
          <w:rFonts w:ascii="Times New Roman" w:hAnsi="Times New Roman" w:eastAsia="微软雅黑"/>
          <w:sz w:val="24"/>
        </w:rPr>
        <w:t>exercise2_1.md</w:t>
      </w:r>
      <w:r>
        <w:rPr>
          <w:rFonts w:ascii="Times New Roman" w:hAnsi="Times New Roman" w:eastAsia="微软雅黑"/>
          <w:sz w:val="24"/>
        </w:rPr>
        <w:t>，完整实现以下内容：一级标题（“XX公司2024年第三季度运营简报”），三个二级标题（收入情况、成本情况、展望与计划），每个二级标题下至少包含一个三级标题；文档中至少包含2张数据表格（均带正确的列对齐）、1个有序列表、1个任务列表、1处脚注、1处引用块和1段以上行内代码。提交</w:t>
      </w:r>
      <w:r>
        <w:rPr>
          <w:rStyle w:val="36"/>
          <w:rFonts w:ascii="Times New Roman" w:hAnsi="Times New Roman" w:eastAsia="微软雅黑"/>
          <w:sz w:val="24"/>
        </w:rPr>
        <w:t>.md</w:t>
      </w:r>
      <w:r>
        <w:rPr>
          <w:rFonts w:ascii="Times New Roman" w:hAnsi="Times New Roman" w:eastAsia="微软雅黑"/>
          <w:sz w:val="24"/>
        </w:rPr>
        <w:t>源文件及PDF导出文件各一份。</w:t>
      </w:r>
    </w:p>
    <w:p w14:paraId="738D3D48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将以下非结构化文字，用手动改写的方式转化为规范的Markdown格式文档，然后设计一个结构化提示词让AI完成同样的改写任务，最后对比手动改写版和AI改写版的异同，记录你的观察结论：</w:t>
      </w:r>
    </w:p>
    <w:p w14:paraId="12A83BD4">
      <w:pPr>
        <w:pStyle w:val="13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我们部门这个月的整体情况还行，收入完成了任务的103%，算是超额完成了，主要是因为有几个大客户的订单来了，但成本方面有点压力，原材料涨价了大概7%，所以毛利率比上个月低了一点，从上个月的25%降到了23.5%，还有就是本月新增了两名员工，人力成本也增加了，下个月打算重点抓一下老客户的续约工作，另外也要开始筹备年终的客户答谢活动了，这部分预计要花8万左右。</w:t>
      </w:r>
    </w:p>
    <w:p w14:paraId="48E1FF20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用LaTeX语法编写以下三个公式并在Markdown文档中渲染验证：①流动比率公式（流动资产÷流动负债）；②销售净利润率公式（净利润÷营业收入×100%）；③复利现值公式（</w:t>
      </w:r>
      <m:oMath>
        <m:r>
          <m:rPr/>
          <w:rPr>
            <w:rFonts w:ascii="Cambria Math" w:hAnsi="Cambria Math" w:eastAsia="Cambria Math" w:cs="Cambria Math"/>
          </w:rPr>
          <m:t>PV</m:t>
        </m:r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f>
          <m:fPr/>
          <m:num>
            <m:r>
              <m:rPr/>
              <w:rPr>
                <w:rFonts w:ascii="Cambria Math" w:hAnsi="Cambria Math" w:eastAsia="Cambria Math" w:cs="Cambria Math"/>
              </w:rPr>
              <m:t>FV</m:t>
            </m:r>
          </m:num>
          <m:den>
            <m:sSup>
              <m:sSupPr/>
              <m:e>
                <m:d>
                  <m:dPr>
                    <m:sepChr m:val=""/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</w:rPr>
                      <m:t>+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Cambria Math" w:cs="Cambria Math"/>
                  </w:rPr>
                  <m:t>n</m:t>
                </m:r>
              </m:sup>
            </m:sSup>
          </m:den>
        </m:f>
      </m:oMath>
      <w:r>
        <w:rPr>
          <w:rFonts w:ascii="Times New Roman" w:hAnsi="Times New Roman" w:eastAsia="微软雅黑"/>
          <w:sz w:val="24"/>
        </w:rPr>
        <w:t>）。将包含这三个公式的完整Markdown文件作为提交内容。</w:t>
      </w:r>
    </w:p>
    <w:p w14:paraId="58C74C7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29BD7696">
      <w:pPr>
        <w:pStyle w:val="4"/>
      </w:pPr>
      <w:bookmarkStart w:id="33" w:name="本章实训"/>
      <w:r>
        <w:rPr>
          <w:rFonts w:ascii="Times New Roman" w:hAnsi="Times New Roman" w:eastAsia="微软雅黑"/>
          <w:sz w:val="24"/>
        </w:rPr>
        <w:t>本章实训</w:t>
      </w:r>
    </w:p>
    <w:p w14:paraId="6BCB887C">
      <w:pPr>
        <w:pStyle w:val="5"/>
      </w:pPr>
      <w:bookmarkStart w:id="34" w:name="实训任务一markdown综合文档撰写"/>
      <w:r>
        <w:rPr>
          <w:rFonts w:ascii="Times New Roman" w:hAnsi="Times New Roman" w:eastAsia="微软雅黑"/>
          <w:sz w:val="24"/>
        </w:rPr>
        <w:t>实训任务一：Markdown综合文档撰写</w:t>
      </w:r>
    </w:p>
    <w:p w14:paraId="32B48D2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64147676">
      <w:pPr>
        <w:pStyle w:val="3"/>
      </w:pPr>
      <w:r>
        <w:rPr>
          <w:rFonts w:ascii="Times New Roman" w:hAnsi="Times New Roman" w:eastAsia="微软雅黑"/>
          <w:sz w:val="24"/>
        </w:rPr>
        <w:t>从以下两个主题中任选其一，独立撰写一份完整的Markdown格式文档，文档总字数（不含表格内容）不少于600字：</w:t>
      </w:r>
    </w:p>
    <w:p w14:paraId="356576F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主题A：</w:t>
      </w:r>
      <w:r>
        <w:t xml:space="preserve"> </w:t>
      </w:r>
      <w:r>
        <w:rPr>
          <w:rFonts w:ascii="Times New Roman" w:hAnsi="Times New Roman" w:eastAsia="微软雅黑"/>
          <w:sz w:val="24"/>
        </w:rPr>
        <w:t>我的职业技能提升计划（以财经商贸专业为背景，规划未来两年的学习路径）</w:t>
      </w:r>
    </w:p>
    <w:p w14:paraId="7D255E5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主题B：</w:t>
      </w:r>
      <w:r>
        <w:t xml:space="preserve"> </w:t>
      </w:r>
      <w:r>
        <w:rPr>
          <w:rFonts w:ascii="Times New Roman" w:hAnsi="Times New Roman" w:eastAsia="微软雅黑"/>
          <w:sz w:val="24"/>
        </w:rPr>
        <w:t>某企业（可虚构）的月度运营简报（包含收入、成本、利润、风险等模块）</w:t>
      </w:r>
    </w:p>
    <w:p w14:paraId="7FFCF88D">
      <w:pPr>
        <w:pStyle w:val="23"/>
      </w:pPr>
      <w:r>
        <w:rPr>
          <w:rFonts w:ascii="Times New Roman" w:hAnsi="Times New Roman" w:eastAsia="微软雅黑"/>
          <w:sz w:val="24"/>
        </w:rPr>
        <w:t>文档中必须包含表2-15所列的全部语法元素。</w:t>
      </w:r>
    </w:p>
    <w:p w14:paraId="6A76E470">
      <w:pPr>
        <w:pStyle w:val="3"/>
      </w:pPr>
      <w:r>
        <w:rPr>
          <w:rFonts w:ascii="Times New Roman" w:hAnsi="Times New Roman" w:eastAsia="微软雅黑"/>
          <w:sz w:val="24"/>
        </w:rPr>
        <w:t>表2-15　实训一文档必须包含的语法要素清单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1BB4A3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E32F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序号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D29E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必须包含的语法元素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F706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最低数量要求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6465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评分权重</w:t>
            </w:r>
          </w:p>
        </w:tc>
      </w:tr>
      <w:tr w14:paraId="671D25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FF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AA9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多级标题（一、二、三级均需出现）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A892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各至少1处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BFE6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</w:tr>
      <w:tr w14:paraId="4B6655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8AE6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2D37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有序列表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D7F4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至少1处（不少于3项）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1E78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0A8B42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3958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DD0E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无序列表（包含至少一层嵌套）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025D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ED84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07AC63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B7DB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A535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CEFD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至少1处（不少于3项）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CF4E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4C3E51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FE5A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ADF6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数据表格（含正确的列对齐设置）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41E2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至少2张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EABA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12分</w:t>
            </w:r>
          </w:p>
        </w:tc>
      </w:tr>
      <w:tr w14:paraId="33C4C0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23BC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2E5E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引用块（含至少一处图标增强）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C07B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00F0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793557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567C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2303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代码块（含语言标识符）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0F0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5BFB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56E726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BBEB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C9D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加粗/斜体/删除线（各自至少出现一次）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6350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各至少1处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0CCA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6分</w:t>
            </w:r>
          </w:p>
        </w:tc>
      </w:tr>
      <w:tr w14:paraId="487BB7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3BE1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75CE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脚注（内容有实际意义）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F922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至少2处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428E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2F27489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85D4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1FA5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LaTeX数学公式（行内或块级均可）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3E67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F275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25F979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8739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73A8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嵌入HTML（至少实现一处合并单元格）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CD20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05A7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482CD6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5C27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8247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图片链接（可使用占位图片URL）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CA70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9553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6分</w:t>
            </w:r>
          </w:p>
        </w:tc>
      </w:tr>
      <w:tr w14:paraId="3F6FA7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7997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5A5AD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F1C65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2503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100分</w:t>
            </w:r>
          </w:p>
        </w:tc>
      </w:tr>
    </w:tbl>
    <w:p w14:paraId="5A7FF70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提交要求：</w:t>
      </w:r>
      <w:r>
        <w:t xml:space="preserve"> </w:t>
      </w:r>
      <w:r>
        <w:rPr>
          <w:rFonts w:ascii="Times New Roman" w:hAnsi="Times New Roman" w:eastAsia="微软雅黑"/>
          <w:sz w:val="24"/>
        </w:rPr>
        <w:t>提交</w:t>
      </w:r>
      <w:r>
        <w:rPr>
          <w:rStyle w:val="36"/>
          <w:rFonts w:ascii="Times New Roman" w:hAnsi="Times New Roman" w:eastAsia="微软雅黑"/>
          <w:sz w:val="24"/>
        </w:rPr>
        <w:t>.md</w:t>
      </w:r>
      <w:r>
        <w:rPr>
          <w:rFonts w:ascii="Times New Roman" w:hAnsi="Times New Roman" w:eastAsia="微软雅黑"/>
          <w:sz w:val="24"/>
        </w:rPr>
        <w:t>源文件和对应的PDF导出文件各一份，文件命名为</w:t>
      </w:r>
      <w:r>
        <w:rPr>
          <w:rStyle w:val="36"/>
          <w:rFonts w:ascii="Times New Roman" w:hAnsi="Times New Roman" w:eastAsia="微软雅黑"/>
          <w:sz w:val="24"/>
        </w:rPr>
        <w:t>task1_姓名_学号.md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task1_姓名_学号.pdf</w:t>
      </w:r>
      <w:r>
        <w:rPr>
          <w:rFonts w:ascii="Times New Roman" w:hAnsi="Times New Roman" w:eastAsia="微软雅黑"/>
          <w:sz w:val="24"/>
        </w:rPr>
        <w:t>。</w:t>
      </w:r>
    </w:p>
    <w:p w14:paraId="2C0767C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2242714C">
      <w:pPr>
        <w:pStyle w:val="5"/>
      </w:pPr>
      <w:bookmarkStart w:id="35" w:name="实训任务二ai辅助markdown文档生成全流程实验"/>
      <w:r>
        <w:rPr>
          <w:rFonts w:ascii="Times New Roman" w:hAnsi="Times New Roman" w:eastAsia="微软雅黑"/>
          <w:sz w:val="24"/>
        </w:rPr>
        <w:t>实训任务二：AI辅助Markdown文档生成全流程实验</w:t>
      </w:r>
    </w:p>
    <w:p w14:paraId="2A3B969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7B0A10A9">
      <w:pPr>
        <w:pStyle w:val="3"/>
      </w:pPr>
      <w:r>
        <w:rPr>
          <w:rFonts w:ascii="Times New Roman" w:hAnsi="Times New Roman" w:eastAsia="微软雅黑"/>
          <w:sz w:val="24"/>
        </w:rPr>
        <w:t>独立完成一次完整的”设计提示词→AI生成→评估→优化→审校”全流程实验，主题为：</w:t>
      </w:r>
      <w:r>
        <w:rPr>
          <w:rFonts w:ascii="Times New Roman" w:hAnsi="Times New Roman" w:eastAsia="微软雅黑"/>
          <w:b/>
          <w:bCs/>
          <w:sz w:val="24"/>
        </w:rPr>
        <w:t>为某虚构企业设计一份季度财务总结报告</w:t>
      </w:r>
      <w:r>
        <w:rPr>
          <w:rFonts w:ascii="Times New Roman" w:hAnsi="Times New Roman" w:eastAsia="微软雅黑"/>
          <w:sz w:val="24"/>
        </w:rPr>
        <w:t>（财务数据自行虚构，需合理且自洽）。</w:t>
      </w:r>
    </w:p>
    <w:p w14:paraId="52B9EAC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操作步骤与提交内容：</w:t>
      </w:r>
    </w:p>
    <w:p w14:paraId="48C2B5EC">
      <w:pPr>
        <w:pStyle w:val="3"/>
      </w:pPr>
      <w:r>
        <w:rPr>
          <w:rFonts w:ascii="Times New Roman" w:hAnsi="Times New Roman" w:eastAsia="微软雅黑"/>
          <w:sz w:val="24"/>
        </w:rPr>
        <w:t>第一步，按照图2-11的六要素框架，设计一个完整的结构化提示词（必须包含角色、任务、背景信息、约束条件、输出要求五个部分），将提示词保存为</w:t>
      </w:r>
      <w:r>
        <w:rPr>
          <w:rStyle w:val="36"/>
          <w:rFonts w:ascii="Times New Roman" w:hAnsi="Times New Roman" w:eastAsia="微软雅黑"/>
          <w:sz w:val="24"/>
        </w:rPr>
        <w:t>prompt_v1.md</w:t>
      </w:r>
      <w:r>
        <w:rPr>
          <w:rFonts w:ascii="Times New Roman" w:hAnsi="Times New Roman" w:eastAsia="微软雅黑"/>
          <w:sz w:val="24"/>
        </w:rPr>
        <w:t>。</w:t>
      </w:r>
    </w:p>
    <w:p w14:paraId="0820BB61">
      <w:pPr>
        <w:pStyle w:val="3"/>
      </w:pPr>
      <w:r>
        <w:rPr>
          <w:rFonts w:ascii="Times New Roman" w:hAnsi="Times New Roman" w:eastAsia="微软雅黑"/>
          <w:sz w:val="24"/>
        </w:rPr>
        <w:t>第二步，将第一步的提示词提交给AI助手，将AI的完整输出复制保存为</w:t>
      </w:r>
      <w:r>
        <w:rPr>
          <w:rStyle w:val="36"/>
          <w:rFonts w:ascii="Times New Roman" w:hAnsi="Times New Roman" w:eastAsia="微软雅黑"/>
          <w:sz w:val="24"/>
        </w:rPr>
        <w:t>ai_output_v1.md</w:t>
      </w:r>
      <w:r>
        <w:rPr>
          <w:rFonts w:ascii="Times New Roman" w:hAnsi="Times New Roman" w:eastAsia="微软雅黑"/>
          <w:sz w:val="24"/>
        </w:rPr>
        <w:t>。</w:t>
      </w:r>
    </w:p>
    <w:p w14:paraId="446E9033">
      <w:pPr>
        <w:pStyle w:val="3"/>
      </w:pPr>
      <w:r>
        <w:rPr>
          <w:rFonts w:ascii="Times New Roman" w:hAnsi="Times New Roman" w:eastAsia="微软雅黑"/>
          <w:sz w:val="24"/>
        </w:rPr>
        <w:t>第三步，对AI输出进行逐项评估，完成一份质量评估表（模板见表2-16），保存为</w:t>
      </w:r>
      <w:r>
        <w:rPr>
          <w:rStyle w:val="36"/>
          <w:rFonts w:ascii="Times New Roman" w:hAnsi="Times New Roman" w:eastAsia="微软雅黑"/>
          <w:sz w:val="24"/>
        </w:rPr>
        <w:t>evaluation.md</w:t>
      </w:r>
      <w:r>
        <w:rPr>
          <w:rFonts w:ascii="Times New Roman" w:hAnsi="Times New Roman" w:eastAsia="微软雅黑"/>
          <w:sz w:val="24"/>
        </w:rPr>
        <w:t>。</w:t>
      </w:r>
    </w:p>
    <w:p w14:paraId="24889FE4">
      <w:pPr>
        <w:pStyle w:val="3"/>
      </w:pPr>
      <w:r>
        <w:rPr>
          <w:rFonts w:ascii="Times New Roman" w:hAnsi="Times New Roman" w:eastAsia="微软雅黑"/>
          <w:sz w:val="24"/>
        </w:rPr>
        <w:t>表2-16　AI输出质量评估表（模板）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3F1F7B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1B17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ACA4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满足要求？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E08EB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具体问题描述（如有）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CC8C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改进方向</w:t>
            </w:r>
          </w:p>
        </w:tc>
      </w:tr>
      <w:tr w14:paraId="2D7E3F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49DB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文档结构是否完整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A635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F34B4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1B50CD">
            <w:pPr>
              <w:pStyle w:val="24"/>
            </w:pPr>
          </w:p>
        </w:tc>
      </w:tr>
      <w:tr w14:paraId="7B4B99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6784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所有数字是否准确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B75C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5184B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E11766">
            <w:pPr>
              <w:pStyle w:val="24"/>
            </w:pPr>
          </w:p>
        </w:tc>
      </w:tr>
      <w:tr w14:paraId="652A90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B172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Markdown格式是否规范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E0A4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16B5B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D5C3CD">
            <w:pPr>
              <w:pStyle w:val="24"/>
            </w:pPr>
          </w:p>
        </w:tc>
      </w:tr>
      <w:tr w14:paraId="61050D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0E19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表格数据是否正确对齐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9ACD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B7032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6DDBA8">
            <w:pPr>
              <w:pStyle w:val="24"/>
            </w:pPr>
          </w:p>
        </w:tc>
      </w:tr>
      <w:tr w14:paraId="4CB225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6EE7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语气是否专业规范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89E5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CE68A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3AB3EF">
            <w:pPr>
              <w:pStyle w:val="24"/>
            </w:pPr>
          </w:p>
        </w:tc>
      </w:tr>
      <w:tr w14:paraId="24DDAC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8462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是否有逻辑矛盾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2CC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57B5A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89D9A6">
            <w:pPr>
              <w:pStyle w:val="24"/>
            </w:pPr>
          </w:p>
        </w:tc>
      </w:tr>
      <w:tr w14:paraId="71F3C0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B09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是否有虚构内容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A81F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16A26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13C2B9">
            <w:pPr>
              <w:pStyle w:val="24"/>
            </w:pPr>
          </w:p>
        </w:tc>
      </w:tr>
    </w:tbl>
    <w:p w14:paraId="10A173EA">
      <w:pPr>
        <w:pStyle w:val="3"/>
      </w:pPr>
      <w:r>
        <w:rPr>
          <w:rFonts w:ascii="Times New Roman" w:hAnsi="Times New Roman" w:eastAsia="微软雅黑"/>
          <w:sz w:val="24"/>
        </w:rPr>
        <w:t>第四步，根据评估结果，修改和完善提示词，保存为</w:t>
      </w:r>
      <w:r>
        <w:rPr>
          <w:rStyle w:val="36"/>
          <w:rFonts w:ascii="Times New Roman" w:hAnsi="Times New Roman" w:eastAsia="微软雅黑"/>
          <w:sz w:val="24"/>
        </w:rPr>
        <w:t>prompt_v2.md</w:t>
      </w:r>
      <w:r>
        <w:rPr>
          <w:rFonts w:ascii="Times New Roman" w:hAnsi="Times New Roman" w:eastAsia="微软雅黑"/>
          <w:sz w:val="24"/>
        </w:rPr>
        <w:t>，再次提交给AI，将输出保存为</w:t>
      </w:r>
      <w:r>
        <w:rPr>
          <w:rStyle w:val="36"/>
          <w:rFonts w:ascii="Times New Roman" w:hAnsi="Times New Roman" w:eastAsia="微软雅黑"/>
          <w:sz w:val="24"/>
        </w:rPr>
        <w:t>ai_output_v2.md</w:t>
      </w:r>
      <w:r>
        <w:rPr>
          <w:rFonts w:ascii="Times New Roman" w:hAnsi="Times New Roman" w:eastAsia="微软雅黑"/>
          <w:sz w:val="24"/>
        </w:rPr>
        <w:t>。</w:t>
      </w:r>
    </w:p>
    <w:p w14:paraId="727BC1FD">
      <w:pPr>
        <w:pStyle w:val="3"/>
      </w:pPr>
      <w:r>
        <w:rPr>
          <w:rFonts w:ascii="Times New Roman" w:hAnsi="Times New Roman" w:eastAsia="微软雅黑"/>
          <w:sz w:val="24"/>
        </w:rPr>
        <w:t>第五步，撰写一份不少于200字的对比分析报告，比较两次AI输出的差异，说明优化提示词后具体改善了哪些方面，保存为</w:t>
      </w:r>
      <w:r>
        <w:rPr>
          <w:rStyle w:val="36"/>
          <w:rFonts w:ascii="Times New Roman" w:hAnsi="Times New Roman" w:eastAsia="微软雅黑"/>
          <w:sz w:val="24"/>
        </w:rPr>
        <w:t>comparison_report.md</w:t>
      </w:r>
      <w:r>
        <w:rPr>
          <w:rFonts w:ascii="Times New Roman" w:hAnsi="Times New Roman" w:eastAsia="微软雅黑"/>
          <w:sz w:val="24"/>
        </w:rPr>
        <w:t>。</w:t>
      </w:r>
    </w:p>
    <w:p w14:paraId="4C5B9F4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提交内容清单：</w:t>
      </w:r>
    </w:p>
    <w:p w14:paraId="05AF3BC4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prompt_v1.md</w:t>
      </w:r>
      <w:r>
        <w:rPr>
          <w:rFonts w:ascii="Times New Roman" w:hAnsi="Times New Roman" w:eastAsia="微软雅黑"/>
          <w:sz w:val="24"/>
        </w:rPr>
        <w:t>（第一版提示词）</w:t>
      </w:r>
    </w:p>
    <w:p w14:paraId="6AD3CA31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ai_output_v1.md</w:t>
      </w:r>
      <w:r>
        <w:rPr>
          <w:rFonts w:ascii="Times New Roman" w:hAnsi="Times New Roman" w:eastAsia="微软雅黑"/>
          <w:sz w:val="24"/>
        </w:rPr>
        <w:t>（第一次AI输出）</w:t>
      </w:r>
      <w:bookmarkStart w:id="37" w:name="_GoBack"/>
      <w:bookmarkEnd w:id="37"/>
    </w:p>
    <w:p w14:paraId="21D28C92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evaluation.md</w:t>
      </w:r>
      <w:r>
        <w:rPr>
          <w:rFonts w:ascii="Times New Roman" w:hAnsi="Times New Roman" w:eastAsia="微软雅黑"/>
          <w:sz w:val="24"/>
        </w:rPr>
        <w:t>（质量评估表）</w:t>
      </w:r>
    </w:p>
    <w:p w14:paraId="4CE3EB9B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prompt_v2.md</w:t>
      </w:r>
      <w:r>
        <w:rPr>
          <w:rFonts w:ascii="Times New Roman" w:hAnsi="Times New Roman" w:eastAsia="微软雅黑"/>
          <w:sz w:val="24"/>
        </w:rPr>
        <w:t>（优化后的第二版提示词）</w:t>
      </w:r>
    </w:p>
    <w:p w14:paraId="28B2D0CC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ai_output_v2.md</w:t>
      </w:r>
      <w:r>
        <w:rPr>
          <w:rFonts w:ascii="Times New Roman" w:hAnsi="Times New Roman" w:eastAsia="微软雅黑"/>
          <w:sz w:val="24"/>
        </w:rPr>
        <w:t>（第二次AI输出）</w:t>
      </w:r>
    </w:p>
    <w:p w14:paraId="092A082F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comparison_report.md</w:t>
      </w:r>
      <w:r>
        <w:rPr>
          <w:rFonts w:ascii="Times New Roman" w:hAnsi="Times New Roman" w:eastAsia="微软雅黑"/>
          <w:sz w:val="24"/>
        </w:rPr>
        <w:t>（对比分析报告）</w:t>
      </w:r>
    </w:p>
    <w:p w14:paraId="471AE55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实训二评分标准见表2-17。</w:t>
      </w:r>
    </w:p>
    <w:p w14:paraId="440DF88A">
      <w:pPr>
        <w:pStyle w:val="3"/>
      </w:pPr>
      <w:r>
        <w:rPr>
          <w:rFonts w:ascii="Times New Roman" w:hAnsi="Times New Roman" w:eastAsia="微软雅黑"/>
          <w:sz w:val="24"/>
        </w:rPr>
        <w:t>表2-17　实训二评分标准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1980"/>
        <w:gridCol w:w="2970"/>
      </w:tblGrid>
      <w:tr w14:paraId="27E4D7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6566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2193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4620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评分要点</w:t>
            </w:r>
          </w:p>
        </w:tc>
      </w:tr>
      <w:tr w14:paraId="102166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7F37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提示词设计质量（v1）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16AE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C7D4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包含五个必要组成部分，描述具体清晰无歧义</w:t>
            </w:r>
          </w:p>
        </w:tc>
      </w:tr>
      <w:tr w14:paraId="2AC070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A807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质量评估的准确性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A4FD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5640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问题识别准确，改进方向合理具体</w:t>
            </w:r>
          </w:p>
        </w:tc>
      </w:tr>
      <w:tr w14:paraId="5ECD044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F63E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提示词优化效果（v2）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A3A0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77F6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针对评估问题有针对性地改进，而非随意修改</w:t>
            </w:r>
          </w:p>
        </w:tc>
      </w:tr>
      <w:tr w14:paraId="2BB27D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544A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两次输出的改善程度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AA8D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9E88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v2输出的质量明显优于v1，改善方向与评估一致</w:t>
            </w:r>
          </w:p>
        </w:tc>
      </w:tr>
      <w:tr w14:paraId="057CE44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E162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对比分析报告质量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1FFF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709D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分析深入，观点有据，语言专业</w:t>
            </w:r>
          </w:p>
        </w:tc>
      </w:tr>
      <w:tr w14:paraId="2F18A3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A79D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提交规范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09B8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6E8F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文件命名规范，格式正确，按时提交</w:t>
            </w:r>
          </w:p>
        </w:tc>
      </w:tr>
      <w:tr w14:paraId="6073EF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815D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7D91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0578CD">
            <w:pPr>
              <w:pStyle w:val="24"/>
            </w:pPr>
          </w:p>
        </w:tc>
      </w:tr>
    </w:tbl>
    <w:p w14:paraId="49FFF2D1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5"/>
    <w:p w14:paraId="618F11F8">
      <w:pPr>
        <w:pStyle w:val="3"/>
      </w:pPr>
      <w:bookmarkStart w:id="36" w:name="本章图表索引"/>
    </w:p>
    <w:bookmarkEnd w:id="1"/>
    <w:bookmarkEnd w:id="3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88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2026-05-26T14:55:00Z</dcterms:created>
  <dc:creator>薛辉</dc:creator>
  <cp:lastModifiedBy>薛辉</cp:lastModifiedBy>
  <dcterms:modified xsi:type="dcterms:W3CDTF">2026-05-26T14:58:23Z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EBE543B1CE7F46F593980516267BB678_13</vt:lpwstr>
  </property>
</Properties>
</file>