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4478E">
      <w:pPr>
        <w:pStyle w:val="2"/>
      </w:pPr>
      <w:bookmarkStart w:id="0" w:name="第4章-mermaid文本化图表设计"/>
      <w:r>
        <w:rPr>
          <w:rFonts w:ascii="Times New Roman" w:hAnsi="Times New Roman" w:eastAsia="微软雅黑"/>
          <w:sz w:val="24"/>
        </w:rPr>
        <w:t>第4章　Mermaid：文本化图表设计</w:t>
      </w:r>
    </w:p>
    <w:p w14:paraId="55F115A8">
      <w:r>
        <w:pict>
          <v:rect id="_x0000_i1025" o:spt="1" style="height:1.5pt;width:0pt;" coordsize="21600,21600" o:hr="t" o:hrstd="t" o:hralign="center">
            <v:path/>
            <v:fill focussize="0,0"/>
            <v:stroke/>
            <v:imagedata o:title=""/>
            <o:lock v:ext="edit"/>
            <w10:wrap type="none"/>
            <w10:anchorlock/>
          </v:rect>
        </w:pict>
      </w:r>
    </w:p>
    <w:p w14:paraId="7307B1BF">
      <w:pPr>
        <w:pStyle w:val="4"/>
      </w:pPr>
      <w:bookmarkStart w:id="1" w:name="学习目标"/>
      <w:r>
        <w:rPr>
          <w:rFonts w:ascii="Times New Roman" w:hAnsi="Times New Roman" w:eastAsia="微软雅黑"/>
          <w:sz w:val="24"/>
        </w:rPr>
        <w:t>学习目标</w:t>
      </w:r>
    </w:p>
    <w:p w14:paraId="04B558B6">
      <w:pPr>
        <w:pStyle w:val="26"/>
      </w:pPr>
      <w:r>
        <w:rPr>
          <w:rFonts w:ascii="Times New Roman" w:hAnsi="Times New Roman" w:eastAsia="微软雅黑"/>
          <w:b/>
          <w:bCs/>
          <w:sz w:val="24"/>
        </w:rPr>
        <w:t>知识目标</w:t>
      </w:r>
    </w:p>
    <w:p w14:paraId="54F88AC5">
      <w:pPr>
        <w:pStyle w:val="27"/>
        <w:numPr>
          <w:ilvl w:val="0"/>
          <w:numId w:val="1"/>
        </w:numPr>
      </w:pPr>
      <w:r>
        <w:rPr>
          <w:rFonts w:ascii="Times New Roman" w:hAnsi="Times New Roman" w:eastAsia="微软雅黑"/>
          <w:sz w:val="24"/>
        </w:rPr>
        <w:t>了解Mermaid的设计理念与核心优势</w:t>
      </w:r>
    </w:p>
    <w:p w14:paraId="54766CC7">
      <w:pPr>
        <w:pStyle w:val="27"/>
        <w:numPr>
          <w:ilvl w:val="0"/>
          <w:numId w:val="1"/>
        </w:numPr>
      </w:pPr>
      <w:r>
        <w:rPr>
          <w:rFonts w:ascii="Times New Roman" w:hAnsi="Times New Roman" w:eastAsia="微软雅黑"/>
          <w:sz w:val="24"/>
        </w:rPr>
        <w:t>掌握流程图、序列图、甘特图等主要图表类型的语法规则</w:t>
      </w:r>
    </w:p>
    <w:p w14:paraId="5E346A6C">
      <w:pPr>
        <w:pStyle w:val="27"/>
        <w:numPr>
          <w:ilvl w:val="0"/>
          <w:numId w:val="1"/>
        </w:numPr>
      </w:pPr>
      <w:r>
        <w:rPr>
          <w:rFonts w:ascii="Times New Roman" w:hAnsi="Times New Roman" w:eastAsia="微软雅黑"/>
          <w:sz w:val="24"/>
        </w:rPr>
        <w:t>理解各类图表的适用场景与业务含义</w:t>
      </w:r>
    </w:p>
    <w:p w14:paraId="0E33274D">
      <w:pPr>
        <w:pStyle w:val="27"/>
        <w:numPr>
          <w:ilvl w:val="0"/>
          <w:numId w:val="1"/>
        </w:numPr>
      </w:pPr>
      <w:r>
        <w:rPr>
          <w:rFonts w:ascii="Times New Roman" w:hAnsi="Times New Roman" w:eastAsia="微软雅黑"/>
          <w:sz w:val="24"/>
        </w:rPr>
        <w:t>了解Mermaid样式定制与主题切换的基本方法</w:t>
      </w:r>
    </w:p>
    <w:p w14:paraId="11F8BEDF">
      <w:pPr>
        <w:pStyle w:val="27"/>
        <w:numPr>
          <w:ilvl w:val="0"/>
          <w:numId w:val="1"/>
        </w:numPr>
      </w:pPr>
      <w:r>
        <w:rPr>
          <w:rFonts w:ascii="Times New Roman" w:hAnsi="Times New Roman" w:eastAsia="微软雅黑"/>
          <w:sz w:val="24"/>
        </w:rPr>
        <w:t>理解AI与Mermaid结合使用的工作流程</w:t>
      </w:r>
    </w:p>
    <w:p w14:paraId="3FE22D3C">
      <w:pPr>
        <w:pStyle w:val="26"/>
      </w:pPr>
      <w:r>
        <w:rPr>
          <w:rFonts w:ascii="Times New Roman" w:hAnsi="Times New Roman" w:eastAsia="微软雅黑"/>
          <w:b/>
          <w:bCs/>
          <w:sz w:val="24"/>
        </w:rPr>
        <w:t>技能目标</w:t>
      </w:r>
    </w:p>
    <w:p w14:paraId="455766FA">
      <w:pPr>
        <w:pStyle w:val="27"/>
        <w:numPr>
          <w:ilvl w:val="0"/>
          <w:numId w:val="1"/>
        </w:numPr>
      </w:pPr>
      <w:r>
        <w:rPr>
          <w:rFonts w:ascii="Times New Roman" w:hAnsi="Times New Roman" w:eastAsia="微软雅黑"/>
          <w:sz w:val="24"/>
        </w:rPr>
        <w:t>能在Mermaid在线编辑器和代码编辑器中编写并预览Mermaid图表</w:t>
      </w:r>
    </w:p>
    <w:p w14:paraId="4925418B">
      <w:pPr>
        <w:pStyle w:val="27"/>
        <w:numPr>
          <w:ilvl w:val="0"/>
          <w:numId w:val="1"/>
        </w:numPr>
      </w:pPr>
      <w:r>
        <w:rPr>
          <w:rFonts w:ascii="Times New Roman" w:hAnsi="Times New Roman" w:eastAsia="微软雅黑"/>
          <w:sz w:val="24"/>
        </w:rPr>
        <w:t>能用流程图绘制财经商贸领域的业务流程和审批流程</w:t>
      </w:r>
    </w:p>
    <w:p w14:paraId="0DCADDC3">
      <w:pPr>
        <w:pStyle w:val="27"/>
        <w:numPr>
          <w:ilvl w:val="0"/>
          <w:numId w:val="1"/>
        </w:numPr>
      </w:pPr>
      <w:r>
        <w:rPr>
          <w:rFonts w:ascii="Times New Roman" w:hAnsi="Times New Roman" w:eastAsia="微软雅黑"/>
          <w:sz w:val="24"/>
        </w:rPr>
        <w:t>能用序列图描述多方系统交互过程</w:t>
      </w:r>
    </w:p>
    <w:p w14:paraId="64B26C7E">
      <w:pPr>
        <w:pStyle w:val="27"/>
        <w:numPr>
          <w:ilvl w:val="0"/>
          <w:numId w:val="1"/>
        </w:numPr>
      </w:pPr>
      <w:r>
        <w:rPr>
          <w:rFonts w:ascii="Times New Roman" w:hAnsi="Times New Roman" w:eastAsia="微软雅黑"/>
          <w:sz w:val="24"/>
        </w:rPr>
        <w:t>能用甘特图设计项目工作计划</w:t>
      </w:r>
    </w:p>
    <w:p w14:paraId="2BEB041E">
      <w:pPr>
        <w:pStyle w:val="27"/>
        <w:numPr>
          <w:ilvl w:val="0"/>
          <w:numId w:val="1"/>
        </w:numPr>
      </w:pPr>
      <w:r>
        <w:rPr>
          <w:rFonts w:ascii="Times New Roman" w:hAnsi="Times New Roman" w:eastAsia="微软雅黑"/>
          <w:sz w:val="24"/>
        </w:rPr>
        <w:t>能用AI助手根据自然语言描述生成Mermaid图表代码</w:t>
      </w:r>
    </w:p>
    <w:p w14:paraId="44BF2E90">
      <w:pPr>
        <w:pStyle w:val="27"/>
        <w:numPr>
          <w:ilvl w:val="0"/>
          <w:numId w:val="1"/>
        </w:numPr>
      </w:pPr>
      <w:r>
        <w:rPr>
          <w:rFonts w:ascii="Times New Roman" w:hAnsi="Times New Roman" w:eastAsia="微软雅黑"/>
          <w:sz w:val="24"/>
        </w:rPr>
        <w:t>能将Mermaid图表嵌入Markdown文档中使用</w:t>
      </w:r>
    </w:p>
    <w:p w14:paraId="4A6425A0">
      <w:pPr>
        <w:pStyle w:val="26"/>
      </w:pPr>
      <w:r>
        <w:rPr>
          <w:rFonts w:ascii="Times New Roman" w:hAnsi="Times New Roman" w:eastAsia="微软雅黑"/>
          <w:b/>
          <w:bCs/>
          <w:sz w:val="24"/>
        </w:rPr>
        <w:t>素养目标</w:t>
      </w:r>
    </w:p>
    <w:p w14:paraId="61F40D26">
      <w:pPr>
        <w:pStyle w:val="27"/>
        <w:numPr>
          <w:ilvl w:val="0"/>
          <w:numId w:val="1"/>
        </w:numPr>
      </w:pPr>
      <w:r>
        <w:rPr>
          <w:rFonts w:ascii="Times New Roman" w:hAnsi="Times New Roman" w:eastAsia="微软雅黑"/>
          <w:sz w:val="24"/>
        </w:rPr>
        <w:t>建立”用图表代替文字描述”的可视化表达思维</w:t>
      </w:r>
    </w:p>
    <w:p w14:paraId="2AB4259D">
      <w:pPr>
        <w:pStyle w:val="27"/>
        <w:numPr>
          <w:ilvl w:val="0"/>
          <w:numId w:val="1"/>
        </w:numPr>
      </w:pPr>
      <w:r>
        <w:rPr>
          <w:rFonts w:ascii="Times New Roman" w:hAnsi="Times New Roman" w:eastAsia="微软雅黑"/>
          <w:sz w:val="24"/>
        </w:rPr>
        <w:t>培养用结构化方式思考和呈现业务流程的能力</w:t>
      </w:r>
    </w:p>
    <w:p w14:paraId="5F225082">
      <w:pPr>
        <w:pStyle w:val="27"/>
        <w:numPr>
          <w:ilvl w:val="0"/>
          <w:numId w:val="1"/>
        </w:numPr>
      </w:pPr>
      <w:r>
        <w:rPr>
          <w:rFonts w:ascii="Times New Roman" w:hAnsi="Times New Roman" w:eastAsia="微软雅黑"/>
          <w:sz w:val="24"/>
        </w:rPr>
        <w:t>养成图文并茂进行专业表达的职业写作习惯</w:t>
      </w:r>
    </w:p>
    <w:p w14:paraId="521125BE">
      <w:r>
        <w:pict>
          <v:rect id="_x0000_i1026" o:spt="1" style="height:1.5pt;width:0pt;" coordsize="21600,21600" o:hr="t" o:hrstd="t" o:hralign="center">
            <v:path/>
            <v:fill focussize="0,0"/>
            <v:stroke/>
            <v:imagedata o:title=""/>
            <o:lock v:ext="edit"/>
            <w10:wrap type="none"/>
            <w10:anchorlock/>
          </v:rect>
        </w:pict>
      </w:r>
    </w:p>
    <w:bookmarkEnd w:id="1"/>
    <w:p w14:paraId="632C612D">
      <w:pPr>
        <w:pStyle w:val="4"/>
      </w:pPr>
      <w:bookmarkStart w:id="2" w:name="章节导图"/>
      <w:r>
        <w:rPr>
          <w:rFonts w:ascii="Times New Roman" w:hAnsi="Times New Roman" w:eastAsia="微软雅黑"/>
          <w:sz w:val="24"/>
        </w:rPr>
        <w:t>章节导图</w:t>
      </w:r>
    </w:p>
    <w:p w14:paraId="71E47AEA">
      <w:pPr>
        <w:pStyle w:val="26"/>
      </w:pPr>
      <w:r>
        <w:rPr>
          <w:rFonts w:ascii="Times New Roman" w:hAnsi="Times New Roman" w:eastAsia="微软雅黑"/>
          <w:sz w:val="24"/>
        </w:rPr>
        <w:t>本章内容围绕Mermaid这一文本化图表工具展开，涵盖概述与环境、六种主要图表类型、样式定制以及与AI协作四大部分。各部分的内容构成与逻辑关系见图4-1。</w:t>
      </w:r>
    </w:p>
    <w:p w14:paraId="09CFA93C">
      <w:pPr>
        <w:pStyle w:val="38"/>
      </w:pPr>
      <w:r>
        <w:drawing>
          <wp:inline distT="0" distB="0" distL="114300" distR="114300">
            <wp:extent cx="4800600" cy="2651125"/>
            <wp:effectExtent l="0" t="0" r="0" b="0"/>
            <wp:docPr id="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mermaid diagram"/>
                    <pic:cNvPicPr>
                      <a:picLocks noChangeAspect="1" noChangeArrowheads="1"/>
                    </pic:cNvPicPr>
                  </pic:nvPicPr>
                  <pic:blipFill>
                    <a:blip r:embed="rId5"/>
                    <a:stretch>
                      <a:fillRect/>
                    </a:stretch>
                  </pic:blipFill>
                  <pic:spPr>
                    <a:xfrm>
                      <a:off x="0" y="0"/>
                      <a:ext cx="4800600" cy="2651351"/>
                    </a:xfrm>
                    <a:prstGeom prst="rect">
                      <a:avLst/>
                    </a:prstGeom>
                    <a:noFill/>
                    <a:ln w="9525">
                      <a:noFill/>
                    </a:ln>
                  </pic:spPr>
                </pic:pic>
              </a:graphicData>
            </a:graphic>
          </wp:inline>
        </w:drawing>
      </w:r>
    </w:p>
    <w:p w14:paraId="4396C3F0">
      <w:pPr>
        <w:pStyle w:val="3"/>
      </w:pPr>
      <w:r>
        <w:rPr>
          <w:rFonts w:ascii="Times New Roman" w:hAnsi="Times New Roman" w:eastAsia="微软雅黑"/>
          <w:sz w:val="24"/>
        </w:rPr>
        <w:t>图4-1　第4章章节导图</w:t>
      </w:r>
    </w:p>
    <w:p w14:paraId="78498347">
      <w:r>
        <w:pict>
          <v:rect id="_x0000_i1027" o:spt="1" style="height:1.5pt;width:0pt;" coordsize="21600,21600" o:hr="t" o:hrstd="t" o:hralign="center">
            <v:path/>
            <v:fill focussize="0,0"/>
            <v:stroke/>
            <v:imagedata o:title=""/>
            <o:lock v:ext="edit"/>
            <w10:wrap type="none"/>
            <w10:anchorlock/>
          </v:rect>
        </w:pict>
      </w:r>
    </w:p>
    <w:bookmarkEnd w:id="2"/>
    <w:p w14:paraId="38ADD5DC">
      <w:pPr>
        <w:pStyle w:val="4"/>
      </w:pPr>
      <w:bookmarkStart w:id="3" w:name="mermaid概述与运行环境"/>
      <w:r>
        <w:rPr>
          <w:rFonts w:ascii="Times New Roman" w:hAnsi="Times New Roman" w:eastAsia="微软雅黑"/>
          <w:sz w:val="24"/>
        </w:rPr>
        <w:t>4.1　Mermaid概述与运行环境</w:t>
      </w:r>
    </w:p>
    <w:p w14:paraId="30AAB982">
      <w:pPr>
        <w:pStyle w:val="5"/>
      </w:pPr>
      <w:bookmarkStart w:id="4" w:name="什么是mermaid"/>
      <w:r>
        <w:rPr>
          <w:rFonts w:ascii="Times New Roman" w:hAnsi="Times New Roman" w:eastAsia="微软雅黑"/>
          <w:sz w:val="24"/>
        </w:rPr>
        <w:t>4.1.1　什么是Mermaid</w:t>
      </w:r>
    </w:p>
    <w:p w14:paraId="11F4D04B">
      <w:pPr>
        <w:pStyle w:val="26"/>
      </w:pPr>
      <w:r>
        <w:rPr>
          <w:rFonts w:ascii="Times New Roman" w:hAnsi="Times New Roman" w:eastAsia="微软雅黑"/>
          <w:sz w:val="24"/>
        </w:rPr>
        <w:t>Mermaid是一个基于JavaScript的开源图表绘制工具，由Knut Sveidqvist于2014年发布。它的核心设计理念可以用一句话概括：</w:t>
      </w:r>
      <w:r>
        <w:rPr>
          <w:rFonts w:ascii="Times New Roman" w:hAnsi="Times New Roman" w:eastAsia="微软雅黑"/>
          <w:b/>
          <w:bCs/>
          <w:sz w:val="24"/>
        </w:rPr>
        <w:t>用文字描述图表，让工具自动渲染成图形。</w:t>
      </w:r>
      <w:r>
        <w:t xml:space="preserve"> </w:t>
      </w:r>
      <w:r>
        <w:rPr>
          <w:rFonts w:ascii="Times New Roman" w:hAnsi="Times New Roman" w:eastAsia="微软雅黑"/>
          <w:sz w:val="24"/>
        </w:rPr>
        <w:t>这种”以代码画图”的方式，与Markdown”以标记写文档”的理念高度一致，可以说Mermaid就是图表领域的Markdown。</w:t>
      </w:r>
    </w:p>
    <w:p w14:paraId="65A52CFC">
      <w:pPr>
        <w:pStyle w:val="3"/>
      </w:pPr>
      <w:r>
        <w:rPr>
          <w:rFonts w:ascii="Times New Roman" w:hAnsi="Times New Roman" w:eastAsia="微软雅黑"/>
          <w:sz w:val="24"/>
        </w:rPr>
        <w:t>传统的图表绘制方式（如Visio、draw.io、PPT中的SmartArt）都是基于图形界面的拖拽操作：用户手动选择形状、调整大小、连接箭头、输入文字、对齐布局……这些操作不仅耗费大量时间，而且当业务流程发生变化时，修改图表的工作量往往不亚于重新绘制。而使用Mermaid，绘制一张流程图只需要写几行描述性的文字代码，修改时只需更改对应的文字，图表会自动重新布局，整个过程可以专注于”流程本身的逻辑”，而不是”图形的摆放”。</w:t>
      </w:r>
    </w:p>
    <w:p w14:paraId="408FCD58">
      <w:pPr>
        <w:pStyle w:val="3"/>
      </w:pPr>
      <w:r>
        <w:rPr>
          <w:rFonts w:ascii="Times New Roman" w:hAnsi="Times New Roman" w:eastAsia="微软雅黑"/>
          <w:sz w:val="24"/>
        </w:rPr>
        <w:t>Mermaid已经被GitHub、GitLab、飞书文档、语雀、Notion等主流协作平台原生支持，在代码编辑器中安装相应插件后也可以直接使用。对于非技术背景的用户而言，Mermaid的学习曲线非常平缓——掌握基本语法通常只需要一两个小时的练习。</w:t>
      </w:r>
    </w:p>
    <w:bookmarkEnd w:id="4"/>
    <w:p w14:paraId="18B3F103">
      <w:pPr>
        <w:pStyle w:val="5"/>
      </w:pPr>
      <w:bookmarkStart w:id="5" w:name="mermaid的核心优势"/>
      <w:r>
        <w:rPr>
          <w:rFonts w:ascii="Times New Roman" w:hAnsi="Times New Roman" w:eastAsia="微软雅黑"/>
          <w:sz w:val="24"/>
        </w:rPr>
        <w:t>4.1.2　Mermaid的核心优势</w:t>
      </w:r>
    </w:p>
    <w:p w14:paraId="558A0B8C">
      <w:pPr>
        <w:pStyle w:val="26"/>
      </w:pPr>
      <w:r>
        <w:rPr>
          <w:rFonts w:ascii="Times New Roman" w:hAnsi="Times New Roman" w:eastAsia="微软雅黑"/>
          <w:sz w:val="24"/>
        </w:rPr>
        <w:t>相比传统图形界面绘图工具，Mermaid具有五大核心优势，这五大优势与对应的实际价值见图4-2。</w:t>
      </w:r>
    </w:p>
    <w:p w14:paraId="272FE68A">
      <w:pPr>
        <w:pStyle w:val="38"/>
      </w:pPr>
      <w:r>
        <w:drawing>
          <wp:inline distT="0" distB="0" distL="114300" distR="114300">
            <wp:extent cx="4800600" cy="4730115"/>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6"/>
                    <a:stretch>
                      <a:fillRect/>
                    </a:stretch>
                  </pic:blipFill>
                  <pic:spPr>
                    <a:xfrm>
                      <a:off x="0" y="0"/>
                      <a:ext cx="4800600" cy="4730620"/>
                    </a:xfrm>
                    <a:prstGeom prst="rect">
                      <a:avLst/>
                    </a:prstGeom>
                    <a:noFill/>
                    <a:ln w="9525">
                      <a:noFill/>
                    </a:ln>
                  </pic:spPr>
                </pic:pic>
              </a:graphicData>
            </a:graphic>
          </wp:inline>
        </w:drawing>
      </w:r>
    </w:p>
    <w:p w14:paraId="1DC91EAD">
      <w:pPr>
        <w:pStyle w:val="3"/>
      </w:pPr>
      <w:r>
        <w:rPr>
          <w:rFonts w:ascii="Times New Roman" w:hAnsi="Times New Roman" w:eastAsia="微软雅黑"/>
          <w:sz w:val="24"/>
        </w:rPr>
        <w:t>图4-2　Mermaid五大核心优势与对应价值</w:t>
      </w:r>
    </w:p>
    <w:p w14:paraId="5E82CE70">
      <w:pPr>
        <w:pStyle w:val="3"/>
      </w:pPr>
      <w:r>
        <w:rPr>
          <w:rFonts w:ascii="Times New Roman" w:hAnsi="Times New Roman" w:eastAsia="微软雅黑"/>
          <w:b/>
          <w:bCs/>
          <w:sz w:val="24"/>
        </w:rPr>
        <w:t>优势一：文本驱动，无需鼠标拖拽</w:t>
      </w:r>
    </w:p>
    <w:p w14:paraId="48D95B2D">
      <w:pPr>
        <w:pStyle w:val="3"/>
      </w:pPr>
      <w:r>
        <w:rPr>
          <w:rFonts w:ascii="Times New Roman" w:hAnsi="Times New Roman" w:eastAsia="微软雅黑"/>
          <w:sz w:val="24"/>
        </w:rPr>
        <w:t>在Mermaid中，绘制一张包含10个节点的业务流程图，只需要写约15行文本代码，整个过程不需要任何鼠标拖拽操作。当业务流程调整时，只需修改对应的文字描述，Mermaid自动完成图形的重新布局。这种效率优势在需要频繁修改流程图的工作场景中极为突出。</w:t>
      </w:r>
    </w:p>
    <w:p w14:paraId="5FDE381C">
      <w:pPr>
        <w:pStyle w:val="3"/>
      </w:pPr>
      <w:r>
        <w:rPr>
          <w:rFonts w:ascii="Times New Roman" w:hAnsi="Times New Roman" w:eastAsia="微软雅黑"/>
          <w:b/>
          <w:bCs/>
          <w:sz w:val="24"/>
        </w:rPr>
        <w:t>优势二：纯文本形式，天然支持版本控制</w:t>
      </w:r>
    </w:p>
    <w:p w14:paraId="41368E90">
      <w:pPr>
        <w:pStyle w:val="3"/>
      </w:pPr>
      <w:r>
        <w:rPr>
          <w:rFonts w:ascii="Times New Roman" w:hAnsi="Times New Roman" w:eastAsia="微软雅黑"/>
          <w:sz w:val="24"/>
        </w:rPr>
        <w:t>Mermaid图表代码是纯文本，可以像Markdown文档一样用版本控制系统（Git）管理。每次修改图表，都可以精确追踪”改了哪一个节点”“新增了哪条连线”，这在团队协作中尤为宝贵。</w:t>
      </w:r>
    </w:p>
    <w:p w14:paraId="7A8E5794">
      <w:pPr>
        <w:pStyle w:val="3"/>
      </w:pPr>
      <w:r>
        <w:rPr>
          <w:rFonts w:ascii="Times New Roman" w:hAnsi="Times New Roman" w:eastAsia="微软雅黑"/>
          <w:b/>
          <w:bCs/>
          <w:sz w:val="24"/>
        </w:rPr>
        <w:t>优势三：与Markdown无缝融合，文档图表一体</w:t>
      </w:r>
    </w:p>
    <w:p w14:paraId="7DCBD4A3">
      <w:pPr>
        <w:pStyle w:val="3"/>
      </w:pPr>
      <w:r>
        <w:rPr>
          <w:rFonts w:ascii="Times New Roman" w:hAnsi="Times New Roman" w:eastAsia="微软雅黑"/>
          <w:sz w:val="24"/>
        </w:rPr>
        <w:t>在Markdown文档中，可以直接嵌入Mermaid代码块（以</w:t>
      </w:r>
      <w:r>
        <w:rPr>
          <w:rStyle w:val="39"/>
          <w:rFonts w:ascii="Times New Roman" w:hAnsi="Times New Roman" w:eastAsia="微软雅黑"/>
          <w:sz w:val="24"/>
        </w:rPr>
        <w:t>```mermaid</w:t>
      </w:r>
      <w:r>
        <w:rPr>
          <w:rFonts w:ascii="Times New Roman" w:hAnsi="Times New Roman" w:eastAsia="微软雅黑"/>
          <w:sz w:val="24"/>
        </w:rPr>
        <w:t>开头），文档渲染时Mermaid图表会自动显示为图形。这意味着一份分析报告可以同时包含文字说明和专业图表，无需在文档和绘图软件之间切换。</w:t>
      </w:r>
    </w:p>
    <w:p w14:paraId="6F41298A">
      <w:pPr>
        <w:pStyle w:val="3"/>
      </w:pPr>
      <w:r>
        <w:rPr>
          <w:rFonts w:ascii="Times New Roman" w:hAnsi="Times New Roman" w:eastAsia="微软雅黑"/>
          <w:b/>
          <w:bCs/>
          <w:sz w:val="24"/>
        </w:rPr>
        <w:t>优势四：AI生成能力极强</w:t>
      </w:r>
    </w:p>
    <w:p w14:paraId="6651969F">
      <w:pPr>
        <w:pStyle w:val="3"/>
      </w:pPr>
      <w:r>
        <w:rPr>
          <w:rFonts w:ascii="Times New Roman" w:hAnsi="Times New Roman" w:eastAsia="微软雅黑"/>
          <w:sz w:val="24"/>
        </w:rPr>
        <w:t>Mermaid代码的结构简单、规律性强，是生成式AI最擅长生成的格式之一。向AI助手描述一个业务流程，AI可以在几秒内生成完整的Mermaid代码，这种”自然语言→图表代码”的转换能力，使得Mermaid+AI成为业务流程可视化最高效的工具组合。</w:t>
      </w:r>
    </w:p>
    <w:p w14:paraId="7881B9AE">
      <w:pPr>
        <w:pStyle w:val="3"/>
      </w:pPr>
      <w:r>
        <w:rPr>
          <w:rFonts w:ascii="Times New Roman" w:hAnsi="Times New Roman" w:eastAsia="微软雅黑"/>
          <w:b/>
          <w:bCs/>
          <w:sz w:val="24"/>
        </w:rPr>
        <w:t>优势五：免费开源，生态活跃</w:t>
      </w:r>
    </w:p>
    <w:p w14:paraId="2619ABC0">
      <w:pPr>
        <w:pStyle w:val="3"/>
      </w:pPr>
      <w:r>
        <w:rPr>
          <w:rFonts w:ascii="Times New Roman" w:hAnsi="Times New Roman" w:eastAsia="微软雅黑"/>
          <w:sz w:val="24"/>
        </w:rPr>
        <w:t>Mermaid完全免费开源，官方提供在线编辑器可以直接在浏览器中使用，无需安装任何软件。项目在GitHub上保持活跃更新，文档完善，社区庞大。</w:t>
      </w:r>
    </w:p>
    <w:bookmarkEnd w:id="5"/>
    <w:p w14:paraId="4607BF5B">
      <w:pPr>
        <w:pStyle w:val="5"/>
      </w:pPr>
      <w:bookmarkStart w:id="6" w:name="mermaid支持的图表类型"/>
      <w:r>
        <w:rPr>
          <w:rFonts w:ascii="Times New Roman" w:hAnsi="Times New Roman" w:eastAsia="微软雅黑"/>
          <w:sz w:val="24"/>
        </w:rPr>
        <w:t>4.1.3　Mermaid支持的图表类型</w:t>
      </w:r>
    </w:p>
    <w:p w14:paraId="10C4A7E9">
      <w:pPr>
        <w:pStyle w:val="26"/>
      </w:pPr>
      <w:r>
        <w:rPr>
          <w:rFonts w:ascii="Times New Roman" w:hAnsi="Times New Roman" w:eastAsia="微软雅黑"/>
          <w:sz w:val="24"/>
        </w:rPr>
        <w:t>Mermaid支持十余种图表类型，覆盖了业务文档写作中绝大多数的可视化需求。Mermaid主要图表类型及其在财经商贸领域的适用场景见表4-1。</w:t>
      </w:r>
    </w:p>
    <w:p w14:paraId="19DC6300">
      <w:pPr>
        <w:pStyle w:val="3"/>
      </w:pPr>
      <w:r>
        <w:rPr>
          <w:rFonts w:ascii="Times New Roman" w:hAnsi="Times New Roman" w:eastAsia="微软雅黑"/>
          <w:sz w:val="24"/>
        </w:rPr>
        <w:t>表4-1　Mermaid主要图表类型及财经商贸适用场景</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8"/>
        <w:gridCol w:w="1792"/>
        <w:gridCol w:w="2194"/>
        <w:gridCol w:w="3732"/>
      </w:tblGrid>
      <w:tr w14:paraId="0E76F7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80FEF7E">
            <w:pPr>
              <w:pStyle w:val="27"/>
              <w:jc w:val="left"/>
            </w:pPr>
            <w:r>
              <w:rPr>
                <w:rFonts w:ascii="Times New Roman" w:hAnsi="Times New Roman" w:eastAsia="微软雅黑"/>
                <w:b/>
                <w:color w:val="1E3A8A"/>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49C8AA5">
            <w:pPr>
              <w:pStyle w:val="27"/>
              <w:jc w:val="left"/>
            </w:pPr>
            <w:r>
              <w:rPr>
                <w:rFonts w:ascii="Times New Roman" w:hAnsi="Times New Roman" w:eastAsia="微软雅黑"/>
                <w:b/>
                <w:color w:val="1E3A8A"/>
                <w:sz w:val="22"/>
              </w:rPr>
              <w:t>关键字</w:t>
            </w:r>
          </w:p>
        </w:tc>
        <w:tc>
          <w:tcPr>
            <w:tcBorders>
              <w:top w:val="single" w:color="E2E8F0" w:sz="6" w:space="0"/>
              <w:left w:val="single" w:color="E2E8F0" w:sz="6" w:space="0"/>
              <w:bottom w:val="single" w:color="E2E8F0" w:sz="6" w:space="0"/>
              <w:right w:val="single" w:color="E2E8F0" w:sz="6" w:space="0"/>
            </w:tcBorders>
            <w:shd w:val="clear" w:color="auto" w:fill="EEF4FF"/>
          </w:tcPr>
          <w:p w14:paraId="7BD5494F">
            <w:pPr>
              <w:pStyle w:val="27"/>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A685BFF">
            <w:pPr>
              <w:pStyle w:val="27"/>
              <w:jc w:val="left"/>
            </w:pPr>
            <w:r>
              <w:rPr>
                <w:rFonts w:ascii="Times New Roman" w:hAnsi="Times New Roman" w:eastAsia="微软雅黑"/>
                <w:b/>
                <w:color w:val="1E3A8A"/>
                <w:sz w:val="22"/>
              </w:rPr>
              <w:t>财经商贸典型应用场景</w:t>
            </w:r>
          </w:p>
        </w:tc>
      </w:tr>
      <w:tr w14:paraId="361CF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7BF032">
            <w:pPr>
              <w:pStyle w:val="27"/>
              <w:jc w:val="left"/>
            </w:pPr>
            <w:r>
              <w:rPr>
                <w:rFonts w:ascii="Times New Roman" w:hAnsi="Times New Roman" w:eastAsia="微软雅黑"/>
                <w:b/>
                <w:bCs/>
                <w:sz w:val="22"/>
              </w:rPr>
              <w:t>流程图</w:t>
            </w:r>
          </w:p>
        </w:tc>
        <w:tc>
          <w:tcPr>
            <w:tcBorders>
              <w:top w:val="single" w:color="E2E8F0" w:sz="6" w:space="0"/>
              <w:left w:val="single" w:color="E2E8F0" w:sz="6" w:space="0"/>
              <w:bottom w:val="single" w:color="E2E8F0" w:sz="6" w:space="0"/>
              <w:right w:val="single" w:color="E2E8F0" w:sz="6" w:space="0"/>
            </w:tcBorders>
          </w:tcPr>
          <w:p w14:paraId="0482603B">
            <w:pPr>
              <w:pStyle w:val="27"/>
              <w:jc w:val="left"/>
            </w:pPr>
            <w:r>
              <w:rPr>
                <w:rStyle w:val="39"/>
                <w:rFonts w:ascii="Times New Roman" w:hAnsi="Times New Roman" w:eastAsia="微软雅黑"/>
                <w:sz w:val="22"/>
              </w:rPr>
              <w:t>flowchart</w:t>
            </w:r>
          </w:p>
        </w:tc>
        <w:tc>
          <w:tcPr>
            <w:tcBorders>
              <w:top w:val="single" w:color="E2E8F0" w:sz="6" w:space="0"/>
              <w:left w:val="single" w:color="E2E8F0" w:sz="6" w:space="0"/>
              <w:bottom w:val="single" w:color="E2E8F0" w:sz="6" w:space="0"/>
              <w:right w:val="single" w:color="E2E8F0" w:sz="6" w:space="0"/>
            </w:tcBorders>
          </w:tcPr>
          <w:p w14:paraId="1A6BCA72">
            <w:pPr>
              <w:pStyle w:val="27"/>
              <w:jc w:val="left"/>
            </w:pPr>
            <w:r>
              <w:rPr>
                <w:rFonts w:ascii="Times New Roman" w:hAnsi="Times New Roman" w:eastAsia="微软雅黑"/>
                <w:sz w:val="22"/>
              </w:rPr>
              <w:t>描述业务流程、决策逻辑</w:t>
            </w:r>
          </w:p>
        </w:tc>
        <w:tc>
          <w:tcPr>
            <w:tcBorders>
              <w:top w:val="single" w:color="E2E8F0" w:sz="6" w:space="0"/>
              <w:left w:val="single" w:color="E2E8F0" w:sz="6" w:space="0"/>
              <w:bottom w:val="single" w:color="E2E8F0" w:sz="6" w:space="0"/>
              <w:right w:val="single" w:color="E2E8F0" w:sz="6" w:space="0"/>
            </w:tcBorders>
          </w:tcPr>
          <w:p w14:paraId="6CC9DA1B">
            <w:pPr>
              <w:pStyle w:val="27"/>
              <w:jc w:val="left"/>
            </w:pPr>
            <w:r>
              <w:rPr>
                <w:rFonts w:ascii="Times New Roman" w:hAnsi="Times New Roman" w:eastAsia="微软雅黑"/>
                <w:sz w:val="22"/>
              </w:rPr>
              <w:t>费用报销流程、采购审批流程、月末结账流程</w:t>
            </w:r>
          </w:p>
        </w:tc>
      </w:tr>
      <w:tr w14:paraId="315DE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8B4CEE">
            <w:pPr>
              <w:pStyle w:val="27"/>
              <w:jc w:val="left"/>
            </w:pPr>
            <w:r>
              <w:rPr>
                <w:rFonts w:ascii="Times New Roman" w:hAnsi="Times New Roman" w:eastAsia="微软雅黑"/>
                <w:b/>
                <w:bCs/>
                <w:sz w:val="22"/>
              </w:rPr>
              <w:t>序列图</w:t>
            </w:r>
          </w:p>
        </w:tc>
        <w:tc>
          <w:tcPr>
            <w:tcBorders>
              <w:top w:val="single" w:color="E2E8F0" w:sz="6" w:space="0"/>
              <w:left w:val="single" w:color="E2E8F0" w:sz="6" w:space="0"/>
              <w:bottom w:val="single" w:color="E2E8F0" w:sz="6" w:space="0"/>
              <w:right w:val="single" w:color="E2E8F0" w:sz="6" w:space="0"/>
            </w:tcBorders>
            <w:shd w:val="clear" w:color="auto" w:fill="F8FAFC"/>
          </w:tcPr>
          <w:p w14:paraId="3F824AA3">
            <w:pPr>
              <w:pStyle w:val="27"/>
              <w:jc w:val="left"/>
            </w:pPr>
            <w:r>
              <w:rPr>
                <w:rStyle w:val="39"/>
                <w:rFonts w:ascii="Times New Roman" w:hAnsi="Times New Roman" w:eastAsia="微软雅黑"/>
                <w:sz w:val="22"/>
              </w:rPr>
              <w:t>sequenceDiagram</w:t>
            </w:r>
          </w:p>
        </w:tc>
        <w:tc>
          <w:tcPr>
            <w:tcBorders>
              <w:top w:val="single" w:color="E2E8F0" w:sz="6" w:space="0"/>
              <w:left w:val="single" w:color="E2E8F0" w:sz="6" w:space="0"/>
              <w:bottom w:val="single" w:color="E2E8F0" w:sz="6" w:space="0"/>
              <w:right w:val="single" w:color="E2E8F0" w:sz="6" w:space="0"/>
            </w:tcBorders>
            <w:shd w:val="clear" w:color="auto" w:fill="F8FAFC"/>
          </w:tcPr>
          <w:p w14:paraId="525CC948">
            <w:pPr>
              <w:pStyle w:val="27"/>
              <w:jc w:val="left"/>
            </w:pPr>
            <w:r>
              <w:rPr>
                <w:rFonts w:ascii="Times New Roman" w:hAnsi="Times New Roman" w:eastAsia="微软雅黑"/>
                <w:sz w:val="22"/>
              </w:rPr>
              <w:t>描述多方之间的交互时序</w:t>
            </w:r>
          </w:p>
        </w:tc>
        <w:tc>
          <w:tcPr>
            <w:tcBorders>
              <w:top w:val="single" w:color="E2E8F0" w:sz="6" w:space="0"/>
              <w:left w:val="single" w:color="E2E8F0" w:sz="6" w:space="0"/>
              <w:bottom w:val="single" w:color="E2E8F0" w:sz="6" w:space="0"/>
              <w:right w:val="single" w:color="E2E8F0" w:sz="6" w:space="0"/>
            </w:tcBorders>
            <w:shd w:val="clear" w:color="auto" w:fill="F8FAFC"/>
          </w:tcPr>
          <w:p w14:paraId="1C1EC28E">
            <w:pPr>
              <w:pStyle w:val="27"/>
              <w:jc w:val="left"/>
            </w:pPr>
            <w:r>
              <w:rPr>
                <w:rFonts w:ascii="Times New Roman" w:hAnsi="Times New Roman" w:eastAsia="微软雅黑"/>
                <w:sz w:val="22"/>
              </w:rPr>
              <w:t>付款流程、银行对账流程、系统间数据传输</w:t>
            </w:r>
          </w:p>
        </w:tc>
      </w:tr>
      <w:tr w14:paraId="6956BB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3532FA">
            <w:pPr>
              <w:pStyle w:val="27"/>
              <w:jc w:val="left"/>
            </w:pPr>
            <w:r>
              <w:rPr>
                <w:rFonts w:ascii="Times New Roman" w:hAnsi="Times New Roman" w:eastAsia="微软雅黑"/>
                <w:b/>
                <w:bCs/>
                <w:sz w:val="22"/>
              </w:rPr>
              <w:t>甘特图</w:t>
            </w:r>
          </w:p>
        </w:tc>
        <w:tc>
          <w:tcPr>
            <w:tcBorders>
              <w:top w:val="single" w:color="E2E8F0" w:sz="6" w:space="0"/>
              <w:left w:val="single" w:color="E2E8F0" w:sz="6" w:space="0"/>
              <w:bottom w:val="single" w:color="E2E8F0" w:sz="6" w:space="0"/>
              <w:right w:val="single" w:color="E2E8F0" w:sz="6" w:space="0"/>
            </w:tcBorders>
          </w:tcPr>
          <w:p w14:paraId="5AF2E771">
            <w:pPr>
              <w:pStyle w:val="27"/>
              <w:jc w:val="left"/>
            </w:pPr>
            <w:r>
              <w:rPr>
                <w:rStyle w:val="39"/>
                <w:rFonts w:ascii="Times New Roman" w:hAnsi="Times New Roman" w:eastAsia="微软雅黑"/>
                <w:sz w:val="22"/>
              </w:rPr>
              <w:t>gantt</w:t>
            </w:r>
          </w:p>
        </w:tc>
        <w:tc>
          <w:tcPr>
            <w:tcBorders>
              <w:top w:val="single" w:color="E2E8F0" w:sz="6" w:space="0"/>
              <w:left w:val="single" w:color="E2E8F0" w:sz="6" w:space="0"/>
              <w:bottom w:val="single" w:color="E2E8F0" w:sz="6" w:space="0"/>
              <w:right w:val="single" w:color="E2E8F0" w:sz="6" w:space="0"/>
            </w:tcBorders>
          </w:tcPr>
          <w:p w14:paraId="1D257C3F">
            <w:pPr>
              <w:pStyle w:val="27"/>
              <w:jc w:val="left"/>
            </w:pPr>
            <w:r>
              <w:rPr>
                <w:rFonts w:ascii="Times New Roman" w:hAnsi="Times New Roman" w:eastAsia="微软雅黑"/>
                <w:sz w:val="22"/>
              </w:rPr>
              <w:t>展示项目计划与时间安排</w:t>
            </w:r>
          </w:p>
        </w:tc>
        <w:tc>
          <w:tcPr>
            <w:tcBorders>
              <w:top w:val="single" w:color="E2E8F0" w:sz="6" w:space="0"/>
              <w:left w:val="single" w:color="E2E8F0" w:sz="6" w:space="0"/>
              <w:bottom w:val="single" w:color="E2E8F0" w:sz="6" w:space="0"/>
              <w:right w:val="single" w:color="E2E8F0" w:sz="6" w:space="0"/>
            </w:tcBorders>
          </w:tcPr>
          <w:p w14:paraId="7BEB403C">
            <w:pPr>
              <w:pStyle w:val="27"/>
              <w:jc w:val="left"/>
            </w:pPr>
            <w:r>
              <w:rPr>
                <w:rFonts w:ascii="Times New Roman" w:hAnsi="Times New Roman" w:eastAsia="微软雅黑"/>
                <w:sz w:val="22"/>
              </w:rPr>
              <w:t>年度审计计划、项目里程碑、工作排期</w:t>
            </w:r>
          </w:p>
        </w:tc>
      </w:tr>
      <w:tr w14:paraId="7F91DA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3486D9">
            <w:pPr>
              <w:pStyle w:val="27"/>
              <w:jc w:val="left"/>
            </w:pPr>
            <w:r>
              <w:rPr>
                <w:rFonts w:ascii="Times New Roman" w:hAnsi="Times New Roman" w:eastAsia="微软雅黑"/>
                <w:b/>
                <w:bCs/>
                <w:sz w:val="22"/>
              </w:rPr>
              <w:t>饼图</w:t>
            </w:r>
          </w:p>
        </w:tc>
        <w:tc>
          <w:tcPr>
            <w:tcBorders>
              <w:top w:val="single" w:color="E2E8F0" w:sz="6" w:space="0"/>
              <w:left w:val="single" w:color="E2E8F0" w:sz="6" w:space="0"/>
              <w:bottom w:val="single" w:color="E2E8F0" w:sz="6" w:space="0"/>
              <w:right w:val="single" w:color="E2E8F0" w:sz="6" w:space="0"/>
            </w:tcBorders>
            <w:shd w:val="clear" w:color="auto" w:fill="F8FAFC"/>
          </w:tcPr>
          <w:p w14:paraId="1ABD076F">
            <w:pPr>
              <w:pStyle w:val="27"/>
              <w:jc w:val="left"/>
            </w:pPr>
            <w:r>
              <w:rPr>
                <w:rStyle w:val="39"/>
                <w:rFonts w:ascii="Times New Roman" w:hAnsi="Times New Roman" w:eastAsia="微软雅黑"/>
                <w:sz w:val="22"/>
              </w:rPr>
              <w:t>pie</w:t>
            </w:r>
          </w:p>
        </w:tc>
        <w:tc>
          <w:tcPr>
            <w:tcBorders>
              <w:top w:val="single" w:color="E2E8F0" w:sz="6" w:space="0"/>
              <w:left w:val="single" w:color="E2E8F0" w:sz="6" w:space="0"/>
              <w:bottom w:val="single" w:color="E2E8F0" w:sz="6" w:space="0"/>
              <w:right w:val="single" w:color="E2E8F0" w:sz="6" w:space="0"/>
            </w:tcBorders>
            <w:shd w:val="clear" w:color="auto" w:fill="F8FAFC"/>
          </w:tcPr>
          <w:p w14:paraId="37A35C30">
            <w:pPr>
              <w:pStyle w:val="27"/>
              <w:jc w:val="left"/>
            </w:pPr>
            <w:r>
              <w:rPr>
                <w:rFonts w:ascii="Times New Roman" w:hAnsi="Times New Roman" w:eastAsia="微软雅黑"/>
                <w:sz w:val="22"/>
              </w:rPr>
              <w:t>展示数据的比例构成</w:t>
            </w:r>
          </w:p>
        </w:tc>
        <w:tc>
          <w:tcPr>
            <w:tcBorders>
              <w:top w:val="single" w:color="E2E8F0" w:sz="6" w:space="0"/>
              <w:left w:val="single" w:color="E2E8F0" w:sz="6" w:space="0"/>
              <w:bottom w:val="single" w:color="E2E8F0" w:sz="6" w:space="0"/>
              <w:right w:val="single" w:color="E2E8F0" w:sz="6" w:space="0"/>
            </w:tcBorders>
            <w:shd w:val="clear" w:color="auto" w:fill="F8FAFC"/>
          </w:tcPr>
          <w:p w14:paraId="33A4B968">
            <w:pPr>
              <w:pStyle w:val="27"/>
              <w:jc w:val="left"/>
            </w:pPr>
            <w:r>
              <w:rPr>
                <w:rFonts w:ascii="Times New Roman" w:hAnsi="Times New Roman" w:eastAsia="微软雅黑"/>
                <w:sz w:val="22"/>
              </w:rPr>
              <w:t>费用结构分析、收入来源占比、预算分配</w:t>
            </w:r>
          </w:p>
        </w:tc>
      </w:tr>
      <w:tr w14:paraId="23F580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CE4366">
            <w:pPr>
              <w:pStyle w:val="27"/>
              <w:jc w:val="left"/>
            </w:pPr>
            <w:r>
              <w:rPr>
                <w:rFonts w:ascii="Times New Roman" w:hAnsi="Times New Roman" w:eastAsia="微软雅黑"/>
                <w:b/>
                <w:bCs/>
                <w:sz w:val="22"/>
              </w:rPr>
              <w:t>思维导图</w:t>
            </w:r>
          </w:p>
        </w:tc>
        <w:tc>
          <w:tcPr>
            <w:tcBorders>
              <w:top w:val="single" w:color="E2E8F0" w:sz="6" w:space="0"/>
              <w:left w:val="single" w:color="E2E8F0" w:sz="6" w:space="0"/>
              <w:bottom w:val="single" w:color="E2E8F0" w:sz="6" w:space="0"/>
              <w:right w:val="single" w:color="E2E8F0" w:sz="6" w:space="0"/>
            </w:tcBorders>
          </w:tcPr>
          <w:p w14:paraId="30EBF3AD">
            <w:pPr>
              <w:pStyle w:val="27"/>
              <w:jc w:val="left"/>
            </w:pPr>
            <w:r>
              <w:rPr>
                <w:rStyle w:val="39"/>
                <w:rFonts w:ascii="Times New Roman" w:hAnsi="Times New Roman" w:eastAsia="微软雅黑"/>
                <w:sz w:val="22"/>
              </w:rPr>
              <w:t>mindmap</w:t>
            </w:r>
          </w:p>
        </w:tc>
        <w:tc>
          <w:tcPr>
            <w:tcBorders>
              <w:top w:val="single" w:color="E2E8F0" w:sz="6" w:space="0"/>
              <w:left w:val="single" w:color="E2E8F0" w:sz="6" w:space="0"/>
              <w:bottom w:val="single" w:color="E2E8F0" w:sz="6" w:space="0"/>
              <w:right w:val="single" w:color="E2E8F0" w:sz="6" w:space="0"/>
            </w:tcBorders>
          </w:tcPr>
          <w:p w14:paraId="47F594F4">
            <w:pPr>
              <w:pStyle w:val="27"/>
              <w:jc w:val="left"/>
            </w:pPr>
            <w:r>
              <w:rPr>
                <w:rFonts w:ascii="Times New Roman" w:hAnsi="Times New Roman" w:eastAsia="微软雅黑"/>
                <w:sz w:val="22"/>
              </w:rPr>
              <w:t>梳理知识结构与关系</w:t>
            </w:r>
          </w:p>
        </w:tc>
        <w:tc>
          <w:tcPr>
            <w:tcBorders>
              <w:top w:val="single" w:color="E2E8F0" w:sz="6" w:space="0"/>
              <w:left w:val="single" w:color="E2E8F0" w:sz="6" w:space="0"/>
              <w:bottom w:val="single" w:color="E2E8F0" w:sz="6" w:space="0"/>
              <w:right w:val="single" w:color="E2E8F0" w:sz="6" w:space="0"/>
            </w:tcBorders>
          </w:tcPr>
          <w:p w14:paraId="3968E4B8">
            <w:pPr>
              <w:pStyle w:val="27"/>
              <w:jc w:val="left"/>
            </w:pPr>
            <w:r>
              <w:rPr>
                <w:rFonts w:ascii="Times New Roman" w:hAnsi="Times New Roman" w:eastAsia="微软雅黑"/>
                <w:sz w:val="22"/>
              </w:rPr>
              <w:t>财务知识体系、报告框架、问题分析树</w:t>
            </w:r>
          </w:p>
        </w:tc>
      </w:tr>
      <w:tr w14:paraId="3A617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D062BC">
            <w:pPr>
              <w:pStyle w:val="27"/>
              <w:jc w:val="left"/>
            </w:pPr>
            <w:r>
              <w:rPr>
                <w:rFonts w:ascii="Times New Roman" w:hAnsi="Times New Roman" w:eastAsia="微软雅黑"/>
                <w:b/>
                <w:bCs/>
                <w:sz w:val="22"/>
              </w:rPr>
              <w:t>用户旅程图</w:t>
            </w:r>
          </w:p>
        </w:tc>
        <w:tc>
          <w:tcPr>
            <w:tcBorders>
              <w:top w:val="single" w:color="E2E8F0" w:sz="6" w:space="0"/>
              <w:left w:val="single" w:color="E2E8F0" w:sz="6" w:space="0"/>
              <w:bottom w:val="single" w:color="E2E8F0" w:sz="6" w:space="0"/>
              <w:right w:val="single" w:color="E2E8F0" w:sz="6" w:space="0"/>
            </w:tcBorders>
            <w:shd w:val="clear" w:color="auto" w:fill="F8FAFC"/>
          </w:tcPr>
          <w:p w14:paraId="45357915">
            <w:pPr>
              <w:pStyle w:val="27"/>
              <w:jc w:val="left"/>
            </w:pPr>
            <w:r>
              <w:rPr>
                <w:rStyle w:val="39"/>
                <w:rFonts w:ascii="Times New Roman" w:hAnsi="Times New Roman" w:eastAsia="微软雅黑"/>
                <w:sz w:val="22"/>
              </w:rPr>
              <w:t>journey</w:t>
            </w:r>
          </w:p>
        </w:tc>
        <w:tc>
          <w:tcPr>
            <w:tcBorders>
              <w:top w:val="single" w:color="E2E8F0" w:sz="6" w:space="0"/>
              <w:left w:val="single" w:color="E2E8F0" w:sz="6" w:space="0"/>
              <w:bottom w:val="single" w:color="E2E8F0" w:sz="6" w:space="0"/>
              <w:right w:val="single" w:color="E2E8F0" w:sz="6" w:space="0"/>
            </w:tcBorders>
            <w:shd w:val="clear" w:color="auto" w:fill="F8FAFC"/>
          </w:tcPr>
          <w:p w14:paraId="44C54679">
            <w:pPr>
              <w:pStyle w:val="27"/>
              <w:jc w:val="left"/>
            </w:pPr>
            <w:r>
              <w:rPr>
                <w:rFonts w:ascii="Times New Roman" w:hAnsi="Times New Roman" w:eastAsia="微软雅黑"/>
                <w:sz w:val="22"/>
              </w:rPr>
              <w:t>描述用户体验流程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6D48C43E">
            <w:pPr>
              <w:pStyle w:val="27"/>
              <w:jc w:val="left"/>
            </w:pPr>
            <w:r>
              <w:rPr>
                <w:rFonts w:ascii="Times New Roman" w:hAnsi="Times New Roman" w:eastAsia="微软雅黑"/>
                <w:sz w:val="22"/>
              </w:rPr>
              <w:t>客户办理业务的体验分析、服务流程优化</w:t>
            </w:r>
          </w:p>
        </w:tc>
      </w:tr>
      <w:tr w14:paraId="774A25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29DEC1">
            <w:pPr>
              <w:pStyle w:val="27"/>
              <w:jc w:val="left"/>
            </w:pPr>
            <w:r>
              <w:rPr>
                <w:rFonts w:ascii="Times New Roman" w:hAnsi="Times New Roman" w:eastAsia="微软雅黑"/>
                <w:b/>
                <w:bCs/>
                <w:sz w:val="22"/>
              </w:rPr>
              <w:t>类图</w:t>
            </w:r>
          </w:p>
        </w:tc>
        <w:tc>
          <w:tcPr>
            <w:tcBorders>
              <w:top w:val="single" w:color="E2E8F0" w:sz="6" w:space="0"/>
              <w:left w:val="single" w:color="E2E8F0" w:sz="6" w:space="0"/>
              <w:bottom w:val="single" w:color="E2E8F0" w:sz="6" w:space="0"/>
              <w:right w:val="single" w:color="E2E8F0" w:sz="6" w:space="0"/>
            </w:tcBorders>
          </w:tcPr>
          <w:p w14:paraId="4DA0659A">
            <w:pPr>
              <w:pStyle w:val="27"/>
              <w:jc w:val="left"/>
            </w:pPr>
            <w:r>
              <w:rPr>
                <w:rStyle w:val="39"/>
                <w:rFonts w:ascii="Times New Roman" w:hAnsi="Times New Roman" w:eastAsia="微软雅黑"/>
                <w:sz w:val="22"/>
              </w:rPr>
              <w:t>classDiagram</w:t>
            </w:r>
          </w:p>
        </w:tc>
        <w:tc>
          <w:tcPr>
            <w:tcBorders>
              <w:top w:val="single" w:color="E2E8F0" w:sz="6" w:space="0"/>
              <w:left w:val="single" w:color="E2E8F0" w:sz="6" w:space="0"/>
              <w:bottom w:val="single" w:color="E2E8F0" w:sz="6" w:space="0"/>
              <w:right w:val="single" w:color="E2E8F0" w:sz="6" w:space="0"/>
            </w:tcBorders>
          </w:tcPr>
          <w:p w14:paraId="68782B77">
            <w:pPr>
              <w:pStyle w:val="27"/>
              <w:jc w:val="left"/>
            </w:pPr>
            <w:r>
              <w:rPr>
                <w:rFonts w:ascii="Times New Roman" w:hAnsi="Times New Roman" w:eastAsia="微软雅黑"/>
                <w:sz w:val="22"/>
              </w:rPr>
              <w:t>描述对象的属性与关系</w:t>
            </w:r>
          </w:p>
        </w:tc>
        <w:tc>
          <w:tcPr>
            <w:tcBorders>
              <w:top w:val="single" w:color="E2E8F0" w:sz="6" w:space="0"/>
              <w:left w:val="single" w:color="E2E8F0" w:sz="6" w:space="0"/>
              <w:bottom w:val="single" w:color="E2E8F0" w:sz="6" w:space="0"/>
              <w:right w:val="single" w:color="E2E8F0" w:sz="6" w:space="0"/>
            </w:tcBorders>
          </w:tcPr>
          <w:p w14:paraId="6A13CB87">
            <w:pPr>
              <w:pStyle w:val="27"/>
              <w:jc w:val="left"/>
            </w:pPr>
            <w:r>
              <w:rPr>
                <w:rFonts w:ascii="Times New Roman" w:hAnsi="Times New Roman" w:eastAsia="微软雅黑"/>
                <w:sz w:val="22"/>
              </w:rPr>
              <w:t>财务系统类设计、数据对象关系</w:t>
            </w:r>
          </w:p>
        </w:tc>
      </w:tr>
      <w:tr w14:paraId="0A2413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E3D076">
            <w:pPr>
              <w:pStyle w:val="27"/>
              <w:jc w:val="left"/>
            </w:pPr>
            <w:r>
              <w:rPr>
                <w:rFonts w:ascii="Times New Roman" w:hAnsi="Times New Roman" w:eastAsia="微软雅黑"/>
                <w:b/>
                <w:bCs/>
                <w:sz w:val="22"/>
              </w:rPr>
              <w:t>ER图</w:t>
            </w:r>
          </w:p>
        </w:tc>
        <w:tc>
          <w:tcPr>
            <w:tcBorders>
              <w:top w:val="single" w:color="E2E8F0" w:sz="6" w:space="0"/>
              <w:left w:val="single" w:color="E2E8F0" w:sz="6" w:space="0"/>
              <w:bottom w:val="single" w:color="E2E8F0" w:sz="6" w:space="0"/>
              <w:right w:val="single" w:color="E2E8F0" w:sz="6" w:space="0"/>
            </w:tcBorders>
            <w:shd w:val="clear" w:color="auto" w:fill="F8FAFC"/>
          </w:tcPr>
          <w:p w14:paraId="254197F3">
            <w:pPr>
              <w:pStyle w:val="27"/>
              <w:jc w:val="left"/>
            </w:pPr>
            <w:r>
              <w:rPr>
                <w:rStyle w:val="39"/>
                <w:rFonts w:ascii="Times New Roman" w:hAnsi="Times New Roman" w:eastAsia="微软雅黑"/>
                <w:sz w:val="22"/>
              </w:rPr>
              <w:t>erDiagram</w:t>
            </w:r>
          </w:p>
        </w:tc>
        <w:tc>
          <w:tcPr>
            <w:tcBorders>
              <w:top w:val="single" w:color="E2E8F0" w:sz="6" w:space="0"/>
              <w:left w:val="single" w:color="E2E8F0" w:sz="6" w:space="0"/>
              <w:bottom w:val="single" w:color="E2E8F0" w:sz="6" w:space="0"/>
              <w:right w:val="single" w:color="E2E8F0" w:sz="6" w:space="0"/>
            </w:tcBorders>
            <w:shd w:val="clear" w:color="auto" w:fill="F8FAFC"/>
          </w:tcPr>
          <w:p w14:paraId="37087417">
            <w:pPr>
              <w:pStyle w:val="27"/>
              <w:jc w:val="left"/>
            </w:pPr>
            <w:r>
              <w:rPr>
                <w:rFonts w:ascii="Times New Roman" w:hAnsi="Times New Roman" w:eastAsia="微软雅黑"/>
                <w:sz w:val="22"/>
              </w:rPr>
              <w:t>描述数据库实体关系</w:t>
            </w:r>
          </w:p>
        </w:tc>
        <w:tc>
          <w:tcPr>
            <w:tcBorders>
              <w:top w:val="single" w:color="E2E8F0" w:sz="6" w:space="0"/>
              <w:left w:val="single" w:color="E2E8F0" w:sz="6" w:space="0"/>
              <w:bottom w:val="single" w:color="E2E8F0" w:sz="6" w:space="0"/>
              <w:right w:val="single" w:color="E2E8F0" w:sz="6" w:space="0"/>
            </w:tcBorders>
            <w:shd w:val="clear" w:color="auto" w:fill="F8FAFC"/>
          </w:tcPr>
          <w:p w14:paraId="3236E481">
            <w:pPr>
              <w:pStyle w:val="27"/>
              <w:jc w:val="left"/>
            </w:pPr>
            <w:r>
              <w:rPr>
                <w:rFonts w:ascii="Times New Roman" w:hAnsi="Times New Roman" w:eastAsia="微软雅黑"/>
                <w:sz w:val="22"/>
              </w:rPr>
              <w:t>会计信息系统数据库设计、业务数据建模</w:t>
            </w:r>
          </w:p>
        </w:tc>
      </w:tr>
      <w:tr w14:paraId="1C6783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7AEE9">
            <w:pPr>
              <w:pStyle w:val="27"/>
              <w:jc w:val="left"/>
            </w:pPr>
            <w:r>
              <w:rPr>
                <w:rFonts w:ascii="Times New Roman" w:hAnsi="Times New Roman" w:eastAsia="微软雅黑"/>
                <w:b/>
                <w:bCs/>
                <w:sz w:val="22"/>
              </w:rPr>
              <w:t>状态图</w:t>
            </w:r>
          </w:p>
        </w:tc>
        <w:tc>
          <w:tcPr>
            <w:tcBorders>
              <w:top w:val="single" w:color="E2E8F0" w:sz="6" w:space="0"/>
              <w:left w:val="single" w:color="E2E8F0" w:sz="6" w:space="0"/>
              <w:bottom w:val="single" w:color="E2E8F0" w:sz="6" w:space="0"/>
              <w:right w:val="single" w:color="E2E8F0" w:sz="6" w:space="0"/>
            </w:tcBorders>
          </w:tcPr>
          <w:p w14:paraId="1C7CA15F">
            <w:pPr>
              <w:pStyle w:val="27"/>
              <w:jc w:val="left"/>
            </w:pPr>
            <w:r>
              <w:rPr>
                <w:rStyle w:val="39"/>
                <w:rFonts w:ascii="Times New Roman" w:hAnsi="Times New Roman" w:eastAsia="微软雅黑"/>
                <w:sz w:val="22"/>
              </w:rPr>
              <w:t>stateDiagram</w:t>
            </w:r>
          </w:p>
        </w:tc>
        <w:tc>
          <w:tcPr>
            <w:tcBorders>
              <w:top w:val="single" w:color="E2E8F0" w:sz="6" w:space="0"/>
              <w:left w:val="single" w:color="E2E8F0" w:sz="6" w:space="0"/>
              <w:bottom w:val="single" w:color="E2E8F0" w:sz="6" w:space="0"/>
              <w:right w:val="single" w:color="E2E8F0" w:sz="6" w:space="0"/>
            </w:tcBorders>
          </w:tcPr>
          <w:p w14:paraId="4BB8C631">
            <w:pPr>
              <w:pStyle w:val="27"/>
              <w:jc w:val="left"/>
            </w:pPr>
            <w:r>
              <w:rPr>
                <w:rFonts w:ascii="Times New Roman" w:hAnsi="Times New Roman" w:eastAsia="微软雅黑"/>
                <w:sz w:val="22"/>
              </w:rPr>
              <w:t>描述对象的状态变化</w:t>
            </w:r>
          </w:p>
        </w:tc>
        <w:tc>
          <w:tcPr>
            <w:tcBorders>
              <w:top w:val="single" w:color="E2E8F0" w:sz="6" w:space="0"/>
              <w:left w:val="single" w:color="E2E8F0" w:sz="6" w:space="0"/>
              <w:bottom w:val="single" w:color="E2E8F0" w:sz="6" w:space="0"/>
              <w:right w:val="single" w:color="E2E8F0" w:sz="6" w:space="0"/>
            </w:tcBorders>
          </w:tcPr>
          <w:p w14:paraId="590C3EFF">
            <w:pPr>
              <w:pStyle w:val="27"/>
              <w:jc w:val="left"/>
            </w:pPr>
            <w:r>
              <w:rPr>
                <w:rFonts w:ascii="Times New Roman" w:hAnsi="Times New Roman" w:eastAsia="微软雅黑"/>
                <w:sz w:val="22"/>
              </w:rPr>
              <w:t>发票状态流转、合同生命周期、订单状态</w:t>
            </w:r>
          </w:p>
        </w:tc>
      </w:tr>
      <w:tr w14:paraId="7EA0FC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8419EA">
            <w:pPr>
              <w:pStyle w:val="27"/>
              <w:jc w:val="left"/>
            </w:pPr>
            <w:r>
              <w:rPr>
                <w:rFonts w:ascii="Times New Roman" w:hAnsi="Times New Roman" w:eastAsia="微软雅黑"/>
                <w:b/>
                <w:bCs/>
                <w:sz w:val="22"/>
              </w:rPr>
              <w:t>时间线</w:t>
            </w:r>
          </w:p>
        </w:tc>
        <w:tc>
          <w:tcPr>
            <w:tcBorders>
              <w:top w:val="single" w:color="E2E8F0" w:sz="6" w:space="0"/>
              <w:left w:val="single" w:color="E2E8F0" w:sz="6" w:space="0"/>
              <w:bottom w:val="single" w:color="E2E8F0" w:sz="6" w:space="0"/>
              <w:right w:val="single" w:color="E2E8F0" w:sz="6" w:space="0"/>
            </w:tcBorders>
            <w:shd w:val="clear" w:color="auto" w:fill="F8FAFC"/>
          </w:tcPr>
          <w:p w14:paraId="2470A4CA">
            <w:pPr>
              <w:pStyle w:val="27"/>
              <w:jc w:val="left"/>
            </w:pPr>
            <w:r>
              <w:rPr>
                <w:rStyle w:val="39"/>
                <w:rFonts w:ascii="Times New Roman" w:hAnsi="Times New Roman" w:eastAsia="微软雅黑"/>
                <w:sz w:val="22"/>
              </w:rPr>
              <w:t>timeline</w:t>
            </w:r>
          </w:p>
        </w:tc>
        <w:tc>
          <w:tcPr>
            <w:tcBorders>
              <w:top w:val="single" w:color="E2E8F0" w:sz="6" w:space="0"/>
              <w:left w:val="single" w:color="E2E8F0" w:sz="6" w:space="0"/>
              <w:bottom w:val="single" w:color="E2E8F0" w:sz="6" w:space="0"/>
              <w:right w:val="single" w:color="E2E8F0" w:sz="6" w:space="0"/>
            </w:tcBorders>
            <w:shd w:val="clear" w:color="auto" w:fill="F8FAFC"/>
          </w:tcPr>
          <w:p w14:paraId="52925DFB">
            <w:pPr>
              <w:pStyle w:val="27"/>
              <w:jc w:val="left"/>
            </w:pPr>
            <w:r>
              <w:rPr>
                <w:rFonts w:ascii="Times New Roman" w:hAnsi="Times New Roman" w:eastAsia="微软雅黑"/>
                <w:sz w:val="22"/>
              </w:rPr>
              <w:t>展示历史事件时间线</w:t>
            </w:r>
          </w:p>
        </w:tc>
        <w:tc>
          <w:tcPr>
            <w:tcBorders>
              <w:top w:val="single" w:color="E2E8F0" w:sz="6" w:space="0"/>
              <w:left w:val="single" w:color="E2E8F0" w:sz="6" w:space="0"/>
              <w:bottom w:val="single" w:color="E2E8F0" w:sz="6" w:space="0"/>
              <w:right w:val="single" w:color="E2E8F0" w:sz="6" w:space="0"/>
            </w:tcBorders>
            <w:shd w:val="clear" w:color="auto" w:fill="F8FAFC"/>
          </w:tcPr>
          <w:p w14:paraId="2CA31685">
            <w:pPr>
              <w:pStyle w:val="27"/>
              <w:jc w:val="left"/>
            </w:pPr>
            <w:r>
              <w:rPr>
                <w:rFonts w:ascii="Times New Roman" w:hAnsi="Times New Roman" w:eastAsia="微软雅黑"/>
                <w:sz w:val="22"/>
              </w:rPr>
              <w:t>企业发展历程、项目进度回顾</w:t>
            </w:r>
          </w:p>
        </w:tc>
      </w:tr>
    </w:tbl>
    <w:p w14:paraId="74F8BD98">
      <w:pPr>
        <w:pStyle w:val="3"/>
      </w:pPr>
      <w:r>
        <w:rPr>
          <w:rFonts w:ascii="Times New Roman" w:hAnsi="Times New Roman" w:eastAsia="微软雅黑"/>
          <w:sz w:val="24"/>
        </w:rPr>
        <w:t>本章将重点讲解流程图、序列图、甘特图、饼图、思维导图、类图和ER图七种最常用的图表类型，同时介绍样式定制和AI协作方法。</w:t>
      </w:r>
    </w:p>
    <w:bookmarkEnd w:id="6"/>
    <w:p w14:paraId="2425D93B">
      <w:pPr>
        <w:pStyle w:val="5"/>
      </w:pPr>
      <w:bookmarkStart w:id="7" w:name="运行环境配置"/>
      <w:r>
        <w:rPr>
          <w:rFonts w:ascii="Times New Roman" w:hAnsi="Times New Roman" w:eastAsia="微软雅黑"/>
          <w:sz w:val="24"/>
        </w:rPr>
        <w:t>4.1.4　运行环境配置</w:t>
      </w:r>
    </w:p>
    <w:p w14:paraId="17828C49">
      <w:pPr>
        <w:pStyle w:val="26"/>
      </w:pPr>
      <w:r>
        <w:rPr>
          <w:rFonts w:ascii="Times New Roman" w:hAnsi="Times New Roman" w:eastAsia="微软雅黑"/>
          <w:sz w:val="24"/>
        </w:rPr>
        <w:t>使用Mermaid不需要安装任何特定软件，主要有以下三种运行方式，各方式的特点与适用场景见表4-2。</w:t>
      </w:r>
    </w:p>
    <w:p w14:paraId="58D4027A">
      <w:pPr>
        <w:pStyle w:val="3"/>
      </w:pPr>
      <w:r>
        <w:rPr>
          <w:rFonts w:ascii="Times New Roman" w:hAnsi="Times New Roman" w:eastAsia="微软雅黑"/>
          <w:sz w:val="24"/>
        </w:rPr>
        <w:t>表4-2　Mermaid三种运行方式对比</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2861"/>
        <w:gridCol w:w="2168"/>
        <w:gridCol w:w="841"/>
        <w:gridCol w:w="1398"/>
      </w:tblGrid>
      <w:tr w14:paraId="41EC3A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ADE6D7A">
            <w:pPr>
              <w:pStyle w:val="27"/>
              <w:jc w:val="left"/>
            </w:pPr>
            <w:r>
              <w:rPr>
                <w:rFonts w:ascii="Times New Roman" w:hAnsi="Times New Roman" w:eastAsia="微软雅黑"/>
                <w:b/>
                <w:color w:val="1E3A8A"/>
                <w:sz w:val="22"/>
              </w:rPr>
              <w:t>运行方式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D0829A4">
            <w:pPr>
              <w:pStyle w:val="27"/>
              <w:jc w:val="left"/>
            </w:pPr>
            <w:r>
              <w:rPr>
                <w:rFonts w:ascii="Times New Roman" w:hAnsi="Times New Roman" w:eastAsia="微软雅黑"/>
                <w:b/>
                <w:color w:val="1E3A8A"/>
                <w:sz w:val="22"/>
              </w:rPr>
              <w:t>使用方法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588BD2B0">
            <w:pPr>
              <w:pStyle w:val="27"/>
              <w:jc w:val="left"/>
            </w:pPr>
            <w:r>
              <w:rPr>
                <w:rFonts w:ascii="Times New Roman" w:hAnsi="Times New Roman" w:eastAsia="微软雅黑"/>
                <w:b/>
                <w:color w:val="1E3A8A"/>
                <w:sz w:val="22"/>
              </w:rPr>
              <w:t>优点</w:t>
            </w:r>
          </w:p>
        </w:tc>
        <w:tc>
          <w:tcPr>
            <w:tcBorders>
              <w:top w:val="single" w:color="E2E8F0" w:sz="6" w:space="0"/>
              <w:left w:val="single" w:color="E2E8F0" w:sz="6" w:space="0"/>
              <w:bottom w:val="single" w:color="E2E8F0" w:sz="6" w:space="0"/>
              <w:right w:val="single" w:color="E2E8F0" w:sz="6" w:space="0"/>
            </w:tcBorders>
            <w:shd w:val="clear" w:color="auto" w:fill="EEF4FF"/>
          </w:tcPr>
          <w:p w14:paraId="386C7829">
            <w:pPr>
              <w:pStyle w:val="27"/>
              <w:jc w:val="left"/>
            </w:pPr>
            <w:r>
              <w:rPr>
                <w:rFonts w:ascii="Times New Roman" w:hAnsi="Times New Roman" w:eastAsia="微软雅黑"/>
                <w:b/>
                <w:color w:val="1E3A8A"/>
                <w:sz w:val="22"/>
              </w:rPr>
              <w:t>局限</w:t>
            </w:r>
          </w:p>
        </w:tc>
        <w:tc>
          <w:tcPr>
            <w:tcBorders>
              <w:top w:val="single" w:color="E2E8F0" w:sz="6" w:space="0"/>
              <w:left w:val="single" w:color="E2E8F0" w:sz="6" w:space="0"/>
              <w:bottom w:val="single" w:color="E2E8F0" w:sz="6" w:space="0"/>
              <w:right w:val="single" w:color="E2E8F0" w:sz="6" w:space="0"/>
            </w:tcBorders>
            <w:shd w:val="clear" w:color="auto" w:fill="EEF4FF"/>
          </w:tcPr>
          <w:p w14:paraId="737E4E71">
            <w:pPr>
              <w:pStyle w:val="27"/>
              <w:jc w:val="left"/>
            </w:pPr>
            <w:r>
              <w:rPr>
                <w:rFonts w:ascii="Times New Roman" w:hAnsi="Times New Roman" w:eastAsia="微软雅黑"/>
                <w:b/>
                <w:color w:val="1E3A8A"/>
                <w:sz w:val="22"/>
              </w:rPr>
              <w:t>适用场景</w:t>
            </w:r>
          </w:p>
        </w:tc>
      </w:tr>
      <w:tr w14:paraId="2EAA1E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3C7F0D">
            <w:pPr>
              <w:pStyle w:val="27"/>
              <w:jc w:val="left"/>
            </w:pPr>
            <w:r>
              <w:rPr>
                <w:rFonts w:ascii="Times New Roman" w:hAnsi="Times New Roman" w:eastAsia="微软雅黑"/>
                <w:b/>
                <w:bCs/>
                <w:sz w:val="22"/>
              </w:rPr>
              <w:t>Mermaid在线编辑器</w:t>
            </w:r>
          </w:p>
        </w:tc>
        <w:tc>
          <w:tcPr>
            <w:tcBorders>
              <w:top w:val="single" w:color="E2E8F0" w:sz="6" w:space="0"/>
              <w:left w:val="single" w:color="E2E8F0" w:sz="6" w:space="0"/>
              <w:bottom w:val="single" w:color="E2E8F0" w:sz="6" w:space="0"/>
              <w:right w:val="single" w:color="E2E8F0" w:sz="6" w:space="0"/>
            </w:tcBorders>
          </w:tcPr>
          <w:p w14:paraId="74E5B889">
            <w:pPr>
              <w:pStyle w:val="27"/>
              <w:jc w:val="left"/>
            </w:pPr>
            <w:r>
              <w:rPr>
                <w:rFonts w:ascii="Times New Roman" w:hAnsi="Times New Roman" w:eastAsia="微软雅黑"/>
                <w:sz w:val="22"/>
              </w:rPr>
              <w:t>浏览器访问mermaid.live，直接粘贴代码</w:t>
            </w:r>
          </w:p>
        </w:tc>
        <w:tc>
          <w:tcPr>
            <w:tcBorders>
              <w:top w:val="single" w:color="E2E8F0" w:sz="6" w:space="0"/>
              <w:left w:val="single" w:color="E2E8F0" w:sz="6" w:space="0"/>
              <w:bottom w:val="single" w:color="E2E8F0" w:sz="6" w:space="0"/>
              <w:right w:val="single" w:color="E2E8F0" w:sz="6" w:space="0"/>
            </w:tcBorders>
          </w:tcPr>
          <w:p w14:paraId="363A9603">
            <w:pPr>
              <w:pStyle w:val="27"/>
              <w:jc w:val="left"/>
            </w:pPr>
            <w:r>
              <w:rPr>
                <w:rFonts w:ascii="Times New Roman" w:hAnsi="Times New Roman" w:eastAsia="微软雅黑"/>
                <w:sz w:val="22"/>
              </w:rPr>
              <w:t>无需安装，即开即用，支持实时预览和导出</w:t>
            </w:r>
          </w:p>
        </w:tc>
        <w:tc>
          <w:tcPr>
            <w:tcBorders>
              <w:top w:val="single" w:color="E2E8F0" w:sz="6" w:space="0"/>
              <w:left w:val="single" w:color="E2E8F0" w:sz="6" w:space="0"/>
              <w:bottom w:val="single" w:color="E2E8F0" w:sz="6" w:space="0"/>
              <w:right w:val="single" w:color="E2E8F0" w:sz="6" w:space="0"/>
            </w:tcBorders>
          </w:tcPr>
          <w:p w14:paraId="6B6959C6">
            <w:pPr>
              <w:pStyle w:val="27"/>
              <w:jc w:val="left"/>
            </w:pPr>
            <w:r>
              <w:rPr>
                <w:rFonts w:ascii="Times New Roman" w:hAnsi="Times New Roman" w:eastAsia="微软雅黑"/>
                <w:sz w:val="22"/>
              </w:rPr>
              <w:t>需要联网</w:t>
            </w:r>
          </w:p>
        </w:tc>
        <w:tc>
          <w:tcPr>
            <w:tcBorders>
              <w:top w:val="single" w:color="E2E8F0" w:sz="6" w:space="0"/>
              <w:left w:val="single" w:color="E2E8F0" w:sz="6" w:space="0"/>
              <w:bottom w:val="single" w:color="E2E8F0" w:sz="6" w:space="0"/>
              <w:right w:val="single" w:color="E2E8F0" w:sz="6" w:space="0"/>
            </w:tcBorders>
          </w:tcPr>
          <w:p w14:paraId="47488E94">
            <w:pPr>
              <w:pStyle w:val="27"/>
              <w:jc w:val="left"/>
            </w:pPr>
            <w:r>
              <w:rPr>
                <w:rFonts w:ascii="Times New Roman" w:hAnsi="Times New Roman" w:eastAsia="微软雅黑"/>
                <w:sz w:val="22"/>
              </w:rPr>
              <w:t>快速验证语法、临时绘制图表</w:t>
            </w:r>
          </w:p>
        </w:tc>
      </w:tr>
      <w:tr w14:paraId="2F536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5490E4">
            <w:pPr>
              <w:pStyle w:val="27"/>
              <w:jc w:val="left"/>
            </w:pPr>
            <w:r>
              <w:rPr>
                <w:rFonts w:ascii="Times New Roman" w:hAnsi="Times New Roman" w:eastAsia="微软雅黑"/>
                <w:b/>
                <w:bCs/>
                <w:sz w:val="22"/>
              </w:rPr>
              <w:t>代码编辑器（配插件）</w:t>
            </w:r>
          </w:p>
        </w:tc>
        <w:tc>
          <w:tcPr>
            <w:tcBorders>
              <w:top w:val="single" w:color="E2E8F0" w:sz="6" w:space="0"/>
              <w:left w:val="single" w:color="E2E8F0" w:sz="6" w:space="0"/>
              <w:bottom w:val="single" w:color="E2E8F0" w:sz="6" w:space="0"/>
              <w:right w:val="single" w:color="E2E8F0" w:sz="6" w:space="0"/>
            </w:tcBorders>
            <w:shd w:val="clear" w:color="auto" w:fill="F8FAFC"/>
          </w:tcPr>
          <w:p w14:paraId="064B67C2">
            <w:pPr>
              <w:pStyle w:val="27"/>
              <w:jc w:val="left"/>
            </w:pPr>
            <w:r>
              <w:rPr>
                <w:rFonts w:ascii="Times New Roman" w:hAnsi="Times New Roman" w:eastAsia="微软雅黑"/>
                <w:sz w:val="22"/>
              </w:rPr>
              <w:t>安装支持Mermaid预览的插件，在Markdown文件中嵌入</w:t>
            </w:r>
          </w:p>
        </w:tc>
        <w:tc>
          <w:tcPr>
            <w:tcBorders>
              <w:top w:val="single" w:color="E2E8F0" w:sz="6" w:space="0"/>
              <w:left w:val="single" w:color="E2E8F0" w:sz="6" w:space="0"/>
              <w:bottom w:val="single" w:color="E2E8F0" w:sz="6" w:space="0"/>
              <w:right w:val="single" w:color="E2E8F0" w:sz="6" w:space="0"/>
            </w:tcBorders>
            <w:shd w:val="clear" w:color="auto" w:fill="F8FAFC"/>
          </w:tcPr>
          <w:p w14:paraId="61E5E3C4">
            <w:pPr>
              <w:pStyle w:val="27"/>
              <w:jc w:val="left"/>
            </w:pPr>
            <w:r>
              <w:rPr>
                <w:rFonts w:ascii="Times New Roman" w:hAnsi="Times New Roman" w:eastAsia="微软雅黑"/>
                <w:sz w:val="22"/>
              </w:rPr>
              <w:t>本地运行，与Markdown无缝集成</w:t>
            </w:r>
          </w:p>
        </w:tc>
        <w:tc>
          <w:tcPr>
            <w:tcBorders>
              <w:top w:val="single" w:color="E2E8F0" w:sz="6" w:space="0"/>
              <w:left w:val="single" w:color="E2E8F0" w:sz="6" w:space="0"/>
              <w:bottom w:val="single" w:color="E2E8F0" w:sz="6" w:space="0"/>
              <w:right w:val="single" w:color="E2E8F0" w:sz="6" w:space="0"/>
            </w:tcBorders>
            <w:shd w:val="clear" w:color="auto" w:fill="F8FAFC"/>
          </w:tcPr>
          <w:p w14:paraId="0F75CE9B">
            <w:pPr>
              <w:pStyle w:val="27"/>
              <w:jc w:val="left"/>
            </w:pPr>
            <w:r>
              <w:rPr>
                <w:rFonts w:ascii="Times New Roman" w:hAnsi="Times New Roman" w:eastAsia="微软雅黑"/>
                <w:sz w:val="22"/>
              </w:rPr>
              <w:t>需要配置</w:t>
            </w:r>
          </w:p>
        </w:tc>
        <w:tc>
          <w:tcPr>
            <w:tcBorders>
              <w:top w:val="single" w:color="E2E8F0" w:sz="6" w:space="0"/>
              <w:left w:val="single" w:color="E2E8F0" w:sz="6" w:space="0"/>
              <w:bottom w:val="single" w:color="E2E8F0" w:sz="6" w:space="0"/>
              <w:right w:val="single" w:color="E2E8F0" w:sz="6" w:space="0"/>
            </w:tcBorders>
            <w:shd w:val="clear" w:color="auto" w:fill="F8FAFC"/>
          </w:tcPr>
          <w:p w14:paraId="4AC5AA57">
            <w:pPr>
              <w:pStyle w:val="27"/>
              <w:jc w:val="left"/>
            </w:pPr>
            <w:r>
              <w:rPr>
                <w:rFonts w:ascii="Times New Roman" w:hAnsi="Times New Roman" w:eastAsia="微软雅黑"/>
                <w:sz w:val="22"/>
              </w:rPr>
              <w:t>在文档中嵌入图表的日常写作</w:t>
            </w:r>
          </w:p>
        </w:tc>
      </w:tr>
      <w:tr w14:paraId="6B0261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B3091">
            <w:pPr>
              <w:pStyle w:val="27"/>
              <w:jc w:val="left"/>
            </w:pPr>
            <w:r>
              <w:rPr>
                <w:rFonts w:ascii="Times New Roman" w:hAnsi="Times New Roman" w:eastAsia="微软雅黑"/>
                <w:b/>
                <w:bCs/>
                <w:sz w:val="22"/>
              </w:rPr>
              <w:t>协作平台（飞书/语雀等）</w:t>
            </w:r>
          </w:p>
        </w:tc>
        <w:tc>
          <w:tcPr>
            <w:tcBorders>
              <w:top w:val="single" w:color="E2E8F0" w:sz="6" w:space="0"/>
              <w:left w:val="single" w:color="E2E8F0" w:sz="6" w:space="0"/>
              <w:bottom w:val="single" w:color="E2E8F0" w:sz="6" w:space="0"/>
              <w:right w:val="single" w:color="E2E8F0" w:sz="6" w:space="0"/>
            </w:tcBorders>
          </w:tcPr>
          <w:p w14:paraId="09645921">
            <w:pPr>
              <w:pStyle w:val="27"/>
              <w:jc w:val="left"/>
            </w:pPr>
            <w:r>
              <w:rPr>
                <w:rFonts w:ascii="Times New Roman" w:hAnsi="Times New Roman" w:eastAsia="微软雅黑"/>
                <w:sz w:val="22"/>
              </w:rPr>
              <w:t>在文档中输入Mermaid代码块，平台自动渲染</w:t>
            </w:r>
          </w:p>
        </w:tc>
        <w:tc>
          <w:tcPr>
            <w:tcBorders>
              <w:top w:val="single" w:color="E2E8F0" w:sz="6" w:space="0"/>
              <w:left w:val="single" w:color="E2E8F0" w:sz="6" w:space="0"/>
              <w:bottom w:val="single" w:color="E2E8F0" w:sz="6" w:space="0"/>
              <w:right w:val="single" w:color="E2E8F0" w:sz="6" w:space="0"/>
            </w:tcBorders>
          </w:tcPr>
          <w:p w14:paraId="056D0193">
            <w:pPr>
              <w:pStyle w:val="27"/>
              <w:jc w:val="left"/>
            </w:pPr>
            <w:r>
              <w:rPr>
                <w:rFonts w:ascii="Times New Roman" w:hAnsi="Times New Roman" w:eastAsia="微软雅黑"/>
                <w:sz w:val="22"/>
              </w:rPr>
              <w:t>团队协作共享，无需额外配置</w:t>
            </w:r>
          </w:p>
        </w:tc>
        <w:tc>
          <w:tcPr>
            <w:tcBorders>
              <w:top w:val="single" w:color="E2E8F0" w:sz="6" w:space="0"/>
              <w:left w:val="single" w:color="E2E8F0" w:sz="6" w:space="0"/>
              <w:bottom w:val="single" w:color="E2E8F0" w:sz="6" w:space="0"/>
              <w:right w:val="single" w:color="E2E8F0" w:sz="6" w:space="0"/>
            </w:tcBorders>
          </w:tcPr>
          <w:p w14:paraId="54F941CD">
            <w:pPr>
              <w:pStyle w:val="27"/>
              <w:jc w:val="left"/>
            </w:pPr>
            <w:r>
              <w:rPr>
                <w:rFonts w:ascii="Times New Roman" w:hAnsi="Times New Roman" w:eastAsia="微软雅黑"/>
                <w:sz w:val="22"/>
              </w:rPr>
              <w:t>受平台功能限制</w:t>
            </w:r>
          </w:p>
        </w:tc>
        <w:tc>
          <w:tcPr>
            <w:tcBorders>
              <w:top w:val="single" w:color="E2E8F0" w:sz="6" w:space="0"/>
              <w:left w:val="single" w:color="E2E8F0" w:sz="6" w:space="0"/>
              <w:bottom w:val="single" w:color="E2E8F0" w:sz="6" w:space="0"/>
              <w:right w:val="single" w:color="E2E8F0" w:sz="6" w:space="0"/>
            </w:tcBorders>
          </w:tcPr>
          <w:p w14:paraId="6C3D4923">
            <w:pPr>
              <w:pStyle w:val="27"/>
              <w:jc w:val="left"/>
            </w:pPr>
            <w:r>
              <w:rPr>
                <w:rFonts w:ascii="Times New Roman" w:hAnsi="Times New Roman" w:eastAsia="微软雅黑"/>
                <w:sz w:val="22"/>
              </w:rPr>
              <w:t>团队共享的业务文档</w:t>
            </w:r>
          </w:p>
        </w:tc>
      </w:tr>
    </w:tbl>
    <w:p w14:paraId="78270DB5">
      <w:pPr>
        <w:pStyle w:val="3"/>
      </w:pPr>
      <w:r>
        <w:rPr>
          <w:rFonts w:ascii="Times New Roman" w:hAnsi="Times New Roman" w:eastAsia="微软雅黑"/>
          <w:b/>
          <w:bCs/>
          <w:sz w:val="24"/>
        </w:rPr>
        <w:t>Mermaid在线编辑器的基本使用：</w:t>
      </w:r>
    </w:p>
    <w:p w14:paraId="4F7D38EB">
      <w:pPr>
        <w:pStyle w:val="3"/>
      </w:pPr>
      <w:r>
        <w:rPr>
          <w:rFonts w:ascii="Times New Roman" w:hAnsi="Times New Roman" w:eastAsia="微软雅黑"/>
          <w:sz w:val="24"/>
        </w:rPr>
        <w:t>打开Mermaid在线编辑器后，界面分为左右两栏：左侧是代码编辑区，右侧是图表预览区。在左侧输入Mermaid代码后，右侧会实时显示渲染后的图表。在预览区右键点击图表，可以选择将图表导出为PNG或SVG格式的图片文件。</w:t>
      </w:r>
    </w:p>
    <w:p w14:paraId="0056959C">
      <w:pPr>
        <w:pStyle w:val="3"/>
      </w:pPr>
      <w:r>
        <w:rPr>
          <w:rFonts w:ascii="Times New Roman" w:hAnsi="Times New Roman" w:eastAsia="微软雅黑"/>
          <w:b/>
          <w:bCs/>
          <w:sz w:val="24"/>
        </w:rPr>
        <w:t>在代码编辑器中嵌入Mermaid：</w:t>
      </w:r>
    </w:p>
    <w:p w14:paraId="6B2FC64C">
      <w:pPr>
        <w:pStyle w:val="3"/>
      </w:pPr>
      <w:r>
        <w:rPr>
          <w:rFonts w:ascii="Times New Roman" w:hAnsi="Times New Roman" w:eastAsia="微软雅黑"/>
          <w:sz w:val="24"/>
        </w:rPr>
        <w:t>在Markdown文件中，将Mermaid代码放入以</w:t>
      </w:r>
      <w:r>
        <w:rPr>
          <w:rStyle w:val="39"/>
          <w:rFonts w:ascii="Times New Roman" w:hAnsi="Times New Roman" w:eastAsia="微软雅黑"/>
          <w:sz w:val="24"/>
        </w:rPr>
        <w:t>```mermaid</w:t>
      </w:r>
      <w:r>
        <w:rPr>
          <w:rFonts w:ascii="Times New Roman" w:hAnsi="Times New Roman" w:eastAsia="微软雅黑"/>
          <w:sz w:val="24"/>
        </w:rPr>
        <w:t>开头、</w:t>
      </w:r>
      <w:r>
        <w:rPr>
          <w:rStyle w:val="39"/>
          <w:rFonts w:ascii="Times New Roman" w:hAnsi="Times New Roman" w:eastAsia="微软雅黑"/>
          <w:sz w:val="24"/>
        </w:rPr>
        <w:t>```</w:t>
      </w:r>
      <w:r>
        <w:rPr>
          <w:rFonts w:ascii="Times New Roman" w:hAnsi="Times New Roman" w:eastAsia="微软雅黑"/>
          <w:sz w:val="24"/>
        </w:rPr>
        <w:t>结尾的代码块中，支持Mermaid渲染的编辑器或平台会自动将其渲染为图形：</w:t>
      </w:r>
    </w:p>
    <w:p w14:paraId="43E66AF3">
      <w:pPr>
        <w:pStyle w:val="40"/>
      </w:pPr>
      <w:r>
        <w:rPr>
          <w:rStyle w:val="71"/>
          <w:rFonts w:ascii="Times New Roman" w:hAnsi="Times New Roman" w:eastAsia="微软雅黑"/>
          <w:sz w:val="24"/>
        </w:rPr>
        <w:t>![mermaid diagram](mermaid_b1c2b556-f9cd-41b4-9dda-88fc7c853d38_input_3_ddcd04f5.png)</w:t>
      </w:r>
      <w:r>
        <w:rPr>
          <w:rStyle w:val="73"/>
          <w:rFonts w:ascii="Times New Roman" w:hAnsi="Times New Roman" w:eastAsia="微软雅黑"/>
          <w:sz w:val="24"/>
        </w:rPr>
        <w:t>{width=90%}</w:t>
      </w:r>
    </w:p>
    <w:p w14:paraId="4890D10C">
      <w:pPr>
        <w:pStyle w:val="26"/>
      </w:pPr>
      <w:r>
        <w:rPr>
          <w:rFonts w:ascii="Times New Roman" w:hAnsi="Times New Roman" w:eastAsia="微软雅黑"/>
          <w:sz w:val="24"/>
        </w:rPr>
        <w:t>在代码编辑器中需要确认Markdown预览插件支持Mermaid渲染，配置方法参见第1章1.4节。</w:t>
      </w:r>
    </w:p>
    <w:bookmarkEnd w:id="7"/>
    <w:p w14:paraId="7316BF3A">
      <w:pPr>
        <w:pStyle w:val="5"/>
      </w:pPr>
      <w:bookmarkStart w:id="8" w:name="mermaid的基本语法结构"/>
      <w:r>
        <w:rPr>
          <w:rFonts w:ascii="Times New Roman" w:hAnsi="Times New Roman" w:eastAsia="微软雅黑"/>
          <w:sz w:val="24"/>
        </w:rPr>
        <w:t>4.1.5　Mermaid的基本语法结构</w:t>
      </w:r>
    </w:p>
    <w:p w14:paraId="7FFFDB6B">
      <w:pPr>
        <w:pStyle w:val="26"/>
      </w:pPr>
      <w:r>
        <w:rPr>
          <w:rFonts w:ascii="Times New Roman" w:hAnsi="Times New Roman" w:eastAsia="微软雅黑"/>
          <w:sz w:val="24"/>
        </w:rPr>
        <w:t>所有Mermaid图表都遵循相同的基本结构：</w:t>
      </w:r>
      <w:r>
        <w:rPr>
          <w:rFonts w:ascii="Times New Roman" w:hAnsi="Times New Roman" w:eastAsia="微软雅黑"/>
          <w:b/>
          <w:bCs/>
          <w:sz w:val="24"/>
        </w:rPr>
        <w:t>第一行声明图表类型，后续行描述图表内容。</w:t>
      </w:r>
      <w:r>
        <w:t xml:space="preserve"> </w:t>
      </w:r>
      <w:r>
        <w:rPr>
          <w:rFonts w:ascii="Times New Roman" w:hAnsi="Times New Roman" w:eastAsia="微软雅黑"/>
          <w:sz w:val="24"/>
        </w:rPr>
        <w:t>Mermaid的基本语法结构与各部分的功能说明见图4-3。</w:t>
      </w:r>
    </w:p>
    <w:p w14:paraId="4E3117D9">
      <w:pPr>
        <w:pStyle w:val="38"/>
        <w:jc w:val="center"/>
      </w:pPr>
      <w:r>
        <w:drawing>
          <wp:inline distT="0" distB="0" distL="114300" distR="114300">
            <wp:extent cx="2160270" cy="3577590"/>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7"/>
                    <a:stretch>
                      <a:fillRect/>
                    </a:stretch>
                  </pic:blipFill>
                  <pic:spPr>
                    <a:xfrm>
                      <a:off x="0" y="0"/>
                      <a:ext cx="2160270" cy="3577590"/>
                    </a:xfrm>
                    <a:prstGeom prst="rect">
                      <a:avLst/>
                    </a:prstGeom>
                    <a:noFill/>
                    <a:ln w="9525">
                      <a:noFill/>
                    </a:ln>
                  </pic:spPr>
                </pic:pic>
              </a:graphicData>
            </a:graphic>
          </wp:inline>
        </w:drawing>
      </w:r>
    </w:p>
    <w:p w14:paraId="7E7E4CFC">
      <w:pPr>
        <w:pStyle w:val="3"/>
      </w:pPr>
      <w:r>
        <w:rPr>
          <w:rFonts w:ascii="Times New Roman" w:hAnsi="Times New Roman" w:eastAsia="微软雅黑"/>
          <w:sz w:val="24"/>
        </w:rPr>
        <w:t>图4-3　Mermaid代码基本语法结构</w:t>
      </w:r>
    </w:p>
    <w:p w14:paraId="793E887A">
      <w:pPr>
        <w:pStyle w:val="3"/>
      </w:pPr>
      <w:r>
        <w:rPr>
          <w:rFonts w:ascii="Times New Roman" w:hAnsi="Times New Roman" w:eastAsia="微软雅黑"/>
          <w:sz w:val="24"/>
        </w:rPr>
        <w:t>Mermaid代码中的注释使用</w:t>
      </w:r>
      <w:r>
        <w:rPr>
          <w:rStyle w:val="39"/>
          <w:rFonts w:ascii="Times New Roman" w:hAnsi="Times New Roman" w:eastAsia="微软雅黑"/>
          <w:sz w:val="24"/>
        </w:rPr>
        <w:t>%%</w:t>
      </w:r>
      <w:r>
        <w:rPr>
          <w:rFonts w:ascii="Times New Roman" w:hAnsi="Times New Roman" w:eastAsia="微软雅黑"/>
          <w:sz w:val="24"/>
        </w:rPr>
        <w:t>（双百分号）开头，注释行不会出现在渲染后的图表中，可以用来为复杂图表的各部分添加说明，提升代码的可读性：</w:t>
      </w:r>
    </w:p>
    <w:p w14:paraId="35E018F5">
      <w:pPr>
        <w:pStyle w:val="40"/>
      </w:pPr>
      <w:r>
        <w:rPr>
          <w:rStyle w:val="39"/>
          <w:rFonts w:ascii="Times New Roman" w:hAnsi="Times New Roman" w:eastAsia="微软雅黑"/>
          <w:sz w:val="24"/>
        </w:rPr>
        <w:t>%% 这是一张费用报销流程图</w:t>
      </w:r>
      <w:r>
        <w:br w:type="textWrapping"/>
      </w:r>
      <w:r>
        <w:rPr>
          <w:rStyle w:val="39"/>
          <w:rFonts w:ascii="Times New Roman" w:hAnsi="Times New Roman" w:eastAsia="微软雅黑"/>
          <w:sz w:val="24"/>
        </w:rPr>
        <w:t>%% 最后更新：2024年10月</w:t>
      </w:r>
      <w:r>
        <w:br w:type="textWrapping"/>
      </w:r>
      <w:r>
        <w:rPr>
          <w:rStyle w:val="39"/>
          <w:rFonts w:ascii="Times New Roman" w:hAnsi="Times New Roman" w:eastAsia="微软雅黑"/>
          <w:sz w:val="24"/>
        </w:rPr>
        <w:t>graph TD</w:t>
      </w:r>
      <w:r>
        <w:br w:type="textWrapping"/>
      </w:r>
      <w:r>
        <w:rPr>
          <w:rStyle w:val="39"/>
          <w:rFonts w:ascii="Times New Roman" w:hAnsi="Times New Roman" w:eastAsia="微软雅黑"/>
          <w:sz w:val="24"/>
        </w:rPr>
        <w:t xml:space="preserve">    A[员工提交报销申请] --&gt; B[直属主管审核]</w:t>
      </w:r>
    </w:p>
    <w:p w14:paraId="528E0164">
      <w:r>
        <w:pict>
          <v:rect id="_x0000_i1028" o:spt="1" style="height:1.5pt;width:0pt;" coordsize="21600,21600" o:hr="t" o:hrstd="t" o:hralign="center">
            <v:path/>
            <v:fill focussize="0,0"/>
            <v:stroke/>
            <v:imagedata o:title=""/>
            <o:lock v:ext="edit"/>
            <w10:wrap type="none"/>
            <w10:anchorlock/>
          </v:rect>
        </w:pict>
      </w:r>
    </w:p>
    <w:bookmarkEnd w:id="3"/>
    <w:bookmarkEnd w:id="8"/>
    <w:p w14:paraId="417F94AD">
      <w:pPr>
        <w:pStyle w:val="4"/>
      </w:pPr>
      <w:bookmarkStart w:id="9" w:name="流程图业务流程的可视化表达"/>
      <w:r>
        <w:rPr>
          <w:rFonts w:ascii="Times New Roman" w:hAnsi="Times New Roman" w:eastAsia="微软雅黑"/>
          <w:sz w:val="24"/>
        </w:rPr>
        <w:t>4.2　流程图：业务流程的可视化表达</w:t>
      </w:r>
    </w:p>
    <w:p w14:paraId="2470DFF4">
      <w:pPr>
        <w:pStyle w:val="26"/>
      </w:pPr>
      <w:r>
        <w:rPr>
          <w:rFonts w:ascii="Times New Roman" w:hAnsi="Times New Roman" w:eastAsia="微软雅黑"/>
          <w:sz w:val="24"/>
        </w:rPr>
        <w:t>流程图（Flowchart）是Mermaid中功能最丰富、使用频率最高的图表类型，几乎所有的业务流程描述、决策逻辑分析、操作步骤说明都可以用流程图来呈现。在财经商贸领域，费用报销、采购审批、资金收付、月末结账等业务流程，用流程图表达远比文字描述直观清晰得多。</w:t>
      </w:r>
    </w:p>
    <w:p w14:paraId="044F8F01">
      <w:pPr>
        <w:pStyle w:val="5"/>
      </w:pPr>
      <w:bookmarkStart w:id="10" w:name="流程图的方向控制"/>
      <w:r>
        <w:rPr>
          <w:rFonts w:ascii="Times New Roman" w:hAnsi="Times New Roman" w:eastAsia="微软雅黑"/>
          <w:sz w:val="24"/>
        </w:rPr>
        <w:t>4.2.1　流程图的方向控制</w:t>
      </w:r>
    </w:p>
    <w:p w14:paraId="4C7FCA15">
      <w:pPr>
        <w:pStyle w:val="26"/>
      </w:pPr>
      <w:r>
        <w:rPr>
          <w:rFonts w:ascii="Times New Roman" w:hAnsi="Times New Roman" w:eastAsia="微软雅黑"/>
          <w:sz w:val="24"/>
        </w:rPr>
        <w:t>流程图的第一行声明图表类型和布局方向，语法为</w:t>
      </w:r>
      <w:r>
        <w:rPr>
          <w:rStyle w:val="39"/>
          <w:rFonts w:ascii="Times New Roman" w:hAnsi="Times New Roman" w:eastAsia="微软雅黑"/>
          <w:sz w:val="24"/>
        </w:rPr>
        <w:t>flowchart 方向</w:t>
      </w:r>
      <w:r>
        <w:rPr>
          <w:rFonts w:ascii="Times New Roman" w:hAnsi="Times New Roman" w:eastAsia="微软雅黑"/>
          <w:sz w:val="24"/>
        </w:rPr>
        <w:t>（也可以写为</w:t>
      </w:r>
      <w:r>
        <w:rPr>
          <w:rStyle w:val="39"/>
          <w:rFonts w:ascii="Times New Roman" w:hAnsi="Times New Roman" w:eastAsia="微软雅黑"/>
          <w:sz w:val="24"/>
        </w:rPr>
        <w:t>graph 方向</w:t>
      </w:r>
      <w:r>
        <w:rPr>
          <w:rFonts w:ascii="Times New Roman" w:hAnsi="Times New Roman" w:eastAsia="微软雅黑"/>
          <w:sz w:val="24"/>
        </w:rPr>
        <w:t>）。Mermaid流程图支持四种布局方向，各方向的语法与适用场景见表4-3。</w:t>
      </w:r>
    </w:p>
    <w:p w14:paraId="03B89D3B">
      <w:pPr>
        <w:pStyle w:val="3"/>
      </w:pPr>
      <w:r>
        <w:rPr>
          <w:rFonts w:ascii="Times New Roman" w:hAnsi="Times New Roman" w:eastAsia="微软雅黑"/>
          <w:sz w:val="24"/>
        </w:rPr>
        <w:t>表4-3　Mermaid流程图四种布局方向</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1"/>
        <w:gridCol w:w="2805"/>
        <w:gridCol w:w="1508"/>
        <w:gridCol w:w="3442"/>
      </w:tblGrid>
      <w:tr w14:paraId="6EA1A6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47F306D">
            <w:pPr>
              <w:pStyle w:val="27"/>
              <w:jc w:val="left"/>
            </w:pPr>
            <w:r>
              <w:rPr>
                <w:rFonts w:ascii="Times New Roman" w:hAnsi="Times New Roman" w:eastAsia="微软雅黑"/>
                <w:b/>
                <w:color w:val="1E3A8A"/>
                <w:sz w:val="22"/>
              </w:rPr>
              <w:t>方向代码</w:t>
            </w:r>
          </w:p>
        </w:tc>
        <w:tc>
          <w:tcPr>
            <w:tcBorders>
              <w:top w:val="single" w:color="E2E8F0" w:sz="6" w:space="0"/>
              <w:left w:val="single" w:color="E2E8F0" w:sz="6" w:space="0"/>
              <w:bottom w:val="single" w:color="E2E8F0" w:sz="6" w:space="0"/>
              <w:right w:val="single" w:color="E2E8F0" w:sz="6" w:space="0"/>
            </w:tcBorders>
            <w:shd w:val="clear" w:color="auto" w:fill="EEF4FF"/>
          </w:tcPr>
          <w:p w14:paraId="27817B72">
            <w:pPr>
              <w:pStyle w:val="27"/>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2E4A5BA8">
            <w:pPr>
              <w:pStyle w:val="27"/>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2728B072">
            <w:pPr>
              <w:pStyle w:val="27"/>
              <w:jc w:val="left"/>
            </w:pPr>
            <w:r>
              <w:rPr>
                <w:rFonts w:ascii="Times New Roman" w:hAnsi="Times New Roman" w:eastAsia="微软雅黑"/>
                <w:b/>
                <w:color w:val="1E3A8A"/>
                <w:sz w:val="22"/>
              </w:rPr>
              <w:t>最佳适用场景</w:t>
            </w:r>
          </w:p>
        </w:tc>
      </w:tr>
      <w:tr w14:paraId="2E7DA4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F1648A">
            <w:pPr>
              <w:pStyle w:val="27"/>
              <w:jc w:val="left"/>
            </w:pPr>
            <w:r>
              <w:rPr>
                <w:rStyle w:val="39"/>
                <w:rFonts w:ascii="Times New Roman" w:hAnsi="Times New Roman" w:eastAsia="微软雅黑"/>
                <w:sz w:val="22"/>
              </w:rPr>
              <w:t>TD</w:t>
            </w:r>
            <w:r>
              <w:t xml:space="preserve"> </w:t>
            </w:r>
            <w:r>
              <w:rPr>
                <w:rFonts w:ascii="Times New Roman" w:hAnsi="Times New Roman" w:eastAsia="微软雅黑"/>
                <w:sz w:val="22"/>
              </w:rPr>
              <w:t>或</w:t>
            </w:r>
            <w:r>
              <w:t xml:space="preserve"> </w:t>
            </w:r>
            <w:r>
              <w:rPr>
                <w:rStyle w:val="39"/>
                <w:rFonts w:ascii="Times New Roman" w:hAnsi="Times New Roman" w:eastAsia="微软雅黑"/>
                <w:sz w:val="22"/>
              </w:rPr>
              <w:t>TB</w:t>
            </w:r>
          </w:p>
        </w:tc>
        <w:tc>
          <w:tcPr>
            <w:tcBorders>
              <w:top w:val="single" w:color="E2E8F0" w:sz="6" w:space="0"/>
              <w:left w:val="single" w:color="E2E8F0" w:sz="6" w:space="0"/>
              <w:bottom w:val="single" w:color="E2E8F0" w:sz="6" w:space="0"/>
              <w:right w:val="single" w:color="E2E8F0" w:sz="6" w:space="0"/>
            </w:tcBorders>
          </w:tcPr>
          <w:p w14:paraId="039C5418">
            <w:pPr>
              <w:pStyle w:val="27"/>
              <w:jc w:val="left"/>
            </w:pPr>
            <w:r>
              <w:rPr>
                <w:rFonts w:ascii="Times New Roman" w:hAnsi="Times New Roman" w:eastAsia="微软雅黑"/>
                <w:sz w:val="22"/>
              </w:rPr>
              <w:t>Top to Down / Top to Bottom</w:t>
            </w:r>
          </w:p>
        </w:tc>
        <w:tc>
          <w:tcPr>
            <w:tcBorders>
              <w:top w:val="single" w:color="E2E8F0" w:sz="6" w:space="0"/>
              <w:left w:val="single" w:color="E2E8F0" w:sz="6" w:space="0"/>
              <w:bottom w:val="single" w:color="E2E8F0" w:sz="6" w:space="0"/>
              <w:right w:val="single" w:color="E2E8F0" w:sz="6" w:space="0"/>
            </w:tcBorders>
          </w:tcPr>
          <w:p w14:paraId="0CCCD145">
            <w:pPr>
              <w:pStyle w:val="27"/>
              <w:jc w:val="left"/>
            </w:pPr>
            <w:r>
              <w:rPr>
                <w:rFonts w:ascii="Times New Roman" w:hAnsi="Times New Roman" w:eastAsia="微软雅黑"/>
                <w:sz w:val="22"/>
              </w:rPr>
              <w:t>从上到下排列</w:t>
            </w:r>
          </w:p>
        </w:tc>
        <w:tc>
          <w:tcPr>
            <w:tcBorders>
              <w:top w:val="single" w:color="E2E8F0" w:sz="6" w:space="0"/>
              <w:left w:val="single" w:color="E2E8F0" w:sz="6" w:space="0"/>
              <w:bottom w:val="single" w:color="E2E8F0" w:sz="6" w:space="0"/>
              <w:right w:val="single" w:color="E2E8F0" w:sz="6" w:space="0"/>
            </w:tcBorders>
          </w:tcPr>
          <w:p w14:paraId="160E7476">
            <w:pPr>
              <w:pStyle w:val="27"/>
              <w:jc w:val="left"/>
            </w:pPr>
            <w:r>
              <w:rPr>
                <w:rFonts w:ascii="Times New Roman" w:hAnsi="Times New Roman" w:eastAsia="微软雅黑"/>
                <w:sz w:val="22"/>
              </w:rPr>
              <w:t>层级结构明确的流程，如审批流程</w:t>
            </w:r>
          </w:p>
        </w:tc>
      </w:tr>
      <w:tr w14:paraId="43F9AC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42CD26">
            <w:pPr>
              <w:pStyle w:val="27"/>
              <w:jc w:val="left"/>
            </w:pPr>
            <w:r>
              <w:rPr>
                <w:rStyle w:val="39"/>
                <w:rFonts w:ascii="Times New Roman" w:hAnsi="Times New Roman" w:eastAsia="微软雅黑"/>
                <w:sz w:val="22"/>
              </w:rPr>
              <w:t>BT</w:t>
            </w:r>
          </w:p>
        </w:tc>
        <w:tc>
          <w:tcPr>
            <w:tcBorders>
              <w:top w:val="single" w:color="E2E8F0" w:sz="6" w:space="0"/>
              <w:left w:val="single" w:color="E2E8F0" w:sz="6" w:space="0"/>
              <w:bottom w:val="single" w:color="E2E8F0" w:sz="6" w:space="0"/>
              <w:right w:val="single" w:color="E2E8F0" w:sz="6" w:space="0"/>
            </w:tcBorders>
            <w:shd w:val="clear" w:color="auto" w:fill="F8FAFC"/>
          </w:tcPr>
          <w:p w14:paraId="4F767F0B">
            <w:pPr>
              <w:pStyle w:val="27"/>
              <w:jc w:val="left"/>
            </w:pPr>
            <w:r>
              <w:rPr>
                <w:rFonts w:ascii="Times New Roman" w:hAnsi="Times New Roman" w:eastAsia="微软雅黑"/>
                <w:sz w:val="22"/>
              </w:rPr>
              <w:t>Bottom to Top</w:t>
            </w:r>
          </w:p>
        </w:tc>
        <w:tc>
          <w:tcPr>
            <w:tcBorders>
              <w:top w:val="single" w:color="E2E8F0" w:sz="6" w:space="0"/>
              <w:left w:val="single" w:color="E2E8F0" w:sz="6" w:space="0"/>
              <w:bottom w:val="single" w:color="E2E8F0" w:sz="6" w:space="0"/>
              <w:right w:val="single" w:color="E2E8F0" w:sz="6" w:space="0"/>
            </w:tcBorders>
            <w:shd w:val="clear" w:color="auto" w:fill="F8FAFC"/>
          </w:tcPr>
          <w:p w14:paraId="2DE5FDD0">
            <w:pPr>
              <w:pStyle w:val="27"/>
              <w:jc w:val="left"/>
            </w:pPr>
            <w:r>
              <w:rPr>
                <w:rFonts w:ascii="Times New Roman" w:hAnsi="Times New Roman" w:eastAsia="微软雅黑"/>
                <w:sz w:val="22"/>
              </w:rPr>
              <w:t>从下到上排列</w:t>
            </w:r>
          </w:p>
        </w:tc>
        <w:tc>
          <w:tcPr>
            <w:tcBorders>
              <w:top w:val="single" w:color="E2E8F0" w:sz="6" w:space="0"/>
              <w:left w:val="single" w:color="E2E8F0" w:sz="6" w:space="0"/>
              <w:bottom w:val="single" w:color="E2E8F0" w:sz="6" w:space="0"/>
              <w:right w:val="single" w:color="E2E8F0" w:sz="6" w:space="0"/>
            </w:tcBorders>
            <w:shd w:val="clear" w:color="auto" w:fill="F8FAFC"/>
          </w:tcPr>
          <w:p w14:paraId="430AE554">
            <w:pPr>
              <w:pStyle w:val="27"/>
              <w:jc w:val="left"/>
            </w:pPr>
            <w:r>
              <w:rPr>
                <w:rFonts w:ascii="Times New Roman" w:hAnsi="Times New Roman" w:eastAsia="微软雅黑"/>
                <w:sz w:val="22"/>
              </w:rPr>
              <w:t>较少使用，某些层级反转场景</w:t>
            </w:r>
          </w:p>
        </w:tc>
      </w:tr>
      <w:tr w14:paraId="1E8185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9A6617">
            <w:pPr>
              <w:pStyle w:val="27"/>
              <w:jc w:val="left"/>
            </w:pPr>
            <w:r>
              <w:rPr>
                <w:rStyle w:val="39"/>
                <w:rFonts w:ascii="Times New Roman" w:hAnsi="Times New Roman" w:eastAsia="微软雅黑"/>
                <w:sz w:val="22"/>
              </w:rPr>
              <w:t>LR</w:t>
            </w:r>
          </w:p>
        </w:tc>
        <w:tc>
          <w:tcPr>
            <w:tcBorders>
              <w:top w:val="single" w:color="E2E8F0" w:sz="6" w:space="0"/>
              <w:left w:val="single" w:color="E2E8F0" w:sz="6" w:space="0"/>
              <w:bottom w:val="single" w:color="E2E8F0" w:sz="6" w:space="0"/>
              <w:right w:val="single" w:color="E2E8F0" w:sz="6" w:space="0"/>
            </w:tcBorders>
          </w:tcPr>
          <w:p w14:paraId="533E82D5">
            <w:pPr>
              <w:pStyle w:val="27"/>
              <w:jc w:val="left"/>
            </w:pPr>
            <w:r>
              <w:rPr>
                <w:rFonts w:ascii="Times New Roman" w:hAnsi="Times New Roman" w:eastAsia="微软雅黑"/>
                <w:sz w:val="22"/>
              </w:rPr>
              <w:t>Left to Right</w:t>
            </w:r>
          </w:p>
        </w:tc>
        <w:tc>
          <w:tcPr>
            <w:tcBorders>
              <w:top w:val="single" w:color="E2E8F0" w:sz="6" w:space="0"/>
              <w:left w:val="single" w:color="E2E8F0" w:sz="6" w:space="0"/>
              <w:bottom w:val="single" w:color="E2E8F0" w:sz="6" w:space="0"/>
              <w:right w:val="single" w:color="E2E8F0" w:sz="6" w:space="0"/>
            </w:tcBorders>
          </w:tcPr>
          <w:p w14:paraId="06E7FA5D">
            <w:pPr>
              <w:pStyle w:val="27"/>
              <w:jc w:val="left"/>
            </w:pPr>
            <w:r>
              <w:rPr>
                <w:rFonts w:ascii="Times New Roman" w:hAnsi="Times New Roman" w:eastAsia="微软雅黑"/>
                <w:sz w:val="22"/>
              </w:rPr>
              <w:t>从左到右排列</w:t>
            </w:r>
          </w:p>
        </w:tc>
        <w:tc>
          <w:tcPr>
            <w:tcBorders>
              <w:top w:val="single" w:color="E2E8F0" w:sz="6" w:space="0"/>
              <w:left w:val="single" w:color="E2E8F0" w:sz="6" w:space="0"/>
              <w:bottom w:val="single" w:color="E2E8F0" w:sz="6" w:space="0"/>
              <w:right w:val="single" w:color="E2E8F0" w:sz="6" w:space="0"/>
            </w:tcBorders>
          </w:tcPr>
          <w:p w14:paraId="414505C8">
            <w:pPr>
              <w:pStyle w:val="27"/>
              <w:jc w:val="left"/>
            </w:pPr>
            <w:r>
              <w:rPr>
                <w:rFonts w:ascii="Times New Roman" w:hAnsi="Times New Roman" w:eastAsia="微软雅黑"/>
                <w:sz w:val="22"/>
              </w:rPr>
              <w:t>时序明确的线性流程，如操作步骤</w:t>
            </w:r>
          </w:p>
        </w:tc>
      </w:tr>
      <w:tr w14:paraId="49F916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6C1979">
            <w:pPr>
              <w:pStyle w:val="27"/>
              <w:jc w:val="left"/>
            </w:pPr>
            <w:r>
              <w:rPr>
                <w:rStyle w:val="39"/>
                <w:rFonts w:ascii="Times New Roman" w:hAnsi="Times New Roman" w:eastAsia="微软雅黑"/>
                <w:sz w:val="22"/>
              </w:rPr>
              <w:t>RL</w:t>
            </w:r>
          </w:p>
        </w:tc>
        <w:tc>
          <w:tcPr>
            <w:tcBorders>
              <w:top w:val="single" w:color="E2E8F0" w:sz="6" w:space="0"/>
              <w:left w:val="single" w:color="E2E8F0" w:sz="6" w:space="0"/>
              <w:bottom w:val="single" w:color="E2E8F0" w:sz="6" w:space="0"/>
              <w:right w:val="single" w:color="E2E8F0" w:sz="6" w:space="0"/>
            </w:tcBorders>
            <w:shd w:val="clear" w:color="auto" w:fill="F8FAFC"/>
          </w:tcPr>
          <w:p w14:paraId="69E0705F">
            <w:pPr>
              <w:pStyle w:val="27"/>
              <w:jc w:val="left"/>
            </w:pPr>
            <w:r>
              <w:rPr>
                <w:rFonts w:ascii="Times New Roman" w:hAnsi="Times New Roman" w:eastAsia="微软雅黑"/>
                <w:sz w:val="22"/>
              </w:rPr>
              <w:t>Right to Left</w:t>
            </w:r>
          </w:p>
        </w:tc>
        <w:tc>
          <w:tcPr>
            <w:tcBorders>
              <w:top w:val="single" w:color="E2E8F0" w:sz="6" w:space="0"/>
              <w:left w:val="single" w:color="E2E8F0" w:sz="6" w:space="0"/>
              <w:bottom w:val="single" w:color="E2E8F0" w:sz="6" w:space="0"/>
              <w:right w:val="single" w:color="E2E8F0" w:sz="6" w:space="0"/>
            </w:tcBorders>
            <w:shd w:val="clear" w:color="auto" w:fill="F8FAFC"/>
          </w:tcPr>
          <w:p w14:paraId="6BA9BA66">
            <w:pPr>
              <w:pStyle w:val="27"/>
              <w:jc w:val="left"/>
            </w:pPr>
            <w:r>
              <w:rPr>
                <w:rFonts w:ascii="Times New Roman" w:hAnsi="Times New Roman" w:eastAsia="微软雅黑"/>
                <w:sz w:val="22"/>
              </w:rPr>
              <w:t>从右到左排列</w:t>
            </w:r>
          </w:p>
        </w:tc>
        <w:tc>
          <w:tcPr>
            <w:tcBorders>
              <w:top w:val="single" w:color="E2E8F0" w:sz="6" w:space="0"/>
              <w:left w:val="single" w:color="E2E8F0" w:sz="6" w:space="0"/>
              <w:bottom w:val="single" w:color="E2E8F0" w:sz="6" w:space="0"/>
              <w:right w:val="single" w:color="E2E8F0" w:sz="6" w:space="0"/>
            </w:tcBorders>
            <w:shd w:val="clear" w:color="auto" w:fill="F8FAFC"/>
          </w:tcPr>
          <w:p w14:paraId="3DEF9E73">
            <w:pPr>
              <w:pStyle w:val="27"/>
              <w:jc w:val="left"/>
            </w:pPr>
            <w:r>
              <w:rPr>
                <w:rFonts w:ascii="Times New Roman" w:hAnsi="Times New Roman" w:eastAsia="微软雅黑"/>
                <w:sz w:val="22"/>
              </w:rPr>
              <w:t>较少使用</w:t>
            </w:r>
          </w:p>
        </w:tc>
      </w:tr>
    </w:tbl>
    <w:p w14:paraId="19D10447">
      <w:pPr>
        <w:pStyle w:val="3"/>
      </w:pPr>
      <w:r>
        <w:rPr>
          <w:rFonts w:ascii="Times New Roman" w:hAnsi="Times New Roman" w:eastAsia="微软雅黑"/>
          <w:sz w:val="24"/>
        </w:rPr>
        <w:t>在实际使用中，</w:t>
      </w:r>
      <w:r>
        <w:rPr>
          <w:rStyle w:val="39"/>
          <w:rFonts w:ascii="Times New Roman" w:hAnsi="Times New Roman" w:eastAsia="微软雅黑"/>
          <w:sz w:val="24"/>
        </w:rPr>
        <w:t>TD</w:t>
      </w:r>
      <w:r>
        <w:rPr>
          <w:rFonts w:ascii="Times New Roman" w:hAnsi="Times New Roman" w:eastAsia="微软雅黑"/>
          <w:sz w:val="24"/>
        </w:rPr>
        <w:t>（从上到下）和</w:t>
      </w:r>
      <w:r>
        <w:rPr>
          <w:rStyle w:val="39"/>
          <w:rFonts w:ascii="Times New Roman" w:hAnsi="Times New Roman" w:eastAsia="微软雅黑"/>
          <w:sz w:val="24"/>
        </w:rPr>
        <w:t>LR</w:t>
      </w:r>
      <w:r>
        <w:rPr>
          <w:rFonts w:ascii="Times New Roman" w:hAnsi="Times New Roman" w:eastAsia="微软雅黑"/>
          <w:sz w:val="24"/>
        </w:rPr>
        <w:t>（从左到右）是最常用的两种方向。</w:t>
      </w:r>
      <w:r>
        <w:rPr>
          <w:rFonts w:ascii="Times New Roman" w:hAnsi="Times New Roman" w:eastAsia="微软雅黑"/>
          <w:b/>
          <w:bCs/>
          <w:sz w:val="24"/>
        </w:rPr>
        <w:t>审批流程、决策树等有层级关系的图表适合用</w:t>
      </w:r>
      <w:r>
        <w:rPr>
          <w:rStyle w:val="39"/>
          <w:rFonts w:ascii="Times New Roman" w:hAnsi="Times New Roman" w:eastAsia="微软雅黑"/>
          <w:b/>
          <w:bCs/>
          <w:sz w:val="24"/>
        </w:rPr>
        <w:t>TD</w:t>
      </w:r>
      <w:r>
        <w:rPr>
          <w:rFonts w:ascii="Times New Roman" w:hAnsi="Times New Roman" w:eastAsia="微软雅黑"/>
          <w:sz w:val="24"/>
        </w:rPr>
        <w:t>；</w:t>
      </w:r>
      <w:r>
        <w:rPr>
          <w:rFonts w:ascii="Times New Roman" w:hAnsi="Times New Roman" w:eastAsia="微软雅黑"/>
          <w:b/>
          <w:bCs/>
          <w:sz w:val="24"/>
        </w:rPr>
        <w:t>操作步骤、时间线等线性流程适合用</w:t>
      </w:r>
      <w:r>
        <w:rPr>
          <w:rStyle w:val="39"/>
          <w:rFonts w:ascii="Times New Roman" w:hAnsi="Times New Roman" w:eastAsia="微软雅黑"/>
          <w:b/>
          <w:bCs/>
          <w:sz w:val="24"/>
        </w:rPr>
        <w:t>LR</w:t>
      </w:r>
      <w:r>
        <w:rPr>
          <w:rFonts w:ascii="Times New Roman" w:hAnsi="Times New Roman" w:eastAsia="微软雅黑"/>
          <w:sz w:val="24"/>
        </w:rPr>
        <w:t>。</w:t>
      </w:r>
    </w:p>
    <w:bookmarkEnd w:id="10"/>
    <w:p w14:paraId="539C5CB6">
      <w:pPr>
        <w:pStyle w:val="5"/>
      </w:pPr>
      <w:bookmarkStart w:id="11" w:name="节点类型"/>
      <w:r>
        <w:rPr>
          <w:rFonts w:ascii="Times New Roman" w:hAnsi="Times New Roman" w:eastAsia="微软雅黑"/>
          <w:sz w:val="24"/>
        </w:rPr>
        <w:t>4.2.2　节点类型</w:t>
      </w:r>
    </w:p>
    <w:p w14:paraId="1BA48837">
      <w:pPr>
        <w:pStyle w:val="26"/>
      </w:pPr>
      <w:r>
        <w:rPr>
          <w:rFonts w:ascii="Times New Roman" w:hAnsi="Times New Roman" w:eastAsia="微软雅黑"/>
          <w:sz w:val="24"/>
        </w:rPr>
        <w:t>流程图中的节点（Node）是图表的基本元素，每个节点代表一个处理步骤、判断条件或起止点。Mermaid通过不同的括号类型来定义不同形状的节点，各节点类型的语法与含义见表4-4。</w:t>
      </w:r>
    </w:p>
    <w:p w14:paraId="75D0D6A8">
      <w:pPr>
        <w:pStyle w:val="3"/>
      </w:pPr>
      <w:r>
        <w:rPr>
          <w:rFonts w:ascii="Times New Roman" w:hAnsi="Times New Roman" w:eastAsia="微软雅黑"/>
          <w:sz w:val="24"/>
        </w:rPr>
        <w:t>表4-4　Mermaid流程图节点类型速查表</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97"/>
        <w:gridCol w:w="1229"/>
        <w:gridCol w:w="1297"/>
        <w:gridCol w:w="2004"/>
        <w:gridCol w:w="3029"/>
      </w:tblGrid>
      <w:tr w14:paraId="69F359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60ADD40">
            <w:pPr>
              <w:pStyle w:val="27"/>
              <w:jc w:val="left"/>
            </w:pPr>
            <w:r>
              <w:rPr>
                <w:rFonts w:ascii="Times New Roman" w:hAnsi="Times New Roman" w:eastAsia="微软雅黑"/>
                <w:b/>
                <w:color w:val="1E3A8A"/>
                <w:sz w:val="22"/>
              </w:rPr>
              <w:t>节点形状</w:t>
            </w:r>
          </w:p>
        </w:tc>
        <w:tc>
          <w:tcPr>
            <w:tcBorders>
              <w:top w:val="single" w:color="E2E8F0" w:sz="6" w:space="0"/>
              <w:left w:val="single" w:color="E2E8F0" w:sz="6" w:space="0"/>
              <w:bottom w:val="single" w:color="E2E8F0" w:sz="6" w:space="0"/>
              <w:right w:val="single" w:color="E2E8F0" w:sz="6" w:space="0"/>
            </w:tcBorders>
            <w:shd w:val="clear" w:color="auto" w:fill="EEF4FF"/>
          </w:tcPr>
          <w:p w14:paraId="0E12F524">
            <w:pPr>
              <w:pStyle w:val="27"/>
              <w:jc w:val="left"/>
            </w:pPr>
            <w:r>
              <w:rPr>
                <w:rFonts w:ascii="Times New Roman" w:hAnsi="Times New Roman" w:eastAsia="微软雅黑"/>
                <w:b/>
                <w:color w:val="1E3A8A"/>
                <w:sz w:val="22"/>
              </w:rPr>
              <w:t>语法格式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36586DB3">
            <w:pPr>
              <w:pStyle w:val="27"/>
              <w:jc w:val="left"/>
            </w:pPr>
            <w:r>
              <w:rPr>
                <w:rFonts w:ascii="Times New Roman" w:hAnsi="Times New Roman" w:eastAsia="微软雅黑"/>
                <w:b/>
                <w:color w:val="1E3A8A"/>
                <w:sz w:val="22"/>
              </w:rPr>
              <w:t>渲染形状</w:t>
            </w:r>
          </w:p>
        </w:tc>
        <w:tc>
          <w:tcPr>
            <w:tcBorders>
              <w:top w:val="single" w:color="E2E8F0" w:sz="6" w:space="0"/>
              <w:left w:val="single" w:color="E2E8F0" w:sz="6" w:space="0"/>
              <w:bottom w:val="single" w:color="E2E8F0" w:sz="6" w:space="0"/>
              <w:right w:val="single" w:color="E2E8F0" w:sz="6" w:space="0"/>
            </w:tcBorders>
            <w:shd w:val="clear" w:color="auto" w:fill="EEF4FF"/>
          </w:tcPr>
          <w:p w14:paraId="1CBA36A0">
            <w:pPr>
              <w:pStyle w:val="27"/>
              <w:jc w:val="left"/>
            </w:pPr>
            <w:r>
              <w:rPr>
                <w:rFonts w:ascii="Times New Roman" w:hAnsi="Times New Roman" w:eastAsia="微软雅黑"/>
                <w:b/>
                <w:color w:val="1E3A8A"/>
                <w:sz w:val="22"/>
              </w:rPr>
              <w:t>语义含义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5510172A">
            <w:pPr>
              <w:pStyle w:val="27"/>
              <w:jc w:val="left"/>
            </w:pPr>
            <w:r>
              <w:rPr>
                <w:rFonts w:ascii="Times New Roman" w:hAnsi="Times New Roman" w:eastAsia="微软雅黑"/>
                <w:b/>
                <w:color w:val="1E3A8A"/>
                <w:sz w:val="22"/>
              </w:rPr>
              <w:t>典型使用场景</w:t>
            </w:r>
          </w:p>
        </w:tc>
      </w:tr>
      <w:tr w14:paraId="1F5351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C324C7">
            <w:pPr>
              <w:pStyle w:val="27"/>
              <w:jc w:val="left"/>
            </w:pPr>
            <w:r>
              <w:rPr>
                <w:rFonts w:ascii="Times New Roman" w:hAnsi="Times New Roman" w:eastAsia="微软雅黑"/>
                <w:b/>
                <w:bCs/>
                <w:sz w:val="22"/>
              </w:rPr>
              <w:t>矩形</w:t>
            </w:r>
          </w:p>
        </w:tc>
        <w:tc>
          <w:tcPr>
            <w:tcBorders>
              <w:top w:val="single" w:color="E2E8F0" w:sz="6" w:space="0"/>
              <w:left w:val="single" w:color="E2E8F0" w:sz="6" w:space="0"/>
              <w:bottom w:val="single" w:color="E2E8F0" w:sz="6" w:space="0"/>
              <w:right w:val="single" w:color="E2E8F0" w:sz="6" w:space="0"/>
            </w:tcBorders>
          </w:tcPr>
          <w:p w14:paraId="13B734EF">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tcPr>
          <w:p w14:paraId="5207F262">
            <w:pPr>
              <w:pStyle w:val="27"/>
              <w:jc w:val="left"/>
            </w:pPr>
            <w:r>
              <w:rPr>
                <w:rFonts w:ascii="Times New Roman" w:hAnsi="Times New Roman" w:eastAsia="微软雅黑"/>
                <w:sz w:val="22"/>
              </w:rPr>
              <w:t>直角矩形</w:t>
            </w:r>
          </w:p>
        </w:tc>
        <w:tc>
          <w:tcPr>
            <w:tcBorders>
              <w:top w:val="single" w:color="E2E8F0" w:sz="6" w:space="0"/>
              <w:left w:val="single" w:color="E2E8F0" w:sz="6" w:space="0"/>
              <w:bottom w:val="single" w:color="E2E8F0" w:sz="6" w:space="0"/>
              <w:right w:val="single" w:color="E2E8F0" w:sz="6" w:space="0"/>
            </w:tcBorders>
          </w:tcPr>
          <w:p w14:paraId="7515F8DB">
            <w:pPr>
              <w:pStyle w:val="27"/>
              <w:jc w:val="left"/>
            </w:pPr>
            <w:r>
              <w:rPr>
                <w:rFonts w:ascii="Times New Roman" w:hAnsi="Times New Roman" w:eastAsia="微软雅黑"/>
                <w:sz w:val="22"/>
              </w:rPr>
              <w:t>普通处理步骤</w:t>
            </w:r>
          </w:p>
        </w:tc>
        <w:tc>
          <w:tcPr>
            <w:tcBorders>
              <w:top w:val="single" w:color="E2E8F0" w:sz="6" w:space="0"/>
              <w:left w:val="single" w:color="E2E8F0" w:sz="6" w:space="0"/>
              <w:bottom w:val="single" w:color="E2E8F0" w:sz="6" w:space="0"/>
              <w:right w:val="single" w:color="E2E8F0" w:sz="6" w:space="0"/>
            </w:tcBorders>
          </w:tcPr>
          <w:p w14:paraId="0039EA01">
            <w:pPr>
              <w:pStyle w:val="27"/>
              <w:jc w:val="left"/>
            </w:pPr>
            <w:r>
              <w:rPr>
                <w:rFonts w:ascii="Times New Roman" w:hAnsi="Times New Roman" w:eastAsia="微软雅黑"/>
                <w:sz w:val="22"/>
              </w:rPr>
              <w:t>操作动作、工作任务</w:t>
            </w:r>
          </w:p>
        </w:tc>
      </w:tr>
      <w:tr w14:paraId="5C447F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4DC074">
            <w:pPr>
              <w:pStyle w:val="27"/>
              <w:jc w:val="left"/>
            </w:pPr>
            <w:r>
              <w:rPr>
                <w:rFonts w:ascii="Times New Roman" w:hAnsi="Times New Roman" w:eastAsia="微软雅黑"/>
                <w:b/>
                <w:bCs/>
                <w:sz w:val="22"/>
              </w:rPr>
              <w:t>圆角矩形</w:t>
            </w:r>
          </w:p>
        </w:tc>
        <w:tc>
          <w:tcPr>
            <w:tcBorders>
              <w:top w:val="single" w:color="E2E8F0" w:sz="6" w:space="0"/>
              <w:left w:val="single" w:color="E2E8F0" w:sz="6" w:space="0"/>
              <w:bottom w:val="single" w:color="E2E8F0" w:sz="6" w:space="0"/>
              <w:right w:val="single" w:color="E2E8F0" w:sz="6" w:space="0"/>
            </w:tcBorders>
            <w:shd w:val="clear" w:color="auto" w:fill="F8FAFC"/>
          </w:tcPr>
          <w:p w14:paraId="06A83FFB">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41E66292">
            <w:pPr>
              <w:pStyle w:val="27"/>
              <w:jc w:val="left"/>
            </w:pPr>
            <w:r>
              <w:rPr>
                <w:rFonts w:ascii="Times New Roman" w:hAnsi="Times New Roman" w:eastAsia="微软雅黑"/>
                <w:sz w:val="22"/>
              </w:rPr>
              <w:t>圆角矩形</w:t>
            </w:r>
          </w:p>
        </w:tc>
        <w:tc>
          <w:tcPr>
            <w:tcBorders>
              <w:top w:val="single" w:color="E2E8F0" w:sz="6" w:space="0"/>
              <w:left w:val="single" w:color="E2E8F0" w:sz="6" w:space="0"/>
              <w:bottom w:val="single" w:color="E2E8F0" w:sz="6" w:space="0"/>
              <w:right w:val="single" w:color="E2E8F0" w:sz="6" w:space="0"/>
            </w:tcBorders>
            <w:shd w:val="clear" w:color="auto" w:fill="F8FAFC"/>
          </w:tcPr>
          <w:p w14:paraId="7826A4D4">
            <w:pPr>
              <w:pStyle w:val="27"/>
              <w:jc w:val="left"/>
            </w:pPr>
            <w:r>
              <w:rPr>
                <w:rFonts w:ascii="Times New Roman" w:hAnsi="Times New Roman" w:eastAsia="微软雅黑"/>
                <w:sz w:val="22"/>
              </w:rPr>
              <w:t>开始/结束或子流程</w:t>
            </w:r>
          </w:p>
        </w:tc>
        <w:tc>
          <w:tcPr>
            <w:tcBorders>
              <w:top w:val="single" w:color="E2E8F0" w:sz="6" w:space="0"/>
              <w:left w:val="single" w:color="E2E8F0" w:sz="6" w:space="0"/>
              <w:bottom w:val="single" w:color="E2E8F0" w:sz="6" w:space="0"/>
              <w:right w:val="single" w:color="E2E8F0" w:sz="6" w:space="0"/>
            </w:tcBorders>
            <w:shd w:val="clear" w:color="auto" w:fill="F8FAFC"/>
          </w:tcPr>
          <w:p w14:paraId="36F157F0">
            <w:pPr>
              <w:pStyle w:val="27"/>
              <w:jc w:val="left"/>
            </w:pPr>
            <w:r>
              <w:rPr>
                <w:rFonts w:ascii="Times New Roman" w:hAnsi="Times New Roman" w:eastAsia="微软雅黑"/>
                <w:sz w:val="22"/>
              </w:rPr>
              <w:t>流程的起点和终点</w:t>
            </w:r>
          </w:p>
        </w:tc>
      </w:tr>
      <w:tr w14:paraId="6115AA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B137CA">
            <w:pPr>
              <w:pStyle w:val="27"/>
              <w:jc w:val="left"/>
            </w:pPr>
            <w:r>
              <w:rPr>
                <w:rFonts w:ascii="Times New Roman" w:hAnsi="Times New Roman" w:eastAsia="微软雅黑"/>
                <w:b/>
                <w:bCs/>
                <w:sz w:val="22"/>
              </w:rPr>
              <w:t>菱形</w:t>
            </w:r>
          </w:p>
        </w:tc>
        <w:tc>
          <w:tcPr>
            <w:tcBorders>
              <w:top w:val="single" w:color="E2E8F0" w:sz="6" w:space="0"/>
              <w:left w:val="single" w:color="E2E8F0" w:sz="6" w:space="0"/>
              <w:bottom w:val="single" w:color="E2E8F0" w:sz="6" w:space="0"/>
              <w:right w:val="single" w:color="E2E8F0" w:sz="6" w:space="0"/>
            </w:tcBorders>
          </w:tcPr>
          <w:p w14:paraId="0919618D">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tcPr>
          <w:p w14:paraId="4ADED461">
            <w:pPr>
              <w:pStyle w:val="27"/>
              <w:jc w:val="left"/>
            </w:pPr>
            <w:r>
              <w:rPr>
                <w:rFonts w:ascii="Times New Roman" w:hAnsi="Times New Roman" w:eastAsia="微软雅黑"/>
                <w:sz w:val="22"/>
              </w:rPr>
              <w:t>菱形</w:t>
            </w:r>
          </w:p>
        </w:tc>
        <w:tc>
          <w:tcPr>
            <w:tcBorders>
              <w:top w:val="single" w:color="E2E8F0" w:sz="6" w:space="0"/>
              <w:left w:val="single" w:color="E2E8F0" w:sz="6" w:space="0"/>
              <w:bottom w:val="single" w:color="E2E8F0" w:sz="6" w:space="0"/>
              <w:right w:val="single" w:color="E2E8F0" w:sz="6" w:space="0"/>
            </w:tcBorders>
          </w:tcPr>
          <w:p w14:paraId="65B146A6">
            <w:pPr>
              <w:pStyle w:val="27"/>
              <w:jc w:val="left"/>
            </w:pPr>
            <w:r>
              <w:rPr>
                <w:rFonts w:ascii="Times New Roman" w:hAnsi="Times New Roman" w:eastAsia="微软雅黑"/>
                <w:sz w:val="22"/>
              </w:rPr>
              <w:t>判断/决策</w:t>
            </w:r>
          </w:p>
        </w:tc>
        <w:tc>
          <w:tcPr>
            <w:tcBorders>
              <w:top w:val="single" w:color="E2E8F0" w:sz="6" w:space="0"/>
              <w:left w:val="single" w:color="E2E8F0" w:sz="6" w:space="0"/>
              <w:bottom w:val="single" w:color="E2E8F0" w:sz="6" w:space="0"/>
              <w:right w:val="single" w:color="E2E8F0" w:sz="6" w:space="0"/>
            </w:tcBorders>
          </w:tcPr>
          <w:p w14:paraId="2E1B23B4">
            <w:pPr>
              <w:pStyle w:val="27"/>
              <w:jc w:val="left"/>
            </w:pPr>
            <w:r>
              <w:rPr>
                <w:rFonts w:ascii="Times New Roman" w:hAnsi="Times New Roman" w:eastAsia="微软雅黑"/>
                <w:sz w:val="22"/>
              </w:rPr>
              <w:t>条件判断，有Yes/No分支</w:t>
            </w:r>
          </w:p>
        </w:tc>
      </w:tr>
      <w:tr w14:paraId="622B5F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A93EE3">
            <w:pPr>
              <w:pStyle w:val="27"/>
              <w:jc w:val="left"/>
            </w:pPr>
            <w:r>
              <w:rPr>
                <w:rFonts w:ascii="Times New Roman" w:hAnsi="Times New Roman" w:eastAsia="微软雅黑"/>
                <w:b/>
                <w:bCs/>
                <w:sz w:val="22"/>
              </w:rPr>
              <w:t>圆形</w:t>
            </w:r>
          </w:p>
        </w:tc>
        <w:tc>
          <w:tcPr>
            <w:tcBorders>
              <w:top w:val="single" w:color="E2E8F0" w:sz="6" w:space="0"/>
              <w:left w:val="single" w:color="E2E8F0" w:sz="6" w:space="0"/>
              <w:bottom w:val="single" w:color="E2E8F0" w:sz="6" w:space="0"/>
              <w:right w:val="single" w:color="E2E8F0" w:sz="6" w:space="0"/>
            </w:tcBorders>
            <w:shd w:val="clear" w:color="auto" w:fill="F8FAFC"/>
          </w:tcPr>
          <w:p w14:paraId="2576651D">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38757E">
            <w:pPr>
              <w:pStyle w:val="27"/>
              <w:jc w:val="left"/>
            </w:pPr>
            <w:r>
              <w:rPr>
                <w:rFonts w:ascii="Times New Roman" w:hAnsi="Times New Roman" w:eastAsia="微软雅黑"/>
                <w:sz w:val="22"/>
              </w:rPr>
              <w:t>正圆形</w:t>
            </w:r>
          </w:p>
        </w:tc>
        <w:tc>
          <w:tcPr>
            <w:tcBorders>
              <w:top w:val="single" w:color="E2E8F0" w:sz="6" w:space="0"/>
              <w:left w:val="single" w:color="E2E8F0" w:sz="6" w:space="0"/>
              <w:bottom w:val="single" w:color="E2E8F0" w:sz="6" w:space="0"/>
              <w:right w:val="single" w:color="E2E8F0" w:sz="6" w:space="0"/>
            </w:tcBorders>
            <w:shd w:val="clear" w:color="auto" w:fill="F8FAFC"/>
          </w:tcPr>
          <w:p w14:paraId="023215CB">
            <w:pPr>
              <w:pStyle w:val="27"/>
              <w:jc w:val="left"/>
            </w:pPr>
            <w:r>
              <w:rPr>
                <w:rFonts w:ascii="Times New Roman" w:hAnsi="Times New Roman" w:eastAsia="微软雅黑"/>
                <w:sz w:val="22"/>
              </w:rPr>
              <w:t>连接点或终止</w:t>
            </w:r>
          </w:p>
        </w:tc>
        <w:tc>
          <w:tcPr>
            <w:tcBorders>
              <w:top w:val="single" w:color="E2E8F0" w:sz="6" w:space="0"/>
              <w:left w:val="single" w:color="E2E8F0" w:sz="6" w:space="0"/>
              <w:bottom w:val="single" w:color="E2E8F0" w:sz="6" w:space="0"/>
              <w:right w:val="single" w:color="E2E8F0" w:sz="6" w:space="0"/>
            </w:tcBorders>
            <w:shd w:val="clear" w:color="auto" w:fill="F8FAFC"/>
          </w:tcPr>
          <w:p w14:paraId="4CAF0873">
            <w:pPr>
              <w:pStyle w:val="27"/>
              <w:jc w:val="left"/>
            </w:pPr>
            <w:r>
              <w:rPr>
                <w:rFonts w:ascii="Times New Roman" w:hAnsi="Times New Roman" w:eastAsia="微软雅黑"/>
                <w:sz w:val="22"/>
              </w:rPr>
              <w:t>流程中的汇聚点、页面连接符</w:t>
            </w:r>
          </w:p>
        </w:tc>
      </w:tr>
      <w:tr w14:paraId="6DEFC6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C44E24">
            <w:pPr>
              <w:pStyle w:val="27"/>
              <w:jc w:val="left"/>
            </w:pPr>
            <w:r>
              <w:rPr>
                <w:rFonts w:ascii="Times New Roman" w:hAnsi="Times New Roman" w:eastAsia="微软雅黑"/>
                <w:b/>
                <w:bCs/>
                <w:sz w:val="22"/>
              </w:rPr>
              <w:t>平行四边形</w:t>
            </w:r>
          </w:p>
        </w:tc>
        <w:tc>
          <w:tcPr>
            <w:tcBorders>
              <w:top w:val="single" w:color="E2E8F0" w:sz="6" w:space="0"/>
              <w:left w:val="single" w:color="E2E8F0" w:sz="6" w:space="0"/>
              <w:bottom w:val="single" w:color="E2E8F0" w:sz="6" w:space="0"/>
              <w:right w:val="single" w:color="E2E8F0" w:sz="6" w:space="0"/>
            </w:tcBorders>
          </w:tcPr>
          <w:p w14:paraId="4E906FE3">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tcPr>
          <w:p w14:paraId="34D1AE1B">
            <w:pPr>
              <w:pStyle w:val="27"/>
              <w:jc w:val="left"/>
            </w:pPr>
            <w:r>
              <w:rPr>
                <w:rFonts w:ascii="Times New Roman" w:hAnsi="Times New Roman" w:eastAsia="微软雅黑"/>
                <w:sz w:val="22"/>
              </w:rPr>
              <w:t>平行四边形</w:t>
            </w:r>
          </w:p>
        </w:tc>
        <w:tc>
          <w:tcPr>
            <w:tcBorders>
              <w:top w:val="single" w:color="E2E8F0" w:sz="6" w:space="0"/>
              <w:left w:val="single" w:color="E2E8F0" w:sz="6" w:space="0"/>
              <w:bottom w:val="single" w:color="E2E8F0" w:sz="6" w:space="0"/>
              <w:right w:val="single" w:color="E2E8F0" w:sz="6" w:space="0"/>
            </w:tcBorders>
          </w:tcPr>
          <w:p w14:paraId="29B90B2A">
            <w:pPr>
              <w:pStyle w:val="27"/>
              <w:jc w:val="left"/>
            </w:pPr>
            <w:r>
              <w:rPr>
                <w:rFonts w:ascii="Times New Roman" w:hAnsi="Times New Roman" w:eastAsia="微软雅黑"/>
                <w:sz w:val="22"/>
              </w:rPr>
              <w:t>输入/输出</w:t>
            </w:r>
          </w:p>
        </w:tc>
        <w:tc>
          <w:tcPr>
            <w:tcBorders>
              <w:top w:val="single" w:color="E2E8F0" w:sz="6" w:space="0"/>
              <w:left w:val="single" w:color="E2E8F0" w:sz="6" w:space="0"/>
              <w:bottom w:val="single" w:color="E2E8F0" w:sz="6" w:space="0"/>
              <w:right w:val="single" w:color="E2E8F0" w:sz="6" w:space="0"/>
            </w:tcBorders>
          </w:tcPr>
          <w:p w14:paraId="6DFF854C">
            <w:pPr>
              <w:pStyle w:val="27"/>
              <w:jc w:val="left"/>
            </w:pPr>
            <w:r>
              <w:rPr>
                <w:rFonts w:ascii="Times New Roman" w:hAnsi="Times New Roman" w:eastAsia="微软雅黑"/>
                <w:sz w:val="22"/>
              </w:rPr>
              <w:t>数据输入、报表输出</w:t>
            </w:r>
          </w:p>
        </w:tc>
      </w:tr>
      <w:tr w14:paraId="167857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4A8F67">
            <w:pPr>
              <w:pStyle w:val="27"/>
              <w:jc w:val="left"/>
            </w:pPr>
            <w:r>
              <w:rPr>
                <w:rFonts w:ascii="Times New Roman" w:hAnsi="Times New Roman" w:eastAsia="微软雅黑"/>
                <w:b/>
                <w:bCs/>
                <w:sz w:val="22"/>
              </w:rPr>
              <w:t>梯形</w:t>
            </w:r>
          </w:p>
        </w:tc>
        <w:tc>
          <w:tcPr>
            <w:tcBorders>
              <w:top w:val="single" w:color="E2E8F0" w:sz="6" w:space="0"/>
              <w:left w:val="single" w:color="E2E8F0" w:sz="6" w:space="0"/>
              <w:bottom w:val="single" w:color="E2E8F0" w:sz="6" w:space="0"/>
              <w:right w:val="single" w:color="E2E8F0" w:sz="6" w:space="0"/>
            </w:tcBorders>
            <w:shd w:val="clear" w:color="auto" w:fill="F8FAFC"/>
          </w:tcPr>
          <w:p w14:paraId="3D29E0D2">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219F0780">
            <w:pPr>
              <w:pStyle w:val="27"/>
              <w:jc w:val="left"/>
            </w:pPr>
            <w:r>
              <w:rPr>
                <w:rFonts w:ascii="Times New Roman" w:hAnsi="Times New Roman" w:eastAsia="微软雅黑"/>
                <w:sz w:val="22"/>
              </w:rPr>
              <w:t>梯形</w:t>
            </w:r>
          </w:p>
        </w:tc>
        <w:tc>
          <w:tcPr>
            <w:tcBorders>
              <w:top w:val="single" w:color="E2E8F0" w:sz="6" w:space="0"/>
              <w:left w:val="single" w:color="E2E8F0" w:sz="6" w:space="0"/>
              <w:bottom w:val="single" w:color="E2E8F0" w:sz="6" w:space="0"/>
              <w:right w:val="single" w:color="E2E8F0" w:sz="6" w:space="0"/>
            </w:tcBorders>
            <w:shd w:val="clear" w:color="auto" w:fill="F8FAFC"/>
          </w:tcPr>
          <w:p w14:paraId="714156A2">
            <w:pPr>
              <w:pStyle w:val="27"/>
              <w:jc w:val="left"/>
            </w:pPr>
            <w:r>
              <w:rPr>
                <w:rFonts w:ascii="Times New Roman" w:hAnsi="Times New Roman" w:eastAsia="微软雅黑"/>
                <w:sz w:val="22"/>
              </w:rPr>
              <w:t>特殊操作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670B9DAC">
            <w:pPr>
              <w:pStyle w:val="27"/>
              <w:jc w:val="left"/>
            </w:pPr>
            <w:r>
              <w:rPr>
                <w:rFonts w:ascii="Times New Roman" w:hAnsi="Times New Roman" w:eastAsia="微软雅黑"/>
                <w:sz w:val="22"/>
              </w:rPr>
              <w:t>手动操作步骤</w:t>
            </w:r>
          </w:p>
        </w:tc>
      </w:tr>
      <w:tr w14:paraId="274BEE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A3993B9">
            <w:pPr>
              <w:pStyle w:val="27"/>
              <w:jc w:val="left"/>
            </w:pPr>
            <w:r>
              <w:rPr>
                <w:rFonts w:ascii="Times New Roman" w:hAnsi="Times New Roman" w:eastAsia="微软雅黑"/>
                <w:b/>
                <w:bCs/>
                <w:sz w:val="22"/>
              </w:rPr>
              <w:t>六边形</w:t>
            </w:r>
          </w:p>
        </w:tc>
        <w:tc>
          <w:tcPr>
            <w:tcBorders>
              <w:top w:val="single" w:color="E2E8F0" w:sz="6" w:space="0"/>
              <w:left w:val="single" w:color="E2E8F0" w:sz="6" w:space="0"/>
              <w:bottom w:val="single" w:color="E2E8F0" w:sz="6" w:space="0"/>
              <w:right w:val="single" w:color="E2E8F0" w:sz="6" w:space="0"/>
            </w:tcBorders>
          </w:tcPr>
          <w:p w14:paraId="3904F793">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tcPr>
          <w:p w14:paraId="7E023051">
            <w:pPr>
              <w:pStyle w:val="27"/>
              <w:jc w:val="left"/>
            </w:pPr>
            <w:r>
              <w:rPr>
                <w:rFonts w:ascii="Times New Roman" w:hAnsi="Times New Roman" w:eastAsia="微软雅黑"/>
                <w:sz w:val="22"/>
              </w:rPr>
              <w:t>六边形</w:t>
            </w:r>
          </w:p>
        </w:tc>
        <w:tc>
          <w:tcPr>
            <w:tcBorders>
              <w:top w:val="single" w:color="E2E8F0" w:sz="6" w:space="0"/>
              <w:left w:val="single" w:color="E2E8F0" w:sz="6" w:space="0"/>
              <w:bottom w:val="single" w:color="E2E8F0" w:sz="6" w:space="0"/>
              <w:right w:val="single" w:color="E2E8F0" w:sz="6" w:space="0"/>
            </w:tcBorders>
          </w:tcPr>
          <w:p w14:paraId="66A1BFDF">
            <w:pPr>
              <w:pStyle w:val="27"/>
              <w:jc w:val="left"/>
            </w:pPr>
            <w:r>
              <w:rPr>
                <w:rFonts w:ascii="Times New Roman" w:hAnsi="Times New Roman" w:eastAsia="微软雅黑"/>
                <w:sz w:val="22"/>
              </w:rPr>
              <w:t>准备/预处理</w:t>
            </w:r>
          </w:p>
        </w:tc>
        <w:tc>
          <w:tcPr>
            <w:tcBorders>
              <w:top w:val="single" w:color="E2E8F0" w:sz="6" w:space="0"/>
              <w:left w:val="single" w:color="E2E8F0" w:sz="6" w:space="0"/>
              <w:bottom w:val="single" w:color="E2E8F0" w:sz="6" w:space="0"/>
              <w:right w:val="single" w:color="E2E8F0" w:sz="6" w:space="0"/>
            </w:tcBorders>
          </w:tcPr>
          <w:p w14:paraId="3BDEAC83">
            <w:pPr>
              <w:pStyle w:val="27"/>
              <w:jc w:val="left"/>
            </w:pPr>
            <w:r>
              <w:rPr>
                <w:rFonts w:ascii="Times New Roman" w:hAnsi="Times New Roman" w:eastAsia="微软雅黑"/>
                <w:sz w:val="22"/>
              </w:rPr>
              <w:t>前置条件、准备工作</w:t>
            </w:r>
          </w:p>
        </w:tc>
      </w:tr>
      <w:tr w14:paraId="2C3257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BB44380">
            <w:pPr>
              <w:pStyle w:val="27"/>
              <w:jc w:val="left"/>
            </w:pPr>
            <w:r>
              <w:rPr>
                <w:rFonts w:ascii="Times New Roman" w:hAnsi="Times New Roman" w:eastAsia="微软雅黑"/>
                <w:b/>
                <w:bCs/>
                <w:sz w:val="22"/>
              </w:rPr>
              <w:t>数据库</w:t>
            </w:r>
          </w:p>
        </w:tc>
        <w:tc>
          <w:tcPr>
            <w:tcBorders>
              <w:top w:val="single" w:color="E2E8F0" w:sz="6" w:space="0"/>
              <w:left w:val="single" w:color="E2E8F0" w:sz="6" w:space="0"/>
              <w:bottom w:val="single" w:color="E2E8F0" w:sz="6" w:space="0"/>
              <w:right w:val="single" w:color="E2E8F0" w:sz="6" w:space="0"/>
            </w:tcBorders>
            <w:shd w:val="clear" w:color="auto" w:fill="F8FAFC"/>
          </w:tcPr>
          <w:p w14:paraId="44884EF2">
            <w:pPr>
              <w:pStyle w:val="27"/>
              <w:jc w:val="left"/>
            </w:pPr>
            <w:r>
              <w:rPr>
                <w:rStyle w:val="39"/>
                <w:rFonts w:ascii="Times New Roman" w:hAnsi="Times New Roman" w:eastAsia="微软雅黑"/>
                <w:sz w:val="22"/>
              </w:rPr>
              <w:t>A[(文字)]</w:t>
            </w:r>
          </w:p>
        </w:tc>
        <w:tc>
          <w:tcPr>
            <w:tcBorders>
              <w:top w:val="single" w:color="E2E8F0" w:sz="6" w:space="0"/>
              <w:left w:val="single" w:color="E2E8F0" w:sz="6" w:space="0"/>
              <w:bottom w:val="single" w:color="E2E8F0" w:sz="6" w:space="0"/>
              <w:right w:val="single" w:color="E2E8F0" w:sz="6" w:space="0"/>
            </w:tcBorders>
            <w:shd w:val="clear" w:color="auto" w:fill="F8FAFC"/>
          </w:tcPr>
          <w:p w14:paraId="7DC3E96A">
            <w:pPr>
              <w:pStyle w:val="27"/>
              <w:jc w:val="left"/>
            </w:pPr>
            <w:r>
              <w:rPr>
                <w:rFonts w:ascii="Times New Roman" w:hAnsi="Times New Roman" w:eastAsia="微软雅黑"/>
                <w:sz w:val="22"/>
              </w:rPr>
              <w:t>圆柱形</w:t>
            </w:r>
          </w:p>
        </w:tc>
        <w:tc>
          <w:tcPr>
            <w:tcBorders>
              <w:top w:val="single" w:color="E2E8F0" w:sz="6" w:space="0"/>
              <w:left w:val="single" w:color="E2E8F0" w:sz="6" w:space="0"/>
              <w:bottom w:val="single" w:color="E2E8F0" w:sz="6" w:space="0"/>
              <w:right w:val="single" w:color="E2E8F0" w:sz="6" w:space="0"/>
            </w:tcBorders>
            <w:shd w:val="clear" w:color="auto" w:fill="F8FAFC"/>
          </w:tcPr>
          <w:p w14:paraId="0961B762">
            <w:pPr>
              <w:pStyle w:val="27"/>
              <w:jc w:val="left"/>
            </w:pPr>
            <w:r>
              <w:rPr>
                <w:rFonts w:ascii="Times New Roman" w:hAnsi="Times New Roman" w:eastAsia="微软雅黑"/>
                <w:sz w:val="22"/>
              </w:rPr>
              <w:t>数据存储</w:t>
            </w:r>
          </w:p>
        </w:tc>
        <w:tc>
          <w:tcPr>
            <w:tcBorders>
              <w:top w:val="single" w:color="E2E8F0" w:sz="6" w:space="0"/>
              <w:left w:val="single" w:color="E2E8F0" w:sz="6" w:space="0"/>
              <w:bottom w:val="single" w:color="E2E8F0" w:sz="6" w:space="0"/>
              <w:right w:val="single" w:color="E2E8F0" w:sz="6" w:space="0"/>
            </w:tcBorders>
            <w:shd w:val="clear" w:color="auto" w:fill="F8FAFC"/>
          </w:tcPr>
          <w:p w14:paraId="2639A116">
            <w:pPr>
              <w:pStyle w:val="27"/>
              <w:jc w:val="left"/>
            </w:pPr>
            <w:r>
              <w:rPr>
                <w:rFonts w:ascii="Times New Roman" w:hAnsi="Times New Roman" w:eastAsia="微软雅黑"/>
                <w:sz w:val="22"/>
              </w:rPr>
              <w:t>数据库、文件存储</w:t>
            </w:r>
          </w:p>
        </w:tc>
      </w:tr>
    </w:tbl>
    <w:p w14:paraId="6B85E81D">
      <w:pPr>
        <w:pStyle w:val="3"/>
      </w:pPr>
      <w:r>
        <w:rPr>
          <w:rFonts w:ascii="Times New Roman" w:hAnsi="Times New Roman" w:eastAsia="微软雅黑"/>
          <w:sz w:val="24"/>
        </w:rPr>
        <w:t>不同节点形状在流程图中所代表的业务含义及其适用场景的对应关系见图4-4。</w:t>
      </w:r>
    </w:p>
    <w:p w14:paraId="0A99E35B">
      <w:pPr>
        <w:pStyle w:val="38"/>
      </w:pPr>
      <w:r>
        <w:drawing>
          <wp:inline distT="0" distB="0" distL="114300" distR="114300">
            <wp:extent cx="4800600" cy="1003935"/>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8"/>
                    <a:stretch>
                      <a:fillRect/>
                    </a:stretch>
                  </pic:blipFill>
                  <pic:spPr>
                    <a:xfrm>
                      <a:off x="0" y="0"/>
                      <a:ext cx="4800600" cy="1004207"/>
                    </a:xfrm>
                    <a:prstGeom prst="rect">
                      <a:avLst/>
                    </a:prstGeom>
                    <a:noFill/>
                    <a:ln w="9525">
                      <a:noFill/>
                    </a:ln>
                  </pic:spPr>
                </pic:pic>
              </a:graphicData>
            </a:graphic>
          </wp:inline>
        </w:drawing>
      </w:r>
    </w:p>
    <w:p w14:paraId="6B8BE91A">
      <w:pPr>
        <w:pStyle w:val="3"/>
      </w:pPr>
      <w:r>
        <w:rPr>
          <w:rFonts w:ascii="Times New Roman" w:hAnsi="Times New Roman" w:eastAsia="微软雅黑"/>
          <w:sz w:val="24"/>
        </w:rPr>
        <w:t>图4-4　Mermaid流程图节点形状与业务含义对应关系</w:t>
      </w:r>
    </w:p>
    <w:bookmarkEnd w:id="11"/>
    <w:p w14:paraId="30D28CC3">
      <w:pPr>
        <w:pStyle w:val="5"/>
      </w:pPr>
      <w:bookmarkStart w:id="12" w:name="连线类型"/>
      <w:r>
        <w:rPr>
          <w:rFonts w:ascii="Times New Roman" w:hAnsi="Times New Roman" w:eastAsia="微软雅黑"/>
          <w:sz w:val="24"/>
        </w:rPr>
        <w:t>4.2.3　连线类型</w:t>
      </w:r>
    </w:p>
    <w:p w14:paraId="6BF85960">
      <w:pPr>
        <w:pStyle w:val="26"/>
      </w:pPr>
      <w:r>
        <w:rPr>
          <w:rFonts w:ascii="Times New Roman" w:hAnsi="Times New Roman" w:eastAsia="微软雅黑"/>
          <w:sz w:val="24"/>
        </w:rPr>
        <w:t>流程图中的连线（Edge）定义了节点之间的关系和数据流向。Mermaid提供了多种连线类型以表达不同的语义关系，常用连线类型的语法与含义见表4-5。</w:t>
      </w:r>
    </w:p>
    <w:p w14:paraId="008FC61D">
      <w:pPr>
        <w:pStyle w:val="3"/>
      </w:pPr>
      <w:r>
        <w:rPr>
          <w:rFonts w:ascii="Times New Roman" w:hAnsi="Times New Roman" w:eastAsia="微软雅黑"/>
          <w:sz w:val="24"/>
        </w:rPr>
        <w:t>表4-5　Mermaid流程图常用连线类型</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1"/>
        <w:gridCol w:w="1705"/>
        <w:gridCol w:w="1775"/>
        <w:gridCol w:w="3261"/>
        <w:gridCol w:w="237"/>
        <w:gridCol w:w="237"/>
      </w:tblGrid>
      <w:tr w14:paraId="231CD1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9344759">
            <w:pPr>
              <w:pStyle w:val="27"/>
              <w:jc w:val="left"/>
            </w:pPr>
            <w:r>
              <w:rPr>
                <w:rFonts w:ascii="Times New Roman" w:hAnsi="Times New Roman" w:eastAsia="微软雅黑"/>
                <w:b/>
                <w:color w:val="1E3A8A"/>
                <w:sz w:val="22"/>
              </w:rPr>
              <w:t>连线类型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99DC9A9">
            <w:pPr>
              <w:pStyle w:val="27"/>
              <w:jc w:val="left"/>
            </w:pPr>
            <w:r>
              <w:rPr>
                <w:rFonts w:ascii="Times New Roman" w:hAnsi="Times New Roman" w:eastAsia="微软雅黑"/>
                <w:b/>
                <w:color w:val="1E3A8A"/>
                <w:sz w:val="22"/>
              </w:rPr>
              <w:t>语法格式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0D7C7DEF">
            <w:pPr>
              <w:pStyle w:val="27"/>
              <w:jc w:val="left"/>
            </w:pPr>
            <w:r>
              <w:rPr>
                <w:rFonts w:ascii="Times New Roman" w:hAnsi="Times New Roman" w:eastAsia="微软雅黑"/>
                <w:b/>
                <w:color w:val="1E3A8A"/>
                <w:sz w:val="22"/>
              </w:rPr>
              <w:t>渲染效果</w:t>
            </w:r>
          </w:p>
        </w:tc>
        <w:tc>
          <w:tcPr>
            <w:tcBorders>
              <w:top w:val="single" w:color="E2E8F0" w:sz="6" w:space="0"/>
              <w:left w:val="single" w:color="E2E8F0" w:sz="6" w:space="0"/>
              <w:bottom w:val="single" w:color="E2E8F0" w:sz="6" w:space="0"/>
              <w:right w:val="single" w:color="E2E8F0" w:sz="6" w:space="0"/>
            </w:tcBorders>
            <w:shd w:val="clear" w:color="auto" w:fill="EEF4FF"/>
          </w:tcPr>
          <w:p w14:paraId="10CEF742">
            <w:pPr>
              <w:pStyle w:val="27"/>
              <w:jc w:val="left"/>
            </w:pPr>
            <w:r>
              <w:rPr>
                <w:rFonts w:ascii="Times New Roman" w:hAnsi="Times New Roman" w:eastAsia="微软雅黑"/>
                <w:b/>
                <w:color w:val="1E3A8A"/>
                <w:sz w:val="22"/>
              </w:rPr>
              <w:t>语义含义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174A853C">
            <w:pPr>
              <w:pStyle w:val="27"/>
            </w:pPr>
          </w:p>
        </w:tc>
        <w:tc>
          <w:tcPr>
            <w:tcBorders>
              <w:top w:val="single" w:color="E2E8F0" w:sz="6" w:space="0"/>
              <w:left w:val="single" w:color="E2E8F0" w:sz="6" w:space="0"/>
              <w:bottom w:val="single" w:color="E2E8F0" w:sz="6" w:space="0"/>
              <w:right w:val="single" w:color="E2E8F0" w:sz="6" w:space="0"/>
            </w:tcBorders>
            <w:shd w:val="clear" w:color="auto" w:fill="EEF4FF"/>
          </w:tcPr>
          <w:p w14:paraId="4D8AE441">
            <w:pPr>
              <w:pStyle w:val="27"/>
            </w:pPr>
          </w:p>
        </w:tc>
      </w:tr>
      <w:tr w14:paraId="08A5DC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6F7246">
            <w:pPr>
              <w:pStyle w:val="27"/>
              <w:jc w:val="left"/>
            </w:pPr>
            <w:r>
              <w:rPr>
                <w:rFonts w:ascii="Times New Roman" w:hAnsi="Times New Roman" w:eastAsia="微软雅黑"/>
                <w:b/>
                <w:bCs/>
                <w:sz w:val="22"/>
              </w:rPr>
              <w:t>带箭头实线</w:t>
            </w:r>
          </w:p>
        </w:tc>
        <w:tc>
          <w:tcPr>
            <w:tcBorders>
              <w:top w:val="single" w:color="E2E8F0" w:sz="6" w:space="0"/>
              <w:left w:val="single" w:color="E2E8F0" w:sz="6" w:space="0"/>
              <w:bottom w:val="single" w:color="E2E8F0" w:sz="6" w:space="0"/>
              <w:right w:val="single" w:color="E2E8F0" w:sz="6" w:space="0"/>
            </w:tcBorders>
          </w:tcPr>
          <w:p w14:paraId="3222EE17">
            <w:pPr>
              <w:pStyle w:val="27"/>
              <w:jc w:val="left"/>
            </w:pPr>
            <w:r>
              <w:rPr>
                <w:rStyle w:val="39"/>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tcPr>
          <w:p w14:paraId="4DF6FEB4">
            <w:pPr>
              <w:pStyle w:val="27"/>
              <w:jc w:val="left"/>
            </w:pPr>
            <w:r>
              <w:rPr>
                <w:rFonts w:ascii="Times New Roman" w:hAnsi="Times New Roman" w:eastAsia="微软雅黑"/>
                <w:sz w:val="22"/>
              </w:rPr>
              <w:t>实线箭头</w:t>
            </w:r>
          </w:p>
        </w:tc>
        <w:tc>
          <w:tcPr>
            <w:tcBorders>
              <w:top w:val="single" w:color="E2E8F0" w:sz="6" w:space="0"/>
              <w:left w:val="single" w:color="E2E8F0" w:sz="6" w:space="0"/>
              <w:bottom w:val="single" w:color="E2E8F0" w:sz="6" w:space="0"/>
              <w:right w:val="single" w:color="E2E8F0" w:sz="6" w:space="0"/>
            </w:tcBorders>
          </w:tcPr>
          <w:p w14:paraId="110481E2">
            <w:pPr>
              <w:pStyle w:val="27"/>
              <w:jc w:val="left"/>
            </w:pPr>
            <w:r>
              <w:rPr>
                <w:rFonts w:ascii="Times New Roman" w:hAnsi="Times New Roman" w:eastAsia="微软雅黑"/>
                <w:sz w:val="22"/>
              </w:rPr>
              <w:t>普通流程方向，最常用</w:t>
            </w:r>
          </w:p>
        </w:tc>
        <w:tc>
          <w:tcPr>
            <w:tcBorders>
              <w:top w:val="single" w:color="E2E8F0" w:sz="6" w:space="0"/>
              <w:left w:val="single" w:color="E2E8F0" w:sz="6" w:space="0"/>
              <w:bottom w:val="single" w:color="E2E8F0" w:sz="6" w:space="0"/>
              <w:right w:val="single" w:color="E2E8F0" w:sz="6" w:space="0"/>
            </w:tcBorders>
          </w:tcPr>
          <w:p w14:paraId="38B41DBA">
            <w:pPr>
              <w:pStyle w:val="27"/>
            </w:pPr>
          </w:p>
        </w:tc>
        <w:tc>
          <w:tcPr>
            <w:tcBorders>
              <w:top w:val="single" w:color="E2E8F0" w:sz="6" w:space="0"/>
              <w:left w:val="single" w:color="E2E8F0" w:sz="6" w:space="0"/>
              <w:bottom w:val="single" w:color="E2E8F0" w:sz="6" w:space="0"/>
              <w:right w:val="single" w:color="E2E8F0" w:sz="6" w:space="0"/>
            </w:tcBorders>
          </w:tcPr>
          <w:p w14:paraId="2460E534">
            <w:pPr>
              <w:pStyle w:val="27"/>
            </w:pPr>
          </w:p>
        </w:tc>
      </w:tr>
      <w:tr w14:paraId="620DE7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BD28FA">
            <w:pPr>
              <w:pStyle w:val="27"/>
              <w:jc w:val="left"/>
            </w:pPr>
            <w:r>
              <w:rPr>
                <w:rFonts w:ascii="Times New Roman" w:hAnsi="Times New Roman" w:eastAsia="微软雅黑"/>
                <w:b/>
                <w:bCs/>
                <w:sz w:val="22"/>
              </w:rPr>
              <w:t>带文字的箭头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13D672FA">
            <w:pPr>
              <w:pStyle w:val="27"/>
              <w:jc w:val="left"/>
            </w:pPr>
            <w:r>
              <w:rPr>
                <w:rStyle w:val="39"/>
                <w:rFonts w:ascii="Times New Roman" w:hAnsi="Times New Roman" w:eastAsia="微软雅黑"/>
                <w:sz w:val="22"/>
              </w:rPr>
              <w:t>A --&gt; | 文字 | B</w:t>
            </w:r>
          </w:p>
        </w:tc>
        <w:tc>
          <w:tcPr>
            <w:tcBorders>
              <w:top w:val="single" w:color="E2E8F0" w:sz="6" w:space="0"/>
              <w:left w:val="single" w:color="E2E8F0" w:sz="6" w:space="0"/>
              <w:bottom w:val="single" w:color="E2E8F0" w:sz="6" w:space="0"/>
              <w:right w:val="single" w:color="E2E8F0" w:sz="6" w:space="0"/>
            </w:tcBorders>
            <w:shd w:val="clear" w:color="auto" w:fill="F8FAFC"/>
          </w:tcPr>
          <w:p w14:paraId="331F4C68">
            <w:pPr>
              <w:pStyle w:val="27"/>
              <w:jc w:val="left"/>
            </w:pPr>
            <w:r>
              <w:rPr>
                <w:rFonts w:ascii="Times New Roman" w:hAnsi="Times New Roman" w:eastAsia="微软雅黑"/>
                <w:sz w:val="22"/>
              </w:rPr>
              <w:t>实线箭头+标注</w:t>
            </w:r>
          </w:p>
        </w:tc>
        <w:tc>
          <w:tcPr>
            <w:tcBorders>
              <w:top w:val="single" w:color="E2E8F0" w:sz="6" w:space="0"/>
              <w:left w:val="single" w:color="E2E8F0" w:sz="6" w:space="0"/>
              <w:bottom w:val="single" w:color="E2E8F0" w:sz="6" w:space="0"/>
              <w:right w:val="single" w:color="E2E8F0" w:sz="6" w:space="0"/>
            </w:tcBorders>
            <w:shd w:val="clear" w:color="auto" w:fill="F8FAFC"/>
          </w:tcPr>
          <w:p w14:paraId="2D4F45B6">
            <w:pPr>
              <w:pStyle w:val="27"/>
              <w:jc w:val="left"/>
            </w:pPr>
            <w:r>
              <w:rPr>
                <w:rFonts w:ascii="Times New Roman" w:hAnsi="Times New Roman" w:eastAsia="微软雅黑"/>
                <w:sz w:val="22"/>
              </w:rPr>
              <w:t>条件分支标注，如”审核通过”</w:t>
            </w:r>
          </w:p>
        </w:tc>
        <w:tc>
          <w:tcPr>
            <w:tcBorders>
              <w:top w:val="single" w:color="E2E8F0" w:sz="6" w:space="0"/>
              <w:left w:val="single" w:color="E2E8F0" w:sz="6" w:space="0"/>
              <w:bottom w:val="single" w:color="E2E8F0" w:sz="6" w:space="0"/>
              <w:right w:val="single" w:color="E2E8F0" w:sz="6" w:space="0"/>
            </w:tcBorders>
            <w:shd w:val="clear" w:color="auto" w:fill="F8FAFC"/>
          </w:tcPr>
          <w:p w14:paraId="2DC95920">
            <w:pPr>
              <w:pStyle w:val="27"/>
            </w:pPr>
          </w:p>
        </w:tc>
        <w:tc>
          <w:tcPr>
            <w:tcBorders>
              <w:top w:val="single" w:color="E2E8F0" w:sz="6" w:space="0"/>
              <w:left w:val="single" w:color="E2E8F0" w:sz="6" w:space="0"/>
              <w:bottom w:val="single" w:color="E2E8F0" w:sz="6" w:space="0"/>
              <w:right w:val="single" w:color="E2E8F0" w:sz="6" w:space="0"/>
            </w:tcBorders>
            <w:shd w:val="clear" w:color="auto" w:fill="F8FAFC"/>
          </w:tcPr>
          <w:p w14:paraId="5CD6250C">
            <w:pPr>
              <w:pStyle w:val="27"/>
            </w:pPr>
          </w:p>
        </w:tc>
      </w:tr>
      <w:tr w14:paraId="219F46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AABDBB">
            <w:pPr>
              <w:pStyle w:val="27"/>
              <w:jc w:val="left"/>
            </w:pPr>
            <w:r>
              <w:rPr>
                <w:rFonts w:ascii="Times New Roman" w:hAnsi="Times New Roman" w:eastAsia="微软雅黑"/>
                <w:b/>
                <w:bCs/>
                <w:sz w:val="22"/>
              </w:rPr>
              <w:t>无箭头实线</w:t>
            </w:r>
          </w:p>
        </w:tc>
        <w:tc>
          <w:tcPr>
            <w:tcBorders>
              <w:top w:val="single" w:color="E2E8F0" w:sz="6" w:space="0"/>
              <w:left w:val="single" w:color="E2E8F0" w:sz="6" w:space="0"/>
              <w:bottom w:val="single" w:color="E2E8F0" w:sz="6" w:space="0"/>
              <w:right w:val="single" w:color="E2E8F0" w:sz="6" w:space="0"/>
            </w:tcBorders>
          </w:tcPr>
          <w:p w14:paraId="40FC8523">
            <w:pPr>
              <w:pStyle w:val="27"/>
              <w:jc w:val="left"/>
            </w:pPr>
            <w:r>
              <w:rPr>
                <w:rStyle w:val="39"/>
                <w:rFonts w:ascii="Times New Roman" w:hAnsi="Times New Roman" w:eastAsia="微软雅黑"/>
                <w:sz w:val="22"/>
              </w:rPr>
              <w:t>A --- B</w:t>
            </w:r>
          </w:p>
        </w:tc>
        <w:tc>
          <w:tcPr>
            <w:tcBorders>
              <w:top w:val="single" w:color="E2E8F0" w:sz="6" w:space="0"/>
              <w:left w:val="single" w:color="E2E8F0" w:sz="6" w:space="0"/>
              <w:bottom w:val="single" w:color="E2E8F0" w:sz="6" w:space="0"/>
              <w:right w:val="single" w:color="E2E8F0" w:sz="6" w:space="0"/>
            </w:tcBorders>
          </w:tcPr>
          <w:p w14:paraId="77CA7D4F">
            <w:pPr>
              <w:pStyle w:val="27"/>
              <w:jc w:val="left"/>
            </w:pPr>
            <w:r>
              <w:rPr>
                <w:rFonts w:ascii="Times New Roman" w:hAnsi="Times New Roman" w:eastAsia="微软雅黑"/>
                <w:sz w:val="22"/>
              </w:rPr>
              <w:t>实线无箭头</w:t>
            </w:r>
          </w:p>
        </w:tc>
        <w:tc>
          <w:tcPr>
            <w:tcBorders>
              <w:top w:val="single" w:color="E2E8F0" w:sz="6" w:space="0"/>
              <w:left w:val="single" w:color="E2E8F0" w:sz="6" w:space="0"/>
              <w:bottom w:val="single" w:color="E2E8F0" w:sz="6" w:space="0"/>
              <w:right w:val="single" w:color="E2E8F0" w:sz="6" w:space="0"/>
            </w:tcBorders>
          </w:tcPr>
          <w:p w14:paraId="29528EBA">
            <w:pPr>
              <w:pStyle w:val="27"/>
              <w:jc w:val="left"/>
            </w:pPr>
            <w:r>
              <w:rPr>
                <w:rFonts w:ascii="Times New Roman" w:hAnsi="Times New Roman" w:eastAsia="微软雅黑"/>
                <w:sz w:val="22"/>
              </w:rPr>
              <w:t>关联关系，无方向</w:t>
            </w:r>
          </w:p>
        </w:tc>
        <w:tc>
          <w:tcPr>
            <w:tcBorders>
              <w:top w:val="single" w:color="E2E8F0" w:sz="6" w:space="0"/>
              <w:left w:val="single" w:color="E2E8F0" w:sz="6" w:space="0"/>
              <w:bottom w:val="single" w:color="E2E8F0" w:sz="6" w:space="0"/>
              <w:right w:val="single" w:color="E2E8F0" w:sz="6" w:space="0"/>
            </w:tcBorders>
          </w:tcPr>
          <w:p w14:paraId="57782761">
            <w:pPr>
              <w:pStyle w:val="27"/>
            </w:pPr>
          </w:p>
        </w:tc>
        <w:tc>
          <w:tcPr>
            <w:tcBorders>
              <w:top w:val="single" w:color="E2E8F0" w:sz="6" w:space="0"/>
              <w:left w:val="single" w:color="E2E8F0" w:sz="6" w:space="0"/>
              <w:bottom w:val="single" w:color="E2E8F0" w:sz="6" w:space="0"/>
              <w:right w:val="single" w:color="E2E8F0" w:sz="6" w:space="0"/>
            </w:tcBorders>
          </w:tcPr>
          <w:p w14:paraId="23764330">
            <w:pPr>
              <w:pStyle w:val="27"/>
            </w:pPr>
          </w:p>
        </w:tc>
      </w:tr>
      <w:tr w14:paraId="64B87B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E27F8A">
            <w:pPr>
              <w:pStyle w:val="27"/>
              <w:jc w:val="left"/>
            </w:pPr>
            <w:r>
              <w:rPr>
                <w:rFonts w:ascii="Times New Roman" w:hAnsi="Times New Roman" w:eastAsia="微软雅黑"/>
                <w:b/>
                <w:bCs/>
                <w:sz w:val="22"/>
              </w:rPr>
              <w:t>虚线箭头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1AD1CA85">
            <w:pPr>
              <w:pStyle w:val="27"/>
              <w:jc w:val="left"/>
            </w:pPr>
            <w:r>
              <w:rPr>
                <w:rStyle w:val="39"/>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shd w:val="clear" w:color="auto" w:fill="F8FAFC"/>
          </w:tcPr>
          <w:p w14:paraId="57FCB32C">
            <w:pPr>
              <w:pStyle w:val="27"/>
              <w:jc w:val="left"/>
            </w:pPr>
            <w:r>
              <w:rPr>
                <w:rFonts w:ascii="Times New Roman" w:hAnsi="Times New Roman" w:eastAsia="微软雅黑"/>
                <w:sz w:val="22"/>
              </w:rPr>
              <w:t>虚线箭头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7A6850B1">
            <w:pPr>
              <w:pStyle w:val="27"/>
              <w:jc w:val="left"/>
            </w:pPr>
            <w:r>
              <w:rPr>
                <w:rFonts w:ascii="Times New Roman" w:hAnsi="Times New Roman" w:eastAsia="微软雅黑"/>
                <w:sz w:val="22"/>
              </w:rPr>
              <w:t>可选流程或异步操作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4057A373">
            <w:pPr>
              <w:pStyle w:val="27"/>
            </w:pPr>
          </w:p>
        </w:tc>
        <w:tc>
          <w:tcPr>
            <w:tcBorders>
              <w:top w:val="single" w:color="E2E8F0" w:sz="6" w:space="0"/>
              <w:left w:val="single" w:color="E2E8F0" w:sz="6" w:space="0"/>
              <w:bottom w:val="single" w:color="E2E8F0" w:sz="6" w:space="0"/>
              <w:right w:val="single" w:color="E2E8F0" w:sz="6" w:space="0"/>
            </w:tcBorders>
            <w:shd w:val="clear" w:color="auto" w:fill="F8FAFC"/>
          </w:tcPr>
          <w:p w14:paraId="742622D7">
            <w:pPr>
              <w:pStyle w:val="27"/>
            </w:pPr>
          </w:p>
        </w:tc>
      </w:tr>
      <w:tr w14:paraId="2862AF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0B74EF">
            <w:pPr>
              <w:pStyle w:val="27"/>
              <w:jc w:val="left"/>
            </w:pPr>
            <w:r>
              <w:rPr>
                <w:rFonts w:ascii="Times New Roman" w:hAnsi="Times New Roman" w:eastAsia="微软雅黑"/>
                <w:b/>
                <w:bCs/>
                <w:sz w:val="22"/>
              </w:rPr>
              <w:t>带文字的虚线</w:t>
            </w:r>
          </w:p>
        </w:tc>
        <w:tc>
          <w:tcPr>
            <w:tcBorders>
              <w:top w:val="single" w:color="E2E8F0" w:sz="6" w:space="0"/>
              <w:left w:val="single" w:color="E2E8F0" w:sz="6" w:space="0"/>
              <w:bottom w:val="single" w:color="E2E8F0" w:sz="6" w:space="0"/>
              <w:right w:val="single" w:color="E2E8F0" w:sz="6" w:space="0"/>
            </w:tcBorders>
          </w:tcPr>
          <w:p w14:paraId="390E5F27">
            <w:pPr>
              <w:pStyle w:val="27"/>
              <w:jc w:val="left"/>
            </w:pPr>
            <w:r>
              <w:rPr>
                <w:rStyle w:val="39"/>
                <w:rFonts w:ascii="Times New Roman" w:hAnsi="Times New Roman" w:eastAsia="微软雅黑"/>
                <w:sz w:val="22"/>
              </w:rPr>
              <w:t>A -. 文字 .-&gt; B</w:t>
            </w:r>
          </w:p>
        </w:tc>
        <w:tc>
          <w:tcPr>
            <w:tcBorders>
              <w:top w:val="single" w:color="E2E8F0" w:sz="6" w:space="0"/>
              <w:left w:val="single" w:color="E2E8F0" w:sz="6" w:space="0"/>
              <w:bottom w:val="single" w:color="E2E8F0" w:sz="6" w:space="0"/>
              <w:right w:val="single" w:color="E2E8F0" w:sz="6" w:space="0"/>
            </w:tcBorders>
          </w:tcPr>
          <w:p w14:paraId="57A019ED">
            <w:pPr>
              <w:pStyle w:val="27"/>
              <w:jc w:val="left"/>
            </w:pPr>
            <w:r>
              <w:rPr>
                <w:rFonts w:ascii="Times New Roman" w:hAnsi="Times New Roman" w:eastAsia="微软雅黑"/>
                <w:sz w:val="22"/>
              </w:rPr>
              <w:t>虚线箭头+标注</w:t>
            </w:r>
          </w:p>
        </w:tc>
        <w:tc>
          <w:tcPr>
            <w:tcBorders>
              <w:top w:val="single" w:color="E2E8F0" w:sz="6" w:space="0"/>
              <w:left w:val="single" w:color="E2E8F0" w:sz="6" w:space="0"/>
              <w:bottom w:val="single" w:color="E2E8F0" w:sz="6" w:space="0"/>
              <w:right w:val="single" w:color="E2E8F0" w:sz="6" w:space="0"/>
            </w:tcBorders>
          </w:tcPr>
          <w:p w14:paraId="435D6AC2">
            <w:pPr>
              <w:pStyle w:val="27"/>
              <w:jc w:val="left"/>
            </w:pPr>
            <w:r>
              <w:rPr>
                <w:rFonts w:ascii="Times New Roman" w:hAnsi="Times New Roman" w:eastAsia="微软雅黑"/>
                <w:sz w:val="22"/>
              </w:rPr>
              <w:t>带说明的可选路径</w:t>
            </w:r>
          </w:p>
        </w:tc>
        <w:tc>
          <w:tcPr>
            <w:tcBorders>
              <w:top w:val="single" w:color="E2E8F0" w:sz="6" w:space="0"/>
              <w:left w:val="single" w:color="E2E8F0" w:sz="6" w:space="0"/>
              <w:bottom w:val="single" w:color="E2E8F0" w:sz="6" w:space="0"/>
              <w:right w:val="single" w:color="E2E8F0" w:sz="6" w:space="0"/>
            </w:tcBorders>
          </w:tcPr>
          <w:p w14:paraId="2588D75B">
            <w:pPr>
              <w:pStyle w:val="27"/>
            </w:pPr>
          </w:p>
        </w:tc>
        <w:tc>
          <w:tcPr>
            <w:tcBorders>
              <w:top w:val="single" w:color="E2E8F0" w:sz="6" w:space="0"/>
              <w:left w:val="single" w:color="E2E8F0" w:sz="6" w:space="0"/>
              <w:bottom w:val="single" w:color="E2E8F0" w:sz="6" w:space="0"/>
              <w:right w:val="single" w:color="E2E8F0" w:sz="6" w:space="0"/>
            </w:tcBorders>
          </w:tcPr>
          <w:p w14:paraId="24B7DF69">
            <w:pPr>
              <w:pStyle w:val="27"/>
            </w:pPr>
          </w:p>
        </w:tc>
      </w:tr>
      <w:tr w14:paraId="33B2C0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C3A064">
            <w:pPr>
              <w:pStyle w:val="27"/>
              <w:jc w:val="left"/>
            </w:pPr>
            <w:r>
              <w:rPr>
                <w:rFonts w:ascii="Times New Roman" w:hAnsi="Times New Roman" w:eastAsia="微软雅黑"/>
                <w:b/>
                <w:bCs/>
                <w:sz w:val="22"/>
              </w:rPr>
              <w:t>粗线箭头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06A0BC64">
            <w:pPr>
              <w:pStyle w:val="27"/>
              <w:jc w:val="left"/>
            </w:pPr>
            <w:r>
              <w:rPr>
                <w:rStyle w:val="39"/>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shd w:val="clear" w:color="auto" w:fill="F8FAFC"/>
          </w:tcPr>
          <w:p w14:paraId="72807505">
            <w:pPr>
              <w:pStyle w:val="27"/>
              <w:jc w:val="left"/>
            </w:pPr>
            <w:r>
              <w:rPr>
                <w:rFonts w:ascii="Times New Roman" w:hAnsi="Times New Roman" w:eastAsia="微软雅黑"/>
                <w:sz w:val="22"/>
              </w:rPr>
              <w:t>粗实线箭头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013A10CA">
            <w:pPr>
              <w:pStyle w:val="27"/>
              <w:jc w:val="left"/>
            </w:pPr>
            <w:r>
              <w:rPr>
                <w:rFonts w:ascii="Times New Roman" w:hAnsi="Times New Roman" w:eastAsia="微软雅黑"/>
                <w:sz w:val="22"/>
              </w:rPr>
              <w:t>主流程或重要路径</w:t>
            </w:r>
          </w:p>
        </w:tc>
        <w:tc>
          <w:tcPr>
            <w:tcBorders>
              <w:top w:val="single" w:color="E2E8F0" w:sz="6" w:space="0"/>
              <w:left w:val="single" w:color="E2E8F0" w:sz="6" w:space="0"/>
              <w:bottom w:val="single" w:color="E2E8F0" w:sz="6" w:space="0"/>
              <w:right w:val="single" w:color="E2E8F0" w:sz="6" w:space="0"/>
            </w:tcBorders>
            <w:shd w:val="clear" w:color="auto" w:fill="F8FAFC"/>
          </w:tcPr>
          <w:p w14:paraId="49DA28D3">
            <w:pPr>
              <w:pStyle w:val="27"/>
            </w:pPr>
          </w:p>
        </w:tc>
        <w:tc>
          <w:tcPr>
            <w:tcBorders>
              <w:top w:val="single" w:color="E2E8F0" w:sz="6" w:space="0"/>
              <w:left w:val="single" w:color="E2E8F0" w:sz="6" w:space="0"/>
              <w:bottom w:val="single" w:color="E2E8F0" w:sz="6" w:space="0"/>
              <w:right w:val="single" w:color="E2E8F0" w:sz="6" w:space="0"/>
            </w:tcBorders>
            <w:shd w:val="clear" w:color="auto" w:fill="F8FAFC"/>
          </w:tcPr>
          <w:p w14:paraId="48A112A9">
            <w:pPr>
              <w:pStyle w:val="27"/>
            </w:pPr>
          </w:p>
        </w:tc>
      </w:tr>
      <w:tr w14:paraId="3FD9D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AC45509">
            <w:pPr>
              <w:pStyle w:val="27"/>
              <w:jc w:val="left"/>
            </w:pPr>
            <w:r>
              <w:rPr>
                <w:rFonts w:ascii="Times New Roman" w:hAnsi="Times New Roman" w:eastAsia="微软雅黑"/>
                <w:b/>
                <w:bCs/>
                <w:sz w:val="22"/>
              </w:rPr>
              <w:t>双向箭头</w:t>
            </w:r>
          </w:p>
        </w:tc>
        <w:tc>
          <w:tcPr>
            <w:tcBorders>
              <w:top w:val="single" w:color="E2E8F0" w:sz="6" w:space="0"/>
              <w:left w:val="single" w:color="E2E8F0" w:sz="6" w:space="0"/>
              <w:bottom w:val="single" w:color="E2E8F0" w:sz="6" w:space="0"/>
              <w:right w:val="single" w:color="E2E8F0" w:sz="6" w:space="0"/>
            </w:tcBorders>
          </w:tcPr>
          <w:p w14:paraId="3A477179">
            <w:pPr>
              <w:pStyle w:val="27"/>
              <w:jc w:val="left"/>
            </w:pPr>
            <w:r>
              <w:rPr>
                <w:rStyle w:val="39"/>
                <w:rFonts w:ascii="Times New Roman" w:hAnsi="Times New Roman" w:eastAsia="微软雅黑"/>
                <w:sz w:val="22"/>
              </w:rPr>
              <w:t>A &lt;--&gt; B</w:t>
            </w:r>
          </w:p>
        </w:tc>
        <w:tc>
          <w:tcPr>
            <w:tcBorders>
              <w:top w:val="single" w:color="E2E8F0" w:sz="6" w:space="0"/>
              <w:left w:val="single" w:color="E2E8F0" w:sz="6" w:space="0"/>
              <w:bottom w:val="single" w:color="E2E8F0" w:sz="6" w:space="0"/>
              <w:right w:val="single" w:color="E2E8F0" w:sz="6" w:space="0"/>
            </w:tcBorders>
          </w:tcPr>
          <w:p w14:paraId="17A60C40">
            <w:pPr>
              <w:pStyle w:val="27"/>
              <w:jc w:val="left"/>
            </w:pPr>
            <w:r>
              <w:rPr>
                <w:rFonts w:ascii="Times New Roman" w:hAnsi="Times New Roman" w:eastAsia="微软雅黑"/>
                <w:sz w:val="22"/>
              </w:rPr>
              <w:t>双向箭头</w:t>
            </w:r>
          </w:p>
        </w:tc>
        <w:tc>
          <w:tcPr>
            <w:tcBorders>
              <w:top w:val="single" w:color="E2E8F0" w:sz="6" w:space="0"/>
              <w:left w:val="single" w:color="E2E8F0" w:sz="6" w:space="0"/>
              <w:bottom w:val="single" w:color="E2E8F0" w:sz="6" w:space="0"/>
              <w:right w:val="single" w:color="E2E8F0" w:sz="6" w:space="0"/>
            </w:tcBorders>
          </w:tcPr>
          <w:p w14:paraId="7CE48FB2">
            <w:pPr>
              <w:pStyle w:val="27"/>
              <w:jc w:val="left"/>
            </w:pPr>
            <w:r>
              <w:rPr>
                <w:rFonts w:ascii="Times New Roman" w:hAnsi="Times New Roman" w:eastAsia="微软雅黑"/>
                <w:sz w:val="22"/>
              </w:rPr>
              <w:t>双向数据流或相互关系</w:t>
            </w:r>
          </w:p>
        </w:tc>
        <w:tc>
          <w:tcPr>
            <w:tcBorders>
              <w:top w:val="single" w:color="E2E8F0" w:sz="6" w:space="0"/>
              <w:left w:val="single" w:color="E2E8F0" w:sz="6" w:space="0"/>
              <w:bottom w:val="single" w:color="E2E8F0" w:sz="6" w:space="0"/>
              <w:right w:val="single" w:color="E2E8F0" w:sz="6" w:space="0"/>
            </w:tcBorders>
          </w:tcPr>
          <w:p w14:paraId="54FB35B2">
            <w:pPr>
              <w:pStyle w:val="27"/>
            </w:pPr>
          </w:p>
        </w:tc>
        <w:tc>
          <w:tcPr>
            <w:tcBorders>
              <w:top w:val="single" w:color="E2E8F0" w:sz="6" w:space="0"/>
              <w:left w:val="single" w:color="E2E8F0" w:sz="6" w:space="0"/>
              <w:bottom w:val="single" w:color="E2E8F0" w:sz="6" w:space="0"/>
              <w:right w:val="single" w:color="E2E8F0" w:sz="6" w:space="0"/>
            </w:tcBorders>
          </w:tcPr>
          <w:p w14:paraId="302F7C81">
            <w:pPr>
              <w:pStyle w:val="27"/>
            </w:pPr>
          </w:p>
        </w:tc>
      </w:tr>
      <w:bookmarkEnd w:id="12"/>
    </w:tbl>
    <w:p w14:paraId="456C7AA7">
      <w:pPr>
        <w:pStyle w:val="5"/>
      </w:pPr>
      <w:bookmarkStart w:id="13" w:name="费用报销流程图完整示例"/>
      <w:r>
        <w:rPr>
          <w:rFonts w:ascii="Times New Roman" w:hAnsi="Times New Roman" w:eastAsia="微软雅黑"/>
          <w:sz w:val="24"/>
        </w:rPr>
        <w:t>4.2.4　费用报销流程图完整示例</w:t>
      </w:r>
    </w:p>
    <w:p w14:paraId="6B943BB3">
      <w:pPr>
        <w:pStyle w:val="26"/>
      </w:pPr>
      <w:r>
        <w:rPr>
          <w:rFonts w:ascii="Times New Roman" w:hAnsi="Times New Roman" w:eastAsia="微软雅黑"/>
          <w:sz w:val="24"/>
        </w:rPr>
        <w:t>理解了节点和连线的基本语法后，通过一个完整的业务案例来综合应用这些知识。下面是一个标准的企业费用报销审批流程，对应的Mermaid代码和图表见图4-5。</w:t>
      </w:r>
    </w:p>
    <w:p w14:paraId="417FCF60">
      <w:pPr>
        <w:pStyle w:val="38"/>
      </w:pPr>
      <w:r>
        <w:drawing>
          <wp:inline distT="0" distB="0" distL="114300" distR="114300">
            <wp:extent cx="4363085" cy="7246620"/>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9"/>
                    <a:stretch>
                      <a:fillRect/>
                    </a:stretch>
                  </pic:blipFill>
                  <pic:spPr>
                    <a:xfrm>
                      <a:off x="0" y="0"/>
                      <a:ext cx="4363085" cy="7246620"/>
                    </a:xfrm>
                    <a:prstGeom prst="rect">
                      <a:avLst/>
                    </a:prstGeom>
                    <a:noFill/>
                    <a:ln w="9525">
                      <a:noFill/>
                    </a:ln>
                  </pic:spPr>
                </pic:pic>
              </a:graphicData>
            </a:graphic>
          </wp:inline>
        </w:drawing>
      </w:r>
    </w:p>
    <w:p w14:paraId="5F2454A2">
      <w:pPr>
        <w:pStyle w:val="3"/>
      </w:pPr>
      <w:r>
        <w:rPr>
          <w:rFonts w:ascii="Times New Roman" w:hAnsi="Times New Roman" w:eastAsia="微软雅黑"/>
          <w:sz w:val="24"/>
        </w:rPr>
        <w:t>图4-5　企业费用报销审批流程图</w:t>
      </w:r>
    </w:p>
    <w:p w14:paraId="7FE05A42">
      <w:pPr>
        <w:pStyle w:val="3"/>
      </w:pPr>
      <w:r>
        <w:rPr>
          <w:rFonts w:ascii="Times New Roman" w:hAnsi="Times New Roman" w:eastAsia="微软雅黑"/>
          <w:sz w:val="24"/>
        </w:rPr>
        <w:t>图4-5所示流程图的Mermaid源代码如下：</w:t>
      </w:r>
    </w:p>
    <w:p w14:paraId="6423F8C6">
      <w:pPr>
        <w:pStyle w:val="40"/>
      </w:pPr>
      <w:r>
        <w:rPr>
          <w:rStyle w:val="39"/>
          <w:rFonts w:ascii="Times New Roman" w:hAnsi="Times New Roman" w:eastAsia="微软雅黑"/>
          <w:sz w:val="24"/>
        </w:rPr>
        <w:t>flowchart TD</w:t>
      </w:r>
      <w:r>
        <w:br w:type="textWrapping"/>
      </w:r>
      <w:r>
        <w:rPr>
          <w:rStyle w:val="39"/>
          <w:rFonts w:ascii="Times New Roman" w:hAnsi="Times New Roman" w:eastAsia="微软雅黑"/>
          <w:sz w:val="24"/>
        </w:rPr>
        <w:t xml:space="preserve">    START([员工提交报销申请]) --&gt; CHECK1{票据是否完整合规?}</w:t>
      </w:r>
      <w:r>
        <w:br w:type="textWrapping"/>
      </w:r>
      <w:r>
        <w:br w:type="textWrapping"/>
      </w:r>
      <w:r>
        <w:rPr>
          <w:rStyle w:val="39"/>
          <w:rFonts w:ascii="Times New Roman" w:hAnsi="Times New Roman" w:eastAsia="微软雅黑"/>
          <w:sz w:val="24"/>
        </w:rPr>
        <w:t xml:space="preserve">    CHECK1 --&gt;|否，票据不合规| RETURN1[退回申请\n要求补充材料]</w:t>
      </w:r>
      <w:r>
        <w:br w:type="textWrapping"/>
      </w:r>
      <w:r>
        <w:rPr>
          <w:rStyle w:val="39"/>
          <w:rFonts w:ascii="Times New Roman" w:hAnsi="Times New Roman" w:eastAsia="微软雅黑"/>
          <w:sz w:val="24"/>
        </w:rPr>
        <w:t xml:space="preserve">    RETURN1 --&gt; START</w:t>
      </w:r>
      <w:r>
        <w:br w:type="textWrapping"/>
      </w:r>
      <w:r>
        <w:br w:type="textWrapping"/>
      </w:r>
      <w:r>
        <w:rPr>
          <w:rStyle w:val="39"/>
          <w:rFonts w:ascii="Times New Roman" w:hAnsi="Times New Roman" w:eastAsia="微软雅黑"/>
          <w:sz w:val="24"/>
        </w:rPr>
        <w:t xml:space="preserve">    CHECK1 --&gt;|是，票据合规| AMOUNT{报销金额判断}</w:t>
      </w:r>
      <w:r>
        <w:br w:type="textWrapping"/>
      </w:r>
      <w:r>
        <w:br w:type="textWrapping"/>
      </w:r>
      <w:r>
        <w:rPr>
          <w:rStyle w:val="39"/>
          <w:rFonts w:ascii="Times New Roman" w:hAnsi="Times New Roman" w:eastAsia="微软雅黑"/>
          <w:sz w:val="24"/>
        </w:rPr>
        <w:t xml:space="preserve">    AMOUNT --&gt;|≤500元| MGRAPPROVE[直属主管审核]</w:t>
      </w:r>
      <w:r>
        <w:br w:type="textWrapping"/>
      </w:r>
      <w:r>
        <w:rPr>
          <w:rStyle w:val="39"/>
          <w:rFonts w:ascii="Times New Roman" w:hAnsi="Times New Roman" w:eastAsia="微软雅黑"/>
          <w:sz w:val="24"/>
        </w:rPr>
        <w:t xml:space="preserve">    AMOUNT --&gt;|500元＜金额≤5000元| MGRAPPROVE</w:t>
      </w:r>
      <w:r>
        <w:br w:type="textWrapping"/>
      </w:r>
      <w:r>
        <w:rPr>
          <w:rStyle w:val="39"/>
          <w:rFonts w:ascii="Times New Roman" w:hAnsi="Times New Roman" w:eastAsia="微软雅黑"/>
          <w:sz w:val="24"/>
        </w:rPr>
        <w:t xml:space="preserve">    AMOUNT --&gt;|＞5000元| VIPAPPROVE[分管副总审核]</w:t>
      </w:r>
      <w:r>
        <w:br w:type="textWrapping"/>
      </w:r>
      <w:r>
        <w:br w:type="textWrapping"/>
      </w:r>
      <w:r>
        <w:rPr>
          <w:rStyle w:val="39"/>
          <w:rFonts w:ascii="Times New Roman" w:hAnsi="Times New Roman" w:eastAsia="微软雅黑"/>
          <w:sz w:val="24"/>
        </w:rPr>
        <w:t xml:space="preserve">    MGRAPPROVE --&gt; CHECK2{主管审核结果}</w:t>
      </w:r>
      <w:r>
        <w:br w:type="textWrapping"/>
      </w:r>
      <w:r>
        <w:rPr>
          <w:rStyle w:val="39"/>
          <w:rFonts w:ascii="Times New Roman" w:hAnsi="Times New Roman" w:eastAsia="微软雅黑"/>
          <w:sz w:val="24"/>
        </w:rPr>
        <w:t xml:space="preserve">    VIPAPPROVE --&gt; CHECK3{副总审核结果}</w:t>
      </w:r>
      <w:r>
        <w:br w:type="textWrapping"/>
      </w:r>
      <w:r>
        <w:br w:type="textWrapping"/>
      </w:r>
      <w:r>
        <w:rPr>
          <w:rStyle w:val="39"/>
          <w:rFonts w:ascii="Times New Roman" w:hAnsi="Times New Roman" w:eastAsia="微软雅黑"/>
          <w:sz w:val="24"/>
        </w:rPr>
        <w:t xml:space="preserve">    CHECK2 --&gt;|审核通过| FINANCE[财务部复核]</w:t>
      </w:r>
      <w:r>
        <w:br w:type="textWrapping"/>
      </w:r>
      <w:r>
        <w:rPr>
          <w:rStyle w:val="39"/>
          <w:rFonts w:ascii="Times New Roman" w:hAnsi="Times New Roman" w:eastAsia="微软雅黑"/>
          <w:sz w:val="24"/>
        </w:rPr>
        <w:t xml:space="preserve">    CHECK2 --&gt;|审核拒绝| REJECT1([申请被拒回\n通知申请人])</w:t>
      </w:r>
      <w:r>
        <w:br w:type="textWrapping"/>
      </w:r>
      <w:r>
        <w:br w:type="textWrapping"/>
      </w:r>
      <w:r>
        <w:rPr>
          <w:rStyle w:val="39"/>
          <w:rFonts w:ascii="Times New Roman" w:hAnsi="Times New Roman" w:eastAsia="微软雅黑"/>
          <w:sz w:val="24"/>
        </w:rPr>
        <w:t xml:space="preserve">    CHECK3 --&gt;|审核通过| FINANCE</w:t>
      </w:r>
      <w:r>
        <w:br w:type="textWrapping"/>
      </w:r>
      <w:r>
        <w:rPr>
          <w:rStyle w:val="39"/>
          <w:rFonts w:ascii="Times New Roman" w:hAnsi="Times New Roman" w:eastAsia="微软雅黑"/>
          <w:sz w:val="24"/>
        </w:rPr>
        <w:t xml:space="preserve">    CHECK3 --&gt;|审核拒绝| REJECT2([申请被拒回\n通知申请人])</w:t>
      </w:r>
      <w:r>
        <w:br w:type="textWrapping"/>
      </w:r>
      <w:r>
        <w:br w:type="textWrapping"/>
      </w:r>
      <w:r>
        <w:rPr>
          <w:rStyle w:val="39"/>
          <w:rFonts w:ascii="Times New Roman" w:hAnsi="Times New Roman" w:eastAsia="微软雅黑"/>
          <w:sz w:val="24"/>
        </w:rPr>
        <w:t xml:space="preserve">    FINANCE --&gt; CHECK4{财务复核结果}</w:t>
      </w:r>
      <w:r>
        <w:br w:type="textWrapping"/>
      </w:r>
      <w:r>
        <w:rPr>
          <w:rStyle w:val="39"/>
          <w:rFonts w:ascii="Times New Roman" w:hAnsi="Times New Roman" w:eastAsia="微软雅黑"/>
          <w:sz w:val="24"/>
        </w:rPr>
        <w:t xml:space="preserve">    CHECK4 --&gt;|复核通过| PAY[财务出纳付款]</w:t>
      </w:r>
      <w:r>
        <w:br w:type="textWrapping"/>
      </w:r>
      <w:r>
        <w:rPr>
          <w:rStyle w:val="39"/>
          <w:rFonts w:ascii="Times New Roman" w:hAnsi="Times New Roman" w:eastAsia="微软雅黑"/>
          <w:sz w:val="24"/>
        </w:rPr>
        <w:t xml:space="preserve">    CHECK4 --&gt;|有疑问| QUERY[发起询问\n等待补充说明]</w:t>
      </w:r>
      <w:r>
        <w:br w:type="textWrapping"/>
      </w:r>
      <w:r>
        <w:rPr>
          <w:rStyle w:val="39"/>
          <w:rFonts w:ascii="Times New Roman" w:hAnsi="Times New Roman" w:eastAsia="微软雅黑"/>
          <w:sz w:val="24"/>
        </w:rPr>
        <w:t xml:space="preserve">    QUERY --&gt; FINANCE</w:t>
      </w:r>
      <w:r>
        <w:br w:type="textWrapping"/>
      </w:r>
      <w:r>
        <w:br w:type="textWrapping"/>
      </w:r>
      <w:r>
        <w:rPr>
          <w:rStyle w:val="39"/>
          <w:rFonts w:ascii="Times New Roman" w:hAnsi="Times New Roman" w:eastAsia="微软雅黑"/>
          <w:sz w:val="24"/>
        </w:rPr>
        <w:t xml:space="preserve">    PAY --&gt; RECORD[(记账入档\n财务系统)]</w:t>
      </w:r>
      <w:r>
        <w:br w:type="textWrapping"/>
      </w:r>
      <w:r>
        <w:rPr>
          <w:rStyle w:val="39"/>
          <w:rFonts w:ascii="Times New Roman" w:hAnsi="Times New Roman" w:eastAsia="微软雅黑"/>
          <w:sz w:val="24"/>
        </w:rPr>
        <w:t xml:space="preserve">    RECORD --&gt; DONE([报销完成\n通知申请人])</w:t>
      </w:r>
    </w:p>
    <w:p w14:paraId="253D4A33">
      <w:pPr>
        <w:pStyle w:val="26"/>
      </w:pPr>
      <w:r>
        <w:rPr>
          <w:rFonts w:ascii="Times New Roman" w:hAnsi="Times New Roman" w:eastAsia="微软雅黑"/>
          <w:sz w:val="24"/>
        </w:rPr>
        <w:t>通过这个示例可以看到，Mermaid流程图代码的可读性很强——即使不进行渲染，直接阅读代码也能大致理解流程的走向。注意代码中节点ID（如</w:t>
      </w:r>
      <w:r>
        <w:rPr>
          <w:rStyle w:val="39"/>
          <w:rFonts w:ascii="Times New Roman" w:hAnsi="Times New Roman" w:eastAsia="微软雅黑"/>
          <w:sz w:val="24"/>
        </w:rPr>
        <w:t>START</w:t>
      </w:r>
      <w:r>
        <w:rPr>
          <w:rFonts w:ascii="Times New Roman" w:hAnsi="Times New Roman" w:eastAsia="微软雅黑"/>
          <w:sz w:val="24"/>
        </w:rPr>
        <w:t>、</w:t>
      </w:r>
      <w:r>
        <w:rPr>
          <w:rStyle w:val="39"/>
          <w:rFonts w:ascii="Times New Roman" w:hAnsi="Times New Roman" w:eastAsia="微软雅黑"/>
          <w:sz w:val="24"/>
        </w:rPr>
        <w:t>CHECK1</w:t>
      </w:r>
      <w:r>
        <w:rPr>
          <w:rFonts w:ascii="Times New Roman" w:hAnsi="Times New Roman" w:eastAsia="微软雅黑"/>
          <w:sz w:val="24"/>
        </w:rPr>
        <w:t>）的命名采用了有意义的英文单词，这是良好的Mermaid编写习惯，可以让代码更易维护。</w:t>
      </w:r>
    </w:p>
    <w:p w14:paraId="6F86F613">
      <w:pPr>
        <w:pStyle w:val="13"/>
      </w:pPr>
      <w:r>
        <w:rPr>
          <w:rFonts w:ascii="Times New Roman" w:hAnsi="Times New Roman" w:eastAsia="微软雅黑"/>
          <w:sz w:val="24"/>
        </w:rPr>
        <w:t>💡</w:t>
      </w:r>
      <w:r>
        <w:t xml:space="preserve"> </w:t>
      </w:r>
      <w:r>
        <w:rPr>
          <w:rFonts w:ascii="Times New Roman" w:hAnsi="Times New Roman" w:eastAsia="微软雅黑"/>
          <w:b/>
          <w:bCs/>
          <w:sz w:val="24"/>
        </w:rPr>
        <w:t>实践建议</w:t>
      </w:r>
    </w:p>
    <w:p w14:paraId="6F6AA090">
      <w:pPr>
        <w:pStyle w:val="13"/>
      </w:pPr>
      <w:r>
        <w:rPr>
          <w:rFonts w:ascii="Times New Roman" w:hAnsi="Times New Roman" w:eastAsia="微软雅黑"/>
          <w:sz w:val="24"/>
        </w:rPr>
        <w:t>绘制业务流程图时，建议遵循以下原则：第一，从”开始”节点出发，遵循实际业务流向逐步添加节点和连线；第二，判断节点（菱形）的每条出路都需要标注条件文字；第三，流程图中不应该有”孤立节点”（没有任何连线的节点）；第四，流程图的起点和终点建议使用圆角矩形，以便于识别。</w:t>
      </w:r>
    </w:p>
    <w:bookmarkEnd w:id="13"/>
    <w:p w14:paraId="7907F338">
      <w:pPr>
        <w:pStyle w:val="5"/>
      </w:pPr>
      <w:bookmarkStart w:id="14" w:name="子图subgraph"/>
      <w:r>
        <w:rPr>
          <w:rFonts w:ascii="Times New Roman" w:hAnsi="Times New Roman" w:eastAsia="微软雅黑"/>
          <w:sz w:val="24"/>
        </w:rPr>
        <w:t>4.2.5　子图（Subgraph）</w:t>
      </w:r>
    </w:p>
    <w:p w14:paraId="22C76E61">
      <w:pPr>
        <w:pStyle w:val="26"/>
      </w:pPr>
      <w:r>
        <w:rPr>
          <w:rFonts w:ascii="Times New Roman" w:hAnsi="Times New Roman" w:eastAsia="微软雅黑"/>
          <w:sz w:val="24"/>
        </w:rPr>
        <w:t>当流程图比较复杂时，可以使用子图（Subgraph）将相关的节点分组，形成视觉上的分区，让图表的结构更清晰。子图的语法使用</w:t>
      </w:r>
      <w:r>
        <w:rPr>
          <w:rStyle w:val="39"/>
          <w:rFonts w:ascii="Times New Roman" w:hAnsi="Times New Roman" w:eastAsia="微软雅黑"/>
          <w:sz w:val="24"/>
        </w:rPr>
        <w:t>subgraph 标题</w:t>
      </w:r>
      <w:r>
        <w:rPr>
          <w:rFonts w:ascii="Times New Roman" w:hAnsi="Times New Roman" w:eastAsia="微软雅黑"/>
          <w:sz w:val="24"/>
        </w:rPr>
        <w:t>和</w:t>
      </w:r>
      <w:r>
        <w:rPr>
          <w:rStyle w:val="39"/>
          <w:rFonts w:ascii="Times New Roman" w:hAnsi="Times New Roman" w:eastAsia="微软雅黑"/>
          <w:sz w:val="24"/>
        </w:rPr>
        <w:t>end</w:t>
      </w:r>
      <w:r>
        <w:rPr>
          <w:rFonts w:ascii="Times New Roman" w:hAnsi="Times New Roman" w:eastAsia="微软雅黑"/>
          <w:sz w:val="24"/>
        </w:rPr>
        <w:t>关键字将一组节点括起来，子图在业务流程中的分组效果见图4-6。</w:t>
      </w:r>
    </w:p>
    <w:p w14:paraId="324C73D1">
      <w:pPr>
        <w:pStyle w:val="38"/>
      </w:pPr>
      <w:r>
        <w:drawing>
          <wp:inline distT="0" distB="0" distL="114300" distR="114300">
            <wp:extent cx="4800600" cy="893445"/>
            <wp:effectExtent l="0" t="0" r="0" b="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10"/>
                    <a:stretch>
                      <a:fillRect/>
                    </a:stretch>
                  </pic:blipFill>
                  <pic:spPr>
                    <a:xfrm>
                      <a:off x="0" y="0"/>
                      <a:ext cx="4800600" cy="893989"/>
                    </a:xfrm>
                    <a:prstGeom prst="rect">
                      <a:avLst/>
                    </a:prstGeom>
                    <a:noFill/>
                    <a:ln w="9525">
                      <a:noFill/>
                    </a:ln>
                  </pic:spPr>
                </pic:pic>
              </a:graphicData>
            </a:graphic>
          </wp:inline>
        </w:drawing>
      </w:r>
    </w:p>
    <w:p w14:paraId="35AA742E">
      <w:pPr>
        <w:pStyle w:val="3"/>
      </w:pPr>
      <w:r>
        <w:rPr>
          <w:rFonts w:ascii="Times New Roman" w:hAnsi="Times New Roman" w:eastAsia="微软雅黑"/>
          <w:sz w:val="24"/>
        </w:rPr>
        <w:t>图4-6　使用子图对流程图进行分区的效果示例</w:t>
      </w:r>
    </w:p>
    <w:p w14:paraId="6C101BA3">
      <w:pPr>
        <w:pStyle w:val="3"/>
      </w:pPr>
      <w:r>
        <w:rPr>
          <w:rFonts w:ascii="Times New Roman" w:hAnsi="Times New Roman" w:eastAsia="微软雅黑"/>
          <w:sz w:val="24"/>
        </w:rPr>
        <w:t>子图在以下场景中特别有用：将复杂流程按照部门职责分区（申请人、审批部门、财务部门等）；区分系统内部操作和外部交互；在大型流程图中标识不同的业务阶段（如”准备阶段”“执行阶段”“收尾阶段”）。子图可以嵌套，即一个子图内部还可以有子图，但嵌套层数过多会影响可读性，建议不超过两层。</w:t>
      </w:r>
    </w:p>
    <w:bookmarkEnd w:id="14"/>
    <w:p w14:paraId="2097EA10">
      <w:pPr>
        <w:pStyle w:val="5"/>
      </w:pPr>
      <w:bookmarkStart w:id="15" w:name="更多业务流程案例"/>
      <w:r>
        <w:rPr>
          <w:rFonts w:ascii="Times New Roman" w:hAnsi="Times New Roman" w:eastAsia="微软雅黑"/>
          <w:sz w:val="24"/>
        </w:rPr>
        <w:t>4.2.6　更多业务流程案例</w:t>
      </w:r>
    </w:p>
    <w:p w14:paraId="28FE0565">
      <w:pPr>
        <w:pStyle w:val="26"/>
      </w:pPr>
      <w:r>
        <w:rPr>
          <w:rFonts w:ascii="Times New Roman" w:hAnsi="Times New Roman" w:eastAsia="微软雅黑"/>
          <w:sz w:val="24"/>
        </w:rPr>
        <w:t>流程图在财经商贸领域的应用场景非常丰富。采购申请与审批流程的Mermaid示例见图4-7。</w:t>
      </w:r>
    </w:p>
    <w:p w14:paraId="1B957D94">
      <w:pPr>
        <w:pStyle w:val="38"/>
        <w:jc w:val="center"/>
      </w:pPr>
      <w:r>
        <w:drawing>
          <wp:inline distT="0" distB="0" distL="114300" distR="114300">
            <wp:extent cx="2520315" cy="7600315"/>
            <wp:effectExtent l="0" t="0" r="0" b="0"/>
            <wp:docPr id="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mermaid diagram"/>
                    <pic:cNvPicPr>
                      <a:picLocks noChangeAspect="1" noChangeArrowheads="1"/>
                    </pic:cNvPicPr>
                  </pic:nvPicPr>
                  <pic:blipFill>
                    <a:blip r:embed="rId11"/>
                    <a:stretch>
                      <a:fillRect/>
                    </a:stretch>
                  </pic:blipFill>
                  <pic:spPr>
                    <a:xfrm>
                      <a:off x="0" y="0"/>
                      <a:ext cx="2520315" cy="7600315"/>
                    </a:xfrm>
                    <a:prstGeom prst="rect">
                      <a:avLst/>
                    </a:prstGeom>
                    <a:noFill/>
                    <a:ln w="9525">
                      <a:noFill/>
                    </a:ln>
                  </pic:spPr>
                </pic:pic>
              </a:graphicData>
            </a:graphic>
          </wp:inline>
        </w:drawing>
      </w:r>
    </w:p>
    <w:p w14:paraId="030B326A">
      <w:pPr>
        <w:pStyle w:val="3"/>
      </w:pPr>
      <w:r>
        <w:rPr>
          <w:rFonts w:ascii="Times New Roman" w:hAnsi="Times New Roman" w:eastAsia="微软雅黑"/>
          <w:sz w:val="24"/>
        </w:rPr>
        <w:t>图4-7　企业采购申请与审批流程图</w:t>
      </w:r>
    </w:p>
    <w:p w14:paraId="463616FF">
      <w:r>
        <w:pict>
          <v:rect id="_x0000_i1029" o:spt="1" style="height:1.5pt;width:0pt;" coordsize="21600,21600" o:hr="t" o:hrstd="t" o:hralign="center">
            <v:path/>
            <v:fill focussize="0,0"/>
            <v:stroke/>
            <v:imagedata o:title=""/>
            <o:lock v:ext="edit"/>
            <w10:wrap type="none"/>
            <w10:anchorlock/>
          </v:rect>
        </w:pict>
      </w:r>
    </w:p>
    <w:bookmarkEnd w:id="9"/>
    <w:bookmarkEnd w:id="15"/>
    <w:p w14:paraId="66F955FB">
      <w:pPr>
        <w:pStyle w:val="4"/>
      </w:pPr>
      <w:bookmarkStart w:id="16" w:name="序列图多方交互过程的时序描述"/>
      <w:r>
        <w:rPr>
          <w:rFonts w:ascii="Times New Roman" w:hAnsi="Times New Roman" w:eastAsia="微软雅黑"/>
          <w:sz w:val="24"/>
        </w:rPr>
        <w:t>4.3　序列图：多方交互过程的时序描述</w:t>
      </w:r>
    </w:p>
    <w:p w14:paraId="21265423">
      <w:pPr>
        <w:pStyle w:val="26"/>
      </w:pPr>
      <w:r>
        <w:rPr>
          <w:rFonts w:ascii="Times New Roman" w:hAnsi="Times New Roman" w:eastAsia="微软雅黑"/>
          <w:sz w:val="24"/>
        </w:rPr>
        <w:t>序列图（Sequence Diagram）用于描述多个参与者（系统、部门、人员）之间按时间顺序发生的交互过程，特别适合表达”谁在什么时候向谁发送了什么信息/请求”这类问题。在财经领域，资金支付流程、银行对账流程、系统接口调用等涉及多方交互的场景，都非常适合用序列图来呈现。</w:t>
      </w:r>
    </w:p>
    <w:p w14:paraId="4F1687E7">
      <w:pPr>
        <w:pStyle w:val="5"/>
      </w:pPr>
      <w:bookmarkStart w:id="17" w:name="参与者的定义"/>
      <w:r>
        <w:rPr>
          <w:rFonts w:ascii="Times New Roman" w:hAnsi="Times New Roman" w:eastAsia="微软雅黑"/>
          <w:sz w:val="24"/>
        </w:rPr>
        <w:t>4.3.1　参与者的定义</w:t>
      </w:r>
    </w:p>
    <w:p w14:paraId="094C7E17">
      <w:pPr>
        <w:pStyle w:val="26"/>
      </w:pPr>
      <w:r>
        <w:rPr>
          <w:rFonts w:ascii="Times New Roman" w:hAnsi="Times New Roman" w:eastAsia="微软雅黑"/>
          <w:sz w:val="24"/>
        </w:rPr>
        <w:t>序列图的第一步是定义参与者（Participant）。参与者代表流程中的各个角色，可以是人员（如财务人员、审批人）、系统（如ERP系统、银行系统）或组织机构（如财务部、供应商）。参与者的定义方式与显示形状见表4-6。</w:t>
      </w:r>
    </w:p>
    <w:p w14:paraId="33397E92">
      <w:pPr>
        <w:pStyle w:val="3"/>
      </w:pPr>
      <w:r>
        <w:rPr>
          <w:rFonts w:ascii="Times New Roman" w:hAnsi="Times New Roman" w:eastAsia="微软雅黑"/>
          <w:sz w:val="24"/>
        </w:rPr>
        <w:t>表4-6　序列图参与者定义方式与显示效果</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61"/>
        <w:gridCol w:w="1836"/>
        <w:gridCol w:w="4359"/>
      </w:tblGrid>
      <w:tr w14:paraId="3A0BF0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D7DDEE1">
            <w:pPr>
              <w:pStyle w:val="27"/>
              <w:jc w:val="left"/>
            </w:pPr>
            <w:r>
              <w:rPr>
                <w:rFonts w:ascii="Times New Roman" w:hAnsi="Times New Roman" w:eastAsia="微软雅黑"/>
                <w:b/>
                <w:color w:val="1E3A8A"/>
                <w:sz w:val="22"/>
              </w:rPr>
              <w:t>定义语法</w:t>
            </w:r>
          </w:p>
        </w:tc>
        <w:tc>
          <w:tcPr>
            <w:tcBorders>
              <w:top w:val="single" w:color="E2E8F0" w:sz="6" w:space="0"/>
              <w:left w:val="single" w:color="E2E8F0" w:sz="6" w:space="0"/>
              <w:bottom w:val="single" w:color="E2E8F0" w:sz="6" w:space="0"/>
              <w:right w:val="single" w:color="E2E8F0" w:sz="6" w:space="0"/>
            </w:tcBorders>
            <w:shd w:val="clear" w:color="auto" w:fill="EEF4FF"/>
          </w:tcPr>
          <w:p w14:paraId="4F7B7DA6">
            <w:pPr>
              <w:pStyle w:val="27"/>
              <w:jc w:val="left"/>
            </w:pPr>
            <w:r>
              <w:rPr>
                <w:rFonts w:ascii="Times New Roman" w:hAnsi="Times New Roman" w:eastAsia="微软雅黑"/>
                <w:b/>
                <w:color w:val="1E3A8A"/>
                <w:sz w:val="22"/>
              </w:rPr>
              <w:t>显示形状</w:t>
            </w:r>
          </w:p>
        </w:tc>
        <w:tc>
          <w:tcPr>
            <w:tcBorders>
              <w:top w:val="single" w:color="E2E8F0" w:sz="6" w:space="0"/>
              <w:left w:val="single" w:color="E2E8F0" w:sz="6" w:space="0"/>
              <w:bottom w:val="single" w:color="E2E8F0" w:sz="6" w:space="0"/>
              <w:right w:val="single" w:color="E2E8F0" w:sz="6" w:space="0"/>
            </w:tcBorders>
            <w:shd w:val="clear" w:color="auto" w:fill="EEF4FF"/>
          </w:tcPr>
          <w:p w14:paraId="71838E79">
            <w:pPr>
              <w:pStyle w:val="27"/>
              <w:jc w:val="left"/>
            </w:pPr>
            <w:r>
              <w:rPr>
                <w:rFonts w:ascii="Times New Roman" w:hAnsi="Times New Roman" w:eastAsia="微软雅黑"/>
                <w:b/>
                <w:color w:val="1E3A8A"/>
                <w:sz w:val="22"/>
              </w:rPr>
              <w:t>适用场景</w:t>
            </w:r>
          </w:p>
        </w:tc>
      </w:tr>
      <w:tr w14:paraId="617F6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769D1C">
            <w:pPr>
              <w:pStyle w:val="27"/>
              <w:jc w:val="left"/>
            </w:pPr>
            <w:r>
              <w:rPr>
                <w:rStyle w:val="39"/>
                <w:rFonts w:ascii="Times New Roman" w:hAnsi="Times New Roman" w:eastAsia="微软雅黑"/>
                <w:sz w:val="22"/>
              </w:rPr>
              <w:t>participant 财务人员</w:t>
            </w:r>
          </w:p>
        </w:tc>
        <w:tc>
          <w:tcPr>
            <w:tcBorders>
              <w:top w:val="single" w:color="E2E8F0" w:sz="6" w:space="0"/>
              <w:left w:val="single" w:color="E2E8F0" w:sz="6" w:space="0"/>
              <w:bottom w:val="single" w:color="E2E8F0" w:sz="6" w:space="0"/>
              <w:right w:val="single" w:color="E2E8F0" w:sz="6" w:space="0"/>
            </w:tcBorders>
          </w:tcPr>
          <w:p w14:paraId="7F23506C">
            <w:pPr>
              <w:pStyle w:val="27"/>
              <w:jc w:val="left"/>
            </w:pPr>
            <w:r>
              <w:rPr>
                <w:rFonts w:ascii="Times New Roman" w:hAnsi="Times New Roman" w:eastAsia="微软雅黑"/>
                <w:sz w:val="22"/>
              </w:rPr>
              <w:t>矩形框</w:t>
            </w:r>
          </w:p>
        </w:tc>
        <w:tc>
          <w:tcPr>
            <w:tcBorders>
              <w:top w:val="single" w:color="E2E8F0" w:sz="6" w:space="0"/>
              <w:left w:val="single" w:color="E2E8F0" w:sz="6" w:space="0"/>
              <w:bottom w:val="single" w:color="E2E8F0" w:sz="6" w:space="0"/>
              <w:right w:val="single" w:color="E2E8F0" w:sz="6" w:space="0"/>
            </w:tcBorders>
          </w:tcPr>
          <w:p w14:paraId="31D6A17A">
            <w:pPr>
              <w:pStyle w:val="27"/>
              <w:jc w:val="left"/>
            </w:pPr>
            <w:r>
              <w:rPr>
                <w:rFonts w:ascii="Times New Roman" w:hAnsi="Times New Roman" w:eastAsia="微软雅黑"/>
                <w:sz w:val="22"/>
              </w:rPr>
              <w:t>系统、数据库、无人称实体</w:t>
            </w:r>
          </w:p>
        </w:tc>
      </w:tr>
      <w:tr w14:paraId="3F374D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B810CF">
            <w:pPr>
              <w:pStyle w:val="27"/>
              <w:jc w:val="left"/>
            </w:pPr>
            <w:r>
              <w:rPr>
                <w:rStyle w:val="39"/>
                <w:rFonts w:ascii="Times New Roman" w:hAnsi="Times New Roman" w:eastAsia="微软雅黑"/>
                <w:sz w:val="22"/>
              </w:rPr>
              <w:t>actor 财务人员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755704C0">
            <w:pPr>
              <w:pStyle w:val="27"/>
              <w:jc w:val="left"/>
            </w:pPr>
            <w:r>
              <w:rPr>
                <w:rFonts w:ascii="Times New Roman" w:hAnsi="Times New Roman" w:eastAsia="微软雅黑"/>
                <w:sz w:val="22"/>
              </w:rPr>
              <w:t>小人图标</w:t>
            </w:r>
          </w:p>
        </w:tc>
        <w:tc>
          <w:tcPr>
            <w:tcBorders>
              <w:top w:val="single" w:color="E2E8F0" w:sz="6" w:space="0"/>
              <w:left w:val="single" w:color="E2E8F0" w:sz="6" w:space="0"/>
              <w:bottom w:val="single" w:color="E2E8F0" w:sz="6" w:space="0"/>
              <w:right w:val="single" w:color="E2E8F0" w:sz="6" w:space="0"/>
            </w:tcBorders>
            <w:shd w:val="clear" w:color="auto" w:fill="F8FAFC"/>
          </w:tcPr>
          <w:p w14:paraId="6890DCC1">
            <w:pPr>
              <w:pStyle w:val="27"/>
              <w:jc w:val="left"/>
            </w:pPr>
            <w:r>
              <w:rPr>
                <w:rFonts w:ascii="Times New Roman" w:hAnsi="Times New Roman" w:eastAsia="微软雅黑"/>
                <w:sz w:val="22"/>
              </w:rPr>
              <w:t>有人称的参与者（人员/角色）</w:t>
            </w:r>
          </w:p>
        </w:tc>
      </w:tr>
      <w:tr w14:paraId="6DAF3A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FC25C9A">
            <w:pPr>
              <w:pStyle w:val="27"/>
              <w:jc w:val="left"/>
            </w:pPr>
            <w:r>
              <w:rPr>
                <w:rStyle w:val="39"/>
                <w:rFonts w:ascii="Times New Roman" w:hAnsi="Times New Roman" w:eastAsia="微软雅黑"/>
                <w:sz w:val="22"/>
              </w:rPr>
              <w:t>participant A as 财务人员</w:t>
            </w:r>
          </w:p>
        </w:tc>
        <w:tc>
          <w:tcPr>
            <w:tcBorders>
              <w:top w:val="single" w:color="E2E8F0" w:sz="6" w:space="0"/>
              <w:left w:val="single" w:color="E2E8F0" w:sz="6" w:space="0"/>
              <w:bottom w:val="single" w:color="E2E8F0" w:sz="6" w:space="0"/>
              <w:right w:val="single" w:color="E2E8F0" w:sz="6" w:space="0"/>
            </w:tcBorders>
          </w:tcPr>
          <w:p w14:paraId="78CE48DF">
            <w:pPr>
              <w:pStyle w:val="27"/>
              <w:jc w:val="left"/>
            </w:pPr>
            <w:r>
              <w:rPr>
                <w:rFonts w:ascii="Times New Roman" w:hAnsi="Times New Roman" w:eastAsia="微软雅黑"/>
                <w:sz w:val="22"/>
              </w:rPr>
              <w:t>矩形框（别名）</w:t>
            </w:r>
          </w:p>
        </w:tc>
        <w:tc>
          <w:tcPr>
            <w:tcBorders>
              <w:top w:val="single" w:color="E2E8F0" w:sz="6" w:space="0"/>
              <w:left w:val="single" w:color="E2E8F0" w:sz="6" w:space="0"/>
              <w:bottom w:val="single" w:color="E2E8F0" w:sz="6" w:space="0"/>
              <w:right w:val="single" w:color="E2E8F0" w:sz="6" w:space="0"/>
            </w:tcBorders>
          </w:tcPr>
          <w:p w14:paraId="640DF2B7">
            <w:pPr>
              <w:pStyle w:val="27"/>
              <w:jc w:val="left"/>
            </w:pPr>
            <w:r>
              <w:rPr>
                <w:rFonts w:ascii="Times New Roman" w:hAnsi="Times New Roman" w:eastAsia="微软雅黑"/>
                <w:sz w:val="22"/>
              </w:rPr>
              <w:t>代码中用简短别名A，图中显示完整名称</w:t>
            </w:r>
          </w:p>
        </w:tc>
      </w:tr>
    </w:tbl>
    <w:p w14:paraId="7A4FF4B0">
      <w:pPr>
        <w:pStyle w:val="40"/>
      </w:pPr>
      <w:r>
        <w:rPr>
          <w:rStyle w:val="39"/>
          <w:rFonts w:ascii="Times New Roman" w:hAnsi="Times New Roman" w:eastAsia="微软雅黑"/>
          <w:sz w:val="24"/>
        </w:rPr>
        <w:t>sequenceDiagram</w:t>
      </w:r>
      <w:r>
        <w:br w:type="textWrapping"/>
      </w:r>
      <w:r>
        <w:rPr>
          <w:rStyle w:val="39"/>
          <w:rFonts w:ascii="Times New Roman" w:hAnsi="Times New Roman" w:eastAsia="微软雅黑"/>
          <w:sz w:val="24"/>
        </w:rPr>
        <w:t xml:space="preserve">    actor Employee as 报销申请人</w:t>
      </w:r>
      <w:r>
        <w:br w:type="textWrapping"/>
      </w:r>
      <w:r>
        <w:rPr>
          <w:rStyle w:val="39"/>
          <w:rFonts w:ascii="Times New Roman" w:hAnsi="Times New Roman" w:eastAsia="微软雅黑"/>
          <w:sz w:val="24"/>
        </w:rPr>
        <w:t xml:space="preserve">    actor Manager as 直属主管</w:t>
      </w:r>
      <w:r>
        <w:br w:type="textWrapping"/>
      </w:r>
      <w:r>
        <w:rPr>
          <w:rStyle w:val="39"/>
          <w:rFonts w:ascii="Times New Roman" w:hAnsi="Times New Roman" w:eastAsia="微软雅黑"/>
          <w:sz w:val="24"/>
        </w:rPr>
        <w:t xml:space="preserve">    participant System as 费用管理系统</w:t>
      </w:r>
      <w:r>
        <w:br w:type="textWrapping"/>
      </w:r>
      <w:r>
        <w:rPr>
          <w:rStyle w:val="39"/>
          <w:rFonts w:ascii="Times New Roman" w:hAnsi="Times New Roman" w:eastAsia="微软雅黑"/>
          <w:sz w:val="24"/>
        </w:rPr>
        <w:t xml:space="preserve">    participant Finance as 财务部</w:t>
      </w:r>
      <w:r>
        <w:br w:type="textWrapping"/>
      </w:r>
      <w:r>
        <w:rPr>
          <w:rStyle w:val="39"/>
          <w:rFonts w:ascii="Times New Roman" w:hAnsi="Times New Roman" w:eastAsia="微软雅黑"/>
          <w:sz w:val="24"/>
        </w:rPr>
        <w:t xml:space="preserve">    participant Bank as 企业银行账户</w:t>
      </w:r>
    </w:p>
    <w:p w14:paraId="6846D247">
      <w:pPr>
        <w:pStyle w:val="26"/>
      </w:pPr>
      <w:r>
        <w:rPr>
          <w:rFonts w:ascii="Times New Roman" w:hAnsi="Times New Roman" w:eastAsia="微软雅黑"/>
          <w:sz w:val="24"/>
        </w:rPr>
        <w:t>在上面的代码中，</w:t>
      </w:r>
      <w:r>
        <w:rPr>
          <w:rStyle w:val="39"/>
          <w:rFonts w:ascii="Times New Roman" w:hAnsi="Times New Roman" w:eastAsia="微软雅黑"/>
          <w:sz w:val="24"/>
        </w:rPr>
        <w:t>actor</w:t>
      </w:r>
      <w:r>
        <w:rPr>
          <w:rFonts w:ascii="Times New Roman" w:hAnsi="Times New Roman" w:eastAsia="微软雅黑"/>
          <w:sz w:val="24"/>
        </w:rPr>
        <w:t>定义了两个人员参与者（显示为小人图标），</w:t>
      </w:r>
      <w:r>
        <w:rPr>
          <w:rStyle w:val="39"/>
          <w:rFonts w:ascii="Times New Roman" w:hAnsi="Times New Roman" w:eastAsia="微软雅黑"/>
          <w:sz w:val="24"/>
        </w:rPr>
        <w:t>participant</w:t>
      </w:r>
      <w:r>
        <w:rPr>
          <w:rFonts w:ascii="Times New Roman" w:hAnsi="Times New Roman" w:eastAsia="微软雅黑"/>
          <w:sz w:val="24"/>
        </w:rPr>
        <w:t>定义了三个系统/机构参与者（显示为矩形）。</w:t>
      </w:r>
      <w:r>
        <w:rPr>
          <w:rStyle w:val="39"/>
          <w:rFonts w:ascii="Times New Roman" w:hAnsi="Times New Roman" w:eastAsia="微软雅黑"/>
          <w:sz w:val="24"/>
        </w:rPr>
        <w:t>as</w:t>
      </w:r>
      <w:r>
        <w:rPr>
          <w:rFonts w:ascii="Times New Roman" w:hAnsi="Times New Roman" w:eastAsia="微软雅黑"/>
          <w:sz w:val="24"/>
        </w:rPr>
        <w:t>关键字用于设置别名，使代码中的引用更简洁。</w:t>
      </w:r>
    </w:p>
    <w:bookmarkEnd w:id="17"/>
    <w:p w14:paraId="03D3F159">
      <w:pPr>
        <w:pStyle w:val="5"/>
      </w:pPr>
      <w:bookmarkStart w:id="18" w:name="消息类型"/>
      <w:r>
        <w:rPr>
          <w:rFonts w:ascii="Times New Roman" w:hAnsi="Times New Roman" w:eastAsia="微软雅黑"/>
          <w:sz w:val="24"/>
        </w:rPr>
        <w:t>4.3.2　消息类型</w:t>
      </w:r>
    </w:p>
    <w:p w14:paraId="7C711391">
      <w:pPr>
        <w:pStyle w:val="26"/>
      </w:pPr>
      <w:r>
        <w:rPr>
          <w:rFonts w:ascii="Times New Roman" w:hAnsi="Times New Roman" w:eastAsia="微软雅黑"/>
          <w:sz w:val="24"/>
        </w:rPr>
        <w:t>序列图中，参与者之间通过消息（Message）进行交互，不同类型的消息代表不同的交互语义，Mermaid序列图的主要消息类型见表4-7。</w:t>
      </w:r>
    </w:p>
    <w:p w14:paraId="5AA8CD83">
      <w:pPr>
        <w:pStyle w:val="3"/>
      </w:pPr>
      <w:r>
        <w:rPr>
          <w:rFonts w:ascii="Times New Roman" w:hAnsi="Times New Roman" w:eastAsia="微软雅黑"/>
          <w:sz w:val="24"/>
        </w:rPr>
        <w:t>表4-7　Mermaid序列图主要消息类型</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76"/>
        <w:gridCol w:w="2290"/>
        <w:gridCol w:w="785"/>
        <w:gridCol w:w="1312"/>
        <w:gridCol w:w="2893"/>
      </w:tblGrid>
      <w:tr w14:paraId="5A7D52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467744E">
            <w:pPr>
              <w:pStyle w:val="27"/>
              <w:jc w:val="left"/>
            </w:pPr>
            <w:r>
              <w:rPr>
                <w:rFonts w:ascii="Times New Roman" w:hAnsi="Times New Roman" w:eastAsia="微软雅黑"/>
                <w:b/>
                <w:color w:val="1E3A8A"/>
                <w:sz w:val="22"/>
              </w:rPr>
              <w:t>消息类型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59A60D4">
            <w:pPr>
              <w:pStyle w:val="27"/>
              <w:jc w:val="left"/>
            </w:pPr>
            <w:r>
              <w:rPr>
                <w:rFonts w:ascii="Times New Roman" w:hAnsi="Times New Roman" w:eastAsia="微软雅黑"/>
                <w:b/>
                <w:color w:val="1E3A8A"/>
                <w:sz w:val="22"/>
              </w:rPr>
              <w:t>语法格式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31A92F11">
            <w:pPr>
              <w:pStyle w:val="27"/>
              <w:jc w:val="left"/>
            </w:pPr>
            <w:r>
              <w:rPr>
                <w:rFonts w:ascii="Times New Roman" w:hAnsi="Times New Roman" w:eastAsia="微软雅黑"/>
                <w:b/>
                <w:color w:val="1E3A8A"/>
                <w:sz w:val="22"/>
              </w:rPr>
              <w:t>线型</w:t>
            </w:r>
          </w:p>
        </w:tc>
        <w:tc>
          <w:tcPr>
            <w:tcBorders>
              <w:top w:val="single" w:color="E2E8F0" w:sz="6" w:space="0"/>
              <w:left w:val="single" w:color="E2E8F0" w:sz="6" w:space="0"/>
              <w:bottom w:val="single" w:color="E2E8F0" w:sz="6" w:space="0"/>
              <w:right w:val="single" w:color="E2E8F0" w:sz="6" w:space="0"/>
            </w:tcBorders>
            <w:shd w:val="clear" w:color="auto" w:fill="EEF4FF"/>
          </w:tcPr>
          <w:p w14:paraId="05BFCFEE">
            <w:pPr>
              <w:pStyle w:val="27"/>
              <w:jc w:val="left"/>
            </w:pPr>
            <w:r>
              <w:rPr>
                <w:rFonts w:ascii="Times New Roman" w:hAnsi="Times New Roman" w:eastAsia="微软雅黑"/>
                <w:b/>
                <w:color w:val="1E3A8A"/>
                <w:sz w:val="22"/>
              </w:rPr>
              <w:t>箭头</w:t>
            </w:r>
          </w:p>
        </w:tc>
        <w:tc>
          <w:tcPr>
            <w:tcBorders>
              <w:top w:val="single" w:color="E2E8F0" w:sz="6" w:space="0"/>
              <w:left w:val="single" w:color="E2E8F0" w:sz="6" w:space="0"/>
              <w:bottom w:val="single" w:color="E2E8F0" w:sz="6" w:space="0"/>
              <w:right w:val="single" w:color="E2E8F0" w:sz="6" w:space="0"/>
            </w:tcBorders>
            <w:shd w:val="clear" w:color="auto" w:fill="EEF4FF"/>
          </w:tcPr>
          <w:p w14:paraId="1E91FC43">
            <w:pPr>
              <w:pStyle w:val="27"/>
              <w:jc w:val="left"/>
            </w:pPr>
            <w:r>
              <w:rPr>
                <w:rFonts w:ascii="Times New Roman" w:hAnsi="Times New Roman" w:eastAsia="微软雅黑"/>
                <w:b/>
                <w:color w:val="1E3A8A"/>
                <w:sz w:val="22"/>
              </w:rPr>
              <w:t>语义说明</w:t>
            </w:r>
          </w:p>
        </w:tc>
      </w:tr>
      <w:tr w14:paraId="6D4C8C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0F137A">
            <w:pPr>
              <w:pStyle w:val="27"/>
              <w:jc w:val="left"/>
            </w:pPr>
            <w:r>
              <w:rPr>
                <w:rFonts w:ascii="Times New Roman" w:hAnsi="Times New Roman" w:eastAsia="微软雅黑"/>
                <w:b/>
                <w:bCs/>
                <w:sz w:val="22"/>
              </w:rPr>
              <w:t>同步调用</w:t>
            </w:r>
          </w:p>
        </w:tc>
        <w:tc>
          <w:tcPr>
            <w:tcBorders>
              <w:top w:val="single" w:color="E2E8F0" w:sz="6" w:space="0"/>
              <w:left w:val="single" w:color="E2E8F0" w:sz="6" w:space="0"/>
              <w:bottom w:val="single" w:color="E2E8F0" w:sz="6" w:space="0"/>
              <w:right w:val="single" w:color="E2E8F0" w:sz="6" w:space="0"/>
            </w:tcBorders>
          </w:tcPr>
          <w:p w14:paraId="3FE8FE3A">
            <w:pPr>
              <w:pStyle w:val="27"/>
              <w:jc w:val="left"/>
            </w:pPr>
            <w:r>
              <w:rPr>
                <w:rStyle w:val="39"/>
                <w:rFonts w:ascii="Times New Roman" w:hAnsi="Times New Roman" w:eastAsia="微软雅黑"/>
                <w:sz w:val="22"/>
              </w:rPr>
              <w:t>A-&gt;&gt;B: 消息内容</w:t>
            </w:r>
          </w:p>
        </w:tc>
        <w:tc>
          <w:tcPr>
            <w:tcBorders>
              <w:top w:val="single" w:color="E2E8F0" w:sz="6" w:space="0"/>
              <w:left w:val="single" w:color="E2E8F0" w:sz="6" w:space="0"/>
              <w:bottom w:val="single" w:color="E2E8F0" w:sz="6" w:space="0"/>
              <w:right w:val="single" w:color="E2E8F0" w:sz="6" w:space="0"/>
            </w:tcBorders>
          </w:tcPr>
          <w:p w14:paraId="03C74B16">
            <w:pPr>
              <w:pStyle w:val="27"/>
              <w:jc w:val="left"/>
            </w:pPr>
            <w:r>
              <w:rPr>
                <w:rFonts w:ascii="Times New Roman" w:hAnsi="Times New Roman" w:eastAsia="微软雅黑"/>
                <w:sz w:val="22"/>
              </w:rPr>
              <w:t>实线</w:t>
            </w:r>
          </w:p>
        </w:tc>
        <w:tc>
          <w:tcPr>
            <w:tcBorders>
              <w:top w:val="single" w:color="E2E8F0" w:sz="6" w:space="0"/>
              <w:left w:val="single" w:color="E2E8F0" w:sz="6" w:space="0"/>
              <w:bottom w:val="single" w:color="E2E8F0" w:sz="6" w:space="0"/>
              <w:right w:val="single" w:color="E2E8F0" w:sz="6" w:space="0"/>
            </w:tcBorders>
          </w:tcPr>
          <w:p w14:paraId="430494D4">
            <w:pPr>
              <w:pStyle w:val="27"/>
              <w:jc w:val="left"/>
            </w:pPr>
            <w:r>
              <w:rPr>
                <w:rFonts w:ascii="Times New Roman" w:hAnsi="Times New Roman" w:eastAsia="微软雅黑"/>
                <w:sz w:val="22"/>
              </w:rPr>
              <w:t>实心箭头</w:t>
            </w:r>
          </w:p>
        </w:tc>
        <w:tc>
          <w:tcPr>
            <w:tcBorders>
              <w:top w:val="single" w:color="E2E8F0" w:sz="6" w:space="0"/>
              <w:left w:val="single" w:color="E2E8F0" w:sz="6" w:space="0"/>
              <w:bottom w:val="single" w:color="E2E8F0" w:sz="6" w:space="0"/>
              <w:right w:val="single" w:color="E2E8F0" w:sz="6" w:space="0"/>
            </w:tcBorders>
          </w:tcPr>
          <w:p w14:paraId="67EAFB6D">
            <w:pPr>
              <w:pStyle w:val="27"/>
              <w:jc w:val="left"/>
            </w:pPr>
            <w:r>
              <w:rPr>
                <w:rFonts w:ascii="Times New Roman" w:hAnsi="Times New Roman" w:eastAsia="微软雅黑"/>
                <w:sz w:val="22"/>
              </w:rPr>
              <w:t>发送请求，等待响应</w:t>
            </w:r>
          </w:p>
        </w:tc>
      </w:tr>
      <w:tr w14:paraId="055910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CF052E">
            <w:pPr>
              <w:pStyle w:val="27"/>
              <w:jc w:val="left"/>
            </w:pPr>
            <w:r>
              <w:rPr>
                <w:rFonts w:ascii="Times New Roman" w:hAnsi="Times New Roman" w:eastAsia="微软雅黑"/>
                <w:b/>
                <w:bCs/>
                <w:sz w:val="22"/>
              </w:rPr>
              <w:t>同步返回</w:t>
            </w:r>
          </w:p>
        </w:tc>
        <w:tc>
          <w:tcPr>
            <w:tcBorders>
              <w:top w:val="single" w:color="E2E8F0" w:sz="6" w:space="0"/>
              <w:left w:val="single" w:color="E2E8F0" w:sz="6" w:space="0"/>
              <w:bottom w:val="single" w:color="E2E8F0" w:sz="6" w:space="0"/>
              <w:right w:val="single" w:color="E2E8F0" w:sz="6" w:space="0"/>
            </w:tcBorders>
            <w:shd w:val="clear" w:color="auto" w:fill="F8FAFC"/>
          </w:tcPr>
          <w:p w14:paraId="376F3917">
            <w:pPr>
              <w:pStyle w:val="27"/>
              <w:jc w:val="left"/>
            </w:pPr>
            <w:r>
              <w:rPr>
                <w:rStyle w:val="39"/>
                <w:rFonts w:ascii="Times New Roman" w:hAnsi="Times New Roman" w:eastAsia="微软雅黑"/>
                <w:sz w:val="22"/>
              </w:rPr>
              <w:t>B--&gt;&gt;A: 响应内容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4FF24A4A">
            <w:pPr>
              <w:pStyle w:val="27"/>
              <w:jc w:val="left"/>
            </w:pPr>
            <w:r>
              <w:rPr>
                <w:rFonts w:ascii="Times New Roman" w:hAnsi="Times New Roman" w:eastAsia="微软雅黑"/>
                <w:sz w:val="22"/>
              </w:rPr>
              <w:t>虚线</w:t>
            </w:r>
          </w:p>
        </w:tc>
        <w:tc>
          <w:tcPr>
            <w:tcBorders>
              <w:top w:val="single" w:color="E2E8F0" w:sz="6" w:space="0"/>
              <w:left w:val="single" w:color="E2E8F0" w:sz="6" w:space="0"/>
              <w:bottom w:val="single" w:color="E2E8F0" w:sz="6" w:space="0"/>
              <w:right w:val="single" w:color="E2E8F0" w:sz="6" w:space="0"/>
            </w:tcBorders>
            <w:shd w:val="clear" w:color="auto" w:fill="F8FAFC"/>
          </w:tcPr>
          <w:p w14:paraId="48F0EC3B">
            <w:pPr>
              <w:pStyle w:val="27"/>
              <w:jc w:val="left"/>
            </w:pPr>
            <w:r>
              <w:rPr>
                <w:rFonts w:ascii="Times New Roman" w:hAnsi="Times New Roman" w:eastAsia="微软雅黑"/>
                <w:sz w:val="22"/>
              </w:rPr>
              <w:t>实心箭头</w:t>
            </w:r>
          </w:p>
        </w:tc>
        <w:tc>
          <w:tcPr>
            <w:tcBorders>
              <w:top w:val="single" w:color="E2E8F0" w:sz="6" w:space="0"/>
              <w:left w:val="single" w:color="E2E8F0" w:sz="6" w:space="0"/>
              <w:bottom w:val="single" w:color="E2E8F0" w:sz="6" w:space="0"/>
              <w:right w:val="single" w:color="E2E8F0" w:sz="6" w:space="0"/>
            </w:tcBorders>
            <w:shd w:val="clear" w:color="auto" w:fill="F8FAFC"/>
          </w:tcPr>
          <w:p w14:paraId="4B7B9FC4">
            <w:pPr>
              <w:pStyle w:val="27"/>
              <w:jc w:val="left"/>
            </w:pPr>
            <w:r>
              <w:rPr>
                <w:rFonts w:ascii="Times New Roman" w:hAnsi="Times New Roman" w:eastAsia="微软雅黑"/>
                <w:sz w:val="22"/>
              </w:rPr>
              <w:t>返回响应结果</w:t>
            </w:r>
          </w:p>
        </w:tc>
      </w:tr>
      <w:tr w14:paraId="39D51A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74F686">
            <w:pPr>
              <w:pStyle w:val="27"/>
              <w:jc w:val="left"/>
            </w:pPr>
            <w:r>
              <w:rPr>
                <w:rFonts w:ascii="Times New Roman" w:hAnsi="Times New Roman" w:eastAsia="微软雅黑"/>
                <w:b/>
                <w:bCs/>
                <w:sz w:val="22"/>
              </w:rPr>
              <w:t>异步消息</w:t>
            </w:r>
          </w:p>
        </w:tc>
        <w:tc>
          <w:tcPr>
            <w:tcBorders>
              <w:top w:val="single" w:color="E2E8F0" w:sz="6" w:space="0"/>
              <w:left w:val="single" w:color="E2E8F0" w:sz="6" w:space="0"/>
              <w:bottom w:val="single" w:color="E2E8F0" w:sz="6" w:space="0"/>
              <w:right w:val="single" w:color="E2E8F0" w:sz="6" w:space="0"/>
            </w:tcBorders>
          </w:tcPr>
          <w:p w14:paraId="3C4135C8">
            <w:pPr>
              <w:pStyle w:val="27"/>
              <w:jc w:val="left"/>
            </w:pPr>
            <w:r>
              <w:rPr>
                <w:rStyle w:val="39"/>
                <w:rFonts w:ascii="Times New Roman" w:hAnsi="Times New Roman" w:eastAsia="微软雅黑"/>
                <w:sz w:val="22"/>
              </w:rPr>
              <w:t>A-)B: 消息内容</w:t>
            </w:r>
          </w:p>
        </w:tc>
        <w:tc>
          <w:tcPr>
            <w:tcBorders>
              <w:top w:val="single" w:color="E2E8F0" w:sz="6" w:space="0"/>
              <w:left w:val="single" w:color="E2E8F0" w:sz="6" w:space="0"/>
              <w:bottom w:val="single" w:color="E2E8F0" w:sz="6" w:space="0"/>
              <w:right w:val="single" w:color="E2E8F0" w:sz="6" w:space="0"/>
            </w:tcBorders>
          </w:tcPr>
          <w:p w14:paraId="44146261">
            <w:pPr>
              <w:pStyle w:val="27"/>
              <w:jc w:val="left"/>
            </w:pPr>
            <w:r>
              <w:rPr>
                <w:rFonts w:ascii="Times New Roman" w:hAnsi="Times New Roman" w:eastAsia="微软雅黑"/>
                <w:sz w:val="22"/>
              </w:rPr>
              <w:t>实线</w:t>
            </w:r>
          </w:p>
        </w:tc>
        <w:tc>
          <w:tcPr>
            <w:tcBorders>
              <w:top w:val="single" w:color="E2E8F0" w:sz="6" w:space="0"/>
              <w:left w:val="single" w:color="E2E8F0" w:sz="6" w:space="0"/>
              <w:bottom w:val="single" w:color="E2E8F0" w:sz="6" w:space="0"/>
              <w:right w:val="single" w:color="E2E8F0" w:sz="6" w:space="0"/>
            </w:tcBorders>
          </w:tcPr>
          <w:p w14:paraId="76368041">
            <w:pPr>
              <w:pStyle w:val="27"/>
              <w:jc w:val="left"/>
            </w:pPr>
            <w:r>
              <w:rPr>
                <w:rFonts w:ascii="Times New Roman" w:hAnsi="Times New Roman" w:eastAsia="微软雅黑"/>
                <w:sz w:val="22"/>
              </w:rPr>
              <w:t>开放箭头</w:t>
            </w:r>
          </w:p>
        </w:tc>
        <w:tc>
          <w:tcPr>
            <w:tcBorders>
              <w:top w:val="single" w:color="E2E8F0" w:sz="6" w:space="0"/>
              <w:left w:val="single" w:color="E2E8F0" w:sz="6" w:space="0"/>
              <w:bottom w:val="single" w:color="E2E8F0" w:sz="6" w:space="0"/>
              <w:right w:val="single" w:color="E2E8F0" w:sz="6" w:space="0"/>
            </w:tcBorders>
          </w:tcPr>
          <w:p w14:paraId="18C2E63F">
            <w:pPr>
              <w:pStyle w:val="27"/>
              <w:jc w:val="left"/>
            </w:pPr>
            <w:r>
              <w:rPr>
                <w:rFonts w:ascii="Times New Roman" w:hAnsi="Times New Roman" w:eastAsia="微软雅黑"/>
                <w:sz w:val="22"/>
              </w:rPr>
              <w:t>发送后不等待响应</w:t>
            </w:r>
          </w:p>
        </w:tc>
      </w:tr>
      <w:tr w14:paraId="0253CD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B056B0">
            <w:pPr>
              <w:pStyle w:val="27"/>
              <w:jc w:val="left"/>
            </w:pPr>
            <w:r>
              <w:rPr>
                <w:rFonts w:ascii="Times New Roman" w:hAnsi="Times New Roman" w:eastAsia="微软雅黑"/>
                <w:b/>
                <w:bCs/>
                <w:sz w:val="22"/>
              </w:rPr>
              <w:t>无箭头连线</w:t>
            </w:r>
          </w:p>
        </w:tc>
        <w:tc>
          <w:tcPr>
            <w:tcBorders>
              <w:top w:val="single" w:color="E2E8F0" w:sz="6" w:space="0"/>
              <w:left w:val="single" w:color="E2E8F0" w:sz="6" w:space="0"/>
              <w:bottom w:val="single" w:color="E2E8F0" w:sz="6" w:space="0"/>
              <w:right w:val="single" w:color="E2E8F0" w:sz="6" w:space="0"/>
            </w:tcBorders>
            <w:shd w:val="clear" w:color="auto" w:fill="F8FAFC"/>
          </w:tcPr>
          <w:p w14:paraId="21986518">
            <w:pPr>
              <w:pStyle w:val="27"/>
              <w:jc w:val="left"/>
            </w:pPr>
            <w:r>
              <w:rPr>
                <w:rStyle w:val="39"/>
                <w:rFonts w:ascii="Times New Roman" w:hAnsi="Times New Roman" w:eastAsia="微软雅黑"/>
                <w:sz w:val="22"/>
              </w:rPr>
              <w:t>A-x B: 消息内容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505A2A3F">
            <w:pPr>
              <w:pStyle w:val="27"/>
              <w:jc w:val="left"/>
            </w:pPr>
            <w:r>
              <w:rPr>
                <w:rFonts w:ascii="Times New Roman" w:hAnsi="Times New Roman" w:eastAsia="微软雅黑"/>
                <w:sz w:val="22"/>
              </w:rPr>
              <w:t>实线</w:t>
            </w:r>
          </w:p>
        </w:tc>
        <w:tc>
          <w:tcPr>
            <w:tcBorders>
              <w:top w:val="single" w:color="E2E8F0" w:sz="6" w:space="0"/>
              <w:left w:val="single" w:color="E2E8F0" w:sz="6" w:space="0"/>
              <w:bottom w:val="single" w:color="E2E8F0" w:sz="6" w:space="0"/>
              <w:right w:val="single" w:color="E2E8F0" w:sz="6" w:space="0"/>
            </w:tcBorders>
            <w:shd w:val="clear" w:color="auto" w:fill="F8FAFC"/>
          </w:tcPr>
          <w:p w14:paraId="18CB1801">
            <w:pPr>
              <w:pStyle w:val="27"/>
              <w:jc w:val="left"/>
            </w:pPr>
            <w:r>
              <w:rPr>
                <w:rFonts w:ascii="Times New Roman" w:hAnsi="Times New Roman" w:eastAsia="微软雅黑"/>
                <w:sz w:val="22"/>
              </w:rPr>
              <w:t>×号</w:t>
            </w:r>
          </w:p>
        </w:tc>
        <w:tc>
          <w:tcPr>
            <w:tcBorders>
              <w:top w:val="single" w:color="E2E8F0" w:sz="6" w:space="0"/>
              <w:left w:val="single" w:color="E2E8F0" w:sz="6" w:space="0"/>
              <w:bottom w:val="single" w:color="E2E8F0" w:sz="6" w:space="0"/>
              <w:right w:val="single" w:color="E2E8F0" w:sz="6" w:space="0"/>
            </w:tcBorders>
            <w:shd w:val="clear" w:color="auto" w:fill="F8FAFC"/>
          </w:tcPr>
          <w:p w14:paraId="2661EBE1">
            <w:pPr>
              <w:pStyle w:val="27"/>
              <w:jc w:val="left"/>
            </w:pPr>
            <w:r>
              <w:rPr>
                <w:rFonts w:ascii="Times New Roman" w:hAnsi="Times New Roman" w:eastAsia="微软雅黑"/>
                <w:sz w:val="22"/>
              </w:rPr>
              <w:t>表示消息被丢弃或失败</w:t>
            </w:r>
          </w:p>
        </w:tc>
      </w:tr>
      <w:tr w14:paraId="36459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C72155">
            <w:pPr>
              <w:pStyle w:val="27"/>
              <w:jc w:val="left"/>
            </w:pPr>
            <w:r>
              <w:rPr>
                <w:rFonts w:ascii="Times New Roman" w:hAnsi="Times New Roman" w:eastAsia="微软雅黑"/>
                <w:b/>
                <w:bCs/>
                <w:sz w:val="22"/>
              </w:rPr>
              <w:t>自调用</w:t>
            </w:r>
          </w:p>
        </w:tc>
        <w:tc>
          <w:tcPr>
            <w:tcBorders>
              <w:top w:val="single" w:color="E2E8F0" w:sz="6" w:space="0"/>
              <w:left w:val="single" w:color="E2E8F0" w:sz="6" w:space="0"/>
              <w:bottom w:val="single" w:color="E2E8F0" w:sz="6" w:space="0"/>
              <w:right w:val="single" w:color="E2E8F0" w:sz="6" w:space="0"/>
            </w:tcBorders>
          </w:tcPr>
          <w:p w14:paraId="4B97E593">
            <w:pPr>
              <w:pStyle w:val="27"/>
              <w:jc w:val="left"/>
            </w:pPr>
            <w:r>
              <w:rPr>
                <w:rStyle w:val="39"/>
                <w:rFonts w:ascii="Times New Roman" w:hAnsi="Times New Roman" w:eastAsia="微软雅黑"/>
                <w:sz w:val="22"/>
              </w:rPr>
              <w:t>A-&gt;&gt;A: 处理内容</w:t>
            </w:r>
          </w:p>
        </w:tc>
        <w:tc>
          <w:tcPr>
            <w:tcBorders>
              <w:top w:val="single" w:color="E2E8F0" w:sz="6" w:space="0"/>
              <w:left w:val="single" w:color="E2E8F0" w:sz="6" w:space="0"/>
              <w:bottom w:val="single" w:color="E2E8F0" w:sz="6" w:space="0"/>
              <w:right w:val="single" w:color="E2E8F0" w:sz="6" w:space="0"/>
            </w:tcBorders>
          </w:tcPr>
          <w:p w14:paraId="5D37595A">
            <w:pPr>
              <w:pStyle w:val="27"/>
              <w:jc w:val="left"/>
            </w:pPr>
            <w:r>
              <w:rPr>
                <w:rFonts w:ascii="Times New Roman" w:hAnsi="Times New Roman" w:eastAsia="微软雅黑"/>
                <w:sz w:val="22"/>
              </w:rPr>
              <w:t>实线</w:t>
            </w:r>
          </w:p>
        </w:tc>
        <w:tc>
          <w:tcPr>
            <w:tcBorders>
              <w:top w:val="single" w:color="E2E8F0" w:sz="6" w:space="0"/>
              <w:left w:val="single" w:color="E2E8F0" w:sz="6" w:space="0"/>
              <w:bottom w:val="single" w:color="E2E8F0" w:sz="6" w:space="0"/>
              <w:right w:val="single" w:color="E2E8F0" w:sz="6" w:space="0"/>
            </w:tcBorders>
          </w:tcPr>
          <w:p w14:paraId="48202A5E">
            <w:pPr>
              <w:pStyle w:val="27"/>
              <w:jc w:val="left"/>
            </w:pPr>
            <w:r>
              <w:rPr>
                <w:rFonts w:ascii="Times New Roman" w:hAnsi="Times New Roman" w:eastAsia="微软雅黑"/>
                <w:sz w:val="22"/>
              </w:rPr>
              <w:t>指向自身</w:t>
            </w:r>
          </w:p>
        </w:tc>
        <w:tc>
          <w:tcPr>
            <w:tcBorders>
              <w:top w:val="single" w:color="E2E8F0" w:sz="6" w:space="0"/>
              <w:left w:val="single" w:color="E2E8F0" w:sz="6" w:space="0"/>
              <w:bottom w:val="single" w:color="E2E8F0" w:sz="6" w:space="0"/>
              <w:right w:val="single" w:color="E2E8F0" w:sz="6" w:space="0"/>
            </w:tcBorders>
          </w:tcPr>
          <w:p w14:paraId="3CA0C70D">
            <w:pPr>
              <w:pStyle w:val="27"/>
              <w:jc w:val="left"/>
            </w:pPr>
            <w:r>
              <w:rPr>
                <w:rFonts w:ascii="Times New Roman" w:hAnsi="Times New Roman" w:eastAsia="微软雅黑"/>
                <w:sz w:val="22"/>
              </w:rPr>
              <w:t>参与者内部处理</w:t>
            </w:r>
          </w:p>
        </w:tc>
      </w:tr>
      <w:bookmarkEnd w:id="18"/>
    </w:tbl>
    <w:p w14:paraId="0BAE631B">
      <w:pPr>
        <w:pStyle w:val="5"/>
      </w:pPr>
      <w:bookmarkStart w:id="19" w:name="控制结构altloop与par"/>
      <w:r>
        <w:rPr>
          <w:rFonts w:ascii="Times New Roman" w:hAnsi="Times New Roman" w:eastAsia="微软雅黑"/>
          <w:sz w:val="24"/>
        </w:rPr>
        <w:t>4.3.3　控制结构：alt、loop与par</w:t>
      </w:r>
    </w:p>
    <w:p w14:paraId="5BF6395B">
      <w:pPr>
        <w:pStyle w:val="26"/>
      </w:pPr>
      <w:r>
        <w:rPr>
          <w:rFonts w:ascii="Times New Roman" w:hAnsi="Times New Roman" w:eastAsia="微软雅黑"/>
          <w:sz w:val="24"/>
        </w:rPr>
        <w:t>序列图支持三种控制结构片段，用于描述条件分支、循环和并行交互，这三种结构的语法与使用场景见表4-8。</w:t>
      </w:r>
    </w:p>
    <w:p w14:paraId="6E0F8AD2">
      <w:pPr>
        <w:pStyle w:val="3"/>
      </w:pPr>
      <w:r>
        <w:rPr>
          <w:rFonts w:ascii="Times New Roman" w:hAnsi="Times New Roman" w:eastAsia="微软雅黑"/>
          <w:sz w:val="24"/>
        </w:rPr>
        <w:t>表4-8　序列图三种控制结构片段</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1"/>
        <w:gridCol w:w="1463"/>
        <w:gridCol w:w="3727"/>
        <w:gridCol w:w="2715"/>
      </w:tblGrid>
      <w:tr w14:paraId="157F67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A6D78A">
            <w:pPr>
              <w:pStyle w:val="27"/>
              <w:jc w:val="left"/>
            </w:pPr>
            <w:r>
              <w:rPr>
                <w:rFonts w:ascii="Times New Roman" w:hAnsi="Times New Roman" w:eastAsia="微软雅黑"/>
                <w:b/>
                <w:color w:val="1E3A8A"/>
                <w:sz w:val="22"/>
              </w:rPr>
              <w:t>控制结构</w:t>
            </w:r>
          </w:p>
        </w:tc>
        <w:tc>
          <w:tcPr>
            <w:tcBorders>
              <w:top w:val="single" w:color="E2E8F0" w:sz="6" w:space="0"/>
              <w:left w:val="single" w:color="E2E8F0" w:sz="6" w:space="0"/>
              <w:bottom w:val="single" w:color="E2E8F0" w:sz="6" w:space="0"/>
              <w:right w:val="single" w:color="E2E8F0" w:sz="6" w:space="0"/>
            </w:tcBorders>
            <w:shd w:val="clear" w:color="auto" w:fill="EEF4FF"/>
          </w:tcPr>
          <w:p w14:paraId="3127D82C">
            <w:pPr>
              <w:pStyle w:val="27"/>
              <w:jc w:val="left"/>
            </w:pPr>
            <w:r>
              <w:rPr>
                <w:rFonts w:ascii="Times New Roman" w:hAnsi="Times New Roman" w:eastAsia="微软雅黑"/>
                <w:b/>
                <w:color w:val="1E3A8A"/>
                <w:sz w:val="22"/>
              </w:rPr>
              <w:t>语法关键字</w:t>
            </w:r>
          </w:p>
        </w:tc>
        <w:tc>
          <w:tcPr>
            <w:tcBorders>
              <w:top w:val="single" w:color="E2E8F0" w:sz="6" w:space="0"/>
              <w:left w:val="single" w:color="E2E8F0" w:sz="6" w:space="0"/>
              <w:bottom w:val="single" w:color="E2E8F0" w:sz="6" w:space="0"/>
              <w:right w:val="single" w:color="E2E8F0" w:sz="6" w:space="0"/>
            </w:tcBorders>
            <w:shd w:val="clear" w:color="auto" w:fill="EEF4FF"/>
          </w:tcPr>
          <w:p w14:paraId="35B057CF">
            <w:pPr>
              <w:pStyle w:val="27"/>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A742F9E">
            <w:pPr>
              <w:pStyle w:val="27"/>
              <w:jc w:val="left"/>
            </w:pPr>
            <w:r>
              <w:rPr>
                <w:rFonts w:ascii="Times New Roman" w:hAnsi="Times New Roman" w:eastAsia="微软雅黑"/>
                <w:b/>
                <w:color w:val="1E3A8A"/>
                <w:sz w:val="22"/>
              </w:rPr>
              <w:t>使用场景</w:t>
            </w:r>
          </w:p>
        </w:tc>
      </w:tr>
      <w:tr w14:paraId="7BA1A6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8A1AF6">
            <w:pPr>
              <w:pStyle w:val="27"/>
              <w:jc w:val="left"/>
            </w:pPr>
            <w:r>
              <w:rPr>
                <w:rFonts w:ascii="Times New Roman" w:hAnsi="Times New Roman" w:eastAsia="微软雅黑"/>
                <w:b/>
                <w:bCs/>
                <w:sz w:val="22"/>
              </w:rPr>
              <w:t>条件分支</w:t>
            </w:r>
          </w:p>
        </w:tc>
        <w:tc>
          <w:tcPr>
            <w:tcBorders>
              <w:top w:val="single" w:color="E2E8F0" w:sz="6" w:space="0"/>
              <w:left w:val="single" w:color="E2E8F0" w:sz="6" w:space="0"/>
              <w:bottom w:val="single" w:color="E2E8F0" w:sz="6" w:space="0"/>
              <w:right w:val="single" w:color="E2E8F0" w:sz="6" w:space="0"/>
            </w:tcBorders>
          </w:tcPr>
          <w:p w14:paraId="0E50AF13">
            <w:pPr>
              <w:pStyle w:val="27"/>
              <w:jc w:val="left"/>
            </w:pPr>
            <w:r>
              <w:rPr>
                <w:rStyle w:val="39"/>
                <w:rFonts w:ascii="Times New Roman" w:hAnsi="Times New Roman" w:eastAsia="微软雅黑"/>
                <w:sz w:val="22"/>
              </w:rPr>
              <w:t>alt...else...end</w:t>
            </w:r>
          </w:p>
        </w:tc>
        <w:tc>
          <w:tcPr>
            <w:tcBorders>
              <w:top w:val="single" w:color="E2E8F0" w:sz="6" w:space="0"/>
              <w:left w:val="single" w:color="E2E8F0" w:sz="6" w:space="0"/>
              <w:bottom w:val="single" w:color="E2E8F0" w:sz="6" w:space="0"/>
              <w:right w:val="single" w:color="E2E8F0" w:sz="6" w:space="0"/>
            </w:tcBorders>
          </w:tcPr>
          <w:p w14:paraId="33448383">
            <w:pPr>
              <w:pStyle w:val="27"/>
              <w:jc w:val="left"/>
            </w:pPr>
            <w:r>
              <w:rPr>
                <w:rFonts w:ascii="Times New Roman" w:hAnsi="Times New Roman" w:eastAsia="微软雅黑"/>
                <w:sz w:val="22"/>
              </w:rPr>
              <w:t>类似if-else，描述不同条件下的不同交互路径</w:t>
            </w:r>
          </w:p>
        </w:tc>
        <w:tc>
          <w:tcPr>
            <w:tcBorders>
              <w:top w:val="single" w:color="E2E8F0" w:sz="6" w:space="0"/>
              <w:left w:val="single" w:color="E2E8F0" w:sz="6" w:space="0"/>
              <w:bottom w:val="single" w:color="E2E8F0" w:sz="6" w:space="0"/>
              <w:right w:val="single" w:color="E2E8F0" w:sz="6" w:space="0"/>
            </w:tcBorders>
          </w:tcPr>
          <w:p w14:paraId="46D7332F">
            <w:pPr>
              <w:pStyle w:val="27"/>
              <w:jc w:val="left"/>
            </w:pPr>
            <w:r>
              <w:rPr>
                <w:rFonts w:ascii="Times New Roman" w:hAnsi="Times New Roman" w:eastAsia="微软雅黑"/>
                <w:sz w:val="22"/>
              </w:rPr>
              <w:t>审批通过/拒绝的不同处理流程</w:t>
            </w:r>
          </w:p>
        </w:tc>
      </w:tr>
      <w:tr w14:paraId="3C3D1D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05DF4">
            <w:pPr>
              <w:pStyle w:val="27"/>
              <w:jc w:val="left"/>
            </w:pPr>
            <w:r>
              <w:rPr>
                <w:rFonts w:ascii="Times New Roman" w:hAnsi="Times New Roman" w:eastAsia="微软雅黑"/>
                <w:b/>
                <w:bCs/>
                <w:sz w:val="22"/>
              </w:rPr>
              <w:t>可选片段</w:t>
            </w:r>
          </w:p>
        </w:tc>
        <w:tc>
          <w:tcPr>
            <w:tcBorders>
              <w:top w:val="single" w:color="E2E8F0" w:sz="6" w:space="0"/>
              <w:left w:val="single" w:color="E2E8F0" w:sz="6" w:space="0"/>
              <w:bottom w:val="single" w:color="E2E8F0" w:sz="6" w:space="0"/>
              <w:right w:val="single" w:color="E2E8F0" w:sz="6" w:space="0"/>
            </w:tcBorders>
            <w:shd w:val="clear" w:color="auto" w:fill="F8FAFC"/>
          </w:tcPr>
          <w:p w14:paraId="68BE5A12">
            <w:pPr>
              <w:pStyle w:val="27"/>
              <w:jc w:val="left"/>
            </w:pPr>
            <w:r>
              <w:rPr>
                <w:rStyle w:val="39"/>
                <w:rFonts w:ascii="Times New Roman" w:hAnsi="Times New Roman" w:eastAsia="微软雅黑"/>
                <w:sz w:val="22"/>
              </w:rPr>
              <w:t>opt...end</w:t>
            </w:r>
          </w:p>
        </w:tc>
        <w:tc>
          <w:tcPr>
            <w:tcBorders>
              <w:top w:val="single" w:color="E2E8F0" w:sz="6" w:space="0"/>
              <w:left w:val="single" w:color="E2E8F0" w:sz="6" w:space="0"/>
              <w:bottom w:val="single" w:color="E2E8F0" w:sz="6" w:space="0"/>
              <w:right w:val="single" w:color="E2E8F0" w:sz="6" w:space="0"/>
            </w:tcBorders>
            <w:shd w:val="clear" w:color="auto" w:fill="F8FAFC"/>
          </w:tcPr>
          <w:p w14:paraId="21FE594A">
            <w:pPr>
              <w:pStyle w:val="27"/>
              <w:jc w:val="left"/>
            </w:pPr>
            <w:r>
              <w:rPr>
                <w:rFonts w:ascii="Times New Roman" w:hAnsi="Times New Roman" w:eastAsia="微软雅黑"/>
                <w:sz w:val="22"/>
              </w:rPr>
              <w:t>可选操作，在特定条件下才执行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7CDB3DB6">
            <w:pPr>
              <w:pStyle w:val="27"/>
              <w:jc w:val="left"/>
            </w:pPr>
            <w:r>
              <w:rPr>
                <w:rFonts w:ascii="Times New Roman" w:hAnsi="Times New Roman" w:eastAsia="微软雅黑"/>
                <w:sz w:val="22"/>
              </w:rPr>
              <w:t>超额审批、特殊处理等可选步骤</w:t>
            </w:r>
          </w:p>
        </w:tc>
      </w:tr>
      <w:tr w14:paraId="7F938B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69F6D7">
            <w:pPr>
              <w:pStyle w:val="27"/>
              <w:jc w:val="left"/>
            </w:pPr>
            <w:r>
              <w:rPr>
                <w:rFonts w:ascii="Times New Roman" w:hAnsi="Times New Roman" w:eastAsia="微软雅黑"/>
                <w:b/>
                <w:bCs/>
                <w:sz w:val="22"/>
              </w:rPr>
              <w:t>循环</w:t>
            </w:r>
          </w:p>
        </w:tc>
        <w:tc>
          <w:tcPr>
            <w:tcBorders>
              <w:top w:val="single" w:color="E2E8F0" w:sz="6" w:space="0"/>
              <w:left w:val="single" w:color="E2E8F0" w:sz="6" w:space="0"/>
              <w:bottom w:val="single" w:color="E2E8F0" w:sz="6" w:space="0"/>
              <w:right w:val="single" w:color="E2E8F0" w:sz="6" w:space="0"/>
            </w:tcBorders>
          </w:tcPr>
          <w:p w14:paraId="1A32BE74">
            <w:pPr>
              <w:pStyle w:val="27"/>
              <w:jc w:val="left"/>
            </w:pPr>
            <w:r>
              <w:rPr>
                <w:rStyle w:val="39"/>
                <w:rFonts w:ascii="Times New Roman" w:hAnsi="Times New Roman" w:eastAsia="微软雅黑"/>
                <w:sz w:val="22"/>
              </w:rPr>
              <w:t>loop...end</w:t>
            </w:r>
          </w:p>
        </w:tc>
        <w:tc>
          <w:tcPr>
            <w:tcBorders>
              <w:top w:val="single" w:color="E2E8F0" w:sz="6" w:space="0"/>
              <w:left w:val="single" w:color="E2E8F0" w:sz="6" w:space="0"/>
              <w:bottom w:val="single" w:color="E2E8F0" w:sz="6" w:space="0"/>
              <w:right w:val="single" w:color="E2E8F0" w:sz="6" w:space="0"/>
            </w:tcBorders>
          </w:tcPr>
          <w:p w14:paraId="549333A8">
            <w:pPr>
              <w:pStyle w:val="27"/>
              <w:jc w:val="left"/>
            </w:pPr>
            <w:r>
              <w:rPr>
                <w:rFonts w:ascii="Times New Roman" w:hAnsi="Times New Roman" w:eastAsia="微软雅黑"/>
                <w:sz w:val="22"/>
              </w:rPr>
              <w:t>重复执行的交互</w:t>
            </w:r>
          </w:p>
        </w:tc>
        <w:tc>
          <w:tcPr>
            <w:tcBorders>
              <w:top w:val="single" w:color="E2E8F0" w:sz="6" w:space="0"/>
              <w:left w:val="single" w:color="E2E8F0" w:sz="6" w:space="0"/>
              <w:bottom w:val="single" w:color="E2E8F0" w:sz="6" w:space="0"/>
              <w:right w:val="single" w:color="E2E8F0" w:sz="6" w:space="0"/>
            </w:tcBorders>
          </w:tcPr>
          <w:p w14:paraId="3F49609B">
            <w:pPr>
              <w:pStyle w:val="27"/>
              <w:jc w:val="left"/>
            </w:pPr>
            <w:r>
              <w:rPr>
                <w:rFonts w:ascii="Times New Roman" w:hAnsi="Times New Roman" w:eastAsia="微软雅黑"/>
                <w:sz w:val="22"/>
              </w:rPr>
              <w:t>分批次处理、轮询等循环操作</w:t>
            </w:r>
          </w:p>
        </w:tc>
      </w:tr>
      <w:tr w14:paraId="587A9D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A9C795">
            <w:pPr>
              <w:pStyle w:val="27"/>
              <w:jc w:val="left"/>
            </w:pPr>
            <w:r>
              <w:rPr>
                <w:rFonts w:ascii="Times New Roman" w:hAnsi="Times New Roman" w:eastAsia="微软雅黑"/>
                <w:b/>
                <w:bCs/>
                <w:sz w:val="22"/>
              </w:rPr>
              <w:t>并行</w:t>
            </w:r>
          </w:p>
        </w:tc>
        <w:tc>
          <w:tcPr>
            <w:tcBorders>
              <w:top w:val="single" w:color="E2E8F0" w:sz="6" w:space="0"/>
              <w:left w:val="single" w:color="E2E8F0" w:sz="6" w:space="0"/>
              <w:bottom w:val="single" w:color="E2E8F0" w:sz="6" w:space="0"/>
              <w:right w:val="single" w:color="E2E8F0" w:sz="6" w:space="0"/>
            </w:tcBorders>
            <w:shd w:val="clear" w:color="auto" w:fill="F8FAFC"/>
          </w:tcPr>
          <w:p w14:paraId="656C4AE8">
            <w:pPr>
              <w:pStyle w:val="27"/>
              <w:jc w:val="left"/>
            </w:pPr>
            <w:r>
              <w:rPr>
                <w:rStyle w:val="39"/>
                <w:rFonts w:ascii="Times New Roman" w:hAnsi="Times New Roman" w:eastAsia="微软雅黑"/>
                <w:sz w:val="22"/>
              </w:rPr>
              <w:t>par...and...end</w:t>
            </w:r>
          </w:p>
        </w:tc>
        <w:tc>
          <w:tcPr>
            <w:tcBorders>
              <w:top w:val="single" w:color="E2E8F0" w:sz="6" w:space="0"/>
              <w:left w:val="single" w:color="E2E8F0" w:sz="6" w:space="0"/>
              <w:bottom w:val="single" w:color="E2E8F0" w:sz="6" w:space="0"/>
              <w:right w:val="single" w:color="E2E8F0" w:sz="6" w:space="0"/>
            </w:tcBorders>
            <w:shd w:val="clear" w:color="auto" w:fill="F8FAFC"/>
          </w:tcPr>
          <w:p w14:paraId="793AA3BB">
            <w:pPr>
              <w:pStyle w:val="27"/>
              <w:jc w:val="left"/>
            </w:pPr>
            <w:r>
              <w:rPr>
                <w:rFonts w:ascii="Times New Roman" w:hAnsi="Times New Roman" w:eastAsia="微软雅黑"/>
                <w:sz w:val="22"/>
              </w:rPr>
              <w:t>同时发生的交互</w:t>
            </w:r>
          </w:p>
        </w:tc>
        <w:tc>
          <w:tcPr>
            <w:tcBorders>
              <w:top w:val="single" w:color="E2E8F0" w:sz="6" w:space="0"/>
              <w:left w:val="single" w:color="E2E8F0" w:sz="6" w:space="0"/>
              <w:bottom w:val="single" w:color="E2E8F0" w:sz="6" w:space="0"/>
              <w:right w:val="single" w:color="E2E8F0" w:sz="6" w:space="0"/>
            </w:tcBorders>
            <w:shd w:val="clear" w:color="auto" w:fill="F8FAFC"/>
          </w:tcPr>
          <w:p w14:paraId="042C7126">
            <w:pPr>
              <w:pStyle w:val="27"/>
              <w:jc w:val="left"/>
            </w:pPr>
            <w:r>
              <w:rPr>
                <w:rFonts w:ascii="Times New Roman" w:hAnsi="Times New Roman" w:eastAsia="微软雅黑"/>
                <w:sz w:val="22"/>
              </w:rPr>
              <w:t>同时通知多个系统或人员</w:t>
            </w:r>
          </w:p>
        </w:tc>
      </w:tr>
      <w:bookmarkEnd w:id="19"/>
    </w:tbl>
    <w:p w14:paraId="7A923891">
      <w:pPr>
        <w:pStyle w:val="5"/>
      </w:pPr>
      <w:bookmarkStart w:id="20" w:name="企业付款流程序列图完整示例"/>
      <w:r>
        <w:rPr>
          <w:rFonts w:ascii="Times New Roman" w:hAnsi="Times New Roman" w:eastAsia="微软雅黑"/>
          <w:sz w:val="24"/>
        </w:rPr>
        <w:t>4.3.4　企业付款流程序列图完整示例</w:t>
      </w:r>
    </w:p>
    <w:p w14:paraId="75B21345">
      <w:pPr>
        <w:pStyle w:val="26"/>
      </w:pPr>
      <w:r>
        <w:rPr>
          <w:rFonts w:ascii="Times New Roman" w:hAnsi="Times New Roman" w:eastAsia="微软雅黑"/>
          <w:sz w:val="24"/>
        </w:rPr>
        <w:t>以下是一个企业向供应商付款的完整业务流程序列图，涉及财务人员、审批系统、银行系统和供应商四个参与者，付款流程序列图见图4-8。</w:t>
      </w:r>
    </w:p>
    <w:p w14:paraId="5D112052">
      <w:pPr>
        <w:pStyle w:val="38"/>
      </w:pPr>
      <w:r>
        <w:drawing>
          <wp:inline distT="0" distB="0" distL="114300" distR="114300">
            <wp:extent cx="4800600" cy="609219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12"/>
                    <a:stretch>
                      <a:fillRect/>
                    </a:stretch>
                  </pic:blipFill>
                  <pic:spPr>
                    <a:xfrm>
                      <a:off x="0" y="0"/>
                      <a:ext cx="4800600" cy="6092598"/>
                    </a:xfrm>
                    <a:prstGeom prst="rect">
                      <a:avLst/>
                    </a:prstGeom>
                    <a:noFill/>
                    <a:ln w="9525">
                      <a:noFill/>
                    </a:ln>
                  </pic:spPr>
                </pic:pic>
              </a:graphicData>
            </a:graphic>
          </wp:inline>
        </w:drawing>
      </w:r>
    </w:p>
    <w:p w14:paraId="2A72089C">
      <w:pPr>
        <w:pStyle w:val="3"/>
      </w:pPr>
      <w:r>
        <w:rPr>
          <w:rFonts w:ascii="Times New Roman" w:hAnsi="Times New Roman" w:eastAsia="微软雅黑"/>
          <w:sz w:val="24"/>
        </w:rPr>
        <w:t>图4-8　企业向供应商付款完整业务流程序列图</w:t>
      </w:r>
    </w:p>
    <w:p w14:paraId="5A8613A7">
      <w:pPr>
        <w:pStyle w:val="3"/>
      </w:pPr>
      <w:r>
        <w:rPr>
          <w:rFonts w:ascii="Times New Roman" w:hAnsi="Times New Roman" w:eastAsia="微软雅黑"/>
          <w:sz w:val="24"/>
        </w:rPr>
        <w:t>通过图4-8可以清晰看出付款流程中各参与者的职责边界和交互时序：ERP系统负责数据验证和凭证生成，审批系统处理多级审批逻辑，银行系统负责实际资金转移，财务人员是整个流程的发起者和协调者。这种可视化呈现，比文字描述更直观，也更不容易遗漏关键步骤。</w:t>
      </w:r>
    </w:p>
    <w:bookmarkEnd w:id="20"/>
    <w:p w14:paraId="02337764">
      <w:pPr>
        <w:pStyle w:val="5"/>
      </w:pPr>
      <w:bookmarkStart w:id="21" w:name="银行对账流程序列图"/>
      <w:r>
        <w:rPr>
          <w:rFonts w:ascii="Times New Roman" w:hAnsi="Times New Roman" w:eastAsia="微软雅黑"/>
          <w:sz w:val="24"/>
        </w:rPr>
        <w:t>4.3.5　银行对账流程序列图</w:t>
      </w:r>
    </w:p>
    <w:p w14:paraId="733B29D7">
      <w:pPr>
        <w:pStyle w:val="26"/>
      </w:pPr>
      <w:r>
        <w:rPr>
          <w:rFonts w:ascii="Times New Roman" w:hAnsi="Times New Roman" w:eastAsia="微软雅黑"/>
          <w:sz w:val="24"/>
        </w:rPr>
        <w:t>对账是财务工作中的重要日常工作。企业财务系统与银行系统之间的电子对账流程序列图见图4-9。</w:t>
      </w:r>
    </w:p>
    <w:p w14:paraId="3C960DAE">
      <w:pPr>
        <w:pStyle w:val="38"/>
      </w:pPr>
      <w:r>
        <w:drawing>
          <wp:inline distT="0" distB="0" distL="114300" distR="114300">
            <wp:extent cx="4800600" cy="7157720"/>
            <wp:effectExtent l="0" t="0" r="0" b="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13"/>
                    <a:stretch>
                      <a:fillRect/>
                    </a:stretch>
                  </pic:blipFill>
                  <pic:spPr>
                    <a:xfrm>
                      <a:off x="0" y="0"/>
                      <a:ext cx="4800600" cy="7158037"/>
                    </a:xfrm>
                    <a:prstGeom prst="rect">
                      <a:avLst/>
                    </a:prstGeom>
                    <a:noFill/>
                    <a:ln w="9525">
                      <a:noFill/>
                    </a:ln>
                  </pic:spPr>
                </pic:pic>
              </a:graphicData>
            </a:graphic>
          </wp:inline>
        </w:drawing>
      </w:r>
    </w:p>
    <w:p w14:paraId="4D7DBD9F">
      <w:pPr>
        <w:pStyle w:val="3"/>
      </w:pPr>
      <w:r>
        <w:rPr>
          <w:rFonts w:ascii="Times New Roman" w:hAnsi="Times New Roman" w:eastAsia="微软雅黑"/>
          <w:sz w:val="24"/>
        </w:rPr>
        <w:t>图4-9　企业财务系统与银行电子对账流程序列图</w:t>
      </w:r>
    </w:p>
    <w:p w14:paraId="57EC62CA">
      <w:r>
        <w:pict>
          <v:rect id="_x0000_i1030" o:spt="1" style="height:1.5pt;width:0pt;" coordsize="21600,21600" o:hr="t" o:hrstd="t" o:hralign="center">
            <v:path/>
            <v:fill focussize="0,0"/>
            <v:stroke/>
            <v:imagedata o:title=""/>
            <o:lock v:ext="edit"/>
            <w10:wrap type="none"/>
            <w10:anchorlock/>
          </v:rect>
        </w:pict>
      </w:r>
    </w:p>
    <w:bookmarkEnd w:id="16"/>
    <w:bookmarkEnd w:id="21"/>
    <w:p w14:paraId="1848B072">
      <w:pPr>
        <w:pStyle w:val="4"/>
      </w:pPr>
      <w:bookmarkStart w:id="22" w:name="甘特图项目计划与进度管理"/>
      <w:r>
        <w:rPr>
          <w:rFonts w:ascii="Times New Roman" w:hAnsi="Times New Roman" w:eastAsia="微软雅黑"/>
          <w:sz w:val="24"/>
        </w:rPr>
        <w:t>4.4　甘特图：项目计划与进度管理</w:t>
      </w:r>
    </w:p>
    <w:p w14:paraId="640FE5FE">
      <w:pPr>
        <w:pStyle w:val="26"/>
      </w:pPr>
      <w:r>
        <w:rPr>
          <w:rFonts w:ascii="Times New Roman" w:hAnsi="Times New Roman" w:eastAsia="微软雅黑"/>
          <w:sz w:val="24"/>
        </w:rPr>
        <w:t>甘特图（Gantt Chart）是项目管理领域最经典的可视化工具，用横轴表示时间跨度，用横条表示各任务的起止时间，从而直观地展示项目各任务的时间安排和并行/串行关系。在财经商贸领域，年度审计计划、财务报表编制进度、项目预算执行等场景都可以用甘特图进行可视化管理。</w:t>
      </w:r>
    </w:p>
    <w:p w14:paraId="1F9D74CB">
      <w:pPr>
        <w:pStyle w:val="5"/>
      </w:pPr>
      <w:bookmarkStart w:id="23" w:name="甘特图的基本语法"/>
      <w:r>
        <w:rPr>
          <w:rFonts w:ascii="Times New Roman" w:hAnsi="Times New Roman" w:eastAsia="微软雅黑"/>
          <w:sz w:val="24"/>
        </w:rPr>
        <w:t>4.4.1　甘特图的基本语法</w:t>
      </w:r>
    </w:p>
    <w:p w14:paraId="7B3CC3BC">
      <w:pPr>
        <w:pStyle w:val="26"/>
      </w:pPr>
      <w:r>
        <w:rPr>
          <w:rFonts w:ascii="Times New Roman" w:hAnsi="Times New Roman" w:eastAsia="微软雅黑"/>
          <w:sz w:val="24"/>
        </w:rPr>
        <w:t>Mermaid甘特图的代码结构比流程图更有固定格式，主要由三部分组成：图表属性声明、分组（section）和任务定义。甘特图代码的基本结构与各部分说明见图4-10。</w:t>
      </w:r>
    </w:p>
    <w:p w14:paraId="28CA0332">
      <w:pPr>
        <w:pStyle w:val="38"/>
      </w:pPr>
      <w:r>
        <w:drawing>
          <wp:inline distT="0" distB="0" distL="114300" distR="114300">
            <wp:extent cx="4800600" cy="66738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4"/>
                    <a:stretch>
                      <a:fillRect/>
                    </a:stretch>
                  </pic:blipFill>
                  <pic:spPr>
                    <a:xfrm>
                      <a:off x="0" y="0"/>
                      <a:ext cx="4800600" cy="667430"/>
                    </a:xfrm>
                    <a:prstGeom prst="rect">
                      <a:avLst/>
                    </a:prstGeom>
                    <a:noFill/>
                    <a:ln w="9525">
                      <a:noFill/>
                    </a:ln>
                  </pic:spPr>
                </pic:pic>
              </a:graphicData>
            </a:graphic>
          </wp:inline>
        </w:drawing>
      </w:r>
    </w:p>
    <w:p w14:paraId="6DEE480F">
      <w:pPr>
        <w:pStyle w:val="3"/>
      </w:pPr>
      <w:r>
        <w:rPr>
          <w:rFonts w:ascii="Times New Roman" w:hAnsi="Times New Roman" w:eastAsia="微软雅黑"/>
          <w:sz w:val="24"/>
        </w:rPr>
        <w:t>图4-10　Mermaid甘特图代码基本结构</w:t>
      </w:r>
    </w:p>
    <w:bookmarkEnd w:id="23"/>
    <w:p w14:paraId="6AF9BF51">
      <w:pPr>
        <w:pStyle w:val="5"/>
      </w:pPr>
      <w:bookmarkStart w:id="24" w:name="任务定义的详细说明"/>
      <w:r>
        <w:rPr>
          <w:rFonts w:ascii="Times New Roman" w:hAnsi="Times New Roman" w:eastAsia="微软雅黑"/>
          <w:sz w:val="24"/>
        </w:rPr>
        <w:t>4.4.2　任务定义的详细说明</w:t>
      </w:r>
    </w:p>
    <w:p w14:paraId="21696683">
      <w:pPr>
        <w:pStyle w:val="26"/>
      </w:pPr>
      <w:r>
        <w:rPr>
          <w:rFonts w:ascii="Times New Roman" w:hAnsi="Times New Roman" w:eastAsia="微软雅黑"/>
          <w:sz w:val="24"/>
        </w:rPr>
        <w:t>甘特图中每个任务的完整定义语法为：</w:t>
      </w:r>
    </w:p>
    <w:p w14:paraId="125EC6C7">
      <w:pPr>
        <w:pStyle w:val="40"/>
      </w:pPr>
      <w:r>
        <w:rPr>
          <w:rStyle w:val="39"/>
          <w:rFonts w:ascii="Times New Roman" w:hAnsi="Times New Roman" w:eastAsia="微软雅黑"/>
          <w:sz w:val="24"/>
        </w:rPr>
        <w:t>任务名称 : [状态,] [任务ID,] 起始时间或依赖, 持续时间</w:t>
      </w:r>
    </w:p>
    <w:p w14:paraId="5EAF04B2">
      <w:pPr>
        <w:pStyle w:val="26"/>
      </w:pPr>
      <w:r>
        <w:rPr>
          <w:rFonts w:ascii="Times New Roman" w:hAnsi="Times New Roman" w:eastAsia="微软雅黑"/>
          <w:sz w:val="24"/>
        </w:rPr>
        <w:t>各参数的含义和可选值见表4-9。</w:t>
      </w:r>
    </w:p>
    <w:p w14:paraId="67A7DA99">
      <w:pPr>
        <w:pStyle w:val="3"/>
      </w:pPr>
      <w:r>
        <w:rPr>
          <w:rFonts w:ascii="Times New Roman" w:hAnsi="Times New Roman" w:eastAsia="微软雅黑"/>
          <w:sz w:val="24"/>
        </w:rPr>
        <w:t>表4-9　甘特图任务定义各参数说明</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61"/>
        <w:gridCol w:w="747"/>
        <w:gridCol w:w="3728"/>
        <w:gridCol w:w="3620"/>
      </w:tblGrid>
      <w:tr w14:paraId="763D23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F2A04BC">
            <w:pPr>
              <w:pStyle w:val="27"/>
              <w:jc w:val="left"/>
            </w:pPr>
            <w:r>
              <w:rPr>
                <w:rFonts w:ascii="Times New Roman" w:hAnsi="Times New Roman" w:eastAsia="微软雅黑"/>
                <w:b/>
                <w:color w:val="1E3A8A"/>
                <w:sz w:val="22"/>
              </w:rPr>
              <w:t>参数</w:t>
            </w:r>
          </w:p>
        </w:tc>
        <w:tc>
          <w:tcPr>
            <w:tcBorders>
              <w:top w:val="single" w:color="E2E8F0" w:sz="6" w:space="0"/>
              <w:left w:val="single" w:color="E2E8F0" w:sz="6" w:space="0"/>
              <w:bottom w:val="single" w:color="E2E8F0" w:sz="6" w:space="0"/>
              <w:right w:val="single" w:color="E2E8F0" w:sz="6" w:space="0"/>
            </w:tcBorders>
            <w:shd w:val="clear" w:color="auto" w:fill="EEF4FF"/>
          </w:tcPr>
          <w:p w14:paraId="39F367EB">
            <w:pPr>
              <w:pStyle w:val="27"/>
              <w:jc w:val="left"/>
            </w:pPr>
            <w:r>
              <w:rPr>
                <w:rFonts w:ascii="Times New Roman" w:hAnsi="Times New Roman" w:eastAsia="微软雅黑"/>
                <w:b/>
                <w:color w:val="1E3A8A"/>
                <w:sz w:val="22"/>
              </w:rPr>
              <w:t>是否必须</w:t>
            </w:r>
          </w:p>
        </w:tc>
        <w:tc>
          <w:tcPr>
            <w:tcBorders>
              <w:top w:val="single" w:color="E2E8F0" w:sz="6" w:space="0"/>
              <w:left w:val="single" w:color="E2E8F0" w:sz="6" w:space="0"/>
              <w:bottom w:val="single" w:color="E2E8F0" w:sz="6" w:space="0"/>
              <w:right w:val="single" w:color="E2E8F0" w:sz="6" w:space="0"/>
            </w:tcBorders>
            <w:shd w:val="clear" w:color="auto" w:fill="EEF4FF"/>
          </w:tcPr>
          <w:p w14:paraId="270B5E5F">
            <w:pPr>
              <w:pStyle w:val="27"/>
              <w:jc w:val="left"/>
            </w:pPr>
            <w:r>
              <w:rPr>
                <w:rFonts w:ascii="Times New Roman" w:hAnsi="Times New Roman" w:eastAsia="微软雅黑"/>
                <w:b/>
                <w:color w:val="1E3A8A"/>
                <w:sz w:val="22"/>
              </w:rPr>
              <w:t>可选值/格式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131B419A">
            <w:pPr>
              <w:pStyle w:val="27"/>
              <w:jc w:val="left"/>
            </w:pPr>
            <w:r>
              <w:rPr>
                <w:rFonts w:ascii="Times New Roman" w:hAnsi="Times New Roman" w:eastAsia="微软雅黑"/>
                <w:b/>
                <w:color w:val="1E3A8A"/>
                <w:sz w:val="22"/>
              </w:rPr>
              <w:t>说明</w:t>
            </w:r>
          </w:p>
        </w:tc>
      </w:tr>
      <w:tr w14:paraId="6B71A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B0FD33">
            <w:pPr>
              <w:pStyle w:val="27"/>
              <w:jc w:val="left"/>
            </w:pPr>
            <w:r>
              <w:rPr>
                <w:rFonts w:ascii="Times New Roman" w:hAnsi="Times New Roman" w:eastAsia="微软雅黑"/>
                <w:b/>
                <w:bCs/>
                <w:sz w:val="22"/>
              </w:rPr>
              <w:t>任务名称</w:t>
            </w:r>
          </w:p>
        </w:tc>
        <w:tc>
          <w:tcPr>
            <w:tcBorders>
              <w:top w:val="single" w:color="E2E8F0" w:sz="6" w:space="0"/>
              <w:left w:val="single" w:color="E2E8F0" w:sz="6" w:space="0"/>
              <w:bottom w:val="single" w:color="E2E8F0" w:sz="6" w:space="0"/>
              <w:right w:val="single" w:color="E2E8F0" w:sz="6" w:space="0"/>
            </w:tcBorders>
          </w:tcPr>
          <w:p w14:paraId="6E58C261">
            <w:pPr>
              <w:pStyle w:val="27"/>
              <w:jc w:val="left"/>
            </w:pPr>
            <w:r>
              <w:rPr>
                <w:rFonts w:ascii="Times New Roman" w:hAnsi="Times New Roman" w:eastAsia="微软雅黑"/>
                <w:sz w:val="22"/>
              </w:rPr>
              <w:t>必须</w:t>
            </w:r>
          </w:p>
        </w:tc>
        <w:tc>
          <w:tcPr>
            <w:tcBorders>
              <w:top w:val="single" w:color="E2E8F0" w:sz="6" w:space="0"/>
              <w:left w:val="single" w:color="E2E8F0" w:sz="6" w:space="0"/>
              <w:bottom w:val="single" w:color="E2E8F0" w:sz="6" w:space="0"/>
              <w:right w:val="single" w:color="E2E8F0" w:sz="6" w:space="0"/>
            </w:tcBorders>
          </w:tcPr>
          <w:p w14:paraId="7A3C5AAE">
            <w:pPr>
              <w:pStyle w:val="27"/>
              <w:jc w:val="left"/>
            </w:pPr>
            <w:r>
              <w:rPr>
                <w:rFonts w:ascii="Times New Roman" w:hAnsi="Times New Roman" w:eastAsia="微软雅黑"/>
                <w:sz w:val="22"/>
              </w:rPr>
              <w:t>任意文字</w:t>
            </w:r>
          </w:p>
        </w:tc>
        <w:tc>
          <w:tcPr>
            <w:tcBorders>
              <w:top w:val="single" w:color="E2E8F0" w:sz="6" w:space="0"/>
              <w:left w:val="single" w:color="E2E8F0" w:sz="6" w:space="0"/>
              <w:bottom w:val="single" w:color="E2E8F0" w:sz="6" w:space="0"/>
              <w:right w:val="single" w:color="E2E8F0" w:sz="6" w:space="0"/>
            </w:tcBorders>
          </w:tcPr>
          <w:p w14:paraId="7419D3E4">
            <w:pPr>
              <w:pStyle w:val="27"/>
              <w:jc w:val="left"/>
            </w:pPr>
            <w:r>
              <w:rPr>
                <w:rFonts w:ascii="Times New Roman" w:hAnsi="Times New Roman" w:eastAsia="微软雅黑"/>
                <w:sz w:val="22"/>
              </w:rPr>
              <w:t>显示在甘特条左侧的任务描述</w:t>
            </w:r>
          </w:p>
        </w:tc>
      </w:tr>
      <w:tr w14:paraId="1621F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080403">
            <w:pPr>
              <w:pStyle w:val="27"/>
              <w:jc w:val="left"/>
            </w:pPr>
            <w:r>
              <w:rPr>
                <w:rFonts w:ascii="Times New Roman" w:hAnsi="Times New Roman" w:eastAsia="微软雅黑"/>
                <w:b/>
                <w:bCs/>
                <w:sz w:val="22"/>
              </w:rPr>
              <w:t>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3AC3306A">
            <w:pPr>
              <w:pStyle w:val="27"/>
              <w:jc w:val="left"/>
            </w:pPr>
            <w:r>
              <w:rPr>
                <w:rFonts w:ascii="Times New Roman" w:hAnsi="Times New Roman" w:eastAsia="微软雅黑"/>
                <w:sz w:val="22"/>
              </w:rPr>
              <w:t>可选</w:t>
            </w:r>
          </w:p>
        </w:tc>
        <w:tc>
          <w:tcPr>
            <w:tcBorders>
              <w:top w:val="single" w:color="E2E8F0" w:sz="6" w:space="0"/>
              <w:left w:val="single" w:color="E2E8F0" w:sz="6" w:space="0"/>
              <w:bottom w:val="single" w:color="E2E8F0" w:sz="6" w:space="0"/>
              <w:right w:val="single" w:color="E2E8F0" w:sz="6" w:space="0"/>
            </w:tcBorders>
            <w:shd w:val="clear" w:color="auto" w:fill="F8FAFC"/>
          </w:tcPr>
          <w:p w14:paraId="3216367D">
            <w:pPr>
              <w:pStyle w:val="27"/>
              <w:jc w:val="left"/>
            </w:pPr>
            <w:r>
              <w:rPr>
                <w:rStyle w:val="39"/>
                <w:rFonts w:ascii="Times New Roman" w:hAnsi="Times New Roman" w:eastAsia="微软雅黑"/>
                <w:sz w:val="22"/>
              </w:rPr>
              <w:t>done</w:t>
            </w:r>
            <w:r>
              <w:rPr>
                <w:rFonts w:ascii="Times New Roman" w:hAnsi="Times New Roman" w:eastAsia="微软雅黑"/>
                <w:sz w:val="22"/>
              </w:rPr>
              <w:t>/</w:t>
            </w:r>
            <w:r>
              <w:rPr>
                <w:rStyle w:val="39"/>
                <w:rFonts w:ascii="Times New Roman" w:hAnsi="Times New Roman" w:eastAsia="微软雅黑"/>
                <w:sz w:val="22"/>
              </w:rPr>
              <w:t>active</w:t>
            </w:r>
            <w:r>
              <w:rPr>
                <w:rFonts w:ascii="Times New Roman" w:hAnsi="Times New Roman" w:eastAsia="微软雅黑"/>
                <w:sz w:val="22"/>
              </w:rPr>
              <w:t>/</w:t>
            </w:r>
            <w:r>
              <w:rPr>
                <w:rStyle w:val="39"/>
                <w:rFonts w:ascii="Times New Roman" w:hAnsi="Times New Roman" w:eastAsia="微软雅黑"/>
                <w:sz w:val="22"/>
              </w:rPr>
              <w:t>crit</w:t>
            </w:r>
            <w:r>
              <w:rPr>
                <w:rFonts w:ascii="Times New Roman" w:hAnsi="Times New Roman" w:eastAsia="微软雅黑"/>
                <w:sz w:val="22"/>
              </w:rPr>
              <w:t>/</w:t>
            </w:r>
            <w:r>
              <w:rPr>
                <w:rStyle w:val="39"/>
                <w:rFonts w:ascii="Times New Roman" w:hAnsi="Times New Roman" w:eastAsia="微软雅黑"/>
                <w:sz w:val="22"/>
              </w:rPr>
              <w:t>milestone</w:t>
            </w:r>
          </w:p>
        </w:tc>
        <w:tc>
          <w:tcPr>
            <w:tcBorders>
              <w:top w:val="single" w:color="E2E8F0" w:sz="6" w:space="0"/>
              <w:left w:val="single" w:color="E2E8F0" w:sz="6" w:space="0"/>
              <w:bottom w:val="single" w:color="E2E8F0" w:sz="6" w:space="0"/>
              <w:right w:val="single" w:color="E2E8F0" w:sz="6" w:space="0"/>
            </w:tcBorders>
            <w:shd w:val="clear" w:color="auto" w:fill="F8FAFC"/>
          </w:tcPr>
          <w:p w14:paraId="61AB30BD">
            <w:pPr>
              <w:pStyle w:val="27"/>
              <w:jc w:val="left"/>
            </w:pPr>
            <w:r>
              <w:rPr>
                <w:rFonts w:ascii="Times New Roman" w:hAnsi="Times New Roman" w:eastAsia="微软雅黑"/>
                <w:sz w:val="22"/>
              </w:rPr>
              <w:t>done=已完成，active=进行中，crit=关键路径，milestone=里程碑</w:t>
            </w:r>
          </w:p>
        </w:tc>
      </w:tr>
      <w:tr w14:paraId="12DC15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611108">
            <w:pPr>
              <w:pStyle w:val="27"/>
              <w:jc w:val="left"/>
            </w:pPr>
            <w:r>
              <w:rPr>
                <w:rFonts w:ascii="Times New Roman" w:hAnsi="Times New Roman" w:eastAsia="微软雅黑"/>
                <w:b/>
                <w:bCs/>
                <w:sz w:val="22"/>
              </w:rPr>
              <w:t>任务ID</w:t>
            </w:r>
          </w:p>
        </w:tc>
        <w:tc>
          <w:tcPr>
            <w:tcBorders>
              <w:top w:val="single" w:color="E2E8F0" w:sz="6" w:space="0"/>
              <w:left w:val="single" w:color="E2E8F0" w:sz="6" w:space="0"/>
              <w:bottom w:val="single" w:color="E2E8F0" w:sz="6" w:space="0"/>
              <w:right w:val="single" w:color="E2E8F0" w:sz="6" w:space="0"/>
            </w:tcBorders>
          </w:tcPr>
          <w:p w14:paraId="45471F72">
            <w:pPr>
              <w:pStyle w:val="27"/>
              <w:jc w:val="left"/>
            </w:pPr>
            <w:r>
              <w:rPr>
                <w:rFonts w:ascii="Times New Roman" w:hAnsi="Times New Roman" w:eastAsia="微软雅黑"/>
                <w:sz w:val="22"/>
              </w:rPr>
              <w:t>可选</w:t>
            </w:r>
          </w:p>
        </w:tc>
        <w:tc>
          <w:tcPr>
            <w:tcBorders>
              <w:top w:val="single" w:color="E2E8F0" w:sz="6" w:space="0"/>
              <w:left w:val="single" w:color="E2E8F0" w:sz="6" w:space="0"/>
              <w:bottom w:val="single" w:color="E2E8F0" w:sz="6" w:space="0"/>
              <w:right w:val="single" w:color="E2E8F0" w:sz="6" w:space="0"/>
            </w:tcBorders>
          </w:tcPr>
          <w:p w14:paraId="50FB7BC7">
            <w:pPr>
              <w:pStyle w:val="27"/>
              <w:jc w:val="left"/>
            </w:pPr>
            <w:r>
              <w:rPr>
                <w:rFonts w:ascii="Times New Roman" w:hAnsi="Times New Roman" w:eastAsia="微软雅黑"/>
                <w:sz w:val="22"/>
              </w:rPr>
              <w:t>任意英文标识符</w:t>
            </w:r>
          </w:p>
        </w:tc>
        <w:tc>
          <w:tcPr>
            <w:tcBorders>
              <w:top w:val="single" w:color="E2E8F0" w:sz="6" w:space="0"/>
              <w:left w:val="single" w:color="E2E8F0" w:sz="6" w:space="0"/>
              <w:bottom w:val="single" w:color="E2E8F0" w:sz="6" w:space="0"/>
              <w:right w:val="single" w:color="E2E8F0" w:sz="6" w:space="0"/>
            </w:tcBorders>
          </w:tcPr>
          <w:p w14:paraId="02F9AB17">
            <w:pPr>
              <w:pStyle w:val="27"/>
              <w:jc w:val="left"/>
            </w:pPr>
            <w:r>
              <w:rPr>
                <w:rFonts w:ascii="Times New Roman" w:hAnsi="Times New Roman" w:eastAsia="微软雅黑"/>
                <w:sz w:val="22"/>
              </w:rPr>
              <w:t>用于其他任务通过</w:t>
            </w:r>
            <w:r>
              <w:rPr>
                <w:rStyle w:val="39"/>
                <w:rFonts w:ascii="Times New Roman" w:hAnsi="Times New Roman" w:eastAsia="微软雅黑"/>
                <w:sz w:val="22"/>
              </w:rPr>
              <w:t>after</w:t>
            </w:r>
            <w:r>
              <w:rPr>
                <w:rFonts w:ascii="Times New Roman" w:hAnsi="Times New Roman" w:eastAsia="微软雅黑"/>
                <w:sz w:val="22"/>
              </w:rPr>
              <w:t>语法建立依赖关系</w:t>
            </w:r>
          </w:p>
        </w:tc>
      </w:tr>
      <w:tr w14:paraId="7E5993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163FA3">
            <w:pPr>
              <w:pStyle w:val="27"/>
              <w:jc w:val="left"/>
            </w:pPr>
            <w:r>
              <w:rPr>
                <w:rFonts w:ascii="Times New Roman" w:hAnsi="Times New Roman" w:eastAsia="微软雅黑"/>
                <w:b/>
                <w:bCs/>
                <w:sz w:val="22"/>
              </w:rPr>
              <w:t>起始时间</w:t>
            </w:r>
          </w:p>
        </w:tc>
        <w:tc>
          <w:tcPr>
            <w:tcBorders>
              <w:top w:val="single" w:color="E2E8F0" w:sz="6" w:space="0"/>
              <w:left w:val="single" w:color="E2E8F0" w:sz="6" w:space="0"/>
              <w:bottom w:val="single" w:color="E2E8F0" w:sz="6" w:space="0"/>
              <w:right w:val="single" w:color="E2E8F0" w:sz="6" w:space="0"/>
            </w:tcBorders>
            <w:shd w:val="clear" w:color="auto" w:fill="F8FAFC"/>
          </w:tcPr>
          <w:p w14:paraId="5B707920">
            <w:pPr>
              <w:pStyle w:val="27"/>
              <w:jc w:val="left"/>
            </w:pPr>
            <w:r>
              <w:rPr>
                <w:rFonts w:ascii="Times New Roman" w:hAnsi="Times New Roman" w:eastAsia="微软雅黑"/>
                <w:sz w:val="22"/>
              </w:rPr>
              <w:t>必须</w:t>
            </w:r>
          </w:p>
        </w:tc>
        <w:tc>
          <w:tcPr>
            <w:tcBorders>
              <w:top w:val="single" w:color="E2E8F0" w:sz="6" w:space="0"/>
              <w:left w:val="single" w:color="E2E8F0" w:sz="6" w:space="0"/>
              <w:bottom w:val="single" w:color="E2E8F0" w:sz="6" w:space="0"/>
              <w:right w:val="single" w:color="E2E8F0" w:sz="6" w:space="0"/>
            </w:tcBorders>
            <w:shd w:val="clear" w:color="auto" w:fill="F8FAFC"/>
          </w:tcPr>
          <w:p w14:paraId="28C627E1">
            <w:pPr>
              <w:pStyle w:val="27"/>
              <w:jc w:val="left"/>
            </w:pPr>
            <w:r>
              <w:rPr>
                <w:rStyle w:val="39"/>
                <w:rFonts w:ascii="Times New Roman" w:hAnsi="Times New Roman" w:eastAsia="微软雅黑"/>
                <w:sz w:val="22"/>
              </w:rPr>
              <w:t>YYYY-MM-DD</w:t>
            </w:r>
            <w:r>
              <w:rPr>
                <w:rFonts w:ascii="Times New Roman" w:hAnsi="Times New Roman" w:eastAsia="微软雅黑"/>
                <w:sz w:val="22"/>
              </w:rPr>
              <w:t>或</w:t>
            </w:r>
            <w:r>
              <w:rPr>
                <w:rStyle w:val="39"/>
                <w:rFonts w:ascii="Times New Roman" w:hAnsi="Times New Roman" w:eastAsia="微软雅黑"/>
                <w:sz w:val="22"/>
              </w:rPr>
              <w:t>after 任务ID</w:t>
            </w:r>
          </w:p>
        </w:tc>
        <w:tc>
          <w:tcPr>
            <w:tcBorders>
              <w:top w:val="single" w:color="E2E8F0" w:sz="6" w:space="0"/>
              <w:left w:val="single" w:color="E2E8F0" w:sz="6" w:space="0"/>
              <w:bottom w:val="single" w:color="E2E8F0" w:sz="6" w:space="0"/>
              <w:right w:val="single" w:color="E2E8F0" w:sz="6" w:space="0"/>
            </w:tcBorders>
            <w:shd w:val="clear" w:color="auto" w:fill="F8FAFC"/>
          </w:tcPr>
          <w:p w14:paraId="71FC8A4C">
            <w:pPr>
              <w:pStyle w:val="27"/>
              <w:jc w:val="left"/>
            </w:pPr>
            <w:r>
              <w:rPr>
                <w:rFonts w:ascii="Times New Roman" w:hAnsi="Times New Roman" w:eastAsia="微软雅黑"/>
                <w:sz w:val="22"/>
              </w:rPr>
              <w:t>固定日期开始，或在某任务完成后开始</w:t>
            </w:r>
          </w:p>
        </w:tc>
      </w:tr>
      <w:tr w14:paraId="0FC790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2E0BD6">
            <w:pPr>
              <w:pStyle w:val="27"/>
              <w:jc w:val="left"/>
            </w:pPr>
            <w:r>
              <w:rPr>
                <w:rFonts w:ascii="Times New Roman" w:hAnsi="Times New Roman" w:eastAsia="微软雅黑"/>
                <w:b/>
                <w:bCs/>
                <w:sz w:val="22"/>
              </w:rPr>
              <w:t>持续时间</w:t>
            </w:r>
          </w:p>
        </w:tc>
        <w:tc>
          <w:tcPr>
            <w:tcBorders>
              <w:top w:val="single" w:color="E2E8F0" w:sz="6" w:space="0"/>
              <w:left w:val="single" w:color="E2E8F0" w:sz="6" w:space="0"/>
              <w:bottom w:val="single" w:color="E2E8F0" w:sz="6" w:space="0"/>
              <w:right w:val="single" w:color="E2E8F0" w:sz="6" w:space="0"/>
            </w:tcBorders>
          </w:tcPr>
          <w:p w14:paraId="656D9CCC">
            <w:pPr>
              <w:pStyle w:val="27"/>
              <w:jc w:val="left"/>
            </w:pPr>
            <w:r>
              <w:rPr>
                <w:rFonts w:ascii="Times New Roman" w:hAnsi="Times New Roman" w:eastAsia="微软雅黑"/>
                <w:sz w:val="22"/>
              </w:rPr>
              <w:t>必须</w:t>
            </w:r>
          </w:p>
        </w:tc>
        <w:tc>
          <w:tcPr>
            <w:tcBorders>
              <w:top w:val="single" w:color="E2E8F0" w:sz="6" w:space="0"/>
              <w:left w:val="single" w:color="E2E8F0" w:sz="6" w:space="0"/>
              <w:bottom w:val="single" w:color="E2E8F0" w:sz="6" w:space="0"/>
              <w:right w:val="single" w:color="E2E8F0" w:sz="6" w:space="0"/>
            </w:tcBorders>
          </w:tcPr>
          <w:p w14:paraId="390F7745">
            <w:pPr>
              <w:pStyle w:val="27"/>
              <w:jc w:val="left"/>
            </w:pPr>
            <w:r>
              <w:rPr>
                <w:rStyle w:val="39"/>
                <w:rFonts w:ascii="Times New Roman" w:hAnsi="Times New Roman" w:eastAsia="微软雅黑"/>
                <w:sz w:val="22"/>
              </w:rPr>
              <w:t>Xd</w:t>
            </w:r>
            <w:r>
              <w:rPr>
                <w:rFonts w:ascii="Times New Roman" w:hAnsi="Times New Roman" w:eastAsia="微软雅黑"/>
                <w:sz w:val="22"/>
              </w:rPr>
              <w:t>（X天）/</w:t>
            </w:r>
            <w:r>
              <w:rPr>
                <w:rStyle w:val="39"/>
                <w:rFonts w:ascii="Times New Roman" w:hAnsi="Times New Roman" w:eastAsia="微软雅黑"/>
                <w:sz w:val="22"/>
              </w:rPr>
              <w:t>Xw</w:t>
            </w:r>
            <w:r>
              <w:rPr>
                <w:rFonts w:ascii="Times New Roman" w:hAnsi="Times New Roman" w:eastAsia="微软雅黑"/>
                <w:sz w:val="22"/>
              </w:rPr>
              <w:t>（X周）/</w:t>
            </w:r>
            <w:r>
              <w:rPr>
                <w:rStyle w:val="39"/>
                <w:rFonts w:ascii="Times New Roman" w:hAnsi="Times New Roman" w:eastAsia="微软雅黑"/>
                <w:sz w:val="22"/>
              </w:rPr>
              <w:t>Xh</w:t>
            </w:r>
            <w:r>
              <w:rPr>
                <w:rFonts w:ascii="Times New Roman" w:hAnsi="Times New Roman" w:eastAsia="微软雅黑"/>
                <w:sz w:val="22"/>
              </w:rPr>
              <w:t>（X小时）或结束日期</w:t>
            </w:r>
          </w:p>
        </w:tc>
        <w:tc>
          <w:tcPr>
            <w:tcBorders>
              <w:top w:val="single" w:color="E2E8F0" w:sz="6" w:space="0"/>
              <w:left w:val="single" w:color="E2E8F0" w:sz="6" w:space="0"/>
              <w:bottom w:val="single" w:color="E2E8F0" w:sz="6" w:space="0"/>
              <w:right w:val="single" w:color="E2E8F0" w:sz="6" w:space="0"/>
            </w:tcBorders>
          </w:tcPr>
          <w:p w14:paraId="7016A269">
            <w:pPr>
              <w:pStyle w:val="27"/>
              <w:jc w:val="left"/>
            </w:pPr>
            <w:r>
              <w:rPr>
                <w:rFonts w:ascii="Times New Roman" w:hAnsi="Times New Roman" w:eastAsia="微软雅黑"/>
                <w:sz w:val="22"/>
              </w:rPr>
              <w:t>任务的时长</w:t>
            </w:r>
          </w:p>
        </w:tc>
      </w:tr>
    </w:tbl>
    <w:p w14:paraId="61118835">
      <w:pPr>
        <w:pStyle w:val="3"/>
      </w:pPr>
      <w:r>
        <w:rPr>
          <w:rFonts w:ascii="Times New Roman" w:hAnsi="Times New Roman" w:eastAsia="微软雅黑"/>
          <w:b/>
          <w:bCs/>
          <w:sz w:val="24"/>
        </w:rPr>
        <w:t>日期格式与轴标签格式：</w:t>
      </w:r>
    </w:p>
    <w:p w14:paraId="7275F3E1">
      <w:pPr>
        <w:pStyle w:val="3"/>
      </w:pPr>
      <w:r>
        <w:rPr>
          <w:rFonts w:ascii="Times New Roman" w:hAnsi="Times New Roman" w:eastAsia="微软雅黑"/>
          <w:sz w:val="24"/>
        </w:rPr>
        <w:t>甘特图中日期格式（</w:t>
      </w:r>
      <w:r>
        <w:rPr>
          <w:rStyle w:val="39"/>
          <w:rFonts w:ascii="Times New Roman" w:hAnsi="Times New Roman" w:eastAsia="微软雅黑"/>
          <w:sz w:val="24"/>
        </w:rPr>
        <w:t>dateFormat</w:t>
      </w:r>
      <w:r>
        <w:rPr>
          <w:rFonts w:ascii="Times New Roman" w:hAnsi="Times New Roman" w:eastAsia="微软雅黑"/>
          <w:sz w:val="24"/>
        </w:rPr>
        <w:t>）和轴标签格式（</w:t>
      </w:r>
      <w:r>
        <w:rPr>
          <w:rStyle w:val="39"/>
          <w:rFonts w:ascii="Times New Roman" w:hAnsi="Times New Roman" w:eastAsia="微软雅黑"/>
          <w:sz w:val="24"/>
        </w:rPr>
        <w:t>axisFormat</w:t>
      </w:r>
      <w:r>
        <w:rPr>
          <w:rFonts w:ascii="Times New Roman" w:hAnsi="Times New Roman" w:eastAsia="微软雅黑"/>
          <w:sz w:val="24"/>
        </w:rPr>
        <w:t>）使用标准的日期格式符号，常用格式见表4-10。</w:t>
      </w:r>
    </w:p>
    <w:p w14:paraId="09993CF9">
      <w:pPr>
        <w:pStyle w:val="3"/>
      </w:pPr>
      <w:r>
        <w:rPr>
          <w:rFonts w:ascii="Times New Roman" w:hAnsi="Times New Roman" w:eastAsia="微软雅黑"/>
          <w:sz w:val="24"/>
        </w:rPr>
        <w:t>表4-10　甘特图常用日期格式设置</w:t>
      </w:r>
    </w:p>
    <w:tbl>
      <w:tblPr>
        <w:tblStyle w:val="32"/>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64"/>
        <w:gridCol w:w="1096"/>
        <w:gridCol w:w="2831"/>
      </w:tblGrid>
      <w:tr w14:paraId="3A1537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CC2BF5">
            <w:pPr>
              <w:pStyle w:val="27"/>
              <w:jc w:val="left"/>
            </w:pPr>
            <w:r>
              <w:rPr>
                <w:rFonts w:ascii="Times New Roman" w:hAnsi="Times New Roman" w:eastAsia="微软雅黑"/>
                <w:b/>
                <w:color w:val="1E3A8A"/>
                <w:sz w:val="22"/>
              </w:rPr>
              <w:t>设置项</w:t>
            </w:r>
          </w:p>
        </w:tc>
        <w:tc>
          <w:tcPr>
            <w:tcBorders>
              <w:top w:val="single" w:color="E2E8F0" w:sz="6" w:space="0"/>
              <w:left w:val="single" w:color="E2E8F0" w:sz="6" w:space="0"/>
              <w:bottom w:val="single" w:color="E2E8F0" w:sz="6" w:space="0"/>
              <w:right w:val="single" w:color="E2E8F0" w:sz="6" w:space="0"/>
            </w:tcBorders>
            <w:shd w:val="clear" w:color="auto" w:fill="EEF4FF"/>
          </w:tcPr>
          <w:p w14:paraId="671A7C34">
            <w:pPr>
              <w:pStyle w:val="27"/>
              <w:jc w:val="left"/>
            </w:pPr>
            <w:r>
              <w:rPr>
                <w:rFonts w:ascii="Times New Roman" w:hAnsi="Times New Roman" w:eastAsia="微软雅黑"/>
                <w:b/>
                <w:color w:val="1E3A8A"/>
                <w:sz w:val="22"/>
              </w:rPr>
              <w:t>常用格式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2A191217">
            <w:pPr>
              <w:pStyle w:val="27"/>
              <w:jc w:val="left"/>
            </w:pPr>
            <w:r>
              <w:rPr>
                <w:rFonts w:ascii="Times New Roman" w:hAnsi="Times New Roman" w:eastAsia="微软雅黑"/>
                <w:b/>
                <w:color w:val="1E3A8A"/>
                <w:sz w:val="22"/>
              </w:rPr>
              <w:t>显示效果示例</w:t>
            </w:r>
          </w:p>
        </w:tc>
      </w:tr>
      <w:tr w14:paraId="1FDF11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0D0331">
            <w:pPr>
              <w:pStyle w:val="27"/>
              <w:jc w:val="left"/>
            </w:pPr>
            <w:r>
              <w:rPr>
                <w:rStyle w:val="39"/>
                <w:rFonts w:ascii="Times New Roman" w:hAnsi="Times New Roman" w:eastAsia="微软雅黑"/>
                <w:sz w:val="22"/>
              </w:rPr>
              <w:t>dateFormat YYYY-MM-DD</w:t>
            </w:r>
          </w:p>
        </w:tc>
        <w:tc>
          <w:tcPr>
            <w:tcBorders>
              <w:top w:val="single" w:color="E2E8F0" w:sz="6" w:space="0"/>
              <w:left w:val="single" w:color="E2E8F0" w:sz="6" w:space="0"/>
              <w:bottom w:val="single" w:color="E2E8F0" w:sz="6" w:space="0"/>
              <w:right w:val="single" w:color="E2E8F0" w:sz="6" w:space="0"/>
            </w:tcBorders>
          </w:tcPr>
          <w:p w14:paraId="61F890F7">
            <w:pPr>
              <w:pStyle w:val="27"/>
              <w:jc w:val="left"/>
            </w:pPr>
            <w:r>
              <w:rPr>
                <w:rFonts w:ascii="Times New Roman" w:hAnsi="Times New Roman" w:eastAsia="微软雅黑"/>
                <w:sz w:val="22"/>
              </w:rPr>
              <w:t>年-月-日</w:t>
            </w:r>
          </w:p>
        </w:tc>
        <w:tc>
          <w:tcPr>
            <w:tcBorders>
              <w:top w:val="single" w:color="E2E8F0" w:sz="6" w:space="0"/>
              <w:left w:val="single" w:color="E2E8F0" w:sz="6" w:space="0"/>
              <w:bottom w:val="single" w:color="E2E8F0" w:sz="6" w:space="0"/>
              <w:right w:val="single" w:color="E2E8F0" w:sz="6" w:space="0"/>
            </w:tcBorders>
          </w:tcPr>
          <w:p w14:paraId="5B5E444B">
            <w:pPr>
              <w:pStyle w:val="27"/>
              <w:jc w:val="left"/>
            </w:pPr>
            <w:r>
              <w:rPr>
                <w:rFonts w:ascii="Times New Roman" w:hAnsi="Times New Roman" w:eastAsia="微软雅黑"/>
                <w:sz w:val="22"/>
              </w:rPr>
              <w:t>输入日期时用</w:t>
            </w:r>
            <w:r>
              <w:rPr>
                <w:rStyle w:val="39"/>
                <w:rFonts w:ascii="Times New Roman" w:hAnsi="Times New Roman" w:eastAsia="微软雅黑"/>
                <w:sz w:val="22"/>
              </w:rPr>
              <w:t>2024-11-01</w:t>
            </w:r>
          </w:p>
        </w:tc>
      </w:tr>
      <w:tr w14:paraId="17457A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3CF6B3">
            <w:pPr>
              <w:pStyle w:val="27"/>
              <w:jc w:val="left"/>
            </w:pPr>
            <w:r>
              <w:rPr>
                <w:rStyle w:val="39"/>
                <w:rFonts w:ascii="Times New Roman" w:hAnsi="Times New Roman" w:eastAsia="微软雅黑"/>
                <w:sz w:val="22"/>
              </w:rPr>
              <w:t>axisFormat %m/%d</w:t>
            </w:r>
          </w:p>
        </w:tc>
        <w:tc>
          <w:tcPr>
            <w:tcBorders>
              <w:top w:val="single" w:color="E2E8F0" w:sz="6" w:space="0"/>
              <w:left w:val="single" w:color="E2E8F0" w:sz="6" w:space="0"/>
              <w:bottom w:val="single" w:color="E2E8F0" w:sz="6" w:space="0"/>
              <w:right w:val="single" w:color="E2E8F0" w:sz="6" w:space="0"/>
            </w:tcBorders>
            <w:shd w:val="clear" w:color="auto" w:fill="F8FAFC"/>
          </w:tcPr>
          <w:p w14:paraId="7C8278A1">
            <w:pPr>
              <w:pStyle w:val="27"/>
              <w:jc w:val="left"/>
            </w:pPr>
            <w:r>
              <w:rPr>
                <w:rFonts w:ascii="Times New Roman" w:hAnsi="Times New Roman" w:eastAsia="微软雅黑"/>
                <w:sz w:val="22"/>
              </w:rPr>
              <w:t>月/日</w:t>
            </w:r>
          </w:p>
        </w:tc>
        <w:tc>
          <w:tcPr>
            <w:tcBorders>
              <w:top w:val="single" w:color="E2E8F0" w:sz="6" w:space="0"/>
              <w:left w:val="single" w:color="E2E8F0" w:sz="6" w:space="0"/>
              <w:bottom w:val="single" w:color="E2E8F0" w:sz="6" w:space="0"/>
              <w:right w:val="single" w:color="E2E8F0" w:sz="6" w:space="0"/>
            </w:tcBorders>
            <w:shd w:val="clear" w:color="auto" w:fill="F8FAFC"/>
          </w:tcPr>
          <w:p w14:paraId="3AE9414D">
            <w:pPr>
              <w:pStyle w:val="27"/>
              <w:jc w:val="left"/>
            </w:pPr>
            <w:r>
              <w:rPr>
                <w:rFonts w:ascii="Times New Roman" w:hAnsi="Times New Roman" w:eastAsia="微软雅黑"/>
                <w:sz w:val="22"/>
              </w:rPr>
              <w:t>轴标签显示为</w:t>
            </w:r>
            <w:r>
              <w:rPr>
                <w:rStyle w:val="39"/>
                <w:rFonts w:ascii="Times New Roman" w:hAnsi="Times New Roman" w:eastAsia="微软雅黑"/>
                <w:sz w:val="22"/>
              </w:rPr>
              <w:t>11/01</w:t>
            </w:r>
          </w:p>
        </w:tc>
      </w:tr>
      <w:tr w14:paraId="757498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FDF98">
            <w:pPr>
              <w:pStyle w:val="27"/>
              <w:jc w:val="left"/>
            </w:pPr>
            <w:r>
              <w:rPr>
                <w:rStyle w:val="39"/>
                <w:rFonts w:ascii="Times New Roman" w:hAnsi="Times New Roman" w:eastAsia="微软雅黑"/>
                <w:sz w:val="22"/>
              </w:rPr>
              <w:t>axisFormat %Y年%m月</w:t>
            </w:r>
          </w:p>
        </w:tc>
        <w:tc>
          <w:tcPr>
            <w:tcBorders>
              <w:top w:val="single" w:color="E2E8F0" w:sz="6" w:space="0"/>
              <w:left w:val="single" w:color="E2E8F0" w:sz="6" w:space="0"/>
              <w:bottom w:val="single" w:color="E2E8F0" w:sz="6" w:space="0"/>
              <w:right w:val="single" w:color="E2E8F0" w:sz="6" w:space="0"/>
            </w:tcBorders>
          </w:tcPr>
          <w:p w14:paraId="6A2432AC">
            <w:pPr>
              <w:pStyle w:val="27"/>
              <w:jc w:val="left"/>
            </w:pPr>
            <w:r>
              <w:rPr>
                <w:rFonts w:ascii="Times New Roman" w:hAnsi="Times New Roman" w:eastAsia="微软雅黑"/>
                <w:sz w:val="22"/>
              </w:rPr>
              <w:t>年月</w:t>
            </w:r>
          </w:p>
        </w:tc>
        <w:tc>
          <w:tcPr>
            <w:tcBorders>
              <w:top w:val="single" w:color="E2E8F0" w:sz="6" w:space="0"/>
              <w:left w:val="single" w:color="E2E8F0" w:sz="6" w:space="0"/>
              <w:bottom w:val="single" w:color="E2E8F0" w:sz="6" w:space="0"/>
              <w:right w:val="single" w:color="E2E8F0" w:sz="6" w:space="0"/>
            </w:tcBorders>
          </w:tcPr>
          <w:p w14:paraId="6A91418C">
            <w:pPr>
              <w:pStyle w:val="27"/>
              <w:jc w:val="left"/>
            </w:pPr>
            <w:r>
              <w:rPr>
                <w:rFonts w:ascii="Times New Roman" w:hAnsi="Times New Roman" w:eastAsia="微软雅黑"/>
                <w:sz w:val="22"/>
              </w:rPr>
              <w:t>轴标签显示为</w:t>
            </w:r>
            <w:r>
              <w:rPr>
                <w:rStyle w:val="39"/>
                <w:rFonts w:ascii="Times New Roman" w:hAnsi="Times New Roman" w:eastAsia="微软雅黑"/>
                <w:sz w:val="22"/>
              </w:rPr>
              <w:t>2024年11月</w:t>
            </w:r>
          </w:p>
        </w:tc>
      </w:tr>
      <w:tr w14:paraId="6AE222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B054B4">
            <w:pPr>
              <w:pStyle w:val="27"/>
              <w:jc w:val="left"/>
            </w:pPr>
            <w:r>
              <w:rPr>
                <w:rStyle w:val="39"/>
                <w:rFonts w:ascii="Times New Roman" w:hAnsi="Times New Roman" w:eastAsia="微软雅黑"/>
                <w:sz w:val="22"/>
              </w:rPr>
              <w:t>axisFormat %m月%d日</w:t>
            </w:r>
          </w:p>
        </w:tc>
        <w:tc>
          <w:tcPr>
            <w:tcBorders>
              <w:top w:val="single" w:color="E2E8F0" w:sz="6" w:space="0"/>
              <w:left w:val="single" w:color="E2E8F0" w:sz="6" w:space="0"/>
              <w:bottom w:val="single" w:color="E2E8F0" w:sz="6" w:space="0"/>
              <w:right w:val="single" w:color="E2E8F0" w:sz="6" w:space="0"/>
            </w:tcBorders>
            <w:shd w:val="clear" w:color="auto" w:fill="F8FAFC"/>
          </w:tcPr>
          <w:p w14:paraId="1200DF68">
            <w:pPr>
              <w:pStyle w:val="27"/>
              <w:jc w:val="left"/>
            </w:pPr>
            <w:r>
              <w:rPr>
                <w:rFonts w:ascii="Times New Roman" w:hAnsi="Times New Roman" w:eastAsia="微软雅黑"/>
                <w:sz w:val="22"/>
              </w:rPr>
              <w:t>月日</w:t>
            </w:r>
          </w:p>
        </w:tc>
        <w:tc>
          <w:tcPr>
            <w:tcBorders>
              <w:top w:val="single" w:color="E2E8F0" w:sz="6" w:space="0"/>
              <w:left w:val="single" w:color="E2E8F0" w:sz="6" w:space="0"/>
              <w:bottom w:val="single" w:color="E2E8F0" w:sz="6" w:space="0"/>
              <w:right w:val="single" w:color="E2E8F0" w:sz="6" w:space="0"/>
            </w:tcBorders>
            <w:shd w:val="clear" w:color="auto" w:fill="F8FAFC"/>
          </w:tcPr>
          <w:p w14:paraId="3BD189DF">
            <w:pPr>
              <w:pStyle w:val="27"/>
              <w:jc w:val="left"/>
            </w:pPr>
            <w:r>
              <w:rPr>
                <w:rFonts w:ascii="Times New Roman" w:hAnsi="Times New Roman" w:eastAsia="微软雅黑"/>
                <w:sz w:val="22"/>
              </w:rPr>
              <w:t>轴标签显示为</w:t>
            </w:r>
            <w:r>
              <w:rPr>
                <w:rStyle w:val="39"/>
                <w:rFonts w:ascii="Times New Roman" w:hAnsi="Times New Roman" w:eastAsia="微软雅黑"/>
                <w:sz w:val="22"/>
              </w:rPr>
              <w:t>11月01日</w:t>
            </w:r>
          </w:p>
        </w:tc>
      </w:tr>
      <w:bookmarkEnd w:id="24"/>
    </w:tbl>
    <w:p w14:paraId="78F76DDB">
      <w:pPr>
        <w:pStyle w:val="5"/>
      </w:pPr>
      <w:bookmarkStart w:id="25" w:name="年度审计工作计划甘特图"/>
      <w:r>
        <w:rPr>
          <w:rFonts w:ascii="Times New Roman" w:hAnsi="Times New Roman" w:eastAsia="微软雅黑"/>
          <w:sz w:val="24"/>
        </w:rPr>
        <w:t>4.4.3　年度审计工作计划甘特图</w:t>
      </w:r>
    </w:p>
    <w:p w14:paraId="4C7FB740">
      <w:pPr>
        <w:pStyle w:val="26"/>
      </w:pPr>
      <w:r>
        <w:rPr>
          <w:rFonts w:ascii="Times New Roman" w:hAnsi="Times New Roman" w:eastAsia="微软雅黑"/>
          <w:sz w:val="24"/>
        </w:rPr>
        <w:t>以下是一个企业年度财务审计的工作计划甘特图，展示了从审计准备到报告发布的完整时间安排，年度财务审计工作计划甘特图见图4-11。</w:t>
      </w:r>
    </w:p>
    <w:p w14:paraId="7B7480AC">
      <w:pPr>
        <w:pStyle w:val="38"/>
      </w:pPr>
      <w:r>
        <w:drawing>
          <wp:inline distT="0" distB="0" distL="114300" distR="114300">
            <wp:extent cx="4800600" cy="2669540"/>
            <wp:effectExtent l="0" t="0" r="0" b="0"/>
            <wp:docPr id="7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diagram"/>
                    <pic:cNvPicPr>
                      <a:picLocks noChangeAspect="1" noChangeArrowheads="1"/>
                    </pic:cNvPicPr>
                  </pic:nvPicPr>
                  <pic:blipFill>
                    <a:blip r:embed="rId15"/>
                    <a:stretch>
                      <a:fillRect/>
                    </a:stretch>
                  </pic:blipFill>
                  <pic:spPr>
                    <a:xfrm>
                      <a:off x="0" y="0"/>
                      <a:ext cx="4800600" cy="2669721"/>
                    </a:xfrm>
                    <a:prstGeom prst="rect">
                      <a:avLst/>
                    </a:prstGeom>
                    <a:noFill/>
                    <a:ln w="9525">
                      <a:noFill/>
                    </a:ln>
                  </pic:spPr>
                </pic:pic>
              </a:graphicData>
            </a:graphic>
          </wp:inline>
        </w:drawing>
      </w:r>
    </w:p>
    <w:p w14:paraId="0A07DAD3">
      <w:pPr>
        <w:pStyle w:val="3"/>
      </w:pPr>
      <w:r>
        <w:rPr>
          <w:rFonts w:ascii="Times New Roman" w:hAnsi="Times New Roman" w:eastAsia="微软雅黑"/>
          <w:sz w:val="24"/>
        </w:rPr>
        <w:t>图4-11　2024年度财务审计工作计划甘特图</w:t>
      </w:r>
    </w:p>
    <w:p w14:paraId="1481EA75">
      <w:pPr>
        <w:pStyle w:val="3"/>
      </w:pPr>
      <w:r>
        <w:rPr>
          <w:rFonts w:ascii="Times New Roman" w:hAnsi="Times New Roman" w:eastAsia="微软雅黑"/>
          <w:sz w:val="24"/>
        </w:rPr>
        <w:t>在图4-11中，可以观察到以下几个甘特图的实用技巧：</w:t>
      </w:r>
      <w:r>
        <w:rPr>
          <w:rStyle w:val="39"/>
          <w:rFonts w:ascii="Times New Roman" w:hAnsi="Times New Roman" w:eastAsia="微软雅黑"/>
          <w:sz w:val="24"/>
        </w:rPr>
        <w:t>done</w:t>
      </w:r>
      <w:r>
        <w:rPr>
          <w:rFonts w:ascii="Times New Roman" w:hAnsi="Times New Roman" w:eastAsia="微软雅黑"/>
          <w:sz w:val="24"/>
        </w:rPr>
        <w:t>标记表示已完成的任务（通常显示为较深的颜色）；</w:t>
      </w:r>
      <w:r>
        <w:rPr>
          <w:rStyle w:val="39"/>
          <w:rFonts w:ascii="Times New Roman" w:hAnsi="Times New Roman" w:eastAsia="微软雅黑"/>
          <w:sz w:val="24"/>
        </w:rPr>
        <w:t>active</w:t>
      </w:r>
      <w:r>
        <w:rPr>
          <w:rFonts w:ascii="Times New Roman" w:hAnsi="Times New Roman" w:eastAsia="微软雅黑"/>
          <w:sz w:val="24"/>
        </w:rPr>
        <w:t>标记表示正在进行中的任务；</w:t>
      </w:r>
      <w:r>
        <w:rPr>
          <w:rStyle w:val="39"/>
          <w:rFonts w:ascii="Times New Roman" w:hAnsi="Times New Roman" w:eastAsia="微软雅黑"/>
          <w:sz w:val="24"/>
        </w:rPr>
        <w:t>crit</w:t>
      </w:r>
      <w:r>
        <w:rPr>
          <w:rFonts w:ascii="Times New Roman" w:hAnsi="Times New Roman" w:eastAsia="微软雅黑"/>
          <w:sz w:val="24"/>
        </w:rPr>
        <w:t>标记关键路径上的任务（通常显示为红色）；</w:t>
      </w:r>
      <w:r>
        <w:rPr>
          <w:rStyle w:val="39"/>
          <w:rFonts w:ascii="Times New Roman" w:hAnsi="Times New Roman" w:eastAsia="微软雅黑"/>
          <w:sz w:val="24"/>
        </w:rPr>
        <w:t>milestone</w:t>
      </w:r>
      <w:r>
        <w:rPr>
          <w:rFonts w:ascii="Times New Roman" w:hAnsi="Times New Roman" w:eastAsia="微软雅黑"/>
          <w:sz w:val="24"/>
        </w:rPr>
        <w:t>配合</w:t>
      </w:r>
      <w:r>
        <w:rPr>
          <w:rStyle w:val="39"/>
          <w:rFonts w:ascii="Times New Roman" w:hAnsi="Times New Roman" w:eastAsia="微软雅黑"/>
          <w:sz w:val="24"/>
        </w:rPr>
        <w:t>1d</w:t>
      </w:r>
      <w:r>
        <w:rPr>
          <w:rFonts w:ascii="Times New Roman" w:hAnsi="Times New Roman" w:eastAsia="微软雅黑"/>
          <w:sz w:val="24"/>
        </w:rPr>
        <w:t>时长用来表示里程碑节点，只显示为一个竖线标记而非横条；</w:t>
      </w:r>
      <w:r>
        <w:rPr>
          <w:rStyle w:val="39"/>
          <w:rFonts w:ascii="Times New Roman" w:hAnsi="Times New Roman" w:eastAsia="微软雅黑"/>
          <w:sz w:val="24"/>
        </w:rPr>
        <w:t>after 任务ID</w:t>
      </w:r>
      <w:r>
        <w:rPr>
          <w:rFonts w:ascii="Times New Roman" w:hAnsi="Times New Roman" w:eastAsia="微软雅黑"/>
          <w:sz w:val="24"/>
        </w:rPr>
        <w:t>语法自动将当前任务的开始时间设置为依赖任务完成后，无需手动计算日期。</w:t>
      </w:r>
    </w:p>
    <w:bookmarkEnd w:id="25"/>
    <w:p w14:paraId="0746B560">
      <w:pPr>
        <w:pStyle w:val="5"/>
      </w:pPr>
      <w:bookmarkStart w:id="26" w:name="月末结账工作安排甘特图"/>
      <w:r>
        <w:rPr>
          <w:rFonts w:ascii="Times New Roman" w:hAnsi="Times New Roman" w:eastAsia="微软雅黑"/>
          <w:sz w:val="24"/>
        </w:rPr>
        <w:t>4.4.4　月末结账工作安排甘特图</w:t>
      </w:r>
    </w:p>
    <w:p w14:paraId="10A59C74">
      <w:pPr>
        <w:pStyle w:val="26"/>
      </w:pPr>
      <w:r>
        <w:rPr>
          <w:rFonts w:ascii="Times New Roman" w:hAnsi="Times New Roman" w:eastAsia="微软雅黑"/>
          <w:sz w:val="24"/>
        </w:rPr>
        <w:t>月末结账是财务部门每月的核心工作，涉及多个步骤的顺序安排和并行处理，月末结账工作排期甘特图见图4-12。</w:t>
      </w:r>
    </w:p>
    <w:p w14:paraId="6F87B3BF">
      <w:pPr>
        <w:pStyle w:val="38"/>
      </w:pPr>
      <w:r>
        <w:drawing>
          <wp:inline distT="0" distB="0" distL="114300" distR="114300">
            <wp:extent cx="4800600" cy="2375535"/>
            <wp:effectExtent l="0" t="0" r="0" b="0"/>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16"/>
                    <a:stretch>
                      <a:fillRect/>
                    </a:stretch>
                  </pic:blipFill>
                  <pic:spPr>
                    <a:xfrm>
                      <a:off x="0" y="0"/>
                      <a:ext cx="4800600" cy="2375807"/>
                    </a:xfrm>
                    <a:prstGeom prst="rect">
                      <a:avLst/>
                    </a:prstGeom>
                    <a:noFill/>
                    <a:ln w="9525">
                      <a:noFill/>
                    </a:ln>
                  </pic:spPr>
                </pic:pic>
              </a:graphicData>
            </a:graphic>
          </wp:inline>
        </w:drawing>
      </w:r>
    </w:p>
    <w:p w14:paraId="34C8770C">
      <w:pPr>
        <w:pStyle w:val="3"/>
      </w:pPr>
      <w:r>
        <w:rPr>
          <w:rFonts w:ascii="Times New Roman" w:hAnsi="Times New Roman" w:eastAsia="微软雅黑"/>
          <w:sz w:val="24"/>
        </w:rPr>
        <w:t>图4-12　月末结账工作排期甘特图</w:t>
      </w:r>
    </w:p>
    <w:p w14:paraId="15A8C5E0">
      <w:r>
        <w:pict>
          <v:rect id="_x0000_i1031" o:spt="1" style="height:1.5pt;width:0pt;" coordsize="21600,21600" o:hr="t" o:hrstd="t" o:hralign="center">
            <v:path/>
            <v:fill focussize="0,0"/>
            <v:stroke/>
            <v:imagedata o:title=""/>
            <o:lock v:ext="edit"/>
            <w10:wrap type="none"/>
            <w10:anchorlock/>
          </v:rect>
        </w:pict>
      </w:r>
    </w:p>
    <w:bookmarkEnd w:id="22"/>
    <w:bookmarkEnd w:id="26"/>
    <w:p w14:paraId="187CB707">
      <w:pPr>
        <w:pStyle w:val="4"/>
      </w:pPr>
      <w:bookmarkStart w:id="27" w:name="其他常用图表类型"/>
      <w:r>
        <w:rPr>
          <w:rFonts w:ascii="Times New Roman" w:hAnsi="Times New Roman" w:eastAsia="微软雅黑"/>
          <w:sz w:val="24"/>
        </w:rPr>
        <w:t>4.5　其他常用图表类型</w:t>
      </w:r>
    </w:p>
    <w:p w14:paraId="3657A843">
      <w:pPr>
        <w:pStyle w:val="26"/>
      </w:pPr>
      <w:r>
        <w:rPr>
          <w:rFonts w:ascii="Times New Roman" w:hAnsi="Times New Roman" w:eastAsia="微软雅黑"/>
          <w:sz w:val="24"/>
        </w:rPr>
        <w:t>除了流程图、序列图和甘特图，Mermaid还提供了饼图、思维导图、用户旅程图等多种图表类型，在特定的业务场景中各有其独特价值。</w:t>
      </w:r>
    </w:p>
    <w:p w14:paraId="64EC441B">
      <w:pPr>
        <w:pStyle w:val="5"/>
      </w:pPr>
      <w:bookmarkStart w:id="28" w:name="饼图数据构成与占比分析"/>
      <w:r>
        <w:rPr>
          <w:rFonts w:ascii="Times New Roman" w:hAnsi="Times New Roman" w:eastAsia="微软雅黑"/>
          <w:sz w:val="24"/>
        </w:rPr>
        <w:t>4.5.1　饼图：数据构成与占比分析</w:t>
      </w:r>
    </w:p>
    <w:p w14:paraId="7164AC6D">
      <w:pPr>
        <w:pStyle w:val="26"/>
      </w:pPr>
      <w:r>
        <w:rPr>
          <w:rFonts w:ascii="Times New Roman" w:hAnsi="Times New Roman" w:eastAsia="微软雅黑"/>
          <w:sz w:val="24"/>
        </w:rPr>
        <w:t>饼图（Pie Chart）是展示数据构成比例最直观的图表形式，在财经分析中常用于展示费用结构、收入来源、预算分配等需要表达”各部分与整体关系”的场景。Mermaid饼图的语法非常简洁，其基本结构与语法规则见图4-13。</w:t>
      </w:r>
    </w:p>
    <w:p w14:paraId="0AF9E133">
      <w:pPr>
        <w:pStyle w:val="38"/>
      </w:pPr>
      <w:r>
        <w:drawing>
          <wp:inline distT="0" distB="0" distL="114300" distR="114300">
            <wp:extent cx="4800600" cy="3724275"/>
            <wp:effectExtent l="0" t="0" r="0" b="0"/>
            <wp:docPr id="8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ermaid diagram"/>
                    <pic:cNvPicPr>
                      <a:picLocks noChangeAspect="1" noChangeArrowheads="1"/>
                    </pic:cNvPicPr>
                  </pic:nvPicPr>
                  <pic:blipFill>
                    <a:blip r:embed="rId17"/>
                    <a:stretch>
                      <a:fillRect/>
                    </a:stretch>
                  </pic:blipFill>
                  <pic:spPr>
                    <a:xfrm>
                      <a:off x="0" y="0"/>
                      <a:ext cx="4800600" cy="3724603"/>
                    </a:xfrm>
                    <a:prstGeom prst="rect">
                      <a:avLst/>
                    </a:prstGeom>
                    <a:noFill/>
                    <a:ln w="9525">
                      <a:noFill/>
                    </a:ln>
                  </pic:spPr>
                </pic:pic>
              </a:graphicData>
            </a:graphic>
          </wp:inline>
        </w:drawing>
      </w:r>
    </w:p>
    <w:p w14:paraId="2FCD555E">
      <w:pPr>
        <w:pStyle w:val="3"/>
      </w:pPr>
      <w:r>
        <w:rPr>
          <w:rFonts w:ascii="Times New Roman" w:hAnsi="Times New Roman" w:eastAsia="微软雅黑"/>
          <w:sz w:val="24"/>
        </w:rPr>
        <w:t>图4-13　2024年10月期间费用构成饼图</w:t>
      </w:r>
    </w:p>
    <w:p w14:paraId="0C9D82BC">
      <w:pPr>
        <w:pStyle w:val="3"/>
      </w:pPr>
      <w:r>
        <w:rPr>
          <w:rFonts w:ascii="Times New Roman" w:hAnsi="Times New Roman" w:eastAsia="微软雅黑"/>
          <w:sz w:val="24"/>
        </w:rPr>
        <w:t>图4-13对应的Mermaid源代码如下：</w:t>
      </w:r>
    </w:p>
    <w:p w14:paraId="6A622254">
      <w:pPr>
        <w:pStyle w:val="40"/>
      </w:pPr>
      <w:r>
        <w:rPr>
          <w:rStyle w:val="39"/>
          <w:rFonts w:ascii="Times New Roman" w:hAnsi="Times New Roman" w:eastAsia="微软雅黑"/>
          <w:sz w:val="24"/>
        </w:rPr>
        <w:t>pie title 2024年10月期间费用构成分析</w:t>
      </w:r>
      <w:r>
        <w:br w:type="textWrapping"/>
      </w:r>
      <w:r>
        <w:rPr>
          <w:rStyle w:val="39"/>
          <w:rFonts w:ascii="Times New Roman" w:hAnsi="Times New Roman" w:eastAsia="微软雅黑"/>
          <w:sz w:val="24"/>
        </w:rPr>
        <w:t xml:space="preserve">    "销售费用" : 285</w:t>
      </w:r>
      <w:r>
        <w:br w:type="textWrapping"/>
      </w:r>
      <w:r>
        <w:rPr>
          <w:rStyle w:val="39"/>
          <w:rFonts w:ascii="Times New Roman" w:hAnsi="Times New Roman" w:eastAsia="微软雅黑"/>
          <w:sz w:val="24"/>
        </w:rPr>
        <w:t xml:space="preserve">    "管理费用" : 190</w:t>
      </w:r>
      <w:r>
        <w:br w:type="textWrapping"/>
      </w:r>
      <w:r>
        <w:rPr>
          <w:rStyle w:val="39"/>
          <w:rFonts w:ascii="Times New Roman" w:hAnsi="Times New Roman" w:eastAsia="微软雅黑"/>
          <w:sz w:val="24"/>
        </w:rPr>
        <w:t xml:space="preserve">    "财务费用" : 45</w:t>
      </w:r>
    </w:p>
    <w:p w14:paraId="74A22E4F">
      <w:pPr>
        <w:pStyle w:val="26"/>
      </w:pPr>
      <w:r>
        <w:rPr>
          <w:rFonts w:ascii="Times New Roman" w:hAnsi="Times New Roman" w:eastAsia="微软雅黑"/>
          <w:sz w:val="24"/>
        </w:rPr>
        <w:t>饼图的语法非常直观：</w:t>
      </w:r>
      <w:r>
        <w:rPr>
          <w:rStyle w:val="39"/>
          <w:rFonts w:ascii="Times New Roman" w:hAnsi="Times New Roman" w:eastAsia="微软雅黑"/>
          <w:sz w:val="24"/>
        </w:rPr>
        <w:t>pie</w:t>
      </w:r>
      <w:r>
        <w:rPr>
          <w:rFonts w:ascii="Times New Roman" w:hAnsi="Times New Roman" w:eastAsia="微软雅黑"/>
          <w:sz w:val="24"/>
        </w:rPr>
        <w:t>声明图表类型，</w:t>
      </w:r>
      <w:r>
        <w:rPr>
          <w:rStyle w:val="39"/>
          <w:rFonts w:ascii="Times New Roman" w:hAnsi="Times New Roman" w:eastAsia="微软雅黑"/>
          <w:sz w:val="24"/>
        </w:rPr>
        <w:t>title</w:t>
      </w:r>
      <w:r>
        <w:rPr>
          <w:rFonts w:ascii="Times New Roman" w:hAnsi="Times New Roman" w:eastAsia="微软雅黑"/>
          <w:sz w:val="24"/>
        </w:rPr>
        <w:t>后跟图表标题，每一行用</w:t>
      </w:r>
      <w:r>
        <w:rPr>
          <w:rStyle w:val="39"/>
          <w:rFonts w:ascii="Times New Roman" w:hAnsi="Times New Roman" w:eastAsia="微软雅黑"/>
          <w:sz w:val="24"/>
        </w:rPr>
        <w:t>"标签" : 数值</w:t>
      </w:r>
      <w:r>
        <w:rPr>
          <w:rFonts w:ascii="Times New Roman" w:hAnsi="Times New Roman" w:eastAsia="微软雅黑"/>
          <w:sz w:val="24"/>
        </w:rPr>
        <w:t>的格式定义一个扇区。Mermaid会自动计算各扇区的比例，不需要手动计算百分比。</w:t>
      </w:r>
    </w:p>
    <w:p w14:paraId="28B30CB9">
      <w:pPr>
        <w:pStyle w:val="3"/>
      </w:pPr>
      <w:r>
        <w:rPr>
          <w:rFonts w:ascii="Times New Roman" w:hAnsi="Times New Roman" w:eastAsia="微软雅黑"/>
          <w:b/>
          <w:bCs/>
          <w:sz w:val="24"/>
        </w:rPr>
        <w:t>更多饼图应用示例：</w:t>
      </w:r>
    </w:p>
    <w:p w14:paraId="70C45FDF">
      <w:pPr>
        <w:pStyle w:val="40"/>
      </w:pPr>
      <w:r>
        <w:rPr>
          <w:rStyle w:val="39"/>
          <w:rFonts w:ascii="Times New Roman" w:hAnsi="Times New Roman" w:eastAsia="微软雅黑"/>
          <w:sz w:val="24"/>
        </w:rPr>
        <w:t>%% 收入来源结构分析</w:t>
      </w:r>
      <w:r>
        <w:br w:type="textWrapping"/>
      </w:r>
      <w:r>
        <w:rPr>
          <w:rStyle w:val="39"/>
          <w:rFonts w:ascii="Times New Roman" w:hAnsi="Times New Roman" w:eastAsia="微软雅黑"/>
          <w:sz w:val="24"/>
        </w:rPr>
        <w:t>pie title 2024年第三季度收入来源构成</w:t>
      </w:r>
      <w:r>
        <w:br w:type="textWrapping"/>
      </w:r>
      <w:r>
        <w:rPr>
          <w:rStyle w:val="39"/>
          <w:rFonts w:ascii="Times New Roman" w:hAnsi="Times New Roman" w:eastAsia="微软雅黑"/>
          <w:sz w:val="24"/>
        </w:rPr>
        <w:t xml:space="preserve">    "华东区域" : 1520</w:t>
      </w:r>
      <w:r>
        <w:br w:type="textWrapping"/>
      </w:r>
      <w:r>
        <w:rPr>
          <w:rStyle w:val="39"/>
          <w:rFonts w:ascii="Times New Roman" w:hAnsi="Times New Roman" w:eastAsia="微软雅黑"/>
          <w:sz w:val="24"/>
        </w:rPr>
        <w:t xml:space="preserve">    "华南区域" : 1140</w:t>
      </w:r>
      <w:r>
        <w:br w:type="textWrapping"/>
      </w:r>
      <w:r>
        <w:rPr>
          <w:rStyle w:val="39"/>
          <w:rFonts w:ascii="Times New Roman" w:hAnsi="Times New Roman" w:eastAsia="微软雅黑"/>
          <w:sz w:val="24"/>
        </w:rPr>
        <w:t xml:space="preserve">    "华北区域" : 890</w:t>
      </w:r>
      <w:r>
        <w:br w:type="textWrapping"/>
      </w:r>
      <w:r>
        <w:rPr>
          <w:rStyle w:val="39"/>
          <w:rFonts w:ascii="Times New Roman" w:hAnsi="Times New Roman" w:eastAsia="微软雅黑"/>
          <w:sz w:val="24"/>
        </w:rPr>
        <w:t xml:space="preserve">    "华中区域" : 680</w:t>
      </w:r>
      <w:r>
        <w:br w:type="textWrapping"/>
      </w:r>
      <w:r>
        <w:rPr>
          <w:rStyle w:val="39"/>
          <w:rFonts w:ascii="Times New Roman" w:hAnsi="Times New Roman" w:eastAsia="微软雅黑"/>
          <w:sz w:val="24"/>
        </w:rPr>
        <w:t xml:space="preserve">    "其他区域" : 370</w:t>
      </w:r>
    </w:p>
    <w:p w14:paraId="3F3962FA">
      <w:pPr>
        <w:pStyle w:val="13"/>
      </w:pPr>
      <w:r>
        <w:rPr>
          <w:rFonts w:ascii="Times New Roman" w:hAnsi="Times New Roman" w:eastAsia="微软雅黑"/>
          <w:sz w:val="24"/>
        </w:rPr>
        <w:t>⚠️</w:t>
      </w:r>
      <w:r>
        <w:t xml:space="preserve"> </w:t>
      </w:r>
      <w:r>
        <w:rPr>
          <w:rFonts w:ascii="Times New Roman" w:hAnsi="Times New Roman" w:eastAsia="微软雅黑"/>
          <w:b/>
          <w:bCs/>
          <w:sz w:val="24"/>
        </w:rPr>
        <w:t>注意事项</w:t>
      </w:r>
    </w:p>
    <w:p w14:paraId="7F8374D4">
      <w:pPr>
        <w:pStyle w:val="13"/>
      </w:pPr>
      <w:r>
        <w:rPr>
          <w:rFonts w:ascii="Times New Roman" w:hAnsi="Times New Roman" w:eastAsia="微软雅黑"/>
          <w:sz w:val="24"/>
        </w:rPr>
        <w:t>Mermaid饼图目前不支持显示具体的数值标签（只显示百分比），也不支持交互功能。如果需要展示具体数值、支持交互操作或进行复杂的数据分析，建议使用第6章介绍的ECharts工具，其功能远比Mermaid饼图强大。Mermaid饼图更适合在Markdown文档中快速插入简单的构成比例示意。</w:t>
      </w:r>
    </w:p>
    <w:bookmarkEnd w:id="28"/>
    <w:p w14:paraId="7F0CCA8E">
      <w:pPr>
        <w:pStyle w:val="5"/>
      </w:pPr>
      <w:bookmarkStart w:id="29" w:name="思维导图知识结构的梳理"/>
      <w:r>
        <w:rPr>
          <w:rFonts w:ascii="Times New Roman" w:hAnsi="Times New Roman" w:eastAsia="微软雅黑"/>
          <w:sz w:val="24"/>
        </w:rPr>
        <w:t>4.5.2　思维导图：知识结构的梳理</w:t>
      </w:r>
    </w:p>
    <w:p w14:paraId="7B2BC69E">
      <w:pPr>
        <w:pStyle w:val="26"/>
      </w:pPr>
      <w:r>
        <w:rPr>
          <w:rFonts w:ascii="Times New Roman" w:hAnsi="Times New Roman" w:eastAsia="微软雅黑"/>
          <w:sz w:val="24"/>
        </w:rPr>
        <w:t>思维导图（Mind Map）是一种以树状分支结构呈现知识体系、分析框架或问题结构的图表形式。与第三方思维导图工具相比，Mermaid的思维导图语法更简洁，且可以直接嵌入Markdown文档，非常适合在分析报告中展示分析框架或知识结构。</w:t>
      </w:r>
    </w:p>
    <w:p w14:paraId="4E22A6B1">
      <w:pPr>
        <w:pStyle w:val="3"/>
      </w:pPr>
      <w:r>
        <w:rPr>
          <w:rFonts w:ascii="Times New Roman" w:hAnsi="Times New Roman" w:eastAsia="微软雅黑"/>
          <w:sz w:val="24"/>
        </w:rPr>
        <w:t>Mermaid思维导图使用缩进来表示层级关系，其语法结构与本书第2章Markdown的缩进逻辑高度一致，学习成本极低。财务风险分析思维导图的示例见图4-14。</w:t>
      </w:r>
    </w:p>
    <w:p w14:paraId="15737EED">
      <w:pPr>
        <w:pStyle w:val="38"/>
      </w:pPr>
      <w:r>
        <w:drawing>
          <wp:inline distT="0" distB="0" distL="114300" distR="114300">
            <wp:extent cx="4800600" cy="2595880"/>
            <wp:effectExtent l="0" t="0" r="0" b="0"/>
            <wp:docPr id="8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ermaid diagram"/>
                    <pic:cNvPicPr>
                      <a:picLocks noChangeAspect="1" noChangeArrowheads="1"/>
                    </pic:cNvPicPr>
                  </pic:nvPicPr>
                  <pic:blipFill>
                    <a:blip r:embed="rId18"/>
                    <a:stretch>
                      <a:fillRect/>
                    </a:stretch>
                  </pic:blipFill>
                  <pic:spPr>
                    <a:xfrm>
                      <a:off x="0" y="0"/>
                      <a:ext cx="4800600" cy="2596242"/>
                    </a:xfrm>
                    <a:prstGeom prst="rect">
                      <a:avLst/>
                    </a:prstGeom>
                    <a:noFill/>
                    <a:ln w="9525">
                      <a:noFill/>
                    </a:ln>
                  </pic:spPr>
                </pic:pic>
              </a:graphicData>
            </a:graphic>
          </wp:inline>
        </w:drawing>
      </w:r>
    </w:p>
    <w:p w14:paraId="3BCA1DFE">
      <w:pPr>
        <w:pStyle w:val="3"/>
      </w:pPr>
      <w:r>
        <w:rPr>
          <w:rFonts w:ascii="Times New Roman" w:hAnsi="Times New Roman" w:eastAsia="微软雅黑"/>
          <w:sz w:val="24"/>
        </w:rPr>
        <w:t>图4-14　财务风险分析思维导图</w:t>
      </w:r>
    </w:p>
    <w:p w14:paraId="7A0801AD">
      <w:pPr>
        <w:pStyle w:val="3"/>
      </w:pPr>
      <w:r>
        <w:rPr>
          <w:rFonts w:ascii="Times New Roman" w:hAnsi="Times New Roman" w:eastAsia="微软雅黑"/>
          <w:sz w:val="24"/>
        </w:rPr>
        <w:t>思维导图代码的核心规则是缩进层级：</w:t>
      </w:r>
      <w:r>
        <w:rPr>
          <w:rStyle w:val="39"/>
          <w:rFonts w:ascii="Times New Roman" w:hAnsi="Times New Roman" w:eastAsia="微软雅黑"/>
          <w:sz w:val="24"/>
        </w:rPr>
        <w:t>root</w:t>
      </w:r>
      <w:r>
        <w:rPr>
          <w:rFonts w:ascii="Times New Roman" w:hAnsi="Times New Roman" w:eastAsia="微软雅黑"/>
          <w:sz w:val="24"/>
        </w:rPr>
        <w:t>关键字后跟</w:t>
      </w:r>
      <w:r>
        <w:rPr>
          <w:rStyle w:val="39"/>
          <w:rFonts w:ascii="Times New Roman" w:hAnsi="Times New Roman" w:eastAsia="微软雅黑"/>
          <w:sz w:val="24"/>
        </w:rPr>
        <w:t>(( ))</w:t>
      </w:r>
      <w:r>
        <w:rPr>
          <w:rFonts w:ascii="Times New Roman" w:hAnsi="Times New Roman" w:eastAsia="微软雅黑"/>
          <w:sz w:val="24"/>
        </w:rPr>
        <w:t>定义根节点，后续各层级节点通过缩进表示其在树中的位置，相同缩进深度的节点是同级兄弟节点，缩进更深的节点是其父节点的子节点。</w:t>
      </w:r>
    </w:p>
    <w:bookmarkEnd w:id="29"/>
    <w:p w14:paraId="635095D8">
      <w:pPr>
        <w:pStyle w:val="5"/>
      </w:pPr>
      <w:bookmarkStart w:id="30" w:name="用户旅程图服务体验的可视化分析"/>
      <w:r>
        <w:rPr>
          <w:rFonts w:ascii="Times New Roman" w:hAnsi="Times New Roman" w:eastAsia="微软雅黑"/>
          <w:sz w:val="24"/>
        </w:rPr>
        <w:t>4.5.3　用户旅程图：服务体验的可视化分析</w:t>
      </w:r>
    </w:p>
    <w:p w14:paraId="201443DA">
      <w:pPr>
        <w:pStyle w:val="26"/>
      </w:pPr>
      <w:r>
        <w:rPr>
          <w:rFonts w:ascii="Times New Roman" w:hAnsi="Times New Roman" w:eastAsia="微软雅黑"/>
          <w:sz w:val="24"/>
        </w:rPr>
        <w:t>用户旅程图（User Journey）用于描述用户在完成某项任务过程中的各个步骤及其体验满意度，是服务设计和业务优化的重要工具。在财经商贸领域，可以用旅程图分析客户办理业务的体验、员工使用财务系统的感受、供应商参与采购流程的体验等。</w:t>
      </w:r>
    </w:p>
    <w:p w14:paraId="27A683AF">
      <w:pPr>
        <w:pStyle w:val="3"/>
      </w:pPr>
      <w:r>
        <w:rPr>
          <w:rFonts w:ascii="Times New Roman" w:hAnsi="Times New Roman" w:eastAsia="微软雅黑"/>
          <w:sz w:val="24"/>
        </w:rPr>
        <w:t>用户旅程图的语法中，每个步骤的格式为</w:t>
      </w:r>
      <w:r>
        <w:rPr>
          <w:rStyle w:val="39"/>
          <w:rFonts w:ascii="Times New Roman" w:hAnsi="Times New Roman" w:eastAsia="微软雅黑"/>
          <w:sz w:val="24"/>
        </w:rPr>
        <w:t>步骤名称: 满意度分数: 参与角色</w:t>
      </w:r>
      <w:r>
        <w:rPr>
          <w:rFonts w:ascii="Times New Roman" w:hAnsi="Times New Roman" w:eastAsia="微软雅黑"/>
          <w:sz w:val="24"/>
        </w:rPr>
        <w:t>，满意度分数通常用1～5的整数表示（1最差，5最好），客户办理报销的体验旅程图见图4-15。</w:t>
      </w:r>
    </w:p>
    <w:p w14:paraId="6A3FBF4E">
      <w:pPr>
        <w:pStyle w:val="38"/>
      </w:pPr>
      <w:r>
        <w:drawing>
          <wp:inline distT="0" distB="0" distL="114300" distR="114300">
            <wp:extent cx="4800600" cy="3459480"/>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19"/>
                    <a:stretch>
                      <a:fillRect/>
                    </a:stretch>
                  </pic:blipFill>
                  <pic:spPr>
                    <a:xfrm>
                      <a:off x="0" y="0"/>
                      <a:ext cx="4800600" cy="3459616"/>
                    </a:xfrm>
                    <a:prstGeom prst="rect">
                      <a:avLst/>
                    </a:prstGeom>
                    <a:noFill/>
                    <a:ln w="9525">
                      <a:noFill/>
                    </a:ln>
                  </pic:spPr>
                </pic:pic>
              </a:graphicData>
            </a:graphic>
          </wp:inline>
        </w:drawing>
      </w:r>
    </w:p>
    <w:p w14:paraId="5681F3A7">
      <w:pPr>
        <w:pStyle w:val="3"/>
      </w:pPr>
      <w:r>
        <w:rPr>
          <w:rFonts w:ascii="Times New Roman" w:hAnsi="Times New Roman" w:eastAsia="微软雅黑"/>
          <w:sz w:val="24"/>
        </w:rPr>
        <w:t>图4-15　员工费用报销体验旅程图</w:t>
      </w:r>
    </w:p>
    <w:p w14:paraId="505CE9DF">
      <w:pPr>
        <w:pStyle w:val="3"/>
      </w:pPr>
      <w:r>
        <w:rPr>
          <w:rFonts w:ascii="Times New Roman" w:hAnsi="Times New Roman" w:eastAsia="微软雅黑"/>
          <w:sz w:val="24"/>
        </w:rPr>
        <w:t>从图4-15可以直观看出，“核查票据合规性”和”上传票据附件”这两个步骤的满意度评分最低（2分），说明这两个环节是当前报销流程中用户体验最差的痛点，是流程优化应该优先关注的方向。用旅程图呈现这一结论，远比文字描述更有说服力。</w:t>
      </w:r>
    </w:p>
    <w:p w14:paraId="0B00978D">
      <w:r>
        <w:pict>
          <v:rect id="_x0000_i1032" o:spt="1" style="height:1.5pt;width:0pt;" coordsize="21600,21600" o:hr="t" o:hrstd="t" o:hralign="center">
            <v:path/>
            <v:fill focussize="0,0"/>
            <v:stroke/>
            <v:imagedata o:title=""/>
            <o:lock v:ext="edit"/>
            <w10:wrap type="none"/>
            <w10:anchorlock/>
          </v:rect>
        </w:pict>
      </w:r>
    </w:p>
    <w:bookmarkEnd w:id="27"/>
    <w:bookmarkEnd w:id="30"/>
    <w:p w14:paraId="5D3F8B7C">
      <w:pPr>
        <w:pStyle w:val="4"/>
      </w:pPr>
      <w:bookmarkStart w:id="31" w:name="类图与er图数据结构的可视化建模"/>
      <w:r>
        <w:rPr>
          <w:rFonts w:ascii="Times New Roman" w:hAnsi="Times New Roman" w:eastAsia="微软雅黑"/>
          <w:sz w:val="24"/>
        </w:rPr>
        <w:t>4.6　类图与ER图：数据结构的可视化建模</w:t>
      </w:r>
    </w:p>
    <w:p w14:paraId="4E2E0C58">
      <w:pPr>
        <w:pStyle w:val="26"/>
      </w:pPr>
      <w:r>
        <w:rPr>
          <w:rFonts w:ascii="Times New Roman" w:hAnsi="Times New Roman" w:eastAsia="微软雅黑"/>
          <w:sz w:val="24"/>
        </w:rPr>
        <w:t>类图（Class Diagram）和ER图（Entity Relationship Diagram，实体关系图）是软件工程和数据库设计中的基础工具，但对于财经商贸专业的学生而言，了解这两种图表类型同样具有实用价值：在设计会计信息系统、分析财务数据库结构或与IT部门沟通数据需求时，能够读懂和绘制基本的类图和ER图，是财务数字化工作中的重要能力。</w:t>
      </w:r>
    </w:p>
    <w:p w14:paraId="401C2197">
      <w:pPr>
        <w:pStyle w:val="5"/>
      </w:pPr>
      <w:bookmarkStart w:id="32" w:name="类图的基本语法"/>
      <w:r>
        <w:rPr>
          <w:rFonts w:ascii="Times New Roman" w:hAnsi="Times New Roman" w:eastAsia="微软雅黑"/>
          <w:sz w:val="24"/>
        </w:rPr>
        <w:t>4.6.1　类图的基本语法</w:t>
      </w:r>
    </w:p>
    <w:p w14:paraId="19CA0393">
      <w:pPr>
        <w:pStyle w:val="26"/>
      </w:pPr>
      <w:r>
        <w:rPr>
          <w:rFonts w:ascii="Times New Roman" w:hAnsi="Times New Roman" w:eastAsia="微软雅黑"/>
          <w:sz w:val="24"/>
        </w:rPr>
        <w:t>类图（Class Diagram）用于描述数据对象（类）的属性、方法及其相互关系。在财经领域，类图可以用来描述财务凭证、账户、报表等数据对象的结构。</w:t>
      </w:r>
    </w:p>
    <w:p w14:paraId="5429D02D">
      <w:pPr>
        <w:pStyle w:val="3"/>
      </w:pPr>
      <w:r>
        <w:rPr>
          <w:rFonts w:ascii="Times New Roman" w:hAnsi="Times New Roman" w:eastAsia="微软雅黑"/>
          <w:sz w:val="24"/>
        </w:rPr>
        <w:t>类图中，每个类的定义语法如下：</w:t>
      </w:r>
    </w:p>
    <w:p w14:paraId="6B525D27">
      <w:pPr>
        <w:pStyle w:val="40"/>
      </w:pPr>
      <w:r>
        <w:rPr>
          <w:rStyle w:val="39"/>
          <w:rFonts w:ascii="Times New Roman" w:hAnsi="Times New Roman" w:eastAsia="微软雅黑"/>
          <w:sz w:val="24"/>
        </w:rPr>
        <w:t>classDiagram</w:t>
      </w:r>
      <w:r>
        <w:br w:type="textWrapping"/>
      </w:r>
      <w:r>
        <w:rPr>
          <w:rStyle w:val="39"/>
          <w:rFonts w:ascii="Times New Roman" w:hAnsi="Times New Roman" w:eastAsia="微软雅黑"/>
          <w:sz w:val="24"/>
        </w:rPr>
        <w:t xml:space="preserve">    class 类名 {</w:t>
      </w:r>
      <w:r>
        <w:br w:type="textWrapping"/>
      </w:r>
      <w:r>
        <w:rPr>
          <w:rStyle w:val="39"/>
          <w:rFonts w:ascii="Times New Roman" w:hAnsi="Times New Roman" w:eastAsia="微软雅黑"/>
          <w:sz w:val="24"/>
        </w:rPr>
        <w:t xml:space="preserve">        +属性名: 类型</w:t>
      </w:r>
      <w:r>
        <w:br w:type="textWrapping"/>
      </w:r>
      <w:r>
        <w:rPr>
          <w:rStyle w:val="39"/>
          <w:rFonts w:ascii="Times New Roman" w:hAnsi="Times New Roman" w:eastAsia="微软雅黑"/>
          <w:sz w:val="24"/>
        </w:rPr>
        <w:t xml:space="preserve">        -私有属性: 类型</w:t>
      </w:r>
      <w:r>
        <w:br w:type="textWrapping"/>
      </w:r>
      <w:r>
        <w:rPr>
          <w:rStyle w:val="39"/>
          <w:rFonts w:ascii="Times New Roman" w:hAnsi="Times New Roman" w:eastAsia="微软雅黑"/>
          <w:sz w:val="24"/>
        </w:rPr>
        <w:t xml:space="preserve">        +方法名(): 返回类型</w:t>
      </w:r>
      <w:r>
        <w:br w:type="textWrapping"/>
      </w:r>
      <w:r>
        <w:rPr>
          <w:rStyle w:val="39"/>
          <w:rFonts w:ascii="Times New Roman" w:hAnsi="Times New Roman" w:eastAsia="微软雅黑"/>
          <w:sz w:val="24"/>
        </w:rPr>
        <w:t xml:space="preserve">    }</w:t>
      </w:r>
    </w:p>
    <w:p w14:paraId="4A85DDDB">
      <w:pPr>
        <w:pStyle w:val="26"/>
      </w:pPr>
      <w:r>
        <w:rPr>
          <w:rFonts w:ascii="Times New Roman" w:hAnsi="Times New Roman" w:eastAsia="微软雅黑"/>
          <w:sz w:val="24"/>
        </w:rPr>
        <w:t>其中，</w:t>
      </w:r>
      <w:r>
        <w:rPr>
          <w:rStyle w:val="39"/>
          <w:rFonts w:ascii="Times New Roman" w:hAnsi="Times New Roman" w:eastAsia="微软雅黑"/>
          <w:sz w:val="24"/>
        </w:rPr>
        <w:t>+</w:t>
      </w:r>
      <w:r>
        <w:rPr>
          <w:rFonts w:ascii="Times New Roman" w:hAnsi="Times New Roman" w:eastAsia="微软雅黑"/>
          <w:sz w:val="24"/>
        </w:rPr>
        <w:t>表示公开（public），</w:t>
      </w:r>
      <w:r>
        <w:rPr>
          <w:rStyle w:val="39"/>
          <w:rFonts w:ascii="Times New Roman" w:hAnsi="Times New Roman" w:eastAsia="微软雅黑"/>
          <w:sz w:val="24"/>
        </w:rPr>
        <w:t>-</w:t>
      </w:r>
      <w:r>
        <w:rPr>
          <w:rFonts w:ascii="Times New Roman" w:hAnsi="Times New Roman" w:eastAsia="微软雅黑"/>
          <w:sz w:val="24"/>
        </w:rPr>
        <w:t>表示私有（private），</w:t>
      </w:r>
      <w:r>
        <w:rPr>
          <w:rStyle w:val="39"/>
          <w:rFonts w:ascii="Times New Roman" w:hAnsi="Times New Roman" w:eastAsia="微软雅黑"/>
          <w:sz w:val="24"/>
        </w:rPr>
        <w:t>#</w:t>
      </w:r>
      <w:r>
        <w:rPr>
          <w:rFonts w:ascii="Times New Roman" w:hAnsi="Times New Roman" w:eastAsia="微软雅黑"/>
          <w:sz w:val="24"/>
        </w:rPr>
        <w:t>表示受保护（protected）。类与类之间的关系类型见表4-11。</w:t>
      </w:r>
    </w:p>
    <w:p w14:paraId="1AF0AF41">
      <w:pPr>
        <w:pStyle w:val="3"/>
      </w:pPr>
      <w:r>
        <w:rPr>
          <w:rFonts w:ascii="Times New Roman" w:hAnsi="Times New Roman" w:eastAsia="微软雅黑"/>
          <w:sz w:val="24"/>
        </w:rPr>
        <w:t>表4-11　Mermaid类图主要关系类型</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7"/>
        <w:gridCol w:w="1137"/>
        <w:gridCol w:w="3160"/>
        <w:gridCol w:w="3191"/>
        <w:gridCol w:w="231"/>
      </w:tblGrid>
      <w:tr w14:paraId="186290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6394D2">
            <w:pPr>
              <w:pStyle w:val="27"/>
              <w:jc w:val="left"/>
            </w:pPr>
            <w:r>
              <w:rPr>
                <w:rFonts w:ascii="Times New Roman" w:hAnsi="Times New Roman" w:eastAsia="微软雅黑"/>
                <w:b/>
                <w:color w:val="1E3A8A"/>
                <w:sz w:val="22"/>
              </w:rPr>
              <w:t>关系类型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03B76DE">
            <w:pPr>
              <w:pStyle w:val="27"/>
              <w:jc w:val="left"/>
            </w:pPr>
            <w:r>
              <w:rPr>
                <w:rFonts w:ascii="Times New Roman" w:hAnsi="Times New Roman" w:eastAsia="微软雅黑"/>
                <w:b/>
                <w:color w:val="1E3A8A"/>
                <w:sz w:val="22"/>
              </w:rPr>
              <w:t>语法格式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652F0D43">
            <w:pPr>
              <w:pStyle w:val="27"/>
              <w:jc w:val="left"/>
            </w:pPr>
            <w:r>
              <w:rPr>
                <w:rFonts w:ascii="Times New Roman" w:hAnsi="Times New Roman" w:eastAsia="微软雅黑"/>
                <w:b/>
                <w:color w:val="1E3A8A"/>
                <w:sz w:val="22"/>
              </w:rPr>
              <w:t>含义说明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B10FDDA">
            <w:pPr>
              <w:pStyle w:val="27"/>
              <w:jc w:val="left"/>
            </w:pPr>
            <w:r>
              <w:rPr>
                <w:rFonts w:ascii="Times New Roman" w:hAnsi="Times New Roman" w:eastAsia="微软雅黑"/>
                <w:b/>
                <w:color w:val="1E3A8A"/>
                <w:sz w:val="22"/>
              </w:rPr>
              <w:t>财经领域示例</w:t>
            </w:r>
          </w:p>
        </w:tc>
        <w:tc>
          <w:tcPr>
            <w:tcBorders>
              <w:top w:val="single" w:color="E2E8F0" w:sz="6" w:space="0"/>
              <w:left w:val="single" w:color="E2E8F0" w:sz="6" w:space="0"/>
              <w:bottom w:val="single" w:color="E2E8F0" w:sz="6" w:space="0"/>
              <w:right w:val="single" w:color="E2E8F0" w:sz="6" w:space="0"/>
            </w:tcBorders>
            <w:shd w:val="clear" w:color="auto" w:fill="EEF4FF"/>
          </w:tcPr>
          <w:p w14:paraId="20BBDAD4">
            <w:pPr>
              <w:pStyle w:val="27"/>
            </w:pPr>
          </w:p>
        </w:tc>
      </w:tr>
      <w:tr w14:paraId="7B966E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6CDA61">
            <w:pPr>
              <w:pStyle w:val="27"/>
              <w:jc w:val="left"/>
            </w:pPr>
            <w:r>
              <w:rPr>
                <w:rFonts w:ascii="Times New Roman" w:hAnsi="Times New Roman" w:eastAsia="微软雅黑"/>
                <w:b/>
                <w:bCs/>
                <w:sz w:val="22"/>
              </w:rPr>
              <w:t>继承</w:t>
            </w:r>
          </w:p>
        </w:tc>
        <w:tc>
          <w:tcPr>
            <w:tcBorders>
              <w:top w:val="single" w:color="E2E8F0" w:sz="6" w:space="0"/>
              <w:left w:val="single" w:color="E2E8F0" w:sz="6" w:space="0"/>
              <w:bottom w:val="single" w:color="E2E8F0" w:sz="6" w:space="0"/>
              <w:right w:val="single" w:color="E2E8F0" w:sz="6" w:space="0"/>
            </w:tcBorders>
          </w:tcPr>
          <w:p w14:paraId="4449B76E">
            <w:pPr>
              <w:pStyle w:val="27"/>
              <w:jc w:val="left"/>
            </w:pPr>
            <w:r>
              <w:rPr>
                <w:rStyle w:val="39"/>
                <w:rFonts w:ascii="Times New Roman" w:hAnsi="Times New Roman" w:eastAsia="微软雅黑"/>
                <w:sz w:val="22"/>
              </w:rPr>
              <w:t>A &lt; | -- B</w:t>
            </w:r>
          </w:p>
        </w:tc>
        <w:tc>
          <w:tcPr>
            <w:tcBorders>
              <w:top w:val="single" w:color="E2E8F0" w:sz="6" w:space="0"/>
              <w:left w:val="single" w:color="E2E8F0" w:sz="6" w:space="0"/>
              <w:bottom w:val="single" w:color="E2E8F0" w:sz="6" w:space="0"/>
              <w:right w:val="single" w:color="E2E8F0" w:sz="6" w:space="0"/>
            </w:tcBorders>
          </w:tcPr>
          <w:p w14:paraId="455A41F6">
            <w:pPr>
              <w:pStyle w:val="27"/>
              <w:jc w:val="left"/>
            </w:pPr>
            <w:r>
              <w:rPr>
                <w:rFonts w:ascii="Times New Roman" w:hAnsi="Times New Roman" w:eastAsia="微软雅黑"/>
                <w:sz w:val="22"/>
              </w:rPr>
              <w:t>B继承自A（B是A的子类）</w:t>
            </w:r>
          </w:p>
        </w:tc>
        <w:tc>
          <w:tcPr>
            <w:tcBorders>
              <w:top w:val="single" w:color="E2E8F0" w:sz="6" w:space="0"/>
              <w:left w:val="single" w:color="E2E8F0" w:sz="6" w:space="0"/>
              <w:bottom w:val="single" w:color="E2E8F0" w:sz="6" w:space="0"/>
              <w:right w:val="single" w:color="E2E8F0" w:sz="6" w:space="0"/>
            </w:tcBorders>
          </w:tcPr>
          <w:p w14:paraId="0B07A601">
            <w:pPr>
              <w:pStyle w:val="27"/>
              <w:jc w:val="left"/>
            </w:pPr>
            <w:r>
              <w:rPr>
                <w:rFonts w:ascii="Times New Roman" w:hAnsi="Times New Roman" w:eastAsia="微软雅黑"/>
                <w:sz w:val="22"/>
              </w:rPr>
              <w:t>付款凭证继承自会计凭证</w:t>
            </w:r>
          </w:p>
        </w:tc>
        <w:tc>
          <w:tcPr>
            <w:tcBorders>
              <w:top w:val="single" w:color="E2E8F0" w:sz="6" w:space="0"/>
              <w:left w:val="single" w:color="E2E8F0" w:sz="6" w:space="0"/>
              <w:bottom w:val="single" w:color="E2E8F0" w:sz="6" w:space="0"/>
              <w:right w:val="single" w:color="E2E8F0" w:sz="6" w:space="0"/>
            </w:tcBorders>
          </w:tcPr>
          <w:p w14:paraId="1DD0B58A">
            <w:pPr>
              <w:pStyle w:val="27"/>
            </w:pPr>
          </w:p>
        </w:tc>
      </w:tr>
      <w:tr w14:paraId="7A2338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8203A2">
            <w:pPr>
              <w:pStyle w:val="27"/>
              <w:jc w:val="left"/>
            </w:pPr>
            <w:r>
              <w:rPr>
                <w:rFonts w:ascii="Times New Roman" w:hAnsi="Times New Roman" w:eastAsia="微软雅黑"/>
                <w:b/>
                <w:bCs/>
                <w:sz w:val="22"/>
              </w:rPr>
              <w:t>组合</w:t>
            </w:r>
          </w:p>
        </w:tc>
        <w:tc>
          <w:tcPr>
            <w:tcBorders>
              <w:top w:val="single" w:color="E2E8F0" w:sz="6" w:space="0"/>
              <w:left w:val="single" w:color="E2E8F0" w:sz="6" w:space="0"/>
              <w:bottom w:val="single" w:color="E2E8F0" w:sz="6" w:space="0"/>
              <w:right w:val="single" w:color="E2E8F0" w:sz="6" w:space="0"/>
            </w:tcBorders>
            <w:shd w:val="clear" w:color="auto" w:fill="F8FAFC"/>
          </w:tcPr>
          <w:p w14:paraId="4E45BEF4">
            <w:pPr>
              <w:pStyle w:val="27"/>
              <w:jc w:val="left"/>
            </w:pPr>
            <w:r>
              <w:rPr>
                <w:rStyle w:val="39"/>
                <w:rFonts w:ascii="Times New Roman" w:hAnsi="Times New Roman" w:eastAsia="微软雅黑"/>
                <w:sz w:val="22"/>
              </w:rPr>
              <w:t>A *-- B</w:t>
            </w:r>
          </w:p>
        </w:tc>
        <w:tc>
          <w:tcPr>
            <w:tcBorders>
              <w:top w:val="single" w:color="E2E8F0" w:sz="6" w:space="0"/>
              <w:left w:val="single" w:color="E2E8F0" w:sz="6" w:space="0"/>
              <w:bottom w:val="single" w:color="E2E8F0" w:sz="6" w:space="0"/>
              <w:right w:val="single" w:color="E2E8F0" w:sz="6" w:space="0"/>
            </w:tcBorders>
            <w:shd w:val="clear" w:color="auto" w:fill="F8FAFC"/>
          </w:tcPr>
          <w:p w14:paraId="57B46B30">
            <w:pPr>
              <w:pStyle w:val="27"/>
              <w:jc w:val="left"/>
            </w:pPr>
            <w:r>
              <w:rPr>
                <w:rFonts w:ascii="Times New Roman" w:hAnsi="Times New Roman" w:eastAsia="微软雅黑"/>
                <w:sz w:val="22"/>
              </w:rPr>
              <w:t>A由B组成（强依赖）</w:t>
            </w:r>
          </w:p>
        </w:tc>
        <w:tc>
          <w:tcPr>
            <w:tcBorders>
              <w:top w:val="single" w:color="E2E8F0" w:sz="6" w:space="0"/>
              <w:left w:val="single" w:color="E2E8F0" w:sz="6" w:space="0"/>
              <w:bottom w:val="single" w:color="E2E8F0" w:sz="6" w:space="0"/>
              <w:right w:val="single" w:color="E2E8F0" w:sz="6" w:space="0"/>
            </w:tcBorders>
            <w:shd w:val="clear" w:color="auto" w:fill="F8FAFC"/>
          </w:tcPr>
          <w:p w14:paraId="4148F581">
            <w:pPr>
              <w:pStyle w:val="27"/>
              <w:jc w:val="left"/>
            </w:pPr>
            <w:r>
              <w:rPr>
                <w:rFonts w:ascii="Times New Roman" w:hAnsi="Times New Roman" w:eastAsia="微软雅黑"/>
                <w:sz w:val="22"/>
              </w:rPr>
              <w:t>财务报表由多张报表页组成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A2656">
            <w:pPr>
              <w:pStyle w:val="27"/>
            </w:pPr>
          </w:p>
        </w:tc>
      </w:tr>
      <w:tr w14:paraId="077FBD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C9C780">
            <w:pPr>
              <w:pStyle w:val="27"/>
              <w:jc w:val="left"/>
            </w:pPr>
            <w:r>
              <w:rPr>
                <w:rFonts w:ascii="Times New Roman" w:hAnsi="Times New Roman" w:eastAsia="微软雅黑"/>
                <w:b/>
                <w:bCs/>
                <w:sz w:val="22"/>
              </w:rPr>
              <w:t>聚合</w:t>
            </w:r>
          </w:p>
        </w:tc>
        <w:tc>
          <w:tcPr>
            <w:tcBorders>
              <w:top w:val="single" w:color="E2E8F0" w:sz="6" w:space="0"/>
              <w:left w:val="single" w:color="E2E8F0" w:sz="6" w:space="0"/>
              <w:bottom w:val="single" w:color="E2E8F0" w:sz="6" w:space="0"/>
              <w:right w:val="single" w:color="E2E8F0" w:sz="6" w:space="0"/>
            </w:tcBorders>
          </w:tcPr>
          <w:p w14:paraId="41707ED2">
            <w:pPr>
              <w:pStyle w:val="27"/>
              <w:jc w:val="left"/>
            </w:pPr>
            <w:r>
              <w:rPr>
                <w:rStyle w:val="39"/>
                <w:rFonts w:ascii="Times New Roman" w:hAnsi="Times New Roman" w:eastAsia="微软雅黑"/>
                <w:sz w:val="22"/>
              </w:rPr>
              <w:t>A o-- B</w:t>
            </w:r>
          </w:p>
        </w:tc>
        <w:tc>
          <w:tcPr>
            <w:tcBorders>
              <w:top w:val="single" w:color="E2E8F0" w:sz="6" w:space="0"/>
              <w:left w:val="single" w:color="E2E8F0" w:sz="6" w:space="0"/>
              <w:bottom w:val="single" w:color="E2E8F0" w:sz="6" w:space="0"/>
              <w:right w:val="single" w:color="E2E8F0" w:sz="6" w:space="0"/>
            </w:tcBorders>
          </w:tcPr>
          <w:p w14:paraId="2D83BE47">
            <w:pPr>
              <w:pStyle w:val="27"/>
              <w:jc w:val="left"/>
            </w:pPr>
            <w:r>
              <w:rPr>
                <w:rFonts w:ascii="Times New Roman" w:hAnsi="Times New Roman" w:eastAsia="微软雅黑"/>
                <w:sz w:val="22"/>
              </w:rPr>
              <w:t>A包含B（弱依赖）</w:t>
            </w:r>
          </w:p>
        </w:tc>
        <w:tc>
          <w:tcPr>
            <w:tcBorders>
              <w:top w:val="single" w:color="E2E8F0" w:sz="6" w:space="0"/>
              <w:left w:val="single" w:color="E2E8F0" w:sz="6" w:space="0"/>
              <w:bottom w:val="single" w:color="E2E8F0" w:sz="6" w:space="0"/>
              <w:right w:val="single" w:color="E2E8F0" w:sz="6" w:space="0"/>
            </w:tcBorders>
          </w:tcPr>
          <w:p w14:paraId="01C9C224">
            <w:pPr>
              <w:pStyle w:val="27"/>
              <w:jc w:val="left"/>
            </w:pPr>
            <w:r>
              <w:rPr>
                <w:rFonts w:ascii="Times New Roman" w:hAnsi="Times New Roman" w:eastAsia="微软雅黑"/>
                <w:sz w:val="22"/>
              </w:rPr>
              <w:t>部门包含多名员工</w:t>
            </w:r>
          </w:p>
        </w:tc>
        <w:tc>
          <w:tcPr>
            <w:tcBorders>
              <w:top w:val="single" w:color="E2E8F0" w:sz="6" w:space="0"/>
              <w:left w:val="single" w:color="E2E8F0" w:sz="6" w:space="0"/>
              <w:bottom w:val="single" w:color="E2E8F0" w:sz="6" w:space="0"/>
              <w:right w:val="single" w:color="E2E8F0" w:sz="6" w:space="0"/>
            </w:tcBorders>
          </w:tcPr>
          <w:p w14:paraId="5F0BC1F0">
            <w:pPr>
              <w:pStyle w:val="27"/>
            </w:pPr>
          </w:p>
        </w:tc>
      </w:tr>
      <w:tr w14:paraId="34849B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5968B6">
            <w:pPr>
              <w:pStyle w:val="27"/>
              <w:jc w:val="left"/>
            </w:pPr>
            <w:r>
              <w:rPr>
                <w:rFonts w:ascii="Times New Roman" w:hAnsi="Times New Roman" w:eastAsia="微软雅黑"/>
                <w:b/>
                <w:bCs/>
                <w:sz w:val="22"/>
              </w:rPr>
              <w:t>关联</w:t>
            </w:r>
          </w:p>
        </w:tc>
        <w:tc>
          <w:tcPr>
            <w:tcBorders>
              <w:top w:val="single" w:color="E2E8F0" w:sz="6" w:space="0"/>
              <w:left w:val="single" w:color="E2E8F0" w:sz="6" w:space="0"/>
              <w:bottom w:val="single" w:color="E2E8F0" w:sz="6" w:space="0"/>
              <w:right w:val="single" w:color="E2E8F0" w:sz="6" w:space="0"/>
            </w:tcBorders>
            <w:shd w:val="clear" w:color="auto" w:fill="F8FAFC"/>
          </w:tcPr>
          <w:p w14:paraId="29678B31">
            <w:pPr>
              <w:pStyle w:val="27"/>
              <w:jc w:val="left"/>
            </w:pPr>
            <w:r>
              <w:rPr>
                <w:rStyle w:val="39"/>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shd w:val="clear" w:color="auto" w:fill="F8FAFC"/>
          </w:tcPr>
          <w:p w14:paraId="2319091C">
            <w:pPr>
              <w:pStyle w:val="27"/>
              <w:jc w:val="left"/>
            </w:pPr>
            <w:r>
              <w:rPr>
                <w:rFonts w:ascii="Times New Roman" w:hAnsi="Times New Roman" w:eastAsia="微软雅黑"/>
                <w:sz w:val="22"/>
              </w:rPr>
              <w:t>A依赖或使用B</w:t>
            </w:r>
          </w:p>
        </w:tc>
        <w:tc>
          <w:tcPr>
            <w:tcBorders>
              <w:top w:val="single" w:color="E2E8F0" w:sz="6" w:space="0"/>
              <w:left w:val="single" w:color="E2E8F0" w:sz="6" w:space="0"/>
              <w:bottom w:val="single" w:color="E2E8F0" w:sz="6" w:space="0"/>
              <w:right w:val="single" w:color="E2E8F0" w:sz="6" w:space="0"/>
            </w:tcBorders>
            <w:shd w:val="clear" w:color="auto" w:fill="F8FAFC"/>
          </w:tcPr>
          <w:p w14:paraId="4B4A9307">
            <w:pPr>
              <w:pStyle w:val="27"/>
              <w:jc w:val="left"/>
            </w:pPr>
            <w:r>
              <w:rPr>
                <w:rFonts w:ascii="Times New Roman" w:hAnsi="Times New Roman" w:eastAsia="微软雅黑"/>
                <w:sz w:val="22"/>
              </w:rPr>
              <w:t>报销单关联到费用科目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70B77453">
            <w:pPr>
              <w:pStyle w:val="27"/>
            </w:pPr>
          </w:p>
        </w:tc>
      </w:tr>
      <w:tr w14:paraId="455B98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B0A8D4">
            <w:pPr>
              <w:pStyle w:val="27"/>
              <w:jc w:val="left"/>
            </w:pPr>
            <w:r>
              <w:rPr>
                <w:rFonts w:ascii="Times New Roman" w:hAnsi="Times New Roman" w:eastAsia="微软雅黑"/>
                <w:b/>
                <w:bCs/>
                <w:sz w:val="22"/>
              </w:rPr>
              <w:t>实现</w:t>
            </w:r>
          </w:p>
        </w:tc>
        <w:tc>
          <w:tcPr>
            <w:tcBorders>
              <w:top w:val="single" w:color="E2E8F0" w:sz="6" w:space="0"/>
              <w:left w:val="single" w:color="E2E8F0" w:sz="6" w:space="0"/>
              <w:bottom w:val="single" w:color="E2E8F0" w:sz="6" w:space="0"/>
              <w:right w:val="single" w:color="E2E8F0" w:sz="6" w:space="0"/>
            </w:tcBorders>
          </w:tcPr>
          <w:p w14:paraId="23F34DB7">
            <w:pPr>
              <w:pStyle w:val="27"/>
              <w:jc w:val="left"/>
            </w:pPr>
            <w:r>
              <w:rPr>
                <w:rStyle w:val="39"/>
                <w:rFonts w:ascii="Times New Roman" w:hAnsi="Times New Roman" w:eastAsia="微软雅黑"/>
                <w:sz w:val="22"/>
              </w:rPr>
              <w:t>A &lt; | .. B</w:t>
            </w:r>
          </w:p>
        </w:tc>
        <w:tc>
          <w:tcPr>
            <w:tcBorders>
              <w:top w:val="single" w:color="E2E8F0" w:sz="6" w:space="0"/>
              <w:left w:val="single" w:color="E2E8F0" w:sz="6" w:space="0"/>
              <w:bottom w:val="single" w:color="E2E8F0" w:sz="6" w:space="0"/>
              <w:right w:val="single" w:color="E2E8F0" w:sz="6" w:space="0"/>
            </w:tcBorders>
          </w:tcPr>
          <w:p w14:paraId="3E5AD433">
            <w:pPr>
              <w:pStyle w:val="27"/>
              <w:jc w:val="left"/>
            </w:pPr>
            <w:r>
              <w:rPr>
                <w:rFonts w:ascii="Times New Roman" w:hAnsi="Times New Roman" w:eastAsia="微软雅黑"/>
                <w:sz w:val="22"/>
              </w:rPr>
              <w:t>B实现了A的接口</w:t>
            </w:r>
          </w:p>
        </w:tc>
        <w:tc>
          <w:tcPr>
            <w:tcBorders>
              <w:top w:val="single" w:color="E2E8F0" w:sz="6" w:space="0"/>
              <w:left w:val="single" w:color="E2E8F0" w:sz="6" w:space="0"/>
              <w:bottom w:val="single" w:color="E2E8F0" w:sz="6" w:space="0"/>
              <w:right w:val="single" w:color="E2E8F0" w:sz="6" w:space="0"/>
            </w:tcBorders>
          </w:tcPr>
          <w:p w14:paraId="6E5E723B">
            <w:pPr>
              <w:pStyle w:val="27"/>
              <w:jc w:val="left"/>
            </w:pPr>
            <w:r>
              <w:rPr>
                <w:rFonts w:ascii="Times New Roman" w:hAnsi="Times New Roman" w:eastAsia="微软雅黑"/>
                <w:sz w:val="22"/>
              </w:rPr>
              <w:t>电子发票实现了发票接口</w:t>
            </w:r>
          </w:p>
        </w:tc>
        <w:tc>
          <w:tcPr>
            <w:tcBorders>
              <w:top w:val="single" w:color="E2E8F0" w:sz="6" w:space="0"/>
              <w:left w:val="single" w:color="E2E8F0" w:sz="6" w:space="0"/>
              <w:bottom w:val="single" w:color="E2E8F0" w:sz="6" w:space="0"/>
              <w:right w:val="single" w:color="E2E8F0" w:sz="6" w:space="0"/>
            </w:tcBorders>
          </w:tcPr>
          <w:p w14:paraId="05C54684">
            <w:pPr>
              <w:pStyle w:val="27"/>
            </w:pPr>
          </w:p>
        </w:tc>
      </w:tr>
      <w:tr w14:paraId="3AE423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C8F097">
            <w:pPr>
              <w:pStyle w:val="27"/>
              <w:jc w:val="left"/>
            </w:pPr>
            <w:r>
              <w:rPr>
                <w:rFonts w:ascii="Times New Roman" w:hAnsi="Times New Roman" w:eastAsia="微软雅黑"/>
                <w:b/>
                <w:bCs/>
                <w:sz w:val="22"/>
              </w:rPr>
              <w:t>依赖</w:t>
            </w:r>
          </w:p>
        </w:tc>
        <w:tc>
          <w:tcPr>
            <w:tcBorders>
              <w:top w:val="single" w:color="E2E8F0" w:sz="6" w:space="0"/>
              <w:left w:val="single" w:color="E2E8F0" w:sz="6" w:space="0"/>
              <w:bottom w:val="single" w:color="E2E8F0" w:sz="6" w:space="0"/>
              <w:right w:val="single" w:color="E2E8F0" w:sz="6" w:space="0"/>
            </w:tcBorders>
            <w:shd w:val="clear" w:color="auto" w:fill="F8FAFC"/>
          </w:tcPr>
          <w:p w14:paraId="571FBD5D">
            <w:pPr>
              <w:pStyle w:val="27"/>
              <w:jc w:val="left"/>
            </w:pPr>
            <w:r>
              <w:rPr>
                <w:rStyle w:val="39"/>
                <w:rFonts w:ascii="Times New Roman" w:hAnsi="Times New Roman" w:eastAsia="微软雅黑"/>
                <w:sz w:val="22"/>
              </w:rPr>
              <w:t>A ..&gt; B</w:t>
            </w:r>
          </w:p>
        </w:tc>
        <w:tc>
          <w:tcPr>
            <w:tcBorders>
              <w:top w:val="single" w:color="E2E8F0" w:sz="6" w:space="0"/>
              <w:left w:val="single" w:color="E2E8F0" w:sz="6" w:space="0"/>
              <w:bottom w:val="single" w:color="E2E8F0" w:sz="6" w:space="0"/>
              <w:right w:val="single" w:color="E2E8F0" w:sz="6" w:space="0"/>
            </w:tcBorders>
            <w:shd w:val="clear" w:color="auto" w:fill="F8FAFC"/>
          </w:tcPr>
          <w:p w14:paraId="6DE66846">
            <w:pPr>
              <w:pStyle w:val="27"/>
              <w:jc w:val="left"/>
            </w:pPr>
            <w:r>
              <w:rPr>
                <w:rFonts w:ascii="Times New Roman" w:hAnsi="Times New Roman" w:eastAsia="微软雅黑"/>
                <w:sz w:val="22"/>
              </w:rPr>
              <w:t>A使用B（临时关系）</w:t>
            </w:r>
          </w:p>
        </w:tc>
        <w:tc>
          <w:tcPr>
            <w:tcBorders>
              <w:top w:val="single" w:color="E2E8F0" w:sz="6" w:space="0"/>
              <w:left w:val="single" w:color="E2E8F0" w:sz="6" w:space="0"/>
              <w:bottom w:val="single" w:color="E2E8F0" w:sz="6" w:space="0"/>
              <w:right w:val="single" w:color="E2E8F0" w:sz="6" w:space="0"/>
            </w:tcBorders>
            <w:shd w:val="clear" w:color="auto" w:fill="F8FAFC"/>
          </w:tcPr>
          <w:p w14:paraId="6A3D889A">
            <w:pPr>
              <w:pStyle w:val="27"/>
              <w:jc w:val="left"/>
            </w:pPr>
            <w:r>
              <w:rPr>
                <w:rFonts w:ascii="Times New Roman" w:hAnsi="Times New Roman" w:eastAsia="微软雅黑"/>
                <w:sz w:val="22"/>
              </w:rPr>
              <w:t>报表生成器依赖数据查询服务</w:t>
            </w:r>
          </w:p>
        </w:tc>
        <w:tc>
          <w:tcPr>
            <w:tcBorders>
              <w:top w:val="single" w:color="E2E8F0" w:sz="6" w:space="0"/>
              <w:left w:val="single" w:color="E2E8F0" w:sz="6" w:space="0"/>
              <w:bottom w:val="single" w:color="E2E8F0" w:sz="6" w:space="0"/>
              <w:right w:val="single" w:color="E2E8F0" w:sz="6" w:space="0"/>
            </w:tcBorders>
            <w:shd w:val="clear" w:color="auto" w:fill="F8FAFC"/>
          </w:tcPr>
          <w:p w14:paraId="2E394D35">
            <w:pPr>
              <w:pStyle w:val="27"/>
            </w:pPr>
          </w:p>
        </w:tc>
      </w:tr>
    </w:tbl>
    <w:p w14:paraId="1F4A68AB">
      <w:pPr>
        <w:pStyle w:val="3"/>
      </w:pPr>
      <w:r>
        <w:rPr>
          <w:rFonts w:ascii="Times New Roman" w:hAnsi="Times New Roman" w:eastAsia="微软雅黑"/>
          <w:b/>
          <w:bCs/>
          <w:sz w:val="24"/>
        </w:rPr>
        <w:t>财务凭证类图示例：</w:t>
      </w:r>
    </w:p>
    <w:p w14:paraId="3DEF32AE">
      <w:pPr>
        <w:pStyle w:val="3"/>
        <w:rPr>
          <w:rFonts w:ascii="Times New Roman" w:hAnsi="Times New Roman" w:eastAsia="微软雅黑"/>
          <w:sz w:val="24"/>
        </w:rPr>
      </w:pPr>
      <w:r>
        <w:rPr>
          <w:rFonts w:ascii="Times New Roman" w:hAnsi="Times New Roman" w:eastAsia="微软雅黑"/>
          <w:sz w:val="24"/>
        </w:rPr>
        <w:t>以下类图描述了企业会计信息系统中，</w:t>
      </w:r>
      <w:r>
        <w:rPr>
          <w:rFonts w:hint="eastAsia" w:ascii="Times New Roman" w:hAnsi="Times New Roman" w:eastAsia="微软雅黑"/>
          <w:sz w:val="24"/>
        </w:rPr>
        <w:t>会计凭证数据对象的类结构如图4-16所示。类图左侧为标准英文版本，符合实际软件开发中类名和属性名必须使用英文的编码规范；右侧为对应的中文说明版本，供读者对照理解各类与属性的业务含义。</w:t>
      </w:r>
    </w:p>
    <w:p w14:paraId="08341238">
      <w:pPr>
        <w:pStyle w:val="38"/>
        <w:jc w:val="center"/>
      </w:pPr>
      <w:r>
        <w:drawing>
          <wp:inline distT="0" distB="0" distL="114300" distR="114300">
            <wp:extent cx="2160270" cy="4304030"/>
            <wp:effectExtent l="0" t="0" r="0" b="0"/>
            <wp:docPr id="9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mermaid diagram"/>
                    <pic:cNvPicPr>
                      <a:picLocks noChangeAspect="1" noChangeArrowheads="1"/>
                    </pic:cNvPicPr>
                  </pic:nvPicPr>
                  <pic:blipFill>
                    <a:blip r:embed="rId20"/>
                    <a:stretch>
                      <a:fillRect/>
                    </a:stretch>
                  </pic:blipFill>
                  <pic:spPr>
                    <a:xfrm>
                      <a:off x="0" y="0"/>
                      <a:ext cx="2160270" cy="4304030"/>
                    </a:xfrm>
                    <a:prstGeom prst="rect">
                      <a:avLst/>
                    </a:prstGeom>
                    <a:noFill/>
                    <a:ln w="9525">
                      <a:noFill/>
                    </a:ln>
                  </pic:spPr>
                </pic:pic>
              </a:graphicData>
            </a:graphic>
          </wp:inline>
        </w:drawing>
      </w:r>
      <w:r>
        <w:drawing>
          <wp:inline distT="0" distB="0" distL="114300" distR="114300">
            <wp:extent cx="2160270" cy="4748530"/>
            <wp:effectExtent l="0" t="0" r="0" b="12065"/>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21"/>
                    <a:stretch>
                      <a:fillRect/>
                    </a:stretch>
                  </pic:blipFill>
                  <pic:spPr>
                    <a:xfrm>
                      <a:off x="0" y="0"/>
                      <a:ext cx="2160270" cy="4748530"/>
                    </a:xfrm>
                    <a:prstGeom prst="rect">
                      <a:avLst/>
                    </a:prstGeom>
                    <a:noFill/>
                    <a:ln>
                      <a:noFill/>
                    </a:ln>
                  </pic:spPr>
                </pic:pic>
              </a:graphicData>
            </a:graphic>
          </wp:inline>
        </w:drawing>
      </w:r>
    </w:p>
    <w:p w14:paraId="3EC92D3C">
      <w:pPr>
        <w:pStyle w:val="3"/>
        <w:rPr>
          <w:rFonts w:hint="eastAsia" w:ascii="Times New Roman" w:hAnsi="Times New Roman" w:eastAsia="微软雅黑"/>
          <w:sz w:val="24"/>
        </w:rPr>
      </w:pPr>
      <w:r>
        <w:rPr>
          <w:rFonts w:ascii="Times New Roman" w:hAnsi="Times New Roman" w:eastAsia="微软雅黑"/>
          <w:sz w:val="24"/>
        </w:rPr>
        <w:t>图4-16　会计凭证数据对象类图</w:t>
      </w:r>
      <w:r>
        <w:rPr>
          <w:rFonts w:hint="eastAsia" w:ascii="Times New Roman" w:hAnsi="Times New Roman" w:eastAsia="微软雅黑"/>
          <w:sz w:val="24"/>
        </w:rPr>
        <w:t>（左：英文标准版；右：中文对照版）</w:t>
      </w:r>
    </w:p>
    <w:p w14:paraId="03AD27D7">
      <w:pPr>
        <w:pStyle w:val="3"/>
        <w:rPr>
          <w:rFonts w:hint="eastAsia" w:ascii="Times New Roman" w:hAnsi="Times New Roman" w:eastAsia="微软雅黑"/>
          <w:sz w:val="24"/>
          <w:lang w:eastAsia="zh-CN"/>
        </w:rPr>
      </w:pPr>
      <w:r>
        <w:rPr>
          <w:rFonts w:hint="eastAsia" w:ascii="Times New Roman" w:hAnsi="Times New Roman" w:eastAsia="微软雅黑"/>
          <w:sz w:val="24"/>
          <w:lang w:eastAsia="zh-CN"/>
        </w:rPr>
        <w:t>关于类名与属性名的命名规范：在面向对象程序设计和实际软件开发中，类名（Class Name）和属性名（Attribute Name）必须使用英文命名，这是所有主流编程语言（Java、Python、C#等）的语法要求，也是业界普遍遵循的编码规范。例如AccountingVoucher对应"会计凭证"，voucherId对应"凭证编号"。本书类图均提供英文标准版与中文对照版，读者可通过右侧中文版理解业务含义，在实际项目开发中则应严格遵循英文命名规范。</w:t>
      </w:r>
    </w:p>
    <w:bookmarkEnd w:id="32"/>
    <w:p w14:paraId="7E746CE3">
      <w:pPr>
        <w:pStyle w:val="5"/>
      </w:pPr>
      <w:bookmarkStart w:id="33" w:name="er图数据库实体关系设计"/>
      <w:r>
        <w:rPr>
          <w:rFonts w:ascii="Times New Roman" w:hAnsi="Times New Roman" w:eastAsia="微软雅黑"/>
          <w:sz w:val="24"/>
        </w:rPr>
        <w:t>4.6.2　ER图：数据库实体关系设计</w:t>
      </w:r>
    </w:p>
    <w:p w14:paraId="073D3001">
      <w:pPr>
        <w:pStyle w:val="26"/>
      </w:pPr>
      <w:r>
        <w:rPr>
          <w:rFonts w:ascii="Times New Roman" w:hAnsi="Times New Roman" w:eastAsia="微软雅黑"/>
          <w:sz w:val="24"/>
        </w:rPr>
        <w:t>ER图（Entity Relationship Diagram）是数据库设计的基础工具，用于描述数据实体、实体的属性以及实体之间的关系（包括基数关系，即一对一、一对多、多对多）。Mermaid的ER图语法相对直观，掌握基本用法后可以用来描述财务数据库的核心结构。</w:t>
      </w:r>
    </w:p>
    <w:p w14:paraId="7AA9AFA8">
      <w:pPr>
        <w:pStyle w:val="3"/>
      </w:pPr>
      <w:r>
        <w:rPr>
          <w:rFonts w:ascii="Times New Roman" w:hAnsi="Times New Roman" w:eastAsia="微软雅黑"/>
          <w:sz w:val="24"/>
        </w:rPr>
        <w:t>ER图中实体关系的基数标记方式见表4-12。</w:t>
      </w:r>
    </w:p>
    <w:p w14:paraId="0B3ACB50">
      <w:pPr>
        <w:pStyle w:val="3"/>
      </w:pPr>
      <w:r>
        <w:rPr>
          <w:rFonts w:ascii="Times New Roman" w:hAnsi="Times New Roman" w:eastAsia="微软雅黑"/>
          <w:sz w:val="24"/>
        </w:rPr>
        <w:t>表4-12　Mermaid ER图基数关系标记说明</w:t>
      </w:r>
    </w:p>
    <w:tbl>
      <w:tblPr>
        <w:tblStyle w:val="32"/>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3736"/>
      </w:tblGrid>
      <w:tr w14:paraId="354D62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3E005">
            <w:pPr>
              <w:pStyle w:val="27"/>
              <w:jc w:val="left"/>
            </w:pPr>
            <w:r>
              <w:rPr>
                <w:rFonts w:ascii="Times New Roman" w:hAnsi="Times New Roman" w:eastAsia="微软雅黑"/>
                <w:b/>
                <w:color w:val="1E3A8A"/>
                <w:sz w:val="22"/>
              </w:rPr>
              <w:t>基数关系</w:t>
            </w:r>
          </w:p>
        </w:tc>
        <w:tc>
          <w:tcPr>
            <w:tcBorders>
              <w:top w:val="single" w:color="E2E8F0" w:sz="6" w:space="0"/>
              <w:left w:val="single" w:color="E2E8F0" w:sz="6" w:space="0"/>
              <w:bottom w:val="single" w:color="E2E8F0" w:sz="6" w:space="0"/>
              <w:right w:val="single" w:color="E2E8F0" w:sz="6" w:space="0"/>
            </w:tcBorders>
            <w:shd w:val="clear" w:color="auto" w:fill="EEF4FF"/>
          </w:tcPr>
          <w:p w14:paraId="6E23336A">
            <w:pPr>
              <w:pStyle w:val="27"/>
              <w:jc w:val="left"/>
            </w:pPr>
            <w:r>
              <w:rPr>
                <w:rFonts w:ascii="Times New Roman" w:hAnsi="Times New Roman" w:eastAsia="微软雅黑"/>
                <w:b/>
                <w:color w:val="1E3A8A"/>
                <w:sz w:val="22"/>
              </w:rPr>
              <w:t>语法标记</w:t>
            </w:r>
          </w:p>
        </w:tc>
        <w:tc>
          <w:tcPr>
            <w:tcBorders>
              <w:top w:val="single" w:color="E2E8F0" w:sz="6" w:space="0"/>
              <w:left w:val="single" w:color="E2E8F0" w:sz="6" w:space="0"/>
              <w:bottom w:val="single" w:color="E2E8F0" w:sz="6" w:space="0"/>
              <w:right w:val="single" w:color="E2E8F0" w:sz="6" w:space="0"/>
            </w:tcBorders>
            <w:shd w:val="clear" w:color="auto" w:fill="EEF4FF"/>
          </w:tcPr>
          <w:p w14:paraId="13B96847">
            <w:pPr>
              <w:pStyle w:val="27"/>
              <w:jc w:val="left"/>
            </w:pPr>
            <w:r>
              <w:rPr>
                <w:rFonts w:ascii="Times New Roman" w:hAnsi="Times New Roman" w:eastAsia="微软雅黑"/>
                <w:b/>
                <w:color w:val="1E3A8A"/>
                <w:sz w:val="22"/>
              </w:rPr>
              <w:t>含义说明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51DC2BF6">
            <w:pPr>
              <w:pStyle w:val="27"/>
              <w:jc w:val="left"/>
            </w:pPr>
            <w:r>
              <w:rPr>
                <w:rFonts w:ascii="Times New Roman" w:hAnsi="Times New Roman" w:eastAsia="微软雅黑"/>
                <w:b/>
                <w:color w:val="1E3A8A"/>
                <w:sz w:val="22"/>
              </w:rPr>
              <w:t>举例</w:t>
            </w:r>
          </w:p>
        </w:tc>
      </w:tr>
      <w:tr w14:paraId="12BCE3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15D92C">
            <w:pPr>
              <w:pStyle w:val="27"/>
              <w:jc w:val="left"/>
            </w:pPr>
            <w:r>
              <w:rPr>
                <w:rFonts w:ascii="Times New Roman" w:hAnsi="Times New Roman" w:eastAsia="微软雅黑"/>
                <w:b/>
                <w:bCs/>
                <w:sz w:val="22"/>
              </w:rPr>
              <w:t>一对一</w:t>
            </w:r>
          </w:p>
        </w:tc>
        <w:tc>
          <w:tcPr>
            <w:tcBorders>
              <w:top w:val="single" w:color="E2E8F0" w:sz="6" w:space="0"/>
              <w:left w:val="single" w:color="E2E8F0" w:sz="6" w:space="0"/>
              <w:bottom w:val="single" w:color="E2E8F0" w:sz="6" w:space="0"/>
              <w:right w:val="single" w:color="E2E8F0" w:sz="6" w:space="0"/>
            </w:tcBorders>
          </w:tcPr>
          <w:p w14:paraId="0AABA754">
            <w:pPr>
              <w:pStyle w:val="27"/>
              <w:jc w:val="left"/>
            </w:pPr>
            <w:r>
              <w:rPr>
                <w:rStyle w:val="39"/>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0A89E09">
            <w:pPr>
              <w:pStyle w:val="27"/>
              <w:jc w:val="left"/>
            </w:pPr>
            <w:r>
              <w:rPr>
                <w:rFonts w:ascii="Times New Roman" w:hAnsi="Times New Roman" w:eastAsia="微软雅黑"/>
                <w:sz w:val="22"/>
              </w:rPr>
              <w:t>两端各一个</w:t>
            </w:r>
          </w:p>
        </w:tc>
        <w:tc>
          <w:tcPr>
            <w:tcBorders>
              <w:top w:val="single" w:color="E2E8F0" w:sz="6" w:space="0"/>
              <w:left w:val="single" w:color="E2E8F0" w:sz="6" w:space="0"/>
              <w:bottom w:val="single" w:color="E2E8F0" w:sz="6" w:space="0"/>
              <w:right w:val="single" w:color="E2E8F0" w:sz="6" w:space="0"/>
            </w:tcBorders>
          </w:tcPr>
          <w:p w14:paraId="66DFBA91">
            <w:pPr>
              <w:pStyle w:val="27"/>
              <w:jc w:val="left"/>
            </w:pPr>
            <w:r>
              <w:rPr>
                <w:rFonts w:ascii="Times New Roman" w:hAnsi="Times New Roman" w:eastAsia="微软雅黑"/>
                <w:sz w:val="22"/>
              </w:rPr>
              <w:t>员工——员工档案</w:t>
            </w:r>
          </w:p>
        </w:tc>
      </w:tr>
      <w:tr w14:paraId="3D8D72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1E2862">
            <w:pPr>
              <w:pStyle w:val="27"/>
              <w:jc w:val="left"/>
            </w:pPr>
            <w:r>
              <w:rPr>
                <w:rFonts w:ascii="Times New Roman" w:hAnsi="Times New Roman" w:eastAsia="微软雅黑"/>
                <w:b/>
                <w:bCs/>
                <w:sz w:val="22"/>
              </w:rPr>
              <w:t>一对多</w:t>
            </w:r>
          </w:p>
        </w:tc>
        <w:tc>
          <w:tcPr>
            <w:tcBorders>
              <w:top w:val="single" w:color="E2E8F0" w:sz="6" w:space="0"/>
              <w:left w:val="single" w:color="E2E8F0" w:sz="6" w:space="0"/>
              <w:bottom w:val="single" w:color="E2E8F0" w:sz="6" w:space="0"/>
              <w:right w:val="single" w:color="E2E8F0" w:sz="6" w:space="0"/>
            </w:tcBorders>
            <w:shd w:val="clear" w:color="auto" w:fill="F8FAFC"/>
          </w:tcPr>
          <w:p w14:paraId="48CEB4A1">
            <w:pPr>
              <w:pStyle w:val="27"/>
              <w:jc w:val="left"/>
            </w:pPr>
            <w:r>
              <w:rPr>
                <w:rStyle w:val="39"/>
                <w:rFonts w:ascii="Times New Roman" w:hAnsi="Times New Roman" w:eastAsia="微软雅黑"/>
                <w:sz w:val="22"/>
              </w:rPr>
              <w:t>\|\|--o{</w:t>
            </w:r>
          </w:p>
        </w:tc>
        <w:tc>
          <w:tcPr>
            <w:tcBorders>
              <w:top w:val="single" w:color="E2E8F0" w:sz="6" w:space="0"/>
              <w:left w:val="single" w:color="E2E8F0" w:sz="6" w:space="0"/>
              <w:bottom w:val="single" w:color="E2E8F0" w:sz="6" w:space="0"/>
              <w:right w:val="single" w:color="E2E8F0" w:sz="6" w:space="0"/>
            </w:tcBorders>
            <w:shd w:val="clear" w:color="auto" w:fill="F8FAFC"/>
          </w:tcPr>
          <w:p w14:paraId="7CC2C4D4">
            <w:pPr>
              <w:pStyle w:val="27"/>
              <w:jc w:val="left"/>
            </w:pPr>
            <w:r>
              <w:rPr>
                <w:rFonts w:ascii="Times New Roman" w:hAnsi="Times New Roman" w:eastAsia="微软雅黑"/>
                <w:sz w:val="22"/>
              </w:rPr>
              <w:t>左边一个对应右边多个</w:t>
            </w:r>
          </w:p>
        </w:tc>
        <w:tc>
          <w:tcPr>
            <w:tcBorders>
              <w:top w:val="single" w:color="E2E8F0" w:sz="6" w:space="0"/>
              <w:left w:val="single" w:color="E2E8F0" w:sz="6" w:space="0"/>
              <w:bottom w:val="single" w:color="E2E8F0" w:sz="6" w:space="0"/>
              <w:right w:val="single" w:color="E2E8F0" w:sz="6" w:space="0"/>
            </w:tcBorders>
            <w:shd w:val="clear" w:color="auto" w:fill="F8FAFC"/>
          </w:tcPr>
          <w:p w14:paraId="6E86968D">
            <w:pPr>
              <w:pStyle w:val="27"/>
              <w:jc w:val="left"/>
            </w:pPr>
            <w:r>
              <w:rPr>
                <w:rFonts w:ascii="Times New Roman" w:hAnsi="Times New Roman" w:eastAsia="微软雅黑"/>
                <w:sz w:val="22"/>
              </w:rPr>
              <w:t>部门——员工</w:t>
            </w:r>
          </w:p>
        </w:tc>
      </w:tr>
      <w:tr w14:paraId="598955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8B4238">
            <w:pPr>
              <w:pStyle w:val="27"/>
              <w:jc w:val="left"/>
            </w:pPr>
            <w:r>
              <w:rPr>
                <w:rFonts w:ascii="Times New Roman" w:hAnsi="Times New Roman" w:eastAsia="微软雅黑"/>
                <w:b/>
                <w:bCs/>
                <w:sz w:val="22"/>
              </w:rPr>
              <w:t>多对多</w:t>
            </w:r>
          </w:p>
        </w:tc>
        <w:tc>
          <w:tcPr>
            <w:tcBorders>
              <w:top w:val="single" w:color="E2E8F0" w:sz="6" w:space="0"/>
              <w:left w:val="single" w:color="E2E8F0" w:sz="6" w:space="0"/>
              <w:bottom w:val="single" w:color="E2E8F0" w:sz="6" w:space="0"/>
              <w:right w:val="single" w:color="E2E8F0" w:sz="6" w:space="0"/>
            </w:tcBorders>
          </w:tcPr>
          <w:p w14:paraId="1FF39A22">
            <w:pPr>
              <w:pStyle w:val="27"/>
              <w:jc w:val="left"/>
            </w:pPr>
            <w:r>
              <w:rPr>
                <w:rStyle w:val="39"/>
                <w:rFonts w:ascii="Times New Roman" w:hAnsi="Times New Roman" w:eastAsia="微软雅黑"/>
                <w:sz w:val="22"/>
              </w:rPr>
              <w:t>}o--o{</w:t>
            </w:r>
          </w:p>
        </w:tc>
        <w:tc>
          <w:tcPr>
            <w:tcBorders>
              <w:top w:val="single" w:color="E2E8F0" w:sz="6" w:space="0"/>
              <w:left w:val="single" w:color="E2E8F0" w:sz="6" w:space="0"/>
              <w:bottom w:val="single" w:color="E2E8F0" w:sz="6" w:space="0"/>
              <w:right w:val="single" w:color="E2E8F0" w:sz="6" w:space="0"/>
            </w:tcBorders>
          </w:tcPr>
          <w:p w14:paraId="2832C3B9">
            <w:pPr>
              <w:pStyle w:val="27"/>
              <w:jc w:val="left"/>
            </w:pPr>
            <w:r>
              <w:rPr>
                <w:rFonts w:ascii="Times New Roman" w:hAnsi="Times New Roman" w:eastAsia="微软雅黑"/>
                <w:sz w:val="22"/>
              </w:rPr>
              <w:t>两端都可以多个</w:t>
            </w:r>
          </w:p>
        </w:tc>
        <w:tc>
          <w:tcPr>
            <w:tcBorders>
              <w:top w:val="single" w:color="E2E8F0" w:sz="6" w:space="0"/>
              <w:left w:val="single" w:color="E2E8F0" w:sz="6" w:space="0"/>
              <w:bottom w:val="single" w:color="E2E8F0" w:sz="6" w:space="0"/>
              <w:right w:val="single" w:color="E2E8F0" w:sz="6" w:space="0"/>
            </w:tcBorders>
          </w:tcPr>
          <w:p w14:paraId="7B8E2571">
            <w:pPr>
              <w:pStyle w:val="27"/>
              <w:jc w:val="left"/>
            </w:pPr>
            <w:r>
              <w:rPr>
                <w:rFonts w:ascii="Times New Roman" w:hAnsi="Times New Roman" w:eastAsia="微软雅黑"/>
                <w:sz w:val="22"/>
              </w:rPr>
              <w:t>供应商——产品</w:t>
            </w:r>
          </w:p>
        </w:tc>
      </w:tr>
      <w:tr w14:paraId="54A85B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60DD53">
            <w:pPr>
              <w:pStyle w:val="27"/>
              <w:jc w:val="left"/>
            </w:pPr>
            <w:r>
              <w:rPr>
                <w:rFonts w:ascii="Times New Roman" w:hAnsi="Times New Roman" w:eastAsia="微软雅黑"/>
                <w:b/>
                <w:bCs/>
                <w:sz w:val="22"/>
              </w:rPr>
              <w:t>零或一</w:t>
            </w:r>
          </w:p>
        </w:tc>
        <w:tc>
          <w:tcPr>
            <w:tcBorders>
              <w:top w:val="single" w:color="E2E8F0" w:sz="6" w:space="0"/>
              <w:left w:val="single" w:color="E2E8F0" w:sz="6" w:space="0"/>
              <w:bottom w:val="single" w:color="E2E8F0" w:sz="6" w:space="0"/>
              <w:right w:val="single" w:color="E2E8F0" w:sz="6" w:space="0"/>
            </w:tcBorders>
            <w:shd w:val="clear" w:color="auto" w:fill="F8FAFC"/>
          </w:tcPr>
          <w:p w14:paraId="35E6B82A">
            <w:pPr>
              <w:pStyle w:val="27"/>
              <w:jc w:val="left"/>
            </w:pPr>
            <w:r>
              <w:rPr>
                <w:rStyle w:val="39"/>
                <w:rFonts w:ascii="Times New Roman" w:hAnsi="Times New Roman" w:eastAsia="微软雅黑"/>
                <w:sz w:val="22"/>
              </w:rPr>
              <w:t>\|o--</w:t>
            </w:r>
          </w:p>
        </w:tc>
        <w:tc>
          <w:tcPr>
            <w:tcBorders>
              <w:top w:val="single" w:color="E2E8F0" w:sz="6" w:space="0"/>
              <w:left w:val="single" w:color="E2E8F0" w:sz="6" w:space="0"/>
              <w:bottom w:val="single" w:color="E2E8F0" w:sz="6" w:space="0"/>
              <w:right w:val="single" w:color="E2E8F0" w:sz="6" w:space="0"/>
            </w:tcBorders>
            <w:shd w:val="clear" w:color="auto" w:fill="F8FAFC"/>
          </w:tcPr>
          <w:p w14:paraId="72DB6827">
            <w:pPr>
              <w:pStyle w:val="27"/>
              <w:jc w:val="left"/>
            </w:pPr>
            <w:r>
              <w:rPr>
                <w:rFonts w:ascii="Times New Roman" w:hAnsi="Times New Roman" w:eastAsia="微软雅黑"/>
                <w:sz w:val="22"/>
              </w:rPr>
              <w:t>可选的一个</w:t>
            </w:r>
          </w:p>
        </w:tc>
        <w:tc>
          <w:tcPr>
            <w:tcBorders>
              <w:top w:val="single" w:color="E2E8F0" w:sz="6" w:space="0"/>
              <w:left w:val="single" w:color="E2E8F0" w:sz="6" w:space="0"/>
              <w:bottom w:val="single" w:color="E2E8F0" w:sz="6" w:space="0"/>
              <w:right w:val="single" w:color="E2E8F0" w:sz="6" w:space="0"/>
            </w:tcBorders>
            <w:shd w:val="clear" w:color="auto" w:fill="F8FAFC"/>
          </w:tcPr>
          <w:p w14:paraId="5EE09AD8">
            <w:pPr>
              <w:pStyle w:val="27"/>
              <w:jc w:val="left"/>
            </w:pPr>
            <w:r>
              <w:rPr>
                <w:rFonts w:ascii="Times New Roman" w:hAnsi="Times New Roman" w:eastAsia="微软雅黑"/>
                <w:sz w:val="22"/>
              </w:rPr>
              <w:t>员工——直属主管（最高层无主管）</w:t>
            </w:r>
          </w:p>
        </w:tc>
      </w:tr>
      <w:tr w14:paraId="110A3C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F0F51F">
            <w:pPr>
              <w:pStyle w:val="27"/>
              <w:jc w:val="left"/>
            </w:pPr>
            <w:r>
              <w:rPr>
                <w:rFonts w:ascii="Times New Roman" w:hAnsi="Times New Roman" w:eastAsia="微软雅黑"/>
                <w:b/>
                <w:bCs/>
                <w:sz w:val="22"/>
              </w:rPr>
              <w:t>一或多</w:t>
            </w:r>
          </w:p>
        </w:tc>
        <w:tc>
          <w:tcPr>
            <w:tcBorders>
              <w:top w:val="single" w:color="E2E8F0" w:sz="6" w:space="0"/>
              <w:left w:val="single" w:color="E2E8F0" w:sz="6" w:space="0"/>
              <w:bottom w:val="single" w:color="E2E8F0" w:sz="6" w:space="0"/>
              <w:right w:val="single" w:color="E2E8F0" w:sz="6" w:space="0"/>
            </w:tcBorders>
          </w:tcPr>
          <w:p w14:paraId="3CF36C43">
            <w:pPr>
              <w:pStyle w:val="27"/>
              <w:jc w:val="left"/>
            </w:pPr>
            <w:r>
              <w:rPr>
                <w:rStyle w:val="39"/>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AFF4252">
            <w:pPr>
              <w:pStyle w:val="27"/>
              <w:jc w:val="left"/>
            </w:pPr>
            <w:r>
              <w:rPr>
                <w:rFonts w:ascii="Times New Roman" w:hAnsi="Times New Roman" w:eastAsia="微软雅黑"/>
                <w:sz w:val="22"/>
              </w:rPr>
              <w:t>至少一个</w:t>
            </w:r>
          </w:p>
        </w:tc>
        <w:tc>
          <w:tcPr>
            <w:tcBorders>
              <w:top w:val="single" w:color="E2E8F0" w:sz="6" w:space="0"/>
              <w:left w:val="single" w:color="E2E8F0" w:sz="6" w:space="0"/>
              <w:bottom w:val="single" w:color="E2E8F0" w:sz="6" w:space="0"/>
              <w:right w:val="single" w:color="E2E8F0" w:sz="6" w:space="0"/>
            </w:tcBorders>
          </w:tcPr>
          <w:p w14:paraId="65A69FF5">
            <w:pPr>
              <w:pStyle w:val="27"/>
              <w:jc w:val="left"/>
            </w:pPr>
            <w:r>
              <w:rPr>
                <w:rFonts w:ascii="Times New Roman" w:hAnsi="Times New Roman" w:eastAsia="微软雅黑"/>
                <w:sz w:val="22"/>
              </w:rPr>
              <w:t>凭证——凭证分录（至少一条）</w:t>
            </w:r>
          </w:p>
        </w:tc>
      </w:tr>
    </w:tbl>
    <w:p w14:paraId="2FAE42FD">
      <w:pPr>
        <w:pStyle w:val="3"/>
      </w:pPr>
      <w:r>
        <w:rPr>
          <w:rFonts w:ascii="Times New Roman" w:hAnsi="Times New Roman" w:eastAsia="微软雅黑"/>
          <w:b/>
          <w:bCs/>
          <w:sz w:val="24"/>
        </w:rPr>
        <w:t>费用报销系统ER图示例：</w:t>
      </w:r>
    </w:p>
    <w:p w14:paraId="46A7D4FC">
      <w:pPr>
        <w:pStyle w:val="3"/>
        <w:rPr>
          <w:rFonts w:ascii="Times New Roman" w:hAnsi="Times New Roman" w:eastAsia="微软雅黑"/>
          <w:sz w:val="24"/>
        </w:rPr>
      </w:pPr>
      <w:r>
        <w:rPr>
          <w:rFonts w:ascii="Times New Roman" w:hAnsi="Times New Roman" w:eastAsia="微软雅黑"/>
          <w:sz w:val="24"/>
        </w:rPr>
        <w:t>以下ER图描述了一个企业费用报销系统的核心数据结构，</w:t>
      </w:r>
      <w:r>
        <w:rPr>
          <w:rFonts w:hint="eastAsia" w:ascii="Times New Roman" w:hAnsi="Times New Roman" w:eastAsia="微软雅黑"/>
          <w:sz w:val="24"/>
        </w:rPr>
        <w:t>费用报销系统的数据库实体关系如图4-17所示。左侧为标准ER图（实体名和字段名采用英文，符合数据库设计规范）；右侧为中文对照版，供读者理解各实体与字段的业务含义。</w:t>
      </w:r>
    </w:p>
    <w:p w14:paraId="4D074B65">
      <w:pPr>
        <w:pStyle w:val="38"/>
        <w:jc w:val="center"/>
      </w:pPr>
      <w:r>
        <w:drawing>
          <wp:inline distT="0" distB="0" distL="114300" distR="114300">
            <wp:extent cx="2160270" cy="4883785"/>
            <wp:effectExtent l="0" t="0" r="0" b="0"/>
            <wp:docPr id="10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mermaid diagram"/>
                    <pic:cNvPicPr>
                      <a:picLocks noChangeAspect="1" noChangeArrowheads="1"/>
                    </pic:cNvPicPr>
                  </pic:nvPicPr>
                  <pic:blipFill>
                    <a:blip r:embed="rId22"/>
                    <a:stretch>
                      <a:fillRect/>
                    </a:stretch>
                  </pic:blipFill>
                  <pic:spPr>
                    <a:xfrm>
                      <a:off x="0" y="0"/>
                      <a:ext cx="2160270" cy="4883785"/>
                    </a:xfrm>
                    <a:prstGeom prst="rect">
                      <a:avLst/>
                    </a:prstGeom>
                    <a:noFill/>
                    <a:ln w="9525">
                      <a:noFill/>
                    </a:ln>
                  </pic:spPr>
                </pic:pic>
              </a:graphicData>
            </a:graphic>
          </wp:inline>
        </w:drawing>
      </w:r>
      <w:r>
        <w:drawing>
          <wp:inline distT="0" distB="0" distL="114300" distR="114300">
            <wp:extent cx="2160270" cy="5318760"/>
            <wp:effectExtent l="0" t="0" r="0" b="1905"/>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23"/>
                    <a:stretch>
                      <a:fillRect/>
                    </a:stretch>
                  </pic:blipFill>
                  <pic:spPr>
                    <a:xfrm>
                      <a:off x="0" y="0"/>
                      <a:ext cx="2160270" cy="5318760"/>
                    </a:xfrm>
                    <a:prstGeom prst="rect">
                      <a:avLst/>
                    </a:prstGeom>
                    <a:noFill/>
                    <a:ln>
                      <a:noFill/>
                    </a:ln>
                  </pic:spPr>
                </pic:pic>
              </a:graphicData>
            </a:graphic>
          </wp:inline>
        </w:drawing>
      </w:r>
    </w:p>
    <w:p w14:paraId="3558288C">
      <w:pPr>
        <w:pStyle w:val="3"/>
      </w:pPr>
      <w:r>
        <w:rPr>
          <w:rFonts w:ascii="Times New Roman" w:hAnsi="Times New Roman" w:eastAsia="微软雅黑"/>
          <w:sz w:val="24"/>
        </w:rPr>
        <w:t>图4-17　费用报销系统数据库ER图</w:t>
      </w:r>
      <w:r>
        <w:rPr>
          <w:rFonts w:hint="eastAsia" w:ascii="Times New Roman" w:hAnsi="Times New Roman" w:eastAsia="微软雅黑"/>
          <w:sz w:val="24"/>
          <w:lang w:eastAsia="zh-CN"/>
        </w:rPr>
        <w:t>（</w:t>
      </w:r>
      <w:r>
        <w:rPr>
          <w:rFonts w:hint="eastAsia" w:ascii="Times New Roman" w:hAnsi="Times New Roman" w:eastAsia="微软雅黑"/>
          <w:sz w:val="24"/>
          <w:lang w:val="en-US" w:eastAsia="zh-CN"/>
        </w:rPr>
        <w:t>中英文对照</w:t>
      </w:r>
      <w:r>
        <w:rPr>
          <w:rFonts w:hint="eastAsia" w:ascii="Times New Roman" w:hAnsi="Times New Roman" w:eastAsia="微软雅黑"/>
          <w:sz w:val="24"/>
          <w:lang w:eastAsia="zh-CN"/>
        </w:rPr>
        <w:t>）</w:t>
      </w:r>
    </w:p>
    <w:p w14:paraId="66EA98D1">
      <w:pPr>
        <w:pStyle w:val="3"/>
        <w:rPr>
          <w:rFonts w:hint="eastAsia" w:ascii="Times New Roman" w:hAnsi="Times New Roman" w:eastAsia="微软雅黑"/>
          <w:sz w:val="24"/>
        </w:rPr>
      </w:pPr>
      <w:r>
        <w:rPr>
          <w:rFonts w:hint="eastAsia" w:ascii="Times New Roman" w:hAnsi="Times New Roman" w:eastAsia="微软雅黑"/>
          <w:sz w:val="24"/>
        </w:rPr>
        <w:t>关于数据库命名规范</w:t>
      </w:r>
      <w:r>
        <w:rPr>
          <w:rFonts w:hint="eastAsia" w:ascii="Times New Roman" w:hAnsi="Times New Roman" w:eastAsia="微软雅黑"/>
          <w:sz w:val="24"/>
          <w:lang w:eastAsia="zh-CN"/>
        </w:rPr>
        <w:t>：</w:t>
      </w:r>
      <w:r>
        <w:rPr>
          <w:rFonts w:hint="eastAsia" w:ascii="Times New Roman" w:hAnsi="Times New Roman" w:eastAsia="微软雅黑"/>
          <w:sz w:val="24"/>
        </w:rPr>
        <w:t>在实际数据库设计中，表名和字段名通常约定使用英文（如EXPENSE_REPORT表示费用报销单，submitDate表示提交日期），以保证跨系统兼容性和SQL查询的规范性。读者可对照右侧中文版理解业务结构，实际开发中应遵循英文命名约定。</w:t>
      </w:r>
    </w:p>
    <w:p w14:paraId="65CB23B3">
      <w:pPr>
        <w:pStyle w:val="3"/>
      </w:pPr>
      <w:bookmarkStart w:id="50" w:name="_GoBack"/>
      <w:bookmarkEnd w:id="50"/>
      <w:r>
        <w:rPr>
          <w:rFonts w:ascii="Times New Roman" w:hAnsi="Times New Roman" w:eastAsia="微软雅黑"/>
          <w:sz w:val="24"/>
        </w:rPr>
        <w:t>图4-17清晰地展示了费用报销系统中五个核心数据表之间的关系：一名员工可以提交多份报销单（一对多），每份报销单包含多条费用明细（一对多），每份报销单经历多条审批记录（一对多），每条费用明细对应一个会计科目（多对一）。这种数据关系的可视化，对于与IT部门沟通数据库设计需求、理解财务系统的数据架构都有重要帮助。</w:t>
      </w:r>
    </w:p>
    <w:p w14:paraId="75A5029E">
      <w:r>
        <w:pict>
          <v:rect id="_x0000_i1033" o:spt="1" style="height:1.5pt;width:0pt;" coordsize="21600,21600" o:hr="t" o:hrstd="t" o:hralign="center">
            <v:path/>
            <v:fill focussize="0,0"/>
            <v:stroke/>
            <v:imagedata o:title=""/>
            <o:lock v:ext="edit"/>
            <w10:wrap type="none"/>
            <w10:anchorlock/>
          </v:rect>
        </w:pict>
      </w:r>
    </w:p>
    <w:bookmarkEnd w:id="31"/>
    <w:bookmarkEnd w:id="33"/>
    <w:p w14:paraId="0DF7F305">
      <w:pPr>
        <w:pStyle w:val="4"/>
      </w:pPr>
      <w:bookmarkStart w:id="34" w:name="样式定制与主题"/>
      <w:r>
        <w:rPr>
          <w:rFonts w:ascii="Times New Roman" w:hAnsi="Times New Roman" w:eastAsia="微软雅黑"/>
          <w:sz w:val="24"/>
        </w:rPr>
        <w:t>4.7　样式定制与主题</w:t>
      </w:r>
    </w:p>
    <w:p w14:paraId="2E16A56D">
      <w:pPr>
        <w:pStyle w:val="26"/>
      </w:pPr>
      <w:r>
        <w:rPr>
          <w:rFonts w:ascii="Times New Roman" w:hAnsi="Times New Roman" w:eastAsia="微软雅黑"/>
          <w:sz w:val="24"/>
        </w:rPr>
        <w:t>Mermaid的默认样式已经能够满足大多数文档写作需求，但在需要突出特定节点、区分不同类型的流程阶段，或是与企业视觉规范保持一致时，可以对图表的样式进行定制。</w:t>
      </w:r>
    </w:p>
    <w:p w14:paraId="01C8E007">
      <w:pPr>
        <w:pStyle w:val="5"/>
      </w:pPr>
      <w:bookmarkStart w:id="35" w:name="单节点样式定制"/>
      <w:r>
        <w:rPr>
          <w:rFonts w:ascii="Times New Roman" w:hAnsi="Times New Roman" w:eastAsia="微软雅黑"/>
          <w:sz w:val="24"/>
        </w:rPr>
        <w:t>4.7.1　单节点样式定制</w:t>
      </w:r>
    </w:p>
    <w:p w14:paraId="03375928">
      <w:pPr>
        <w:pStyle w:val="26"/>
      </w:pPr>
      <w:r>
        <w:rPr>
          <w:rFonts w:ascii="Times New Roman" w:hAnsi="Times New Roman" w:eastAsia="微软雅黑"/>
          <w:sz w:val="24"/>
        </w:rPr>
        <w:t>使用</w:t>
      </w:r>
      <w:r>
        <w:rPr>
          <w:rStyle w:val="39"/>
          <w:rFonts w:ascii="Times New Roman" w:hAnsi="Times New Roman" w:eastAsia="微软雅黑"/>
          <w:sz w:val="24"/>
        </w:rPr>
        <w:t>style</w:t>
      </w:r>
      <w:r>
        <w:rPr>
          <w:rFonts w:ascii="Times New Roman" w:hAnsi="Times New Roman" w:eastAsia="微软雅黑"/>
          <w:sz w:val="24"/>
        </w:rPr>
        <w:t>关键字可以直接修改指定节点的样式，语法为</w:t>
      </w:r>
      <w:r>
        <w:rPr>
          <w:rStyle w:val="39"/>
          <w:rFonts w:ascii="Times New Roman" w:hAnsi="Times New Roman" w:eastAsia="微软雅黑"/>
          <w:sz w:val="24"/>
        </w:rPr>
        <w:t>style 节点ID CSS样式属性</w:t>
      </w:r>
      <w:r>
        <w:rPr>
          <w:rFonts w:ascii="Times New Roman" w:hAnsi="Times New Roman" w:eastAsia="微软雅黑"/>
          <w:sz w:val="24"/>
        </w:rPr>
        <w:t>。常用的CSS样式属性见表4-13。</w:t>
      </w:r>
    </w:p>
    <w:p w14:paraId="257C86BE">
      <w:pPr>
        <w:pStyle w:val="3"/>
      </w:pPr>
      <w:r>
        <w:rPr>
          <w:rFonts w:ascii="Times New Roman" w:hAnsi="Times New Roman" w:eastAsia="微软雅黑"/>
          <w:sz w:val="24"/>
        </w:rPr>
        <w:t>表4-13　Mermaid节点样式常用CSS属性</w:t>
      </w:r>
    </w:p>
    <w:tbl>
      <w:tblPr>
        <w:tblStyle w:val="32"/>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1756"/>
        <w:gridCol w:w="3699"/>
      </w:tblGrid>
      <w:tr w14:paraId="395D33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7748731">
            <w:pPr>
              <w:pStyle w:val="27"/>
              <w:jc w:val="left"/>
            </w:pPr>
            <w:r>
              <w:rPr>
                <w:rFonts w:ascii="Times New Roman" w:hAnsi="Times New Roman" w:eastAsia="微软雅黑"/>
                <w:b/>
                <w:color w:val="1E3A8A"/>
                <w:sz w:val="22"/>
              </w:rPr>
              <w:t>CSS属性</w:t>
            </w:r>
          </w:p>
        </w:tc>
        <w:tc>
          <w:tcPr>
            <w:tcBorders>
              <w:top w:val="single" w:color="E2E8F0" w:sz="6" w:space="0"/>
              <w:left w:val="single" w:color="E2E8F0" w:sz="6" w:space="0"/>
              <w:bottom w:val="single" w:color="E2E8F0" w:sz="6" w:space="0"/>
              <w:right w:val="single" w:color="E2E8F0" w:sz="6" w:space="0"/>
            </w:tcBorders>
            <w:shd w:val="clear" w:color="auto" w:fill="EEF4FF"/>
          </w:tcPr>
          <w:p w14:paraId="0C4DE231">
            <w:pPr>
              <w:pStyle w:val="27"/>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F3650C9">
            <w:pPr>
              <w:pStyle w:val="27"/>
              <w:jc w:val="left"/>
            </w:pPr>
            <w:r>
              <w:rPr>
                <w:rFonts w:ascii="Times New Roman" w:hAnsi="Times New Roman" w:eastAsia="微软雅黑"/>
                <w:b/>
                <w:color w:val="1E3A8A"/>
                <w:sz w:val="22"/>
              </w:rPr>
              <w:t>示例值</w:t>
            </w:r>
          </w:p>
        </w:tc>
      </w:tr>
      <w:tr w14:paraId="22510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4B1279">
            <w:pPr>
              <w:pStyle w:val="27"/>
              <w:jc w:val="left"/>
            </w:pPr>
            <w:r>
              <w:rPr>
                <w:rStyle w:val="39"/>
                <w:rFonts w:ascii="Times New Roman" w:hAnsi="Times New Roman" w:eastAsia="微软雅黑"/>
                <w:sz w:val="22"/>
              </w:rPr>
              <w:t>fill</w:t>
            </w:r>
          </w:p>
        </w:tc>
        <w:tc>
          <w:tcPr>
            <w:tcBorders>
              <w:top w:val="single" w:color="E2E8F0" w:sz="6" w:space="0"/>
              <w:left w:val="single" w:color="E2E8F0" w:sz="6" w:space="0"/>
              <w:bottom w:val="single" w:color="E2E8F0" w:sz="6" w:space="0"/>
              <w:right w:val="single" w:color="E2E8F0" w:sz="6" w:space="0"/>
            </w:tcBorders>
          </w:tcPr>
          <w:p w14:paraId="6E2E3945">
            <w:pPr>
              <w:pStyle w:val="27"/>
              <w:jc w:val="left"/>
            </w:pPr>
            <w:r>
              <w:rPr>
                <w:rFonts w:ascii="Times New Roman" w:hAnsi="Times New Roman" w:eastAsia="微软雅黑"/>
                <w:sz w:val="22"/>
              </w:rPr>
              <w:t>节点背景填充色</w:t>
            </w:r>
          </w:p>
        </w:tc>
        <w:tc>
          <w:tcPr>
            <w:tcBorders>
              <w:top w:val="single" w:color="E2E8F0" w:sz="6" w:space="0"/>
              <w:left w:val="single" w:color="E2E8F0" w:sz="6" w:space="0"/>
              <w:bottom w:val="single" w:color="E2E8F0" w:sz="6" w:space="0"/>
              <w:right w:val="single" w:color="E2E8F0" w:sz="6" w:space="0"/>
            </w:tcBorders>
          </w:tcPr>
          <w:p w14:paraId="672700C2">
            <w:pPr>
              <w:pStyle w:val="27"/>
              <w:jc w:val="left"/>
            </w:pPr>
            <w:r>
              <w:rPr>
                <w:rStyle w:val="39"/>
                <w:rFonts w:ascii="Times New Roman" w:hAnsi="Times New Roman" w:eastAsia="微软雅黑"/>
                <w:sz w:val="22"/>
              </w:rPr>
              <w:t>#e8f4fd</w:t>
            </w:r>
            <w:r>
              <w:rPr>
                <w:rFonts w:ascii="Times New Roman" w:hAnsi="Times New Roman" w:eastAsia="微软雅黑"/>
                <w:sz w:val="22"/>
              </w:rPr>
              <w:t>（浅蓝）、</w:t>
            </w:r>
            <w:r>
              <w:rPr>
                <w:rStyle w:val="39"/>
                <w:rFonts w:ascii="Times New Roman" w:hAnsi="Times New Roman" w:eastAsia="微软雅黑"/>
                <w:sz w:val="22"/>
              </w:rPr>
              <w:t>#fff</w:t>
            </w:r>
            <w:r>
              <w:rPr>
                <w:rFonts w:ascii="Times New Roman" w:hAnsi="Times New Roman" w:eastAsia="微软雅黑"/>
                <w:sz w:val="22"/>
              </w:rPr>
              <w:t>（白色）</w:t>
            </w:r>
          </w:p>
        </w:tc>
      </w:tr>
      <w:tr w14:paraId="3E4A71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D596FD">
            <w:pPr>
              <w:pStyle w:val="27"/>
              <w:jc w:val="left"/>
            </w:pPr>
            <w:r>
              <w:rPr>
                <w:rStyle w:val="39"/>
                <w:rFonts w:ascii="Times New Roman" w:hAnsi="Times New Roman" w:eastAsia="微软雅黑"/>
                <w:sz w:val="22"/>
              </w:rPr>
              <w:t>stroke</w:t>
            </w:r>
          </w:p>
        </w:tc>
        <w:tc>
          <w:tcPr>
            <w:tcBorders>
              <w:top w:val="single" w:color="E2E8F0" w:sz="6" w:space="0"/>
              <w:left w:val="single" w:color="E2E8F0" w:sz="6" w:space="0"/>
              <w:bottom w:val="single" w:color="E2E8F0" w:sz="6" w:space="0"/>
              <w:right w:val="single" w:color="E2E8F0" w:sz="6" w:space="0"/>
            </w:tcBorders>
            <w:shd w:val="clear" w:color="auto" w:fill="F8FAFC"/>
          </w:tcPr>
          <w:p w14:paraId="15254FF3">
            <w:pPr>
              <w:pStyle w:val="27"/>
              <w:jc w:val="left"/>
            </w:pPr>
            <w:r>
              <w:rPr>
                <w:rFonts w:ascii="Times New Roman" w:hAnsi="Times New Roman" w:eastAsia="微软雅黑"/>
                <w:sz w:val="22"/>
              </w:rPr>
              <w:t>节点边框颜色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3DE92DB1">
            <w:pPr>
              <w:pStyle w:val="27"/>
              <w:jc w:val="left"/>
            </w:pPr>
            <w:r>
              <w:rPr>
                <w:rStyle w:val="39"/>
                <w:rFonts w:ascii="Times New Roman" w:hAnsi="Times New Roman" w:eastAsia="微软雅黑"/>
                <w:sz w:val="22"/>
              </w:rPr>
              <w:t>#2980b9</w:t>
            </w:r>
            <w:r>
              <w:rPr>
                <w:rFonts w:ascii="Times New Roman" w:hAnsi="Times New Roman" w:eastAsia="微软雅黑"/>
                <w:sz w:val="22"/>
              </w:rPr>
              <w:t>（蓝色）、</w:t>
            </w:r>
            <w:r>
              <w:rPr>
                <w:rStyle w:val="39"/>
                <w:rFonts w:ascii="Times New Roman" w:hAnsi="Times New Roman" w:eastAsia="微软雅黑"/>
                <w:sz w:val="22"/>
              </w:rPr>
              <w:t>#e74c3c</w:t>
            </w:r>
            <w:r>
              <w:rPr>
                <w:rFonts w:ascii="Times New Roman" w:hAnsi="Times New Roman" w:eastAsia="微软雅黑"/>
                <w:sz w:val="22"/>
              </w:rPr>
              <w:t>（红色）</w:t>
            </w:r>
          </w:p>
        </w:tc>
      </w:tr>
      <w:tr w14:paraId="57F540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FC1151">
            <w:pPr>
              <w:pStyle w:val="27"/>
              <w:jc w:val="left"/>
            </w:pPr>
            <w:r>
              <w:rPr>
                <w:rStyle w:val="39"/>
                <w:rFonts w:ascii="Times New Roman" w:hAnsi="Times New Roman" w:eastAsia="微软雅黑"/>
                <w:sz w:val="22"/>
              </w:rPr>
              <w:t>stroke-width</w:t>
            </w:r>
          </w:p>
        </w:tc>
        <w:tc>
          <w:tcPr>
            <w:tcBorders>
              <w:top w:val="single" w:color="E2E8F0" w:sz="6" w:space="0"/>
              <w:left w:val="single" w:color="E2E8F0" w:sz="6" w:space="0"/>
              <w:bottom w:val="single" w:color="E2E8F0" w:sz="6" w:space="0"/>
              <w:right w:val="single" w:color="E2E8F0" w:sz="6" w:space="0"/>
            </w:tcBorders>
          </w:tcPr>
          <w:p w14:paraId="26CC043B">
            <w:pPr>
              <w:pStyle w:val="27"/>
              <w:jc w:val="left"/>
            </w:pPr>
            <w:r>
              <w:rPr>
                <w:rFonts w:ascii="Times New Roman" w:hAnsi="Times New Roman" w:eastAsia="微软雅黑"/>
                <w:sz w:val="22"/>
              </w:rPr>
              <w:t>节点边框粗细</w:t>
            </w:r>
          </w:p>
        </w:tc>
        <w:tc>
          <w:tcPr>
            <w:tcBorders>
              <w:top w:val="single" w:color="E2E8F0" w:sz="6" w:space="0"/>
              <w:left w:val="single" w:color="E2E8F0" w:sz="6" w:space="0"/>
              <w:bottom w:val="single" w:color="E2E8F0" w:sz="6" w:space="0"/>
              <w:right w:val="single" w:color="E2E8F0" w:sz="6" w:space="0"/>
            </w:tcBorders>
          </w:tcPr>
          <w:p w14:paraId="5EEEDECB">
            <w:pPr>
              <w:pStyle w:val="27"/>
              <w:jc w:val="left"/>
            </w:pPr>
            <w:r>
              <w:rPr>
                <w:rStyle w:val="39"/>
                <w:rFonts w:ascii="Times New Roman" w:hAnsi="Times New Roman" w:eastAsia="微软雅黑"/>
                <w:sz w:val="22"/>
              </w:rPr>
              <w:t>2px</w:t>
            </w:r>
            <w:r>
              <w:rPr>
                <w:rFonts w:ascii="Times New Roman" w:hAnsi="Times New Roman" w:eastAsia="微软雅黑"/>
                <w:sz w:val="22"/>
              </w:rPr>
              <w:t>、</w:t>
            </w:r>
            <w:r>
              <w:rPr>
                <w:rStyle w:val="39"/>
                <w:rFonts w:ascii="Times New Roman" w:hAnsi="Times New Roman" w:eastAsia="微软雅黑"/>
                <w:sz w:val="22"/>
              </w:rPr>
              <w:t>3px</w:t>
            </w:r>
          </w:p>
        </w:tc>
      </w:tr>
      <w:tr w14:paraId="4B65DF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430F4E">
            <w:pPr>
              <w:pStyle w:val="27"/>
              <w:jc w:val="left"/>
            </w:pPr>
            <w:r>
              <w:rPr>
                <w:rStyle w:val="39"/>
                <w:rFonts w:ascii="Times New Roman" w:hAnsi="Times New Roman" w:eastAsia="微软雅黑"/>
                <w:sz w:val="22"/>
              </w:rPr>
              <w:t>color</w:t>
            </w:r>
          </w:p>
        </w:tc>
        <w:tc>
          <w:tcPr>
            <w:tcBorders>
              <w:top w:val="single" w:color="E2E8F0" w:sz="6" w:space="0"/>
              <w:left w:val="single" w:color="E2E8F0" w:sz="6" w:space="0"/>
              <w:bottom w:val="single" w:color="E2E8F0" w:sz="6" w:space="0"/>
              <w:right w:val="single" w:color="E2E8F0" w:sz="6" w:space="0"/>
            </w:tcBorders>
            <w:shd w:val="clear" w:color="auto" w:fill="F8FAFC"/>
          </w:tcPr>
          <w:p w14:paraId="08AB16E1">
            <w:pPr>
              <w:pStyle w:val="27"/>
              <w:jc w:val="left"/>
            </w:pPr>
            <w:r>
              <w:rPr>
                <w:rFonts w:ascii="Times New Roman" w:hAnsi="Times New Roman" w:eastAsia="微软雅黑"/>
                <w:sz w:val="22"/>
              </w:rPr>
              <w:t>节点文字颜色</w:t>
            </w:r>
          </w:p>
        </w:tc>
        <w:tc>
          <w:tcPr>
            <w:tcBorders>
              <w:top w:val="single" w:color="E2E8F0" w:sz="6" w:space="0"/>
              <w:left w:val="single" w:color="E2E8F0" w:sz="6" w:space="0"/>
              <w:bottom w:val="single" w:color="E2E8F0" w:sz="6" w:space="0"/>
              <w:right w:val="single" w:color="E2E8F0" w:sz="6" w:space="0"/>
            </w:tcBorders>
            <w:shd w:val="clear" w:color="auto" w:fill="F8FAFC"/>
          </w:tcPr>
          <w:p w14:paraId="4567F0E5">
            <w:pPr>
              <w:pStyle w:val="27"/>
              <w:jc w:val="left"/>
            </w:pPr>
            <w:r>
              <w:rPr>
                <w:rStyle w:val="39"/>
                <w:rFonts w:ascii="Times New Roman" w:hAnsi="Times New Roman" w:eastAsia="微软雅黑"/>
                <w:sz w:val="22"/>
              </w:rPr>
              <w:t>#fff</w:t>
            </w:r>
            <w:r>
              <w:rPr>
                <w:rFonts w:ascii="Times New Roman" w:hAnsi="Times New Roman" w:eastAsia="微软雅黑"/>
                <w:sz w:val="22"/>
              </w:rPr>
              <w:t>（白色）、</w:t>
            </w:r>
            <w:r>
              <w:rPr>
                <w:rStyle w:val="39"/>
                <w:rFonts w:ascii="Times New Roman" w:hAnsi="Times New Roman" w:eastAsia="微软雅黑"/>
                <w:sz w:val="22"/>
              </w:rPr>
              <w:t>#2c3e50</w:t>
            </w:r>
            <w:r>
              <w:rPr>
                <w:rFonts w:ascii="Times New Roman" w:hAnsi="Times New Roman" w:eastAsia="微软雅黑"/>
                <w:sz w:val="22"/>
              </w:rPr>
              <w:t>（深色）</w:t>
            </w:r>
          </w:p>
        </w:tc>
      </w:tr>
      <w:tr w14:paraId="7AAEC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72D2205">
            <w:pPr>
              <w:pStyle w:val="27"/>
              <w:jc w:val="left"/>
            </w:pPr>
            <w:r>
              <w:rPr>
                <w:rStyle w:val="39"/>
                <w:rFonts w:ascii="Times New Roman" w:hAnsi="Times New Roman" w:eastAsia="微软雅黑"/>
                <w:sz w:val="22"/>
              </w:rPr>
              <w:t>font-size</w:t>
            </w:r>
          </w:p>
        </w:tc>
        <w:tc>
          <w:tcPr>
            <w:tcBorders>
              <w:top w:val="single" w:color="E2E8F0" w:sz="6" w:space="0"/>
              <w:left w:val="single" w:color="E2E8F0" w:sz="6" w:space="0"/>
              <w:bottom w:val="single" w:color="E2E8F0" w:sz="6" w:space="0"/>
              <w:right w:val="single" w:color="E2E8F0" w:sz="6" w:space="0"/>
            </w:tcBorders>
          </w:tcPr>
          <w:p w14:paraId="55406F9C">
            <w:pPr>
              <w:pStyle w:val="27"/>
              <w:jc w:val="left"/>
            </w:pPr>
            <w:r>
              <w:rPr>
                <w:rFonts w:ascii="Times New Roman" w:hAnsi="Times New Roman" w:eastAsia="微软雅黑"/>
                <w:sz w:val="22"/>
              </w:rPr>
              <w:t>节点文字大小</w:t>
            </w:r>
          </w:p>
        </w:tc>
        <w:tc>
          <w:tcPr>
            <w:tcBorders>
              <w:top w:val="single" w:color="E2E8F0" w:sz="6" w:space="0"/>
              <w:left w:val="single" w:color="E2E8F0" w:sz="6" w:space="0"/>
              <w:bottom w:val="single" w:color="E2E8F0" w:sz="6" w:space="0"/>
              <w:right w:val="single" w:color="E2E8F0" w:sz="6" w:space="0"/>
            </w:tcBorders>
          </w:tcPr>
          <w:p w14:paraId="760459C5">
            <w:pPr>
              <w:pStyle w:val="27"/>
              <w:jc w:val="left"/>
            </w:pPr>
            <w:r>
              <w:rPr>
                <w:rStyle w:val="39"/>
                <w:rFonts w:ascii="Times New Roman" w:hAnsi="Times New Roman" w:eastAsia="微软雅黑"/>
                <w:sz w:val="22"/>
              </w:rPr>
              <w:t>14px</w:t>
            </w:r>
            <w:r>
              <w:rPr>
                <w:rFonts w:ascii="Times New Roman" w:hAnsi="Times New Roman" w:eastAsia="微软雅黑"/>
                <w:sz w:val="22"/>
              </w:rPr>
              <w:t>、</w:t>
            </w:r>
            <w:r>
              <w:rPr>
                <w:rStyle w:val="39"/>
                <w:rFonts w:ascii="Times New Roman" w:hAnsi="Times New Roman" w:eastAsia="微软雅黑"/>
                <w:sz w:val="22"/>
              </w:rPr>
              <w:t>12px</w:t>
            </w:r>
          </w:p>
        </w:tc>
      </w:tr>
    </w:tbl>
    <w:p w14:paraId="05D53CAD">
      <w:pPr>
        <w:pStyle w:val="3"/>
      </w:pPr>
      <w:r>
        <w:rPr>
          <w:rFonts w:ascii="Times New Roman" w:hAnsi="Times New Roman" w:eastAsia="微软雅黑"/>
          <w:b/>
          <w:bCs/>
          <w:sz w:val="24"/>
        </w:rPr>
        <w:t>单节点样式示例：</w:t>
      </w:r>
    </w:p>
    <w:p w14:paraId="43B437FA">
      <w:pPr>
        <w:pStyle w:val="40"/>
      </w:pPr>
      <w:r>
        <w:rPr>
          <w:rStyle w:val="39"/>
          <w:rFonts w:ascii="Times New Roman" w:hAnsi="Times New Roman" w:eastAsia="微软雅黑"/>
          <w:sz w:val="24"/>
        </w:rPr>
        <w:t>flowchart TD</w:t>
      </w:r>
      <w:r>
        <w:br w:type="textWrapping"/>
      </w:r>
      <w:r>
        <w:rPr>
          <w:rStyle w:val="39"/>
          <w:rFonts w:ascii="Times New Roman" w:hAnsi="Times New Roman" w:eastAsia="微软雅黑"/>
          <w:sz w:val="24"/>
        </w:rPr>
        <w:t xml:space="preserve">    A[普通节点] --&gt; B[重要节点]</w:t>
      </w:r>
      <w:r>
        <w:br w:type="textWrapping"/>
      </w:r>
      <w:r>
        <w:rPr>
          <w:rStyle w:val="39"/>
          <w:rFonts w:ascii="Times New Roman" w:hAnsi="Times New Roman" w:eastAsia="微软雅黑"/>
          <w:sz w:val="24"/>
        </w:rPr>
        <w:t xml:space="preserve">    B --&gt; C[警告节点]</w:t>
      </w:r>
      <w:r>
        <w:br w:type="textWrapping"/>
      </w:r>
      <w:r>
        <w:rPr>
          <w:rStyle w:val="39"/>
          <w:rFonts w:ascii="Times New Roman" w:hAnsi="Times New Roman" w:eastAsia="微软雅黑"/>
          <w:sz w:val="24"/>
        </w:rPr>
        <w:t xml:space="preserve">    B --&gt; D[完成节点]</w:t>
      </w:r>
      <w:r>
        <w:br w:type="textWrapping"/>
      </w:r>
      <w:r>
        <w:br w:type="textWrapping"/>
      </w:r>
      <w:r>
        <w:rPr>
          <w:rStyle w:val="39"/>
          <w:rFonts w:ascii="Times New Roman" w:hAnsi="Times New Roman" w:eastAsia="微软雅黑"/>
          <w:sz w:val="24"/>
        </w:rPr>
        <w:t xml:space="preserve">    style B fill:#2980b9,stroke:#1a5276,color:#fff</w:t>
      </w:r>
      <w:r>
        <w:br w:type="textWrapping"/>
      </w:r>
      <w:r>
        <w:rPr>
          <w:rStyle w:val="39"/>
          <w:rFonts w:ascii="Times New Roman" w:hAnsi="Times New Roman" w:eastAsia="微软雅黑"/>
          <w:sz w:val="24"/>
        </w:rPr>
        <w:t xml:space="preserve">    style C fill:#e74c3c,stroke:#c0392b,color:#fff</w:t>
      </w:r>
      <w:r>
        <w:br w:type="textWrapping"/>
      </w:r>
      <w:r>
        <w:rPr>
          <w:rStyle w:val="39"/>
          <w:rFonts w:ascii="Times New Roman" w:hAnsi="Times New Roman" w:eastAsia="微软雅黑"/>
          <w:sz w:val="24"/>
        </w:rPr>
        <w:t xml:space="preserve">    style D fill:#27ae60,stroke:#1e8449,color:#fff</w:t>
      </w:r>
    </w:p>
    <w:bookmarkEnd w:id="35"/>
    <w:p w14:paraId="7E993E18">
      <w:pPr>
        <w:pStyle w:val="5"/>
      </w:pPr>
      <w:bookmarkStart w:id="36" w:name="classdef批量样式定义"/>
      <w:r>
        <w:rPr>
          <w:rFonts w:ascii="Times New Roman" w:hAnsi="Times New Roman" w:eastAsia="微软雅黑"/>
          <w:sz w:val="24"/>
        </w:rPr>
        <w:t>4.7.2　classDef批量样式定义</w:t>
      </w:r>
    </w:p>
    <w:p w14:paraId="76947539">
      <w:pPr>
        <w:pStyle w:val="26"/>
      </w:pPr>
      <w:r>
        <w:rPr>
          <w:rFonts w:ascii="Times New Roman" w:hAnsi="Times New Roman" w:eastAsia="微软雅黑"/>
          <w:sz w:val="24"/>
        </w:rPr>
        <w:t>当需要对多个节点应用相同的样式时，可以使用</w:t>
      </w:r>
      <w:r>
        <w:rPr>
          <w:rStyle w:val="39"/>
          <w:rFonts w:ascii="Times New Roman" w:hAnsi="Times New Roman" w:eastAsia="微软雅黑"/>
          <w:sz w:val="24"/>
        </w:rPr>
        <w:t>classDef</w:t>
      </w:r>
      <w:r>
        <w:rPr>
          <w:rFonts w:ascii="Times New Roman" w:hAnsi="Times New Roman" w:eastAsia="微软雅黑"/>
          <w:sz w:val="24"/>
        </w:rPr>
        <w:t>定义样式类，然后用</w:t>
      </w:r>
      <w:r>
        <w:rPr>
          <w:rStyle w:val="39"/>
          <w:rFonts w:ascii="Times New Roman" w:hAnsi="Times New Roman" w:eastAsia="微软雅黑"/>
          <w:sz w:val="24"/>
        </w:rPr>
        <w:t>:::</w:t>
      </w:r>
      <w:r>
        <w:rPr>
          <w:rFonts w:ascii="Times New Roman" w:hAnsi="Times New Roman" w:eastAsia="微软雅黑"/>
          <w:sz w:val="24"/>
        </w:rPr>
        <w:t>语法将样式类应用到节点上，批量样式定义可以大幅减少重复代码。使用classDef进行批量样式定义的示例见图4-18。</w:t>
      </w:r>
    </w:p>
    <w:p w14:paraId="47A0646D">
      <w:pPr>
        <w:pStyle w:val="38"/>
        <w:jc w:val="center"/>
      </w:pPr>
      <w:r>
        <w:drawing>
          <wp:inline distT="0" distB="0" distL="114300" distR="114300">
            <wp:extent cx="2160270" cy="3937635"/>
            <wp:effectExtent l="0" t="0" r="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24"/>
                    <a:stretch>
                      <a:fillRect/>
                    </a:stretch>
                  </pic:blipFill>
                  <pic:spPr>
                    <a:xfrm>
                      <a:off x="0" y="0"/>
                      <a:ext cx="2160270" cy="3937635"/>
                    </a:xfrm>
                    <a:prstGeom prst="rect">
                      <a:avLst/>
                    </a:prstGeom>
                    <a:noFill/>
                    <a:ln w="9525">
                      <a:noFill/>
                    </a:ln>
                  </pic:spPr>
                </pic:pic>
              </a:graphicData>
            </a:graphic>
          </wp:inline>
        </w:drawing>
      </w:r>
    </w:p>
    <w:p w14:paraId="77990BDA">
      <w:pPr>
        <w:pStyle w:val="3"/>
      </w:pPr>
      <w:r>
        <w:rPr>
          <w:rFonts w:ascii="Times New Roman" w:hAnsi="Times New Roman" w:eastAsia="微软雅黑"/>
          <w:sz w:val="24"/>
        </w:rPr>
        <w:t>图4-18　使用classDef批量定义节点样式的示例</w:t>
      </w:r>
    </w:p>
    <w:p w14:paraId="7FDDD5CF">
      <w:pPr>
        <w:pStyle w:val="3"/>
      </w:pPr>
      <w:r>
        <w:rPr>
          <w:rFonts w:ascii="Times New Roman" w:hAnsi="Times New Roman" w:eastAsia="微软雅黑"/>
          <w:sz w:val="24"/>
        </w:rPr>
        <w:t>在图4-18中，通过</w:t>
      </w:r>
      <w:r>
        <w:rPr>
          <w:rStyle w:val="39"/>
          <w:rFonts w:ascii="Times New Roman" w:hAnsi="Times New Roman" w:eastAsia="微软雅黑"/>
          <w:sz w:val="24"/>
        </w:rPr>
        <w:t>classDef</w:t>
      </w:r>
      <w:r>
        <w:rPr>
          <w:rFonts w:ascii="Times New Roman" w:hAnsi="Times New Roman" w:eastAsia="微软雅黑"/>
          <w:sz w:val="24"/>
        </w:rPr>
        <w:t>预先定义了三种节点样式（process处理节点、decision决策节点、warning警告节点），然后用</w:t>
      </w:r>
      <w:r>
        <w:rPr>
          <w:rStyle w:val="39"/>
          <w:rFonts w:ascii="Times New Roman" w:hAnsi="Times New Roman" w:eastAsia="微软雅黑"/>
          <w:sz w:val="24"/>
        </w:rPr>
        <w:t>:::样式类名</w:t>
      </w:r>
      <w:r>
        <w:rPr>
          <w:rFonts w:ascii="Times New Roman" w:hAnsi="Times New Roman" w:eastAsia="微软雅黑"/>
          <w:sz w:val="24"/>
        </w:rPr>
        <w:t>的语法将样式应用到各个节点，避免了为每个节点单独编写样式代码，使代码更加整洁。</w:t>
      </w:r>
    </w:p>
    <w:bookmarkEnd w:id="36"/>
    <w:p w14:paraId="7A0BAFCE">
      <w:pPr>
        <w:pStyle w:val="5"/>
      </w:pPr>
      <w:bookmarkStart w:id="37" w:name="主题切换"/>
      <w:r>
        <w:rPr>
          <w:rFonts w:ascii="Times New Roman" w:hAnsi="Times New Roman" w:eastAsia="微软雅黑"/>
          <w:sz w:val="24"/>
        </w:rPr>
        <w:t>4.7.3　主题切换</w:t>
      </w:r>
    </w:p>
    <w:p w14:paraId="61211ACE">
      <w:pPr>
        <w:pStyle w:val="26"/>
      </w:pPr>
      <w:r>
        <w:rPr>
          <w:rFonts w:ascii="Times New Roman" w:hAnsi="Times New Roman" w:eastAsia="微软雅黑"/>
          <w:sz w:val="24"/>
        </w:rPr>
        <w:t>Mermaid提供了多个内置主题，可以通过在代码开头添加</w:t>
      </w:r>
      <w:r>
        <w:rPr>
          <w:rStyle w:val="39"/>
          <w:rFonts w:ascii="Times New Roman" w:hAnsi="Times New Roman" w:eastAsia="微软雅黑"/>
          <w:sz w:val="24"/>
        </w:rPr>
        <w:t>%%{init: ...}%%</w:t>
      </w:r>
      <w:r>
        <w:rPr>
          <w:rFonts w:ascii="Times New Roman" w:hAnsi="Times New Roman" w:eastAsia="微软雅黑"/>
          <w:sz w:val="24"/>
        </w:rPr>
        <w:t>指令来切换主题。各内置主题的特点与适用场景见表4-14。</w:t>
      </w:r>
    </w:p>
    <w:p w14:paraId="2663FD38">
      <w:pPr>
        <w:pStyle w:val="3"/>
      </w:pPr>
      <w:r>
        <w:rPr>
          <w:rFonts w:ascii="Times New Roman" w:hAnsi="Times New Roman" w:eastAsia="微软雅黑"/>
          <w:sz w:val="24"/>
        </w:rPr>
        <w:t>表4-14　Mermaid内置主题对比</w:t>
      </w:r>
    </w:p>
    <w:tbl>
      <w:tblPr>
        <w:tblStyle w:val="32"/>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2636"/>
      </w:tblGrid>
      <w:tr w14:paraId="23740D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B1B5A64">
            <w:pPr>
              <w:pStyle w:val="27"/>
              <w:jc w:val="left"/>
            </w:pPr>
            <w:r>
              <w:rPr>
                <w:rFonts w:ascii="Times New Roman" w:hAnsi="Times New Roman" w:eastAsia="微软雅黑"/>
                <w:b/>
                <w:color w:val="1E3A8A"/>
                <w:sz w:val="22"/>
              </w:rPr>
              <w:t>主题名称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1DD1A62">
            <w:pPr>
              <w:pStyle w:val="27"/>
              <w:jc w:val="left"/>
            </w:pPr>
            <w:r>
              <w:rPr>
                <w:rFonts w:ascii="Times New Roman" w:hAnsi="Times New Roman" w:eastAsia="微软雅黑"/>
                <w:b/>
                <w:color w:val="1E3A8A"/>
                <w:sz w:val="22"/>
              </w:rPr>
              <w:t>主色调</w:t>
            </w:r>
          </w:p>
        </w:tc>
        <w:tc>
          <w:tcPr>
            <w:tcBorders>
              <w:top w:val="single" w:color="E2E8F0" w:sz="6" w:space="0"/>
              <w:left w:val="single" w:color="E2E8F0" w:sz="6" w:space="0"/>
              <w:bottom w:val="single" w:color="E2E8F0" w:sz="6" w:space="0"/>
              <w:right w:val="single" w:color="E2E8F0" w:sz="6" w:space="0"/>
            </w:tcBorders>
            <w:shd w:val="clear" w:color="auto" w:fill="EEF4FF"/>
          </w:tcPr>
          <w:p w14:paraId="7F4040A6">
            <w:pPr>
              <w:pStyle w:val="27"/>
              <w:jc w:val="left"/>
            </w:pPr>
            <w:r>
              <w:rPr>
                <w:rFonts w:ascii="Times New Roman" w:hAnsi="Times New Roman" w:eastAsia="微软雅黑"/>
                <w:b/>
                <w:color w:val="1E3A8A"/>
                <w:sz w:val="22"/>
              </w:rPr>
              <w:t>视觉风格</w:t>
            </w:r>
          </w:p>
        </w:tc>
        <w:tc>
          <w:tcPr>
            <w:tcBorders>
              <w:top w:val="single" w:color="E2E8F0" w:sz="6" w:space="0"/>
              <w:left w:val="single" w:color="E2E8F0" w:sz="6" w:space="0"/>
              <w:bottom w:val="single" w:color="E2E8F0" w:sz="6" w:space="0"/>
              <w:right w:val="single" w:color="E2E8F0" w:sz="6" w:space="0"/>
            </w:tcBorders>
            <w:shd w:val="clear" w:color="auto" w:fill="EEF4FF"/>
          </w:tcPr>
          <w:p w14:paraId="109BAEE2">
            <w:pPr>
              <w:pStyle w:val="27"/>
              <w:jc w:val="left"/>
            </w:pPr>
            <w:r>
              <w:rPr>
                <w:rFonts w:ascii="Times New Roman" w:hAnsi="Times New Roman" w:eastAsia="微软雅黑"/>
                <w:b/>
                <w:color w:val="1E3A8A"/>
                <w:sz w:val="22"/>
              </w:rPr>
              <w:t>适用场景</w:t>
            </w:r>
          </w:p>
        </w:tc>
      </w:tr>
      <w:tr w14:paraId="41FF06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8E3186">
            <w:pPr>
              <w:pStyle w:val="27"/>
              <w:jc w:val="left"/>
            </w:pPr>
            <w:r>
              <w:rPr>
                <w:rStyle w:val="39"/>
                <w:rFonts w:ascii="Times New Roman" w:hAnsi="Times New Roman" w:eastAsia="微软雅黑"/>
                <w:sz w:val="22"/>
              </w:rPr>
              <w:t>default</w:t>
            </w:r>
          </w:p>
        </w:tc>
        <w:tc>
          <w:tcPr>
            <w:tcBorders>
              <w:top w:val="single" w:color="E2E8F0" w:sz="6" w:space="0"/>
              <w:left w:val="single" w:color="E2E8F0" w:sz="6" w:space="0"/>
              <w:bottom w:val="single" w:color="E2E8F0" w:sz="6" w:space="0"/>
              <w:right w:val="single" w:color="E2E8F0" w:sz="6" w:space="0"/>
            </w:tcBorders>
          </w:tcPr>
          <w:p w14:paraId="56C71CAB">
            <w:pPr>
              <w:pStyle w:val="27"/>
              <w:jc w:val="left"/>
            </w:pPr>
            <w:r>
              <w:rPr>
                <w:rFonts w:ascii="Times New Roman" w:hAnsi="Times New Roman" w:eastAsia="微软雅黑"/>
                <w:sz w:val="22"/>
              </w:rPr>
              <w:t>蓝色</w:t>
            </w:r>
          </w:p>
        </w:tc>
        <w:tc>
          <w:tcPr>
            <w:tcBorders>
              <w:top w:val="single" w:color="E2E8F0" w:sz="6" w:space="0"/>
              <w:left w:val="single" w:color="E2E8F0" w:sz="6" w:space="0"/>
              <w:bottom w:val="single" w:color="E2E8F0" w:sz="6" w:space="0"/>
              <w:right w:val="single" w:color="E2E8F0" w:sz="6" w:space="0"/>
            </w:tcBorders>
          </w:tcPr>
          <w:p w14:paraId="0ADD31D2">
            <w:pPr>
              <w:pStyle w:val="27"/>
              <w:jc w:val="left"/>
            </w:pPr>
            <w:r>
              <w:rPr>
                <w:rFonts w:ascii="Times New Roman" w:hAnsi="Times New Roman" w:eastAsia="微软雅黑"/>
                <w:sz w:val="22"/>
              </w:rPr>
              <w:t>清晰，适合大多数文档</w:t>
            </w:r>
          </w:p>
        </w:tc>
        <w:tc>
          <w:tcPr>
            <w:tcBorders>
              <w:top w:val="single" w:color="E2E8F0" w:sz="6" w:space="0"/>
              <w:left w:val="single" w:color="E2E8F0" w:sz="6" w:space="0"/>
              <w:bottom w:val="single" w:color="E2E8F0" w:sz="6" w:space="0"/>
              <w:right w:val="single" w:color="E2E8F0" w:sz="6" w:space="0"/>
            </w:tcBorders>
          </w:tcPr>
          <w:p w14:paraId="43DD696F">
            <w:pPr>
              <w:pStyle w:val="27"/>
              <w:jc w:val="left"/>
            </w:pPr>
            <w:r>
              <w:rPr>
                <w:rFonts w:ascii="Times New Roman" w:hAnsi="Times New Roman" w:eastAsia="微软雅黑"/>
                <w:sz w:val="22"/>
              </w:rPr>
              <w:t>通用场景（默认）</w:t>
            </w:r>
          </w:p>
        </w:tc>
      </w:tr>
      <w:tr w14:paraId="7105A7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48458A">
            <w:pPr>
              <w:pStyle w:val="27"/>
              <w:jc w:val="left"/>
            </w:pPr>
            <w:r>
              <w:rPr>
                <w:rStyle w:val="39"/>
                <w:rFonts w:ascii="Times New Roman" w:hAnsi="Times New Roman" w:eastAsia="微软雅黑"/>
                <w:sz w:val="22"/>
              </w:rPr>
              <w:t>forest</w:t>
            </w:r>
          </w:p>
        </w:tc>
        <w:tc>
          <w:tcPr>
            <w:tcBorders>
              <w:top w:val="single" w:color="E2E8F0" w:sz="6" w:space="0"/>
              <w:left w:val="single" w:color="E2E8F0" w:sz="6" w:space="0"/>
              <w:bottom w:val="single" w:color="E2E8F0" w:sz="6" w:space="0"/>
              <w:right w:val="single" w:color="E2E8F0" w:sz="6" w:space="0"/>
            </w:tcBorders>
            <w:shd w:val="clear" w:color="auto" w:fill="F8FAFC"/>
          </w:tcPr>
          <w:p w14:paraId="7DC53AF8">
            <w:pPr>
              <w:pStyle w:val="27"/>
              <w:jc w:val="left"/>
            </w:pPr>
            <w:r>
              <w:rPr>
                <w:rFonts w:ascii="Times New Roman" w:hAnsi="Times New Roman" w:eastAsia="微软雅黑"/>
                <w:sz w:val="22"/>
              </w:rPr>
              <w:t>绿色</w:t>
            </w:r>
          </w:p>
        </w:tc>
        <w:tc>
          <w:tcPr>
            <w:tcBorders>
              <w:top w:val="single" w:color="E2E8F0" w:sz="6" w:space="0"/>
              <w:left w:val="single" w:color="E2E8F0" w:sz="6" w:space="0"/>
              <w:bottom w:val="single" w:color="E2E8F0" w:sz="6" w:space="0"/>
              <w:right w:val="single" w:color="E2E8F0" w:sz="6" w:space="0"/>
            </w:tcBorders>
            <w:shd w:val="clear" w:color="auto" w:fill="F8FAFC"/>
          </w:tcPr>
          <w:p w14:paraId="54D48C92">
            <w:pPr>
              <w:pStyle w:val="27"/>
              <w:jc w:val="left"/>
            </w:pPr>
            <w:r>
              <w:rPr>
                <w:rFonts w:ascii="Times New Roman" w:hAnsi="Times New Roman" w:eastAsia="微软雅黑"/>
                <w:sz w:val="22"/>
              </w:rPr>
              <w:t>自然清新</w:t>
            </w:r>
          </w:p>
        </w:tc>
        <w:tc>
          <w:tcPr>
            <w:tcBorders>
              <w:top w:val="single" w:color="E2E8F0" w:sz="6" w:space="0"/>
              <w:left w:val="single" w:color="E2E8F0" w:sz="6" w:space="0"/>
              <w:bottom w:val="single" w:color="E2E8F0" w:sz="6" w:space="0"/>
              <w:right w:val="single" w:color="E2E8F0" w:sz="6" w:space="0"/>
            </w:tcBorders>
            <w:shd w:val="clear" w:color="auto" w:fill="F8FAFC"/>
          </w:tcPr>
          <w:p w14:paraId="5F90B077">
            <w:pPr>
              <w:pStyle w:val="27"/>
              <w:jc w:val="left"/>
            </w:pPr>
            <w:r>
              <w:rPr>
                <w:rFonts w:ascii="Times New Roman" w:hAnsi="Times New Roman" w:eastAsia="微软雅黑"/>
                <w:sz w:val="22"/>
              </w:rPr>
              <w:t>环保、可持续相关主题</w:t>
            </w:r>
          </w:p>
        </w:tc>
      </w:tr>
      <w:tr w14:paraId="3A1F02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EEAD2E">
            <w:pPr>
              <w:pStyle w:val="27"/>
              <w:jc w:val="left"/>
            </w:pPr>
            <w:r>
              <w:rPr>
                <w:rStyle w:val="39"/>
                <w:rFonts w:ascii="Times New Roman" w:hAnsi="Times New Roman" w:eastAsia="微软雅黑"/>
                <w:sz w:val="22"/>
              </w:rPr>
              <w:t>dark</w:t>
            </w:r>
          </w:p>
        </w:tc>
        <w:tc>
          <w:tcPr>
            <w:tcBorders>
              <w:top w:val="single" w:color="E2E8F0" w:sz="6" w:space="0"/>
              <w:left w:val="single" w:color="E2E8F0" w:sz="6" w:space="0"/>
              <w:bottom w:val="single" w:color="E2E8F0" w:sz="6" w:space="0"/>
              <w:right w:val="single" w:color="E2E8F0" w:sz="6" w:space="0"/>
            </w:tcBorders>
          </w:tcPr>
          <w:p w14:paraId="1213F29E">
            <w:pPr>
              <w:pStyle w:val="27"/>
              <w:jc w:val="left"/>
            </w:pPr>
            <w:r>
              <w:rPr>
                <w:rFonts w:ascii="Times New Roman" w:hAnsi="Times New Roman" w:eastAsia="微软雅黑"/>
                <w:sz w:val="22"/>
              </w:rPr>
              <w:t>深色背景</w:t>
            </w:r>
          </w:p>
        </w:tc>
        <w:tc>
          <w:tcPr>
            <w:tcBorders>
              <w:top w:val="single" w:color="E2E8F0" w:sz="6" w:space="0"/>
              <w:left w:val="single" w:color="E2E8F0" w:sz="6" w:space="0"/>
              <w:bottom w:val="single" w:color="E2E8F0" w:sz="6" w:space="0"/>
              <w:right w:val="single" w:color="E2E8F0" w:sz="6" w:space="0"/>
            </w:tcBorders>
          </w:tcPr>
          <w:p w14:paraId="2251D7FB">
            <w:pPr>
              <w:pStyle w:val="27"/>
              <w:jc w:val="left"/>
            </w:pPr>
            <w:r>
              <w:rPr>
                <w:rFonts w:ascii="Times New Roman" w:hAnsi="Times New Roman" w:eastAsia="微软雅黑"/>
                <w:sz w:val="22"/>
              </w:rPr>
              <w:t>科技感强</w:t>
            </w:r>
          </w:p>
        </w:tc>
        <w:tc>
          <w:tcPr>
            <w:tcBorders>
              <w:top w:val="single" w:color="E2E8F0" w:sz="6" w:space="0"/>
              <w:left w:val="single" w:color="E2E8F0" w:sz="6" w:space="0"/>
              <w:bottom w:val="single" w:color="E2E8F0" w:sz="6" w:space="0"/>
              <w:right w:val="single" w:color="E2E8F0" w:sz="6" w:space="0"/>
            </w:tcBorders>
          </w:tcPr>
          <w:p w14:paraId="4A20D111">
            <w:pPr>
              <w:pStyle w:val="27"/>
              <w:jc w:val="left"/>
            </w:pPr>
            <w:r>
              <w:rPr>
                <w:rFonts w:ascii="Times New Roman" w:hAnsi="Times New Roman" w:eastAsia="微软雅黑"/>
                <w:sz w:val="22"/>
              </w:rPr>
              <w:t>深色背景的演示文稿</w:t>
            </w:r>
          </w:p>
        </w:tc>
      </w:tr>
      <w:tr w14:paraId="6B31D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4C100A2">
            <w:pPr>
              <w:pStyle w:val="27"/>
              <w:jc w:val="left"/>
            </w:pPr>
            <w:r>
              <w:rPr>
                <w:rStyle w:val="39"/>
                <w:rFonts w:ascii="Times New Roman" w:hAnsi="Times New Roman" w:eastAsia="微软雅黑"/>
                <w:sz w:val="22"/>
              </w:rPr>
              <w:t>neutral</w:t>
            </w:r>
          </w:p>
        </w:tc>
        <w:tc>
          <w:tcPr>
            <w:tcBorders>
              <w:top w:val="single" w:color="E2E8F0" w:sz="6" w:space="0"/>
              <w:left w:val="single" w:color="E2E8F0" w:sz="6" w:space="0"/>
              <w:bottom w:val="single" w:color="E2E8F0" w:sz="6" w:space="0"/>
              <w:right w:val="single" w:color="E2E8F0" w:sz="6" w:space="0"/>
            </w:tcBorders>
            <w:shd w:val="clear" w:color="auto" w:fill="F8FAFC"/>
          </w:tcPr>
          <w:p w14:paraId="3AB9C781">
            <w:pPr>
              <w:pStyle w:val="27"/>
              <w:jc w:val="left"/>
            </w:pPr>
            <w:r>
              <w:rPr>
                <w:rFonts w:ascii="Times New Roman" w:hAnsi="Times New Roman" w:eastAsia="微软雅黑"/>
                <w:sz w:val="22"/>
              </w:rPr>
              <w:t>灰色</w:t>
            </w:r>
          </w:p>
        </w:tc>
        <w:tc>
          <w:tcPr>
            <w:tcBorders>
              <w:top w:val="single" w:color="E2E8F0" w:sz="6" w:space="0"/>
              <w:left w:val="single" w:color="E2E8F0" w:sz="6" w:space="0"/>
              <w:bottom w:val="single" w:color="E2E8F0" w:sz="6" w:space="0"/>
              <w:right w:val="single" w:color="E2E8F0" w:sz="6" w:space="0"/>
            </w:tcBorders>
            <w:shd w:val="clear" w:color="auto" w:fill="F8FAFC"/>
          </w:tcPr>
          <w:p w14:paraId="19323304">
            <w:pPr>
              <w:pStyle w:val="27"/>
              <w:jc w:val="left"/>
            </w:pPr>
            <w:r>
              <w:rPr>
                <w:rFonts w:ascii="Times New Roman" w:hAnsi="Times New Roman" w:eastAsia="微软雅黑"/>
                <w:sz w:val="22"/>
              </w:rPr>
              <w:t>简洁低调</w:t>
            </w:r>
          </w:p>
        </w:tc>
        <w:tc>
          <w:tcPr>
            <w:tcBorders>
              <w:top w:val="single" w:color="E2E8F0" w:sz="6" w:space="0"/>
              <w:left w:val="single" w:color="E2E8F0" w:sz="6" w:space="0"/>
              <w:bottom w:val="single" w:color="E2E8F0" w:sz="6" w:space="0"/>
              <w:right w:val="single" w:color="E2E8F0" w:sz="6" w:space="0"/>
            </w:tcBorders>
            <w:shd w:val="clear" w:color="auto" w:fill="F8FAFC"/>
          </w:tcPr>
          <w:p w14:paraId="6D095F5B">
            <w:pPr>
              <w:pStyle w:val="27"/>
              <w:jc w:val="left"/>
            </w:pPr>
            <w:r>
              <w:rPr>
                <w:rFonts w:ascii="Times New Roman" w:hAnsi="Times New Roman" w:eastAsia="微软雅黑"/>
                <w:sz w:val="22"/>
              </w:rPr>
              <w:t>正式报告，打印时效果好</w:t>
            </w:r>
          </w:p>
        </w:tc>
      </w:tr>
      <w:tr w14:paraId="0ED83F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FE232D">
            <w:pPr>
              <w:pStyle w:val="27"/>
              <w:jc w:val="left"/>
            </w:pPr>
            <w:r>
              <w:rPr>
                <w:rStyle w:val="39"/>
                <w:rFonts w:ascii="Times New Roman" w:hAnsi="Times New Roman" w:eastAsia="微软雅黑"/>
                <w:sz w:val="22"/>
              </w:rPr>
              <w:t>base</w:t>
            </w:r>
          </w:p>
        </w:tc>
        <w:tc>
          <w:tcPr>
            <w:tcBorders>
              <w:top w:val="single" w:color="E2E8F0" w:sz="6" w:space="0"/>
              <w:left w:val="single" w:color="E2E8F0" w:sz="6" w:space="0"/>
              <w:bottom w:val="single" w:color="E2E8F0" w:sz="6" w:space="0"/>
              <w:right w:val="single" w:color="E2E8F0" w:sz="6" w:space="0"/>
            </w:tcBorders>
          </w:tcPr>
          <w:p w14:paraId="62590BA8">
            <w:pPr>
              <w:pStyle w:val="27"/>
              <w:jc w:val="left"/>
            </w:pPr>
            <w:r>
              <w:rPr>
                <w:rFonts w:ascii="Times New Roman" w:hAnsi="Times New Roman" w:eastAsia="微软雅黑"/>
                <w:sz w:val="22"/>
              </w:rPr>
              <w:t>自定义</w:t>
            </w:r>
          </w:p>
        </w:tc>
        <w:tc>
          <w:tcPr>
            <w:tcBorders>
              <w:top w:val="single" w:color="E2E8F0" w:sz="6" w:space="0"/>
              <w:left w:val="single" w:color="E2E8F0" w:sz="6" w:space="0"/>
              <w:bottom w:val="single" w:color="E2E8F0" w:sz="6" w:space="0"/>
              <w:right w:val="single" w:color="E2E8F0" w:sz="6" w:space="0"/>
            </w:tcBorders>
          </w:tcPr>
          <w:p w14:paraId="74E44E96">
            <w:pPr>
              <w:pStyle w:val="27"/>
              <w:jc w:val="left"/>
            </w:pPr>
            <w:r>
              <w:rPr>
                <w:rFonts w:ascii="Times New Roman" w:hAnsi="Times New Roman" w:eastAsia="微软雅黑"/>
                <w:sz w:val="22"/>
              </w:rPr>
              <w:t>基础样式，可高度定制</w:t>
            </w:r>
          </w:p>
        </w:tc>
        <w:tc>
          <w:tcPr>
            <w:tcBorders>
              <w:top w:val="single" w:color="E2E8F0" w:sz="6" w:space="0"/>
              <w:left w:val="single" w:color="E2E8F0" w:sz="6" w:space="0"/>
              <w:bottom w:val="single" w:color="E2E8F0" w:sz="6" w:space="0"/>
              <w:right w:val="single" w:color="E2E8F0" w:sz="6" w:space="0"/>
            </w:tcBorders>
          </w:tcPr>
          <w:p w14:paraId="486FB60D">
            <w:pPr>
              <w:pStyle w:val="27"/>
              <w:jc w:val="left"/>
            </w:pPr>
            <w:r>
              <w:rPr>
                <w:rFonts w:ascii="Times New Roman" w:hAnsi="Times New Roman" w:eastAsia="微软雅黑"/>
                <w:sz w:val="22"/>
              </w:rPr>
              <w:t>需要完全自定义样式时</w:t>
            </w:r>
          </w:p>
        </w:tc>
      </w:tr>
    </w:tbl>
    <w:p w14:paraId="0F5C8D5C">
      <w:pPr>
        <w:pStyle w:val="3"/>
      </w:pPr>
      <w:r>
        <w:rPr>
          <w:rFonts w:ascii="Times New Roman" w:hAnsi="Times New Roman" w:eastAsia="微软雅黑"/>
          <w:b/>
          <w:bCs/>
          <w:sz w:val="24"/>
        </w:rPr>
        <w:t>主题切换语法示例：</w:t>
      </w:r>
    </w:p>
    <w:p w14:paraId="2D6C954F">
      <w:pPr>
        <w:pStyle w:val="40"/>
      </w:pPr>
      <w:r>
        <w:rPr>
          <w:rStyle w:val="39"/>
          <w:rFonts w:ascii="Times New Roman" w:hAnsi="Times New Roman" w:eastAsia="微软雅黑"/>
          <w:sz w:val="24"/>
        </w:rPr>
        <w:t>%%{init: {'theme': 'neutral'}}%%</w:t>
      </w:r>
      <w:r>
        <w:br w:type="textWrapping"/>
      </w:r>
      <w:r>
        <w:rPr>
          <w:rStyle w:val="39"/>
          <w:rFonts w:ascii="Times New Roman" w:hAnsi="Times New Roman" w:eastAsia="微软雅黑"/>
          <w:sz w:val="24"/>
        </w:rPr>
        <w:t>flowchart TD</w:t>
      </w:r>
      <w:r>
        <w:br w:type="textWrapping"/>
      </w:r>
      <w:r>
        <w:rPr>
          <w:rStyle w:val="39"/>
          <w:rFonts w:ascii="Times New Roman" w:hAnsi="Times New Roman" w:eastAsia="微软雅黑"/>
          <w:sz w:val="24"/>
        </w:rPr>
        <w:t xml:space="preserve">    A[财务报表审计] --&gt; B[收集底稿]</w:t>
      </w:r>
      <w:r>
        <w:br w:type="textWrapping"/>
      </w:r>
      <w:r>
        <w:rPr>
          <w:rStyle w:val="39"/>
          <w:rFonts w:ascii="Times New Roman" w:hAnsi="Times New Roman" w:eastAsia="微软雅黑"/>
          <w:sz w:val="24"/>
        </w:rPr>
        <w:t xml:space="preserve">    B --&gt; C[实施测试]</w:t>
      </w:r>
      <w:r>
        <w:br w:type="textWrapping"/>
      </w:r>
      <w:r>
        <w:rPr>
          <w:rStyle w:val="39"/>
          <w:rFonts w:ascii="Times New Roman" w:hAnsi="Times New Roman" w:eastAsia="微软雅黑"/>
          <w:sz w:val="24"/>
        </w:rPr>
        <w:t xml:space="preserve">    C --&gt; D[出具报告]</w:t>
      </w:r>
    </w:p>
    <w:p w14:paraId="689A1283">
      <w:r>
        <w:pict>
          <v:rect id="_x0000_i1034" o:spt="1" style="height:1.5pt;width:0pt;" coordsize="21600,21600" o:hr="t" o:hrstd="t" o:hralign="center">
            <v:path/>
            <v:fill focussize="0,0"/>
            <v:stroke/>
            <v:imagedata o:title=""/>
            <o:lock v:ext="edit"/>
            <w10:wrap type="none"/>
            <w10:anchorlock/>
          </v:rect>
        </w:pict>
      </w:r>
    </w:p>
    <w:bookmarkEnd w:id="34"/>
    <w:bookmarkEnd w:id="37"/>
    <w:p w14:paraId="463065DF">
      <w:pPr>
        <w:pStyle w:val="4"/>
      </w:pPr>
      <w:bookmarkStart w:id="38" w:name="mermaid与生成式ai的协作"/>
      <w:r>
        <w:rPr>
          <w:rFonts w:ascii="Times New Roman" w:hAnsi="Times New Roman" w:eastAsia="微软雅黑"/>
          <w:sz w:val="24"/>
        </w:rPr>
        <w:t>4.8　Mermaid与生成式AI的协作</w:t>
      </w:r>
    </w:p>
    <w:p w14:paraId="1D6F7475">
      <w:pPr>
        <w:pStyle w:val="5"/>
      </w:pPr>
      <w:bookmarkStart w:id="39" w:name="ai生成mermaid代码的工作流程"/>
      <w:r>
        <w:rPr>
          <w:rFonts w:ascii="Times New Roman" w:hAnsi="Times New Roman" w:eastAsia="微软雅黑"/>
          <w:sz w:val="24"/>
        </w:rPr>
        <w:t>4.8.1　AI生成Mermaid代码的工作流程</w:t>
      </w:r>
    </w:p>
    <w:p w14:paraId="4E0ADB37">
      <w:pPr>
        <w:pStyle w:val="26"/>
      </w:pPr>
      <w:r>
        <w:rPr>
          <w:rFonts w:ascii="Times New Roman" w:hAnsi="Times New Roman" w:eastAsia="微软雅黑"/>
          <w:sz w:val="24"/>
        </w:rPr>
        <w:t>Mermaid代码结构规律性强、语法简洁，是生成式AI最擅长生成的格式之一。结合AI的自然语言理解能力和Mermaid的可视化能力，可以实现”描述业务流程→自动生成图表”的高效工作流。AI生成Mermaid图表的工作流程见图4-19。</w:t>
      </w:r>
    </w:p>
    <w:p w14:paraId="33369602">
      <w:pPr>
        <w:pStyle w:val="38"/>
      </w:pPr>
      <w:r>
        <w:drawing>
          <wp:inline distT="0" distB="0" distL="114300" distR="114300">
            <wp:extent cx="4800600" cy="753110"/>
            <wp:effectExtent l="0" t="0" r="0" b="0"/>
            <wp:docPr id="11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ermaid diagram"/>
                    <pic:cNvPicPr>
                      <a:picLocks noChangeAspect="1" noChangeArrowheads="1"/>
                    </pic:cNvPicPr>
                  </pic:nvPicPr>
                  <pic:blipFill>
                    <a:blip r:embed="rId25"/>
                    <a:stretch>
                      <a:fillRect/>
                    </a:stretch>
                  </pic:blipFill>
                  <pic:spPr>
                    <a:xfrm>
                      <a:off x="0" y="0"/>
                      <a:ext cx="4800600" cy="753155"/>
                    </a:xfrm>
                    <a:prstGeom prst="rect">
                      <a:avLst/>
                    </a:prstGeom>
                    <a:noFill/>
                    <a:ln w="9525">
                      <a:noFill/>
                    </a:ln>
                  </pic:spPr>
                </pic:pic>
              </a:graphicData>
            </a:graphic>
          </wp:inline>
        </w:drawing>
      </w:r>
    </w:p>
    <w:p w14:paraId="6B172259">
      <w:pPr>
        <w:pStyle w:val="3"/>
      </w:pPr>
      <w:r>
        <w:rPr>
          <w:rFonts w:ascii="Times New Roman" w:hAnsi="Times New Roman" w:eastAsia="微软雅黑"/>
          <w:sz w:val="24"/>
        </w:rPr>
        <w:t>图4-19　AI生成Mermaid图表的工作流程</w:t>
      </w:r>
    </w:p>
    <w:p w14:paraId="206033FD">
      <w:pPr>
        <w:pStyle w:val="3"/>
      </w:pPr>
      <w:r>
        <w:rPr>
          <w:rFonts w:ascii="Times New Roman" w:hAnsi="Times New Roman" w:eastAsia="微软雅黑"/>
          <w:sz w:val="24"/>
        </w:rPr>
        <w:t>从图4-19可以看出，整个工作流的核心循环是”提交提示词→预览结果→反馈修改”。对于有经验的用户，通常1～2轮交互就能得到满意的图表；对于初学者，可能需要3～5轮才能精确表达所需的流程，但即便如此，这也比手动拖拽绘制节省了大量时间。</w:t>
      </w:r>
    </w:p>
    <w:bookmarkEnd w:id="39"/>
    <w:p w14:paraId="4560476A">
      <w:pPr>
        <w:pStyle w:val="5"/>
      </w:pPr>
      <w:bookmarkStart w:id="40" w:name="不同图表类型的提示词设计要点"/>
      <w:r>
        <w:rPr>
          <w:rFonts w:ascii="Times New Roman" w:hAnsi="Times New Roman" w:eastAsia="微软雅黑"/>
          <w:sz w:val="24"/>
        </w:rPr>
        <w:t>4.8.2　不同图表类型的提示词设计要点</w:t>
      </w:r>
    </w:p>
    <w:p w14:paraId="7CA683DA">
      <w:pPr>
        <w:pStyle w:val="26"/>
      </w:pPr>
      <w:r>
        <w:rPr>
          <w:rFonts w:ascii="Times New Roman" w:hAnsi="Times New Roman" w:eastAsia="微软雅黑"/>
          <w:sz w:val="24"/>
        </w:rPr>
        <w:t>不同类型的Mermaid图表对提示词的要求略有不同，各图表类型的提示词设计要点见表4-15。</w:t>
      </w:r>
    </w:p>
    <w:p w14:paraId="6AFBE3A0">
      <w:pPr>
        <w:pStyle w:val="3"/>
      </w:pPr>
      <w:r>
        <w:rPr>
          <w:rFonts w:ascii="Times New Roman" w:hAnsi="Times New Roman" w:eastAsia="微软雅黑"/>
          <w:sz w:val="24"/>
        </w:rPr>
        <w:t>表4-15　不同Mermaid图表类型的提示词设计要点</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8"/>
        <w:gridCol w:w="3428"/>
        <w:gridCol w:w="4700"/>
      </w:tblGrid>
      <w:tr w14:paraId="1C3FDE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6D7D661">
            <w:pPr>
              <w:pStyle w:val="27"/>
              <w:jc w:val="left"/>
            </w:pPr>
            <w:r>
              <w:rPr>
                <w:rFonts w:ascii="Times New Roman" w:hAnsi="Times New Roman" w:eastAsia="微软雅黑"/>
                <w:b/>
                <w:color w:val="1E3A8A"/>
                <w:sz w:val="22"/>
              </w:rPr>
              <w:t>图表类型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41EEDA7">
            <w:pPr>
              <w:pStyle w:val="27"/>
              <w:jc w:val="left"/>
            </w:pPr>
            <w:r>
              <w:rPr>
                <w:rFonts w:ascii="Times New Roman" w:hAnsi="Times New Roman" w:eastAsia="微软雅黑"/>
                <w:b/>
                <w:color w:val="1E3A8A"/>
                <w:sz w:val="22"/>
              </w:rPr>
              <w:t>提示词中需明确的关键信息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560E3040">
            <w:pPr>
              <w:pStyle w:val="27"/>
              <w:jc w:val="left"/>
            </w:pPr>
            <w:r>
              <w:rPr>
                <w:rFonts w:ascii="Times New Roman" w:hAnsi="Times New Roman" w:eastAsia="微软雅黑"/>
                <w:b/>
                <w:color w:val="1E3A8A"/>
                <w:sz w:val="22"/>
              </w:rPr>
              <w:t>示例提示词片段</w:t>
            </w:r>
          </w:p>
        </w:tc>
      </w:tr>
      <w:tr w14:paraId="44A551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49BCF1">
            <w:pPr>
              <w:pStyle w:val="27"/>
              <w:jc w:val="left"/>
            </w:pPr>
            <w:r>
              <w:rPr>
                <w:rFonts w:ascii="Times New Roman" w:hAnsi="Times New Roman" w:eastAsia="微软雅黑"/>
                <w:b/>
                <w:bCs/>
                <w:sz w:val="22"/>
              </w:rPr>
              <w:t>流程图</w:t>
            </w:r>
          </w:p>
        </w:tc>
        <w:tc>
          <w:tcPr>
            <w:tcBorders>
              <w:top w:val="single" w:color="E2E8F0" w:sz="6" w:space="0"/>
              <w:left w:val="single" w:color="E2E8F0" w:sz="6" w:space="0"/>
              <w:bottom w:val="single" w:color="E2E8F0" w:sz="6" w:space="0"/>
              <w:right w:val="single" w:color="E2E8F0" w:sz="6" w:space="0"/>
            </w:tcBorders>
          </w:tcPr>
          <w:p w14:paraId="4D135BD6">
            <w:pPr>
              <w:pStyle w:val="27"/>
              <w:jc w:val="left"/>
            </w:pPr>
            <w:r>
              <w:rPr>
                <w:rFonts w:ascii="Times New Roman" w:hAnsi="Times New Roman" w:eastAsia="微软雅黑"/>
                <w:sz w:val="22"/>
              </w:rPr>
              <w:t>流程的起止点、主要步骤、判断条件、条件分支结果、布局方向</w:t>
            </w:r>
          </w:p>
        </w:tc>
        <w:tc>
          <w:tcPr>
            <w:tcBorders>
              <w:top w:val="single" w:color="E2E8F0" w:sz="6" w:space="0"/>
              <w:left w:val="single" w:color="E2E8F0" w:sz="6" w:space="0"/>
              <w:bottom w:val="single" w:color="E2E8F0" w:sz="6" w:space="0"/>
              <w:right w:val="single" w:color="E2E8F0" w:sz="6" w:space="0"/>
            </w:tcBorders>
          </w:tcPr>
          <w:p w14:paraId="423159C5">
            <w:pPr>
              <w:pStyle w:val="27"/>
              <w:jc w:val="left"/>
            </w:pPr>
            <w:r>
              <w:rPr>
                <w:rFonts w:ascii="Times New Roman" w:hAnsi="Times New Roman" w:eastAsia="微软雅黑"/>
                <w:sz w:val="22"/>
              </w:rPr>
              <w:t>“…包含以下步骤：①…②…，当条件X时走分支A，否则走分支B，从上到下布局”</w:t>
            </w:r>
          </w:p>
        </w:tc>
      </w:tr>
      <w:tr w14:paraId="7CB5F3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43E4C5C">
            <w:pPr>
              <w:pStyle w:val="27"/>
              <w:jc w:val="left"/>
            </w:pPr>
            <w:r>
              <w:rPr>
                <w:rFonts w:ascii="Times New Roman" w:hAnsi="Times New Roman" w:eastAsia="微软雅黑"/>
                <w:b/>
                <w:bCs/>
                <w:sz w:val="22"/>
              </w:rPr>
              <w:t>序列图</w:t>
            </w:r>
          </w:p>
        </w:tc>
        <w:tc>
          <w:tcPr>
            <w:tcBorders>
              <w:top w:val="single" w:color="E2E8F0" w:sz="6" w:space="0"/>
              <w:left w:val="single" w:color="E2E8F0" w:sz="6" w:space="0"/>
              <w:bottom w:val="single" w:color="E2E8F0" w:sz="6" w:space="0"/>
              <w:right w:val="single" w:color="E2E8F0" w:sz="6" w:space="0"/>
            </w:tcBorders>
            <w:shd w:val="clear" w:color="auto" w:fill="F8FAFC"/>
          </w:tcPr>
          <w:p w14:paraId="429D45DE">
            <w:pPr>
              <w:pStyle w:val="27"/>
              <w:jc w:val="left"/>
            </w:pPr>
            <w:r>
              <w:rPr>
                <w:rFonts w:ascii="Times New Roman" w:hAnsi="Times New Roman" w:eastAsia="微软雅黑"/>
                <w:sz w:val="22"/>
              </w:rPr>
              <w:t>参与者名称与类型（人/系统）、消息内容与方向、是否有条件分支或循环</w:t>
            </w:r>
          </w:p>
        </w:tc>
        <w:tc>
          <w:tcPr>
            <w:tcBorders>
              <w:top w:val="single" w:color="E2E8F0" w:sz="6" w:space="0"/>
              <w:left w:val="single" w:color="E2E8F0" w:sz="6" w:space="0"/>
              <w:bottom w:val="single" w:color="E2E8F0" w:sz="6" w:space="0"/>
              <w:right w:val="single" w:color="E2E8F0" w:sz="6" w:space="0"/>
            </w:tcBorders>
            <w:shd w:val="clear" w:color="auto" w:fill="F8FAFC"/>
          </w:tcPr>
          <w:p w14:paraId="1E3DDFA3">
            <w:pPr>
              <w:pStyle w:val="27"/>
              <w:jc w:val="left"/>
            </w:pPr>
            <w:r>
              <w:rPr>
                <w:rFonts w:ascii="Times New Roman" w:hAnsi="Times New Roman" w:eastAsia="微软雅黑"/>
                <w:sz w:val="22"/>
              </w:rPr>
              <w:t>“…涉及3个参与者：财务人员(actor)、ERP系统、银行系统，流程为…”</w:t>
            </w:r>
          </w:p>
        </w:tc>
      </w:tr>
      <w:tr w14:paraId="27BF42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4335C6">
            <w:pPr>
              <w:pStyle w:val="27"/>
              <w:jc w:val="left"/>
            </w:pPr>
            <w:r>
              <w:rPr>
                <w:rFonts w:ascii="Times New Roman" w:hAnsi="Times New Roman" w:eastAsia="微软雅黑"/>
                <w:b/>
                <w:bCs/>
                <w:sz w:val="22"/>
              </w:rPr>
              <w:t>甘特图</w:t>
            </w:r>
          </w:p>
        </w:tc>
        <w:tc>
          <w:tcPr>
            <w:tcBorders>
              <w:top w:val="single" w:color="E2E8F0" w:sz="6" w:space="0"/>
              <w:left w:val="single" w:color="E2E8F0" w:sz="6" w:space="0"/>
              <w:bottom w:val="single" w:color="E2E8F0" w:sz="6" w:space="0"/>
              <w:right w:val="single" w:color="E2E8F0" w:sz="6" w:space="0"/>
            </w:tcBorders>
          </w:tcPr>
          <w:p w14:paraId="2F1B7133">
            <w:pPr>
              <w:pStyle w:val="27"/>
              <w:jc w:val="left"/>
            </w:pPr>
            <w:r>
              <w:rPr>
                <w:rFonts w:ascii="Times New Roman" w:hAnsi="Times New Roman" w:eastAsia="微软雅黑"/>
                <w:sz w:val="22"/>
              </w:rPr>
              <w:t>项目名称、各阶段名称、任务列表、每项任务的时长与依赖关系</w:t>
            </w:r>
          </w:p>
        </w:tc>
        <w:tc>
          <w:tcPr>
            <w:tcBorders>
              <w:top w:val="single" w:color="E2E8F0" w:sz="6" w:space="0"/>
              <w:left w:val="single" w:color="E2E8F0" w:sz="6" w:space="0"/>
              <w:bottom w:val="single" w:color="E2E8F0" w:sz="6" w:space="0"/>
              <w:right w:val="single" w:color="E2E8F0" w:sz="6" w:space="0"/>
            </w:tcBorders>
          </w:tcPr>
          <w:p w14:paraId="5486B663">
            <w:pPr>
              <w:pStyle w:val="27"/>
              <w:jc w:val="left"/>
            </w:pPr>
            <w:r>
              <w:rPr>
                <w:rFonts w:ascii="Times New Roman" w:hAnsi="Times New Roman" w:eastAsia="微软雅黑"/>
                <w:sz w:val="22"/>
              </w:rPr>
              <w:t>“…项目共分3个阶段：准备（2周）、实施（4周）、收尾（1周），其中…任务需在…任务完成后开始”</w:t>
            </w:r>
          </w:p>
        </w:tc>
      </w:tr>
      <w:tr w14:paraId="607EE3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73FE49">
            <w:pPr>
              <w:pStyle w:val="27"/>
              <w:jc w:val="left"/>
            </w:pPr>
            <w:r>
              <w:rPr>
                <w:rFonts w:ascii="Times New Roman" w:hAnsi="Times New Roman" w:eastAsia="微软雅黑"/>
                <w:b/>
                <w:bCs/>
                <w:sz w:val="22"/>
              </w:rPr>
              <w:t>饼图</w:t>
            </w:r>
          </w:p>
        </w:tc>
        <w:tc>
          <w:tcPr>
            <w:tcBorders>
              <w:top w:val="single" w:color="E2E8F0" w:sz="6" w:space="0"/>
              <w:left w:val="single" w:color="E2E8F0" w:sz="6" w:space="0"/>
              <w:bottom w:val="single" w:color="E2E8F0" w:sz="6" w:space="0"/>
              <w:right w:val="single" w:color="E2E8F0" w:sz="6" w:space="0"/>
            </w:tcBorders>
            <w:shd w:val="clear" w:color="auto" w:fill="F8FAFC"/>
          </w:tcPr>
          <w:p w14:paraId="6C2240CF">
            <w:pPr>
              <w:pStyle w:val="27"/>
              <w:jc w:val="left"/>
            </w:pPr>
            <w:r>
              <w:rPr>
                <w:rFonts w:ascii="Times New Roman" w:hAnsi="Times New Roman" w:eastAsia="微软雅黑"/>
                <w:sz w:val="22"/>
              </w:rPr>
              <w:t>图表标题、各扇区名称与对应数值</w:t>
            </w:r>
          </w:p>
        </w:tc>
        <w:tc>
          <w:tcPr>
            <w:tcBorders>
              <w:top w:val="single" w:color="E2E8F0" w:sz="6" w:space="0"/>
              <w:left w:val="single" w:color="E2E8F0" w:sz="6" w:space="0"/>
              <w:bottom w:val="single" w:color="E2E8F0" w:sz="6" w:space="0"/>
              <w:right w:val="single" w:color="E2E8F0" w:sz="6" w:space="0"/>
            </w:tcBorders>
            <w:shd w:val="clear" w:color="auto" w:fill="F8FAFC"/>
          </w:tcPr>
          <w:p w14:paraId="13148DE8">
            <w:pPr>
              <w:pStyle w:val="27"/>
              <w:jc w:val="left"/>
            </w:pPr>
            <w:r>
              <w:rPr>
                <w:rFonts w:ascii="Times New Roman" w:hAnsi="Times New Roman" w:eastAsia="微软雅黑"/>
                <w:sz w:val="22"/>
              </w:rPr>
              <w:t>“…包含以下数据：A:350, B:280, C:190, D:80，标题为…”</w:t>
            </w:r>
          </w:p>
        </w:tc>
      </w:tr>
      <w:tr w14:paraId="5015BD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8BC16F">
            <w:pPr>
              <w:pStyle w:val="27"/>
              <w:jc w:val="left"/>
            </w:pPr>
            <w:r>
              <w:rPr>
                <w:rFonts w:ascii="Times New Roman" w:hAnsi="Times New Roman" w:eastAsia="微软雅黑"/>
                <w:b/>
                <w:bCs/>
                <w:sz w:val="22"/>
              </w:rPr>
              <w:t>思维导图</w:t>
            </w:r>
          </w:p>
        </w:tc>
        <w:tc>
          <w:tcPr>
            <w:tcBorders>
              <w:top w:val="single" w:color="E2E8F0" w:sz="6" w:space="0"/>
              <w:left w:val="single" w:color="E2E8F0" w:sz="6" w:space="0"/>
              <w:bottom w:val="single" w:color="E2E8F0" w:sz="6" w:space="0"/>
              <w:right w:val="single" w:color="E2E8F0" w:sz="6" w:space="0"/>
            </w:tcBorders>
          </w:tcPr>
          <w:p w14:paraId="255718D5">
            <w:pPr>
              <w:pStyle w:val="27"/>
              <w:jc w:val="left"/>
            </w:pPr>
            <w:r>
              <w:rPr>
                <w:rFonts w:ascii="Times New Roman" w:hAnsi="Times New Roman" w:eastAsia="微软雅黑"/>
                <w:sz w:val="22"/>
              </w:rPr>
              <w:t>根节点主题、各级分支的层级关系与内容</w:t>
            </w:r>
          </w:p>
        </w:tc>
        <w:tc>
          <w:tcPr>
            <w:tcBorders>
              <w:top w:val="single" w:color="E2E8F0" w:sz="6" w:space="0"/>
              <w:left w:val="single" w:color="E2E8F0" w:sz="6" w:space="0"/>
              <w:bottom w:val="single" w:color="E2E8F0" w:sz="6" w:space="0"/>
              <w:right w:val="single" w:color="E2E8F0" w:sz="6" w:space="0"/>
            </w:tcBorders>
          </w:tcPr>
          <w:p w14:paraId="09DC67EE">
            <w:pPr>
              <w:pStyle w:val="27"/>
              <w:jc w:val="left"/>
            </w:pPr>
            <w:r>
              <w:rPr>
                <w:rFonts w:ascii="Times New Roman" w:hAnsi="Times New Roman" w:eastAsia="微软雅黑"/>
                <w:sz w:val="22"/>
              </w:rPr>
              <w:t>“…以X为根节点，第一层分支为A/B/C，其中A下有…B下有…”</w:t>
            </w:r>
          </w:p>
        </w:tc>
      </w:tr>
      <w:tr w14:paraId="77E760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848C77">
            <w:pPr>
              <w:pStyle w:val="27"/>
              <w:jc w:val="left"/>
            </w:pPr>
            <w:r>
              <w:rPr>
                <w:rFonts w:ascii="Times New Roman" w:hAnsi="Times New Roman" w:eastAsia="微软雅黑"/>
                <w:b/>
                <w:bCs/>
                <w:sz w:val="22"/>
              </w:rPr>
              <w:t>ER图</w:t>
            </w:r>
          </w:p>
        </w:tc>
        <w:tc>
          <w:tcPr>
            <w:tcBorders>
              <w:top w:val="single" w:color="E2E8F0" w:sz="6" w:space="0"/>
              <w:left w:val="single" w:color="E2E8F0" w:sz="6" w:space="0"/>
              <w:bottom w:val="single" w:color="E2E8F0" w:sz="6" w:space="0"/>
              <w:right w:val="single" w:color="E2E8F0" w:sz="6" w:space="0"/>
            </w:tcBorders>
            <w:shd w:val="clear" w:color="auto" w:fill="F8FAFC"/>
          </w:tcPr>
          <w:p w14:paraId="4104D8F4">
            <w:pPr>
              <w:pStyle w:val="27"/>
              <w:jc w:val="left"/>
            </w:pPr>
            <w:r>
              <w:rPr>
                <w:rFonts w:ascii="Times New Roman" w:hAnsi="Times New Roman" w:eastAsia="微软雅黑"/>
                <w:sz w:val="22"/>
              </w:rPr>
              <w:t>实体名称、每个实体的主要属性（含主键/外键标记）、实体间的关系类型与基数</w:t>
            </w:r>
          </w:p>
        </w:tc>
        <w:tc>
          <w:tcPr>
            <w:tcBorders>
              <w:top w:val="single" w:color="E2E8F0" w:sz="6" w:space="0"/>
              <w:left w:val="single" w:color="E2E8F0" w:sz="6" w:space="0"/>
              <w:bottom w:val="single" w:color="E2E8F0" w:sz="6" w:space="0"/>
              <w:right w:val="single" w:color="E2E8F0" w:sz="6" w:space="0"/>
            </w:tcBorders>
            <w:shd w:val="clear" w:color="auto" w:fill="F8FAFC"/>
          </w:tcPr>
          <w:p w14:paraId="40FA9A8C">
            <w:pPr>
              <w:pStyle w:val="27"/>
              <w:jc w:val="left"/>
            </w:pPr>
            <w:r>
              <w:rPr>
                <w:rFonts w:ascii="Times New Roman" w:hAnsi="Times New Roman" w:eastAsia="微软雅黑"/>
                <w:sz w:val="22"/>
              </w:rPr>
              <w:t>“…包含3个实体：员工(主键employeeId)、报销单、审批记录，员工与报销单是一对多关系…”</w:t>
            </w:r>
          </w:p>
        </w:tc>
      </w:tr>
      <w:bookmarkEnd w:id="40"/>
    </w:tbl>
    <w:p w14:paraId="6C8BD050">
      <w:pPr>
        <w:pStyle w:val="5"/>
      </w:pPr>
      <w:bookmarkStart w:id="41" w:name="生成流程图的完整提示词示例"/>
      <w:r>
        <w:rPr>
          <w:rFonts w:ascii="Times New Roman" w:hAnsi="Times New Roman" w:eastAsia="微软雅黑"/>
          <w:sz w:val="24"/>
        </w:rPr>
        <w:t>4.8.3　生成流程图的完整提示词示例</w:t>
      </w:r>
    </w:p>
    <w:p w14:paraId="5DA2BA94">
      <w:pPr>
        <w:pStyle w:val="26"/>
      </w:pPr>
      <w:r>
        <w:rPr>
          <w:rFonts w:ascii="Times New Roman" w:hAnsi="Times New Roman" w:eastAsia="微软雅黑"/>
          <w:sz w:val="24"/>
        </w:rPr>
        <w:t>以下是一个设计规范的提示词示例，用于让AI生成一张采购入库流程图：</w:t>
      </w:r>
    </w:p>
    <w:p w14:paraId="4225EF01">
      <w:pPr>
        <w:pStyle w:val="40"/>
      </w:pPr>
      <w:r>
        <w:rPr>
          <w:rStyle w:val="60"/>
          <w:rFonts w:ascii="Times New Roman" w:hAnsi="Times New Roman" w:eastAsia="微软雅黑"/>
          <w:sz w:val="24"/>
        </w:rPr>
        <w:t>## 角色</w:t>
      </w:r>
      <w:r>
        <w:br w:type="textWrapping"/>
      </w:r>
      <w:r>
        <w:rPr>
          <w:rStyle w:val="73"/>
          <w:rFonts w:ascii="Times New Roman" w:hAnsi="Times New Roman" w:eastAsia="微软雅黑"/>
          <w:sz w:val="24"/>
        </w:rPr>
        <w:t>你是一名精通Mermaid语法的业务流程设计师，</w:t>
      </w:r>
      <w:r>
        <w:br w:type="textWrapping"/>
      </w:r>
      <w:r>
        <w:rPr>
          <w:rStyle w:val="73"/>
          <w:rFonts w:ascii="Times New Roman" w:hAnsi="Times New Roman" w:eastAsia="微软雅黑"/>
          <w:sz w:val="24"/>
        </w:rPr>
        <w:t>擅长将文字描述的业务流程转化为清晰的Mermaid流程图代码。</w:t>
      </w:r>
      <w:r>
        <w:br w:type="textWrapping"/>
      </w:r>
      <w:r>
        <w:br w:type="textWrapping"/>
      </w:r>
      <w:r>
        <w:rPr>
          <w:rStyle w:val="60"/>
          <w:rFonts w:ascii="Times New Roman" w:hAnsi="Times New Roman" w:eastAsia="微软雅黑"/>
          <w:sz w:val="24"/>
        </w:rPr>
        <w:t>## 任务</w:t>
      </w:r>
      <w:r>
        <w:br w:type="textWrapping"/>
      </w:r>
      <w:r>
        <w:rPr>
          <w:rStyle w:val="73"/>
          <w:rFonts w:ascii="Times New Roman" w:hAnsi="Times New Roman" w:eastAsia="微软雅黑"/>
          <w:sz w:val="24"/>
        </w:rPr>
        <w:t>请根据以下业务流程描述，生成一张完整的Mermaid流程图代码。</w:t>
      </w:r>
      <w:r>
        <w:br w:type="textWrapping"/>
      </w:r>
      <w:r>
        <w:br w:type="textWrapping"/>
      </w:r>
      <w:r>
        <w:rPr>
          <w:rStyle w:val="60"/>
          <w:rFonts w:ascii="Times New Roman" w:hAnsi="Times New Roman" w:eastAsia="微软雅黑"/>
          <w:sz w:val="24"/>
        </w:rPr>
        <w:t>## 业务流程描述</w:t>
      </w:r>
      <w:r>
        <w:br w:type="textWrapping"/>
      </w:r>
      <w:r>
        <w:rPr>
          <w:rStyle w:val="73"/>
          <w:rFonts w:ascii="Times New Roman" w:hAnsi="Times New Roman" w:eastAsia="微软雅黑"/>
          <w:sz w:val="24"/>
        </w:rPr>
        <w:t>**采购入库流程**，涉及采购部门、仓库管理员和财务部门三个角色：</w:t>
      </w:r>
      <w:r>
        <w:br w:type="textWrapping"/>
      </w:r>
      <w:r>
        <w:br w:type="textWrapping"/>
      </w:r>
      <w:r>
        <w:rPr>
          <w:rStyle w:val="53"/>
          <w:rFonts w:ascii="Times New Roman" w:hAnsi="Times New Roman" w:eastAsia="微软雅黑"/>
          <w:sz w:val="24"/>
        </w:rPr>
        <w:t xml:space="preserve">1. </w:t>
      </w:r>
      <w:r>
        <w:rPr>
          <w:rStyle w:val="73"/>
          <w:rFonts w:ascii="Times New Roman" w:hAnsi="Times New Roman" w:eastAsia="微软雅黑"/>
          <w:sz w:val="24"/>
        </w:rPr>
        <w:t>采购部门凭采购订单将货物送至仓库</w:t>
      </w:r>
      <w:r>
        <w:br w:type="textWrapping"/>
      </w:r>
      <w:r>
        <w:rPr>
          <w:rStyle w:val="53"/>
          <w:rFonts w:ascii="Times New Roman" w:hAnsi="Times New Roman" w:eastAsia="微软雅黑"/>
          <w:sz w:val="24"/>
        </w:rPr>
        <w:t xml:space="preserve">2. </w:t>
      </w:r>
      <w:r>
        <w:rPr>
          <w:rStyle w:val="73"/>
          <w:rFonts w:ascii="Times New Roman" w:hAnsi="Times New Roman" w:eastAsia="微软雅黑"/>
          <w:sz w:val="24"/>
        </w:rPr>
        <w:t>仓库管理员核对到货数量与采购订单是否一致</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若数量不符：填写差异报告，通知采购部门处理，流程暂停等待</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若数量一致：进行下一步</w:t>
      </w:r>
      <w:r>
        <w:br w:type="textWrapping"/>
      </w:r>
      <w:r>
        <w:rPr>
          <w:rStyle w:val="53"/>
          <w:rFonts w:ascii="Times New Roman" w:hAnsi="Times New Roman" w:eastAsia="微软雅黑"/>
          <w:sz w:val="24"/>
        </w:rPr>
        <w:t xml:space="preserve">3. </w:t>
      </w:r>
      <w:r>
        <w:rPr>
          <w:rStyle w:val="73"/>
          <w:rFonts w:ascii="Times New Roman" w:hAnsi="Times New Roman" w:eastAsia="微软雅黑"/>
          <w:sz w:val="24"/>
        </w:rPr>
        <w:t>仓库管理员检验货物质量</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若质量不合格：拒绝入库，通知供应商退换货，流程结束（本批次）</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若质量合格：进行入库操作</w:t>
      </w:r>
      <w:r>
        <w:br w:type="textWrapping"/>
      </w:r>
      <w:r>
        <w:rPr>
          <w:rStyle w:val="53"/>
          <w:rFonts w:ascii="Times New Roman" w:hAnsi="Times New Roman" w:eastAsia="微软雅黑"/>
          <w:sz w:val="24"/>
        </w:rPr>
        <w:t xml:space="preserve">4. </w:t>
      </w:r>
      <w:r>
        <w:rPr>
          <w:rStyle w:val="73"/>
          <w:rFonts w:ascii="Times New Roman" w:hAnsi="Times New Roman" w:eastAsia="微软雅黑"/>
          <w:sz w:val="24"/>
        </w:rPr>
        <w:t>仓库管理员在系统中录入入库单（含品名、数量、批次、存放位置）</w:t>
      </w:r>
      <w:r>
        <w:br w:type="textWrapping"/>
      </w:r>
      <w:r>
        <w:rPr>
          <w:rStyle w:val="53"/>
          <w:rFonts w:ascii="Times New Roman" w:hAnsi="Times New Roman" w:eastAsia="微软雅黑"/>
          <w:sz w:val="24"/>
        </w:rPr>
        <w:t xml:space="preserve">5. </w:t>
      </w:r>
      <w:r>
        <w:rPr>
          <w:rStyle w:val="73"/>
          <w:rFonts w:ascii="Times New Roman" w:hAnsi="Times New Roman" w:eastAsia="微软雅黑"/>
          <w:sz w:val="24"/>
        </w:rPr>
        <w:t>财务部门收到入库单后，与采购订单和供应商发票进行三方核对</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若三方一致：确认付款凭证，安排付款</w:t>
      </w:r>
      <w:r>
        <w:br w:type="textWrapping"/>
      </w:r>
      <w:r>
        <w:rPr>
          <w:rStyle w:val="53"/>
          <w:rFonts w:ascii="Times New Roman" w:hAnsi="Times New Roman" w:eastAsia="微软雅黑"/>
          <w:sz w:val="24"/>
        </w:rPr>
        <w:t xml:space="preserve">   - </w:t>
      </w:r>
      <w:r>
        <w:rPr>
          <w:rStyle w:val="73"/>
          <w:rFonts w:ascii="Times New Roman" w:hAnsi="Times New Roman" w:eastAsia="微软雅黑"/>
          <w:sz w:val="24"/>
        </w:rPr>
        <w:t>若存在差异：发起差异调查，通知相关方处理</w:t>
      </w:r>
      <w:r>
        <w:br w:type="textWrapping"/>
      </w:r>
      <w:r>
        <w:rPr>
          <w:rStyle w:val="53"/>
          <w:rFonts w:ascii="Times New Roman" w:hAnsi="Times New Roman" w:eastAsia="微软雅黑"/>
          <w:sz w:val="24"/>
        </w:rPr>
        <w:t xml:space="preserve">6. </w:t>
      </w:r>
      <w:r>
        <w:rPr>
          <w:rStyle w:val="73"/>
          <w:rFonts w:ascii="Times New Roman" w:hAnsi="Times New Roman" w:eastAsia="微软雅黑"/>
          <w:sz w:val="24"/>
        </w:rPr>
        <w:t>付款完成后，归档所有凭证，流程结束</w:t>
      </w:r>
      <w:r>
        <w:br w:type="textWrapping"/>
      </w:r>
      <w:r>
        <w:br w:type="textWrapping"/>
      </w:r>
      <w:r>
        <w:rPr>
          <w:rStyle w:val="60"/>
          <w:rFonts w:ascii="Times New Roman" w:hAnsi="Times New Roman" w:eastAsia="微软雅黑"/>
          <w:sz w:val="24"/>
        </w:rPr>
        <w:t>## 格式要求</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使用 flowchart TD（从上到下布局）</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开始和结束节点使用圆角矩形（圆括号）</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判断条件使用菱形</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使用 subgraph 将三个角色的操作分区</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关键路径（正常流程）用粗线箭头（==&gt;），异常处理用普通箭头</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在代码中添加中文注释（%% 开头）标注各大阶段</w:t>
      </w:r>
      <w:r>
        <w:br w:type="textWrapping"/>
      </w:r>
      <w:r>
        <w:rPr>
          <w:rStyle w:val="53"/>
          <w:rFonts w:ascii="Times New Roman" w:hAnsi="Times New Roman" w:eastAsia="微软雅黑"/>
          <w:sz w:val="24"/>
        </w:rPr>
        <w:t xml:space="preserve">- </w:t>
      </w:r>
      <w:r>
        <w:rPr>
          <w:rStyle w:val="73"/>
          <w:rFonts w:ascii="Times New Roman" w:hAnsi="Times New Roman" w:eastAsia="微软雅黑"/>
          <w:sz w:val="24"/>
        </w:rPr>
        <w:t>直接输出Mermaid代码，不需要任何解释文字</w:t>
      </w:r>
    </w:p>
    <w:p w14:paraId="5FB48A7B">
      <w:pPr>
        <w:pStyle w:val="26"/>
      </w:pPr>
      <w:r>
        <w:rPr>
          <w:rFonts w:ascii="Times New Roman" w:hAnsi="Times New Roman" w:eastAsia="微软雅黑"/>
          <w:sz w:val="24"/>
        </w:rPr>
        <w:t>将上述提示词提交给AI助手后，AI会生成完整的Mermaid流程图代码。将代码粘贴到Mermaid在线编辑器中，即可立即看到可视化效果。</w:t>
      </w:r>
    </w:p>
    <w:bookmarkEnd w:id="41"/>
    <w:p w14:paraId="670ACA77">
      <w:pPr>
        <w:pStyle w:val="5"/>
      </w:pPr>
      <w:bookmarkStart w:id="42" w:name="ai追加修改指令的技巧"/>
      <w:r>
        <w:rPr>
          <w:rFonts w:ascii="Times New Roman" w:hAnsi="Times New Roman" w:eastAsia="微软雅黑"/>
          <w:sz w:val="24"/>
        </w:rPr>
        <w:t>4.8.4　AI追加修改指令的技巧</w:t>
      </w:r>
    </w:p>
    <w:p w14:paraId="773E8CFE">
      <w:pPr>
        <w:pStyle w:val="26"/>
      </w:pPr>
      <w:r>
        <w:rPr>
          <w:rFonts w:ascii="Times New Roman" w:hAnsi="Times New Roman" w:eastAsia="微软雅黑"/>
          <w:sz w:val="24"/>
        </w:rPr>
        <w:t>获得AI生成的初始图表后，往往需要进行一些调整。向AI追加修改指令时，应该尽量</w:t>
      </w:r>
      <w:r>
        <w:rPr>
          <w:rFonts w:ascii="Times New Roman" w:hAnsi="Times New Roman" w:eastAsia="微软雅黑"/>
          <w:b/>
          <w:bCs/>
          <w:sz w:val="24"/>
        </w:rPr>
        <w:t>精确描述需要修改的具体内容</w:t>
      </w:r>
      <w:r>
        <w:rPr>
          <w:rFonts w:ascii="Times New Roman" w:hAnsi="Times New Roman" w:eastAsia="微软雅黑"/>
          <w:sz w:val="24"/>
        </w:rPr>
        <w:t>，而不是笼统地说”修改一下”。有效的修改指令示例见表4-16。</w:t>
      </w:r>
    </w:p>
    <w:p w14:paraId="65EF806A">
      <w:pPr>
        <w:pStyle w:val="3"/>
      </w:pPr>
      <w:r>
        <w:rPr>
          <w:rFonts w:ascii="Times New Roman" w:hAnsi="Times New Roman" w:eastAsia="微软雅黑"/>
          <w:sz w:val="24"/>
        </w:rPr>
        <w:t>表4-16　向AI追加Mermaid修改指令的有效写法</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2"/>
        <w:gridCol w:w="1344"/>
        <w:gridCol w:w="6630"/>
      </w:tblGrid>
      <w:tr w14:paraId="2A77A2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82E881">
            <w:pPr>
              <w:pStyle w:val="27"/>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1D3CD6A">
            <w:pPr>
              <w:pStyle w:val="27"/>
              <w:jc w:val="left"/>
            </w:pPr>
            <w:r>
              <w:rPr>
                <w:rFonts w:ascii="Times New Roman" w:hAnsi="Times New Roman" w:eastAsia="微软雅黑"/>
                <w:b/>
                <w:color w:val="1E3A8A"/>
                <w:sz w:val="22"/>
              </w:rPr>
              <w:t>低效写法</w:t>
            </w:r>
          </w:p>
        </w:tc>
        <w:tc>
          <w:tcPr>
            <w:tcBorders>
              <w:top w:val="single" w:color="E2E8F0" w:sz="6" w:space="0"/>
              <w:left w:val="single" w:color="E2E8F0" w:sz="6" w:space="0"/>
              <w:bottom w:val="single" w:color="E2E8F0" w:sz="6" w:space="0"/>
              <w:right w:val="single" w:color="E2E8F0" w:sz="6" w:space="0"/>
            </w:tcBorders>
            <w:shd w:val="clear" w:color="auto" w:fill="EEF4FF"/>
          </w:tcPr>
          <w:p w14:paraId="5C1E3EE6">
            <w:pPr>
              <w:pStyle w:val="27"/>
              <w:jc w:val="left"/>
            </w:pPr>
            <w:r>
              <w:rPr>
                <w:rFonts w:ascii="Times New Roman" w:hAnsi="Times New Roman" w:eastAsia="微软雅黑"/>
                <w:b/>
                <w:color w:val="1E3A8A"/>
                <w:sz w:val="22"/>
              </w:rPr>
              <w:t>高效写法</w:t>
            </w:r>
          </w:p>
        </w:tc>
      </w:tr>
      <w:tr w14:paraId="05F3B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EBE701">
            <w:pPr>
              <w:pStyle w:val="27"/>
              <w:jc w:val="left"/>
            </w:pPr>
            <w:r>
              <w:rPr>
                <w:rFonts w:ascii="Times New Roman" w:hAnsi="Times New Roman" w:eastAsia="微软雅黑"/>
                <w:sz w:val="22"/>
              </w:rPr>
              <w:t>添加节点</w:t>
            </w:r>
          </w:p>
        </w:tc>
        <w:tc>
          <w:tcPr>
            <w:tcBorders>
              <w:top w:val="single" w:color="E2E8F0" w:sz="6" w:space="0"/>
              <w:left w:val="single" w:color="E2E8F0" w:sz="6" w:space="0"/>
              <w:bottom w:val="single" w:color="E2E8F0" w:sz="6" w:space="0"/>
              <w:right w:val="single" w:color="E2E8F0" w:sz="6" w:space="0"/>
            </w:tcBorders>
          </w:tcPr>
          <w:p w14:paraId="5CCEBE96">
            <w:pPr>
              <w:pStyle w:val="27"/>
              <w:jc w:val="left"/>
            </w:pPr>
            <w:r>
              <w:rPr>
                <w:rFonts w:ascii="Times New Roman" w:hAnsi="Times New Roman" w:eastAsia="微软雅黑"/>
                <w:sz w:val="22"/>
              </w:rPr>
              <w:t>“再加几个步骤”</w:t>
            </w:r>
          </w:p>
        </w:tc>
        <w:tc>
          <w:tcPr>
            <w:tcBorders>
              <w:top w:val="single" w:color="E2E8F0" w:sz="6" w:space="0"/>
              <w:left w:val="single" w:color="E2E8F0" w:sz="6" w:space="0"/>
              <w:bottom w:val="single" w:color="E2E8F0" w:sz="6" w:space="0"/>
              <w:right w:val="single" w:color="E2E8F0" w:sz="6" w:space="0"/>
            </w:tcBorders>
          </w:tcPr>
          <w:p w14:paraId="5F631124">
            <w:pPr>
              <w:pStyle w:val="27"/>
              <w:jc w:val="left"/>
            </w:pPr>
            <w:r>
              <w:rPr>
                <w:rFonts w:ascii="Times New Roman" w:hAnsi="Times New Roman" w:eastAsia="微软雅黑"/>
                <w:sz w:val="22"/>
              </w:rPr>
              <w:t>“在’仓库入库录入’节点之后增加一个节点：‘仓库主管确认签字’，然后才进入财务核对环节”</w:t>
            </w:r>
          </w:p>
        </w:tc>
      </w:tr>
      <w:tr w14:paraId="3799F0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56338C">
            <w:pPr>
              <w:pStyle w:val="27"/>
              <w:jc w:val="left"/>
            </w:pPr>
            <w:r>
              <w:rPr>
                <w:rFonts w:ascii="Times New Roman" w:hAnsi="Times New Roman" w:eastAsia="微软雅黑"/>
                <w:sz w:val="22"/>
              </w:rPr>
              <w:t>修改连线</w:t>
            </w:r>
          </w:p>
        </w:tc>
        <w:tc>
          <w:tcPr>
            <w:tcBorders>
              <w:top w:val="single" w:color="E2E8F0" w:sz="6" w:space="0"/>
              <w:left w:val="single" w:color="E2E8F0" w:sz="6" w:space="0"/>
              <w:bottom w:val="single" w:color="E2E8F0" w:sz="6" w:space="0"/>
              <w:right w:val="single" w:color="E2E8F0" w:sz="6" w:space="0"/>
            </w:tcBorders>
            <w:shd w:val="clear" w:color="auto" w:fill="F8FAFC"/>
          </w:tcPr>
          <w:p w14:paraId="59CBD0B6">
            <w:pPr>
              <w:pStyle w:val="27"/>
              <w:jc w:val="left"/>
            </w:pPr>
            <w:r>
              <w:rPr>
                <w:rFonts w:ascii="Times New Roman" w:hAnsi="Times New Roman" w:eastAsia="微软雅黑"/>
                <w:sz w:val="22"/>
              </w:rPr>
              <w:t>“箭头不对”</w:t>
            </w:r>
          </w:p>
        </w:tc>
        <w:tc>
          <w:tcPr>
            <w:tcBorders>
              <w:top w:val="single" w:color="E2E8F0" w:sz="6" w:space="0"/>
              <w:left w:val="single" w:color="E2E8F0" w:sz="6" w:space="0"/>
              <w:bottom w:val="single" w:color="E2E8F0" w:sz="6" w:space="0"/>
              <w:right w:val="single" w:color="E2E8F0" w:sz="6" w:space="0"/>
            </w:tcBorders>
            <w:shd w:val="clear" w:color="auto" w:fill="F8FAFC"/>
          </w:tcPr>
          <w:p w14:paraId="06DB5968">
            <w:pPr>
              <w:pStyle w:val="27"/>
              <w:jc w:val="left"/>
            </w:pPr>
            <w:r>
              <w:rPr>
                <w:rFonts w:ascii="Times New Roman" w:hAnsi="Times New Roman" w:eastAsia="微软雅黑"/>
                <w:sz w:val="22"/>
              </w:rPr>
              <w:t>“将’数量不符’分支的箭头改为虚线（</w:t>
            </w:r>
            <w:r>
              <w:rPr>
                <w:rStyle w:val="39"/>
                <w:rFonts w:ascii="Times New Roman" w:hAnsi="Times New Roman" w:eastAsia="微软雅黑"/>
                <w:sz w:val="22"/>
              </w:rPr>
              <w:t>-.-&gt;</w:t>
            </w:r>
            <w:r>
              <w:rPr>
                <w:rFonts w:ascii="Times New Roman" w:hAnsi="Times New Roman" w:eastAsia="微软雅黑"/>
                <w:sz w:val="22"/>
              </w:rPr>
              <w:t>），表示这是异常流程”</w:t>
            </w:r>
          </w:p>
        </w:tc>
      </w:tr>
      <w:tr w14:paraId="55FA9B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F412D9">
            <w:pPr>
              <w:pStyle w:val="27"/>
              <w:jc w:val="left"/>
            </w:pPr>
            <w:r>
              <w:rPr>
                <w:rFonts w:ascii="Times New Roman" w:hAnsi="Times New Roman" w:eastAsia="微软雅黑"/>
                <w:sz w:val="22"/>
              </w:rPr>
              <w:t>调整样式</w:t>
            </w:r>
          </w:p>
        </w:tc>
        <w:tc>
          <w:tcPr>
            <w:tcBorders>
              <w:top w:val="single" w:color="E2E8F0" w:sz="6" w:space="0"/>
              <w:left w:val="single" w:color="E2E8F0" w:sz="6" w:space="0"/>
              <w:bottom w:val="single" w:color="E2E8F0" w:sz="6" w:space="0"/>
              <w:right w:val="single" w:color="E2E8F0" w:sz="6" w:space="0"/>
            </w:tcBorders>
          </w:tcPr>
          <w:p w14:paraId="526C1FE3">
            <w:pPr>
              <w:pStyle w:val="27"/>
              <w:jc w:val="left"/>
            </w:pPr>
            <w:r>
              <w:rPr>
                <w:rFonts w:ascii="Times New Roman" w:hAnsi="Times New Roman" w:eastAsia="微软雅黑"/>
                <w:sz w:val="22"/>
              </w:rPr>
              <w:t>“颜色不好看”</w:t>
            </w:r>
          </w:p>
        </w:tc>
        <w:tc>
          <w:tcPr>
            <w:tcBorders>
              <w:top w:val="single" w:color="E2E8F0" w:sz="6" w:space="0"/>
              <w:left w:val="single" w:color="E2E8F0" w:sz="6" w:space="0"/>
              <w:bottom w:val="single" w:color="E2E8F0" w:sz="6" w:space="0"/>
              <w:right w:val="single" w:color="E2E8F0" w:sz="6" w:space="0"/>
            </w:tcBorders>
          </w:tcPr>
          <w:p w14:paraId="5D37C47B">
            <w:pPr>
              <w:pStyle w:val="27"/>
              <w:jc w:val="left"/>
            </w:pPr>
            <w:r>
              <w:rPr>
                <w:rFonts w:ascii="Times New Roman" w:hAnsi="Times New Roman" w:eastAsia="微软雅黑"/>
                <w:sz w:val="22"/>
              </w:rPr>
              <w:t>“将所有菱形判断节点的背景色改为浅黄色（#fef9e7），边框颜色改为橙色（#f39c12）”</w:t>
            </w:r>
          </w:p>
        </w:tc>
      </w:tr>
      <w:tr w14:paraId="6FF48B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350527">
            <w:pPr>
              <w:pStyle w:val="27"/>
              <w:jc w:val="left"/>
            </w:pPr>
            <w:r>
              <w:rPr>
                <w:rFonts w:ascii="Times New Roman" w:hAnsi="Times New Roman" w:eastAsia="微软雅黑"/>
                <w:sz w:val="22"/>
              </w:rPr>
              <w:t>增加分组</w:t>
            </w:r>
          </w:p>
        </w:tc>
        <w:tc>
          <w:tcPr>
            <w:tcBorders>
              <w:top w:val="single" w:color="E2E8F0" w:sz="6" w:space="0"/>
              <w:left w:val="single" w:color="E2E8F0" w:sz="6" w:space="0"/>
              <w:bottom w:val="single" w:color="E2E8F0" w:sz="6" w:space="0"/>
              <w:right w:val="single" w:color="E2E8F0" w:sz="6" w:space="0"/>
            </w:tcBorders>
            <w:shd w:val="clear" w:color="auto" w:fill="F8FAFC"/>
          </w:tcPr>
          <w:p w14:paraId="6FA69BBD">
            <w:pPr>
              <w:pStyle w:val="27"/>
              <w:jc w:val="left"/>
            </w:pPr>
            <w:r>
              <w:rPr>
                <w:rFonts w:ascii="Times New Roman" w:hAnsi="Times New Roman" w:eastAsia="微软雅黑"/>
                <w:sz w:val="22"/>
              </w:rPr>
              <w:t>“需要分区”</w:t>
            </w:r>
          </w:p>
        </w:tc>
        <w:tc>
          <w:tcPr>
            <w:tcBorders>
              <w:top w:val="single" w:color="E2E8F0" w:sz="6" w:space="0"/>
              <w:left w:val="single" w:color="E2E8F0" w:sz="6" w:space="0"/>
              <w:bottom w:val="single" w:color="E2E8F0" w:sz="6" w:space="0"/>
              <w:right w:val="single" w:color="E2E8F0" w:sz="6" w:space="0"/>
            </w:tcBorders>
            <w:shd w:val="clear" w:color="auto" w:fill="F8FAFC"/>
          </w:tcPr>
          <w:p w14:paraId="112A95D5">
            <w:pPr>
              <w:pStyle w:val="27"/>
              <w:jc w:val="left"/>
            </w:pPr>
            <w:r>
              <w:rPr>
                <w:rFonts w:ascii="Times New Roman" w:hAnsi="Times New Roman" w:eastAsia="微软雅黑"/>
                <w:sz w:val="22"/>
              </w:rPr>
              <w:t>“用subgraph将流程分为’收货验收’和’财务处理’两个区域”</w:t>
            </w:r>
          </w:p>
        </w:tc>
      </w:tr>
      <w:tr w14:paraId="250648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52BD12">
            <w:pPr>
              <w:pStyle w:val="27"/>
              <w:jc w:val="left"/>
            </w:pPr>
            <w:r>
              <w:rPr>
                <w:rFonts w:ascii="Times New Roman" w:hAnsi="Times New Roman" w:eastAsia="微软雅黑"/>
                <w:sz w:val="22"/>
              </w:rPr>
              <w:t>修改方向</w:t>
            </w:r>
          </w:p>
        </w:tc>
        <w:tc>
          <w:tcPr>
            <w:tcBorders>
              <w:top w:val="single" w:color="E2E8F0" w:sz="6" w:space="0"/>
              <w:left w:val="single" w:color="E2E8F0" w:sz="6" w:space="0"/>
              <w:bottom w:val="single" w:color="E2E8F0" w:sz="6" w:space="0"/>
              <w:right w:val="single" w:color="E2E8F0" w:sz="6" w:space="0"/>
            </w:tcBorders>
          </w:tcPr>
          <w:p w14:paraId="56D0EBAB">
            <w:pPr>
              <w:pStyle w:val="27"/>
              <w:jc w:val="left"/>
            </w:pPr>
            <w:r>
              <w:rPr>
                <w:rFonts w:ascii="Times New Roman" w:hAnsi="Times New Roman" w:eastAsia="微软雅黑"/>
                <w:sz w:val="22"/>
              </w:rPr>
              <w:t>“方向换一下”</w:t>
            </w:r>
          </w:p>
        </w:tc>
        <w:tc>
          <w:tcPr>
            <w:tcBorders>
              <w:top w:val="single" w:color="E2E8F0" w:sz="6" w:space="0"/>
              <w:left w:val="single" w:color="E2E8F0" w:sz="6" w:space="0"/>
              <w:bottom w:val="single" w:color="E2E8F0" w:sz="6" w:space="0"/>
              <w:right w:val="single" w:color="E2E8F0" w:sz="6" w:space="0"/>
            </w:tcBorders>
          </w:tcPr>
          <w:p w14:paraId="0A7DCE22">
            <w:pPr>
              <w:pStyle w:val="27"/>
              <w:jc w:val="left"/>
            </w:pPr>
            <w:r>
              <w:rPr>
                <w:rFonts w:ascii="Times New Roman" w:hAnsi="Times New Roman" w:eastAsia="微软雅黑"/>
                <w:sz w:val="22"/>
              </w:rPr>
              <w:t>“将图表布局方向从TD（从上到下）改为LR（从左到右）”</w:t>
            </w:r>
          </w:p>
        </w:tc>
      </w:tr>
      <w:bookmarkEnd w:id="42"/>
    </w:tbl>
    <w:p w14:paraId="3FAE97C1">
      <w:pPr>
        <w:pStyle w:val="5"/>
      </w:pPr>
      <w:bookmarkStart w:id="43" w:name="批量生成系列图表的工作流"/>
      <w:r>
        <w:rPr>
          <w:rFonts w:ascii="Times New Roman" w:hAnsi="Times New Roman" w:eastAsia="微软雅黑"/>
          <w:sz w:val="24"/>
        </w:rPr>
        <w:t>4.8.5　批量生成系列图表的工作流</w:t>
      </w:r>
    </w:p>
    <w:p w14:paraId="54688D5D">
      <w:pPr>
        <w:pStyle w:val="26"/>
      </w:pPr>
      <w:r>
        <w:rPr>
          <w:rFonts w:ascii="Times New Roman" w:hAnsi="Times New Roman" w:eastAsia="微软雅黑"/>
          <w:sz w:val="24"/>
        </w:rPr>
        <w:t>在需要为一份报告生成多张相关图表时（如为每个业务模块各绘制一张流程图），可以采用”模板+批量生成”的工作流，大幅提升效率。批量生成系列Mermaid图表的工作流见图4-20。</w:t>
      </w:r>
    </w:p>
    <w:p w14:paraId="4D887C02">
      <w:pPr>
        <w:pStyle w:val="38"/>
      </w:pPr>
      <w:r>
        <w:drawing>
          <wp:inline distT="0" distB="0" distL="114300" distR="114300">
            <wp:extent cx="4800600" cy="508000"/>
            <wp:effectExtent l="0" t="0" r="0" b="0"/>
            <wp:docPr id="1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mermaid diagram"/>
                    <pic:cNvPicPr>
                      <a:picLocks noChangeAspect="1" noChangeArrowheads="1"/>
                    </pic:cNvPicPr>
                  </pic:nvPicPr>
                  <pic:blipFill>
                    <a:blip r:embed="rId26"/>
                    <a:stretch>
                      <a:fillRect/>
                    </a:stretch>
                  </pic:blipFill>
                  <pic:spPr>
                    <a:xfrm>
                      <a:off x="0" y="0"/>
                      <a:ext cx="4800600" cy="508226"/>
                    </a:xfrm>
                    <a:prstGeom prst="rect">
                      <a:avLst/>
                    </a:prstGeom>
                    <a:noFill/>
                    <a:ln w="9525">
                      <a:noFill/>
                    </a:ln>
                  </pic:spPr>
                </pic:pic>
              </a:graphicData>
            </a:graphic>
          </wp:inline>
        </w:drawing>
      </w:r>
    </w:p>
    <w:p w14:paraId="693BE96D">
      <w:pPr>
        <w:pStyle w:val="3"/>
      </w:pPr>
      <w:r>
        <w:rPr>
          <w:rFonts w:ascii="Times New Roman" w:hAnsi="Times New Roman" w:eastAsia="微软雅黑"/>
          <w:sz w:val="24"/>
        </w:rPr>
        <w:t>图4-20　批量生成系列Mermaid图表的工作流</w:t>
      </w:r>
    </w:p>
    <w:p w14:paraId="015FEADC">
      <w:pPr>
        <w:pStyle w:val="3"/>
      </w:pPr>
      <w:r>
        <w:rPr>
          <w:rFonts w:ascii="Times New Roman" w:hAnsi="Times New Roman" w:eastAsia="微软雅黑"/>
          <w:sz w:val="24"/>
        </w:rPr>
        <w:t>批量生成系列图表的关键在于</w:t>
      </w:r>
      <w:r>
        <w:rPr>
          <w:rFonts w:ascii="Times New Roman" w:hAnsi="Times New Roman" w:eastAsia="微软雅黑"/>
          <w:b/>
          <w:bCs/>
          <w:sz w:val="24"/>
        </w:rPr>
        <w:t>保持风格一致性</w:t>
      </w:r>
      <w:r>
        <w:rPr>
          <w:rFonts w:ascii="Times New Roman" w:hAnsi="Times New Roman" w:eastAsia="微软雅黑"/>
          <w:sz w:val="24"/>
        </w:rPr>
        <w:t>。建议在提示词模板中明确规定：所有图表使用相同的布局方向（如都用TD）；相同类型的节点使用相同的颜色（如所有开始/结束节点用绿色，所有判断节点用黄色，所有操作节点用蓝色）；所有图表的字体大小和线条粗细保持统一。遵循这些规范，可以让报告中的所有图表呈现出统一的视觉风格。</w:t>
      </w:r>
    </w:p>
    <w:p w14:paraId="6B2BF842">
      <w:r>
        <w:pict>
          <v:rect id="_x0000_i1035" o:spt="1" style="height:1.5pt;width:0pt;" coordsize="21600,21600" o:hr="t" o:hrstd="t" o:hralign="center">
            <v:path/>
            <v:fill focussize="0,0"/>
            <v:stroke/>
            <v:imagedata o:title=""/>
            <o:lock v:ext="edit"/>
            <w10:wrap type="none"/>
            <w10:anchorlock/>
          </v:rect>
        </w:pict>
      </w:r>
    </w:p>
    <w:bookmarkEnd w:id="38"/>
    <w:bookmarkEnd w:id="43"/>
    <w:p w14:paraId="1DEE45DC">
      <w:pPr>
        <w:pStyle w:val="4"/>
      </w:pPr>
      <w:bookmarkStart w:id="44" w:name="本章小结"/>
      <w:r>
        <w:rPr>
          <w:rFonts w:ascii="Times New Roman" w:hAnsi="Times New Roman" w:eastAsia="微软雅黑"/>
          <w:sz w:val="24"/>
        </w:rPr>
        <w:t>本章小结</w:t>
      </w:r>
    </w:p>
    <w:p w14:paraId="67A81C5F">
      <w:pPr>
        <w:pStyle w:val="26"/>
      </w:pPr>
      <w:r>
        <w:rPr>
          <w:rFonts w:ascii="Times New Roman" w:hAnsi="Times New Roman" w:eastAsia="微软雅黑"/>
          <w:sz w:val="24"/>
        </w:rPr>
        <w:t>本章系统讲解了Mermaid文本化图表工具的核心用法，从基础概念到七种主要图表类型，从样式定制到AI协作生成，构建了完整的Mermaid图表绘制技能体系。本章核心知识技能体系见图4-21。</w:t>
      </w:r>
    </w:p>
    <w:p w14:paraId="04509CC0">
      <w:pPr>
        <w:pStyle w:val="38"/>
      </w:pPr>
      <w:r>
        <w:drawing>
          <wp:inline distT="0" distB="0" distL="114300" distR="114300">
            <wp:extent cx="4800600" cy="2614295"/>
            <wp:effectExtent l="0" t="0" r="0" b="0"/>
            <wp:docPr id="1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mermaid diagram"/>
                    <pic:cNvPicPr>
                      <a:picLocks noChangeAspect="1" noChangeArrowheads="1"/>
                    </pic:cNvPicPr>
                  </pic:nvPicPr>
                  <pic:blipFill>
                    <a:blip r:embed="rId27"/>
                    <a:stretch>
                      <a:fillRect/>
                    </a:stretch>
                  </pic:blipFill>
                  <pic:spPr>
                    <a:xfrm>
                      <a:off x="0" y="0"/>
                      <a:ext cx="4800600" cy="2614612"/>
                    </a:xfrm>
                    <a:prstGeom prst="rect">
                      <a:avLst/>
                    </a:prstGeom>
                    <a:noFill/>
                    <a:ln w="9525">
                      <a:noFill/>
                    </a:ln>
                  </pic:spPr>
                </pic:pic>
              </a:graphicData>
            </a:graphic>
          </wp:inline>
        </w:drawing>
      </w:r>
    </w:p>
    <w:p w14:paraId="7D2F23C2">
      <w:pPr>
        <w:pStyle w:val="3"/>
      </w:pPr>
      <w:r>
        <w:rPr>
          <w:rFonts w:ascii="Times New Roman" w:hAnsi="Times New Roman" w:eastAsia="微软雅黑"/>
          <w:sz w:val="24"/>
        </w:rPr>
        <w:t>图4-21　第4章核心知识技能体系</w:t>
      </w:r>
    </w:p>
    <w:p w14:paraId="6CBB67C7">
      <w:pPr>
        <w:pStyle w:val="3"/>
      </w:pPr>
      <w:r>
        <w:rPr>
          <w:rFonts w:ascii="Times New Roman" w:hAnsi="Times New Roman" w:eastAsia="微软雅黑"/>
          <w:b/>
          <w:bCs/>
          <w:sz w:val="24"/>
        </w:rPr>
        <w:t>本章要点回顾：</w:t>
      </w:r>
    </w:p>
    <w:p w14:paraId="72A024EB">
      <w:pPr>
        <w:numPr>
          <w:ilvl w:val="0"/>
          <w:numId w:val="2"/>
        </w:numPr>
      </w:pPr>
      <w:r>
        <w:rPr>
          <w:rFonts w:ascii="Times New Roman" w:hAnsi="Times New Roman" w:eastAsia="微软雅黑"/>
          <w:b/>
          <w:bCs/>
          <w:sz w:val="24"/>
        </w:rPr>
        <w:t>Mermaid的本质与优势：</w:t>
      </w:r>
      <w:r>
        <w:t xml:space="preserve"> </w:t>
      </w:r>
      <w:r>
        <w:rPr>
          <w:rFonts w:ascii="Times New Roman" w:hAnsi="Times New Roman" w:eastAsia="微软雅黑"/>
          <w:sz w:val="24"/>
        </w:rPr>
        <w:t>Mermaid是”以文字描述图表”的轻量级图表工具，其五大核心优势（文本驱动、版本可控、嵌入Markdown、AI友好、免费开源）使其成为财经文档图表化的首选工具（见图4-2）。支持的主要图表类型及其财经应用场景见表4-1。</w:t>
      </w:r>
    </w:p>
    <w:p w14:paraId="1E8EBF6F">
      <w:pPr>
        <w:numPr>
          <w:ilvl w:val="0"/>
          <w:numId w:val="2"/>
        </w:numPr>
      </w:pPr>
      <w:r>
        <w:rPr>
          <w:rFonts w:ascii="Times New Roman" w:hAnsi="Times New Roman" w:eastAsia="微软雅黑"/>
          <w:b/>
          <w:bCs/>
          <w:sz w:val="24"/>
        </w:rPr>
        <w:t>流程图：</w:t>
      </w:r>
      <w:r>
        <w:t xml:space="preserve"> </w:t>
      </w:r>
      <w:r>
        <w:rPr>
          <w:rFonts w:ascii="Times New Roman" w:hAnsi="Times New Roman" w:eastAsia="微软雅黑"/>
          <w:sz w:val="24"/>
        </w:rPr>
        <w:t>四种布局方向（见表4-3）、八种节点形状（见表4-4）、七种连线类型（见表4-5）构成流程图的完整语法体系。子图（subgraph）可以将复杂流程分区（见图4-6）。费用报销（见图4-5）和采购审批（见图4-7）是最典型的财经流程图应用场景。</w:t>
      </w:r>
    </w:p>
    <w:p w14:paraId="71CF322B">
      <w:pPr>
        <w:numPr>
          <w:ilvl w:val="0"/>
          <w:numId w:val="2"/>
        </w:numPr>
      </w:pPr>
      <w:r>
        <w:rPr>
          <w:rFonts w:ascii="Times New Roman" w:hAnsi="Times New Roman" w:eastAsia="微软雅黑"/>
          <w:b/>
          <w:bCs/>
          <w:sz w:val="24"/>
        </w:rPr>
        <w:t>序列图：</w:t>
      </w:r>
      <w:r>
        <w:t xml:space="preserve"> </w:t>
      </w:r>
      <w:r>
        <w:rPr>
          <w:rFonts w:ascii="Times New Roman" w:hAnsi="Times New Roman" w:eastAsia="微软雅黑"/>
          <w:sz w:val="24"/>
        </w:rPr>
        <w:t>用于描述多方交互的时序关系，参与者分为</w:t>
      </w:r>
      <w:r>
        <w:rPr>
          <w:rStyle w:val="39"/>
          <w:rFonts w:ascii="Times New Roman" w:hAnsi="Times New Roman" w:eastAsia="微软雅黑"/>
          <w:sz w:val="24"/>
        </w:rPr>
        <w:t>actor</w:t>
      </w:r>
      <w:r>
        <w:rPr>
          <w:rFonts w:ascii="Times New Roman" w:hAnsi="Times New Roman" w:eastAsia="微软雅黑"/>
          <w:sz w:val="24"/>
        </w:rPr>
        <w:t>（人员）和</w:t>
      </w:r>
      <w:r>
        <w:rPr>
          <w:rStyle w:val="39"/>
          <w:rFonts w:ascii="Times New Roman" w:hAnsi="Times New Roman" w:eastAsia="微软雅黑"/>
          <w:sz w:val="24"/>
        </w:rPr>
        <w:t>participant</w:t>
      </w:r>
      <w:r>
        <w:rPr>
          <w:rFonts w:ascii="Times New Roman" w:hAnsi="Times New Roman" w:eastAsia="微软雅黑"/>
          <w:sz w:val="24"/>
        </w:rPr>
        <w:t>（系统）（见表4-6），消息类型区分同步/异步（见表4-7），</w:t>
      </w:r>
      <w:r>
        <w:rPr>
          <w:rStyle w:val="39"/>
          <w:rFonts w:ascii="Times New Roman" w:hAnsi="Times New Roman" w:eastAsia="微软雅黑"/>
          <w:sz w:val="24"/>
        </w:rPr>
        <w:t>alt</w:t>
      </w:r>
      <w:r>
        <w:rPr>
          <w:rFonts w:ascii="Times New Roman" w:hAnsi="Times New Roman" w:eastAsia="微软雅黑"/>
          <w:sz w:val="24"/>
        </w:rPr>
        <w:t>/</w:t>
      </w:r>
      <w:r>
        <w:rPr>
          <w:rStyle w:val="39"/>
          <w:rFonts w:ascii="Times New Roman" w:hAnsi="Times New Roman" w:eastAsia="微软雅黑"/>
          <w:sz w:val="24"/>
        </w:rPr>
        <w:t>loop</w:t>
      </w:r>
      <w:r>
        <w:rPr>
          <w:rFonts w:ascii="Times New Roman" w:hAnsi="Times New Roman" w:eastAsia="微软雅黑"/>
          <w:sz w:val="24"/>
        </w:rPr>
        <w:t>/</w:t>
      </w:r>
      <w:r>
        <w:rPr>
          <w:rStyle w:val="39"/>
          <w:rFonts w:ascii="Times New Roman" w:hAnsi="Times New Roman" w:eastAsia="微软雅黑"/>
          <w:sz w:val="24"/>
        </w:rPr>
        <w:t>par</w:t>
      </w:r>
      <w:r>
        <w:rPr>
          <w:rFonts w:ascii="Times New Roman" w:hAnsi="Times New Roman" w:eastAsia="微软雅黑"/>
          <w:sz w:val="24"/>
        </w:rPr>
        <w:t>片段处理条件分支和循环（见表4-8）。付款流程（见图4-8）和银行对账（见图4-9）是典型应用。</w:t>
      </w:r>
    </w:p>
    <w:p w14:paraId="749DA435">
      <w:pPr>
        <w:numPr>
          <w:ilvl w:val="0"/>
          <w:numId w:val="2"/>
        </w:numPr>
      </w:pPr>
      <w:r>
        <w:rPr>
          <w:rFonts w:ascii="Times New Roman" w:hAnsi="Times New Roman" w:eastAsia="微软雅黑"/>
          <w:b/>
          <w:bCs/>
          <w:sz w:val="24"/>
        </w:rPr>
        <w:t>甘特图：</w:t>
      </w:r>
      <w:r>
        <w:t xml:space="preserve"> </w:t>
      </w:r>
      <w:r>
        <w:rPr>
          <w:rFonts w:ascii="Times New Roman" w:hAnsi="Times New Roman" w:eastAsia="微软雅黑"/>
          <w:sz w:val="24"/>
        </w:rPr>
        <w:t>任务定义的完整语法（见表4-9）、日期格式设置（见表4-10）是甘特图的核心。</w:t>
      </w:r>
      <w:r>
        <w:rPr>
          <w:rStyle w:val="39"/>
          <w:rFonts w:ascii="Times New Roman" w:hAnsi="Times New Roman" w:eastAsia="微软雅黑"/>
          <w:sz w:val="24"/>
        </w:rPr>
        <w:t>done</w:t>
      </w:r>
      <w:r>
        <w:rPr>
          <w:rFonts w:ascii="Times New Roman" w:hAnsi="Times New Roman" w:eastAsia="微软雅黑"/>
          <w:sz w:val="24"/>
        </w:rPr>
        <w:t>/</w:t>
      </w:r>
      <w:r>
        <w:rPr>
          <w:rStyle w:val="39"/>
          <w:rFonts w:ascii="Times New Roman" w:hAnsi="Times New Roman" w:eastAsia="微软雅黑"/>
          <w:sz w:val="24"/>
        </w:rPr>
        <w:t>active</w:t>
      </w:r>
      <w:r>
        <w:rPr>
          <w:rFonts w:ascii="Times New Roman" w:hAnsi="Times New Roman" w:eastAsia="微软雅黑"/>
          <w:sz w:val="24"/>
        </w:rPr>
        <w:t>/</w:t>
      </w:r>
      <w:r>
        <w:rPr>
          <w:rStyle w:val="39"/>
          <w:rFonts w:ascii="Times New Roman" w:hAnsi="Times New Roman" w:eastAsia="微软雅黑"/>
          <w:sz w:val="24"/>
        </w:rPr>
        <w:t>crit</w:t>
      </w:r>
      <w:r>
        <w:rPr>
          <w:rFonts w:ascii="Times New Roman" w:hAnsi="Times New Roman" w:eastAsia="微软雅黑"/>
          <w:sz w:val="24"/>
        </w:rPr>
        <w:t>/</w:t>
      </w:r>
      <w:r>
        <w:rPr>
          <w:rStyle w:val="39"/>
          <w:rFonts w:ascii="Times New Roman" w:hAnsi="Times New Roman" w:eastAsia="微软雅黑"/>
          <w:sz w:val="24"/>
        </w:rPr>
        <w:t>milestone</w:t>
      </w:r>
      <w:r>
        <w:rPr>
          <w:rFonts w:ascii="Times New Roman" w:hAnsi="Times New Roman" w:eastAsia="微软雅黑"/>
          <w:sz w:val="24"/>
        </w:rPr>
        <w:t>四种任务状态和</w:t>
      </w:r>
      <w:r>
        <w:rPr>
          <w:rStyle w:val="39"/>
          <w:rFonts w:ascii="Times New Roman" w:hAnsi="Times New Roman" w:eastAsia="微软雅黑"/>
          <w:sz w:val="24"/>
        </w:rPr>
        <w:t>after</w:t>
      </w:r>
      <w:r>
        <w:rPr>
          <w:rFonts w:ascii="Times New Roman" w:hAnsi="Times New Roman" w:eastAsia="微软雅黑"/>
          <w:sz w:val="24"/>
        </w:rPr>
        <w:t>依赖语法是甘特图最实用的功能（见图4-11、图4-12）。</w:t>
      </w:r>
    </w:p>
    <w:p w14:paraId="570775DE">
      <w:pPr>
        <w:numPr>
          <w:ilvl w:val="0"/>
          <w:numId w:val="2"/>
        </w:numPr>
      </w:pPr>
      <w:r>
        <w:rPr>
          <w:rFonts w:ascii="Times New Roman" w:hAnsi="Times New Roman" w:eastAsia="微软雅黑"/>
          <w:b/>
          <w:bCs/>
          <w:sz w:val="24"/>
        </w:rPr>
        <w:t>其他图表类型：</w:t>
      </w:r>
      <w:r>
        <w:t xml:space="preserve"> </w:t>
      </w:r>
      <w:r>
        <w:rPr>
          <w:rFonts w:ascii="Times New Roman" w:hAnsi="Times New Roman" w:eastAsia="微软雅黑"/>
          <w:sz w:val="24"/>
        </w:rPr>
        <w:t>饼图（见图4-13）用于数据构成比例展示；思维导图（见图4-14）用于知识结构梳理；用户旅程图（见图4-15）用于服务体验分析，满意度评分直观揭示流程痛点。</w:t>
      </w:r>
    </w:p>
    <w:p w14:paraId="08873E64">
      <w:pPr>
        <w:numPr>
          <w:ilvl w:val="0"/>
          <w:numId w:val="2"/>
        </w:numPr>
      </w:pPr>
      <w:r>
        <w:rPr>
          <w:rFonts w:ascii="Times New Roman" w:hAnsi="Times New Roman" w:eastAsia="微软雅黑"/>
          <w:b/>
          <w:bCs/>
          <w:sz w:val="24"/>
        </w:rPr>
        <w:t>类图与ER图：</w:t>
      </w:r>
      <w:r>
        <w:t xml:space="preserve"> </w:t>
      </w:r>
      <w:r>
        <w:rPr>
          <w:rFonts w:ascii="Times New Roman" w:hAnsi="Times New Roman" w:eastAsia="微软雅黑"/>
          <w:sz w:val="24"/>
        </w:rPr>
        <w:t>类图六种关系类型（见表4-11）用于描述数据对象关系（见图4-16）；ER图基数标记（见表4-12）用于数据库实体关系设计（见图4-17），是财务数字化工作中的重要工具。</w:t>
      </w:r>
    </w:p>
    <w:p w14:paraId="6867B593">
      <w:pPr>
        <w:numPr>
          <w:ilvl w:val="0"/>
          <w:numId w:val="2"/>
        </w:numPr>
      </w:pPr>
      <w:r>
        <w:rPr>
          <w:rFonts w:ascii="Times New Roman" w:hAnsi="Times New Roman" w:eastAsia="微软雅黑"/>
          <w:b/>
          <w:bCs/>
          <w:sz w:val="24"/>
        </w:rPr>
        <w:t>样式定制与AI协作：</w:t>
      </w:r>
      <w:r>
        <w:t xml:space="preserve"> </w:t>
      </w:r>
      <w:r>
        <w:rPr>
          <w:rFonts w:ascii="Times New Roman" w:hAnsi="Times New Roman" w:eastAsia="微软雅黑"/>
          <w:sz w:val="24"/>
        </w:rPr>
        <w:t>单节点</w:t>
      </w:r>
      <w:r>
        <w:rPr>
          <w:rStyle w:val="39"/>
          <w:rFonts w:ascii="Times New Roman" w:hAnsi="Times New Roman" w:eastAsia="微软雅黑"/>
          <w:sz w:val="24"/>
        </w:rPr>
        <w:t>style</w:t>
      </w:r>
      <w:r>
        <w:rPr>
          <w:rFonts w:ascii="Times New Roman" w:hAnsi="Times New Roman" w:eastAsia="微软雅黑"/>
          <w:sz w:val="24"/>
        </w:rPr>
        <w:t>和批量</w:t>
      </w:r>
      <w:r>
        <w:rPr>
          <w:rStyle w:val="39"/>
          <w:rFonts w:ascii="Times New Roman" w:hAnsi="Times New Roman" w:eastAsia="微软雅黑"/>
          <w:sz w:val="24"/>
        </w:rPr>
        <w:t>classDef</w:t>
      </w:r>
      <w:r>
        <w:rPr>
          <w:rFonts w:ascii="Times New Roman" w:hAnsi="Times New Roman" w:eastAsia="微软雅黑"/>
          <w:sz w:val="24"/>
        </w:rPr>
        <w:t>（见图4-18）以及五种内置主题（见表4-14）提供了灵活的样式定制能力；AI生成Mermaid的完整工作流（见图4-19）、各图表类型的提示词要点（见表4-15）、有效的修改指令写法（见表4-16）和批量生成工作流（见图4-20）构成了Mermaid+AI协作的完整方法体系。</w:t>
      </w:r>
    </w:p>
    <w:p w14:paraId="675D9F26">
      <w:r>
        <w:pict>
          <v:rect id="_x0000_i1036" o:spt="1" style="height:1.5pt;width:0pt;" coordsize="21600,21600" o:hr="t" o:hrstd="t" o:hralign="center">
            <v:path/>
            <v:fill focussize="0,0"/>
            <v:stroke/>
            <v:imagedata o:title=""/>
            <o:lock v:ext="edit"/>
            <w10:wrap type="none"/>
            <w10:anchorlock/>
          </v:rect>
        </w:pict>
      </w:r>
    </w:p>
    <w:bookmarkEnd w:id="44"/>
    <w:p w14:paraId="1982463A">
      <w:pPr>
        <w:pStyle w:val="4"/>
      </w:pPr>
      <w:bookmarkStart w:id="45" w:name="思考与练习"/>
      <w:r>
        <w:rPr>
          <w:rFonts w:ascii="Times New Roman" w:hAnsi="Times New Roman" w:eastAsia="微软雅黑"/>
          <w:sz w:val="24"/>
        </w:rPr>
        <w:t>思考与练习</w:t>
      </w:r>
    </w:p>
    <w:p w14:paraId="31654B4D">
      <w:pPr>
        <w:pStyle w:val="26"/>
      </w:pPr>
      <w:r>
        <w:rPr>
          <w:rFonts w:ascii="Times New Roman" w:hAnsi="Times New Roman" w:eastAsia="微软雅黑"/>
          <w:b/>
          <w:bCs/>
          <w:sz w:val="24"/>
        </w:rPr>
        <w:t>思考题</w:t>
      </w:r>
    </w:p>
    <w:p w14:paraId="3494CAAF">
      <w:pPr>
        <w:numPr>
          <w:ilvl w:val="0"/>
          <w:numId w:val="3"/>
        </w:numPr>
      </w:pPr>
      <w:r>
        <w:rPr>
          <w:rFonts w:ascii="Times New Roman" w:hAnsi="Times New Roman" w:eastAsia="微软雅黑"/>
          <w:sz w:val="24"/>
        </w:rPr>
        <w:t>本章介绍了流程图、序列图、甘特图、饼图、思维导图、用户旅程图、类图和ER图八种图表类型。请结合你的专业学习或实习经历，为每种图表类型各举出一个你认为最适合的财经商贸应用场景，并简要说明理由。</w:t>
      </w:r>
    </w:p>
    <w:p w14:paraId="2479188C">
      <w:pPr>
        <w:numPr>
          <w:ilvl w:val="0"/>
          <w:numId w:val="3"/>
        </w:numPr>
      </w:pPr>
      <w:r>
        <w:rPr>
          <w:rFonts w:ascii="Times New Roman" w:hAnsi="Times New Roman" w:eastAsia="微软雅黑"/>
          <w:sz w:val="24"/>
        </w:rPr>
        <w:t>序列图适合表达”多方之间的交互时序”，流程图适合表达”单个流程的处理步骤”。有时候同一个业务场景既可以用流程图也可以用序列图来描述，以”企业向员工发放工资”这一场景为例，分析用这两种图表分别描述时各自的侧重点和优劣势。</w:t>
      </w:r>
    </w:p>
    <w:p w14:paraId="047B1667">
      <w:pPr>
        <w:numPr>
          <w:ilvl w:val="0"/>
          <w:numId w:val="3"/>
        </w:numPr>
      </w:pPr>
      <w:r>
        <w:rPr>
          <w:rFonts w:ascii="Times New Roman" w:hAnsi="Times New Roman" w:eastAsia="微软雅黑"/>
          <w:sz w:val="24"/>
        </w:rPr>
        <w:t>观察图4-15（用户旅程图），其中最低满意度评分为2分的步骤是”核查票据合规性”和”上传票据附件”。请从财务数字化转型的角度，分析这两个痛点产生的根本原因，并提出至少两种利用数字化手段改善这两个步骤体验的方案。</w:t>
      </w:r>
    </w:p>
    <w:p w14:paraId="2FDA8D2E">
      <w:pPr>
        <w:numPr>
          <w:ilvl w:val="0"/>
          <w:numId w:val="3"/>
        </w:numPr>
      </w:pPr>
      <w:r>
        <w:rPr>
          <w:rFonts w:ascii="Times New Roman" w:hAnsi="Times New Roman" w:eastAsia="微软雅黑"/>
          <w:sz w:val="24"/>
        </w:rPr>
        <w:t>本章4.8节多次强调”图表风格统一”的重要性。在实际工作中，如果一份报告中的多张流程图风格不统一（有的用TD布局，有的用LR；有的节点用蓝色，有的用绿色），会对读者产生什么影响？如何通过制定”图表规范”来避免这种问题？</w:t>
      </w:r>
    </w:p>
    <w:p w14:paraId="682F85D7">
      <w:pPr>
        <w:pStyle w:val="26"/>
      </w:pPr>
      <w:r>
        <w:rPr>
          <w:rFonts w:ascii="Times New Roman" w:hAnsi="Times New Roman" w:eastAsia="微软雅黑"/>
          <w:b/>
          <w:bCs/>
          <w:sz w:val="24"/>
        </w:rPr>
        <w:t>判断题</w:t>
      </w:r>
    </w:p>
    <w:p w14:paraId="085F125A">
      <w:pPr>
        <w:pStyle w:val="3"/>
      </w:pPr>
      <w:r>
        <w:rPr>
          <w:rFonts w:ascii="Times New Roman" w:hAnsi="Times New Roman" w:eastAsia="微软雅黑"/>
          <w:sz w:val="24"/>
        </w:rPr>
        <w:t>请判断下列说法是否正确，并说明理由：</w:t>
      </w:r>
    </w:p>
    <w:p w14:paraId="1C131977">
      <w:pPr>
        <w:numPr>
          <w:ilvl w:val="0"/>
          <w:numId w:val="4"/>
        </w:numPr>
      </w:pPr>
      <w:r>
        <w:rPr>
          <w:rFonts w:ascii="Times New Roman" w:hAnsi="Times New Roman" w:eastAsia="微软雅黑"/>
          <w:sz w:val="24"/>
        </w:rPr>
        <w:t>在Mermaid流程图中，菱形节点只能有两条出路，分别对应”是”和”否”。（　　）</w:t>
      </w:r>
    </w:p>
    <w:p w14:paraId="132BC609">
      <w:pPr>
        <w:numPr>
          <w:ilvl w:val="0"/>
          <w:numId w:val="4"/>
        </w:numPr>
      </w:pPr>
      <w:r>
        <w:rPr>
          <w:rFonts w:ascii="Times New Roman" w:hAnsi="Times New Roman" w:eastAsia="微软雅黑"/>
          <w:sz w:val="24"/>
        </w:rPr>
        <w:t>Mermaid序列图中，</w:t>
      </w:r>
      <w:r>
        <w:rPr>
          <w:rStyle w:val="39"/>
          <w:rFonts w:ascii="Times New Roman" w:hAnsi="Times New Roman" w:eastAsia="微软雅黑"/>
          <w:sz w:val="24"/>
        </w:rPr>
        <w:t>actor</w:t>
      </w:r>
      <w:r>
        <w:rPr>
          <w:rFonts w:ascii="Times New Roman" w:hAnsi="Times New Roman" w:eastAsia="微软雅黑"/>
          <w:sz w:val="24"/>
        </w:rPr>
        <w:t>和</w:t>
      </w:r>
      <w:r>
        <w:rPr>
          <w:rStyle w:val="39"/>
          <w:rFonts w:ascii="Times New Roman" w:hAnsi="Times New Roman" w:eastAsia="微软雅黑"/>
          <w:sz w:val="24"/>
        </w:rPr>
        <w:t>participant</w:t>
      </w:r>
      <w:r>
        <w:rPr>
          <w:rFonts w:ascii="Times New Roman" w:hAnsi="Times New Roman" w:eastAsia="微软雅黑"/>
          <w:sz w:val="24"/>
        </w:rPr>
        <w:t>定义的参与者在语义上没有任何区别，只是图标显示不同。（　　）</w:t>
      </w:r>
    </w:p>
    <w:p w14:paraId="3908AE8D">
      <w:pPr>
        <w:numPr>
          <w:ilvl w:val="0"/>
          <w:numId w:val="4"/>
        </w:numPr>
      </w:pPr>
      <w:r>
        <w:rPr>
          <w:rFonts w:ascii="Times New Roman" w:hAnsi="Times New Roman" w:eastAsia="微软雅黑"/>
          <w:sz w:val="24"/>
        </w:rPr>
        <w:t>甘特图中，使用</w:t>
      </w:r>
      <w:r>
        <w:rPr>
          <w:rStyle w:val="39"/>
          <w:rFonts w:ascii="Times New Roman" w:hAnsi="Times New Roman" w:eastAsia="微软雅黑"/>
          <w:sz w:val="24"/>
        </w:rPr>
        <w:t>after 任务ID</w:t>
      </w:r>
      <w:r>
        <w:rPr>
          <w:rFonts w:ascii="Times New Roman" w:hAnsi="Times New Roman" w:eastAsia="微软雅黑"/>
          <w:sz w:val="24"/>
        </w:rPr>
        <w:t>语法定义任务的开始时间时，如果依赖的任务延期完成，该任务的开始时间会自动顺延。（　　）</w:t>
      </w:r>
    </w:p>
    <w:p w14:paraId="3B395960">
      <w:pPr>
        <w:numPr>
          <w:ilvl w:val="0"/>
          <w:numId w:val="4"/>
        </w:numPr>
      </w:pPr>
      <w:r>
        <w:rPr>
          <w:rFonts w:ascii="Times New Roman" w:hAnsi="Times New Roman" w:eastAsia="微软雅黑"/>
          <w:sz w:val="24"/>
        </w:rPr>
        <w:t>Mermaid饼图需要手动计算每个扇区的百分比后才能正确绘制。（　　）</w:t>
      </w:r>
    </w:p>
    <w:p w14:paraId="5BC5A70C">
      <w:pPr>
        <w:numPr>
          <w:ilvl w:val="0"/>
          <w:numId w:val="4"/>
        </w:numPr>
      </w:pPr>
      <w:r>
        <w:rPr>
          <w:rFonts w:ascii="Times New Roman" w:hAnsi="Times New Roman" w:eastAsia="微软雅黑"/>
          <w:sz w:val="24"/>
        </w:rPr>
        <w:t>Mermaid的classDef样式定义只能在流程图中使用，序列图和甘特图不支持。（　　）</w:t>
      </w:r>
    </w:p>
    <w:p w14:paraId="0A5F6147">
      <w:pPr>
        <w:numPr>
          <w:ilvl w:val="0"/>
          <w:numId w:val="4"/>
        </w:numPr>
      </w:pPr>
      <w:r>
        <w:rPr>
          <w:rFonts w:ascii="Times New Roman" w:hAnsi="Times New Roman" w:eastAsia="微软雅黑"/>
          <w:sz w:val="24"/>
        </w:rPr>
        <w:t>向AI助手提交自然语言描述，AI一定能生成语法完全正确的Mermaid代码，不需要人工验证。（　　）</w:t>
      </w:r>
    </w:p>
    <w:p w14:paraId="0C18D254">
      <w:pPr>
        <w:pStyle w:val="26"/>
      </w:pPr>
      <w:r>
        <w:rPr>
          <w:rFonts w:ascii="Times New Roman" w:hAnsi="Times New Roman" w:eastAsia="微软雅黑"/>
          <w:b/>
          <w:bCs/>
          <w:sz w:val="24"/>
        </w:rPr>
        <w:t>填空题</w:t>
      </w:r>
    </w:p>
    <w:p w14:paraId="1E807BE6">
      <w:pPr>
        <w:numPr>
          <w:ilvl w:val="0"/>
          <w:numId w:val="5"/>
        </w:numPr>
      </w:pPr>
      <w:r>
        <w:rPr>
          <w:rFonts w:ascii="Times New Roman" w:hAnsi="Times New Roman" w:eastAsia="微软雅黑"/>
          <w:sz w:val="24"/>
        </w:rPr>
        <w:t>Mermaid流程图中，从上到下布局的方向代码是_</w:t>
      </w:r>
      <w:r>
        <w:rPr>
          <w:rFonts w:ascii="Times New Roman" w:hAnsi="Times New Roman" w:eastAsia="微软雅黑"/>
          <w:b/>
          <w:bCs/>
          <w:sz w:val="24"/>
        </w:rPr>
        <w:t>，从左到右布局的方向代码是</w:t>
      </w:r>
      <w:r>
        <w:rPr>
          <w:rFonts w:ascii="Times New Roman" w:hAnsi="Times New Roman" w:eastAsia="微软雅黑"/>
          <w:sz w:val="24"/>
        </w:rPr>
        <w:t>_；矩形节点的语法为_</w:t>
      </w:r>
      <w:r>
        <w:rPr>
          <w:rFonts w:ascii="Times New Roman" w:hAnsi="Times New Roman" w:eastAsia="微软雅黑"/>
          <w:b/>
          <w:bCs/>
          <w:sz w:val="24"/>
        </w:rPr>
        <w:t>，菱形判断节点的语法为</w:t>
      </w:r>
      <w:r>
        <w:rPr>
          <w:rFonts w:ascii="Times New Roman" w:hAnsi="Times New Roman" w:eastAsia="微软雅黑"/>
          <w:sz w:val="24"/>
        </w:rPr>
        <w:t>_，圆角矩形的语法为___。</w:t>
      </w:r>
    </w:p>
    <w:p w14:paraId="762EFD1A">
      <w:pPr>
        <w:numPr>
          <w:ilvl w:val="0"/>
          <w:numId w:val="5"/>
        </w:numPr>
      </w:pPr>
      <w:r>
        <w:rPr>
          <w:rFonts w:ascii="Times New Roman" w:hAnsi="Times New Roman" w:eastAsia="微软雅黑"/>
          <w:sz w:val="24"/>
        </w:rPr>
        <w:t>在Mermaid流程图连线中，带文字标注的箭头语法为_</w:t>
      </w:r>
      <w:r>
        <w:rPr>
          <w:rFonts w:ascii="Times New Roman" w:hAnsi="Times New Roman" w:eastAsia="微软雅黑"/>
          <w:b/>
          <w:bCs/>
          <w:sz w:val="24"/>
        </w:rPr>
        <w:t>；虚线箭头的语法为</w:t>
      </w:r>
      <w:r>
        <w:rPr>
          <w:rFonts w:ascii="Times New Roman" w:hAnsi="Times New Roman" w:eastAsia="微软雅黑"/>
          <w:sz w:val="24"/>
        </w:rPr>
        <w:t>_；表示关键路径的粗线箭头语法为___。</w:t>
      </w:r>
    </w:p>
    <w:p w14:paraId="16837835">
      <w:pPr>
        <w:numPr>
          <w:ilvl w:val="0"/>
          <w:numId w:val="5"/>
        </w:numPr>
      </w:pPr>
      <w:r>
        <w:rPr>
          <w:rFonts w:ascii="Times New Roman" w:hAnsi="Times New Roman" w:eastAsia="微软雅黑"/>
          <w:sz w:val="24"/>
        </w:rPr>
        <w:t>序列图中，</w:t>
      </w:r>
      <w:r>
        <w:rPr>
          <w:rStyle w:val="39"/>
          <w:rFonts w:ascii="Times New Roman" w:hAnsi="Times New Roman" w:eastAsia="微软雅黑"/>
          <w:sz w:val="24"/>
        </w:rPr>
        <w:t>actor</w:t>
      </w:r>
      <w:r>
        <w:rPr>
          <w:rFonts w:ascii="Times New Roman" w:hAnsi="Times New Roman" w:eastAsia="微软雅黑"/>
          <w:sz w:val="24"/>
        </w:rPr>
        <w:t>关键字定义的参与者显示为_</w:t>
      </w:r>
      <w:r>
        <w:rPr>
          <w:rFonts w:ascii="Times New Roman" w:hAnsi="Times New Roman" w:eastAsia="微软雅黑"/>
          <w:b/>
          <w:bCs/>
          <w:sz w:val="24"/>
        </w:rPr>
        <w:t>图标，</w:t>
      </w:r>
      <w:r>
        <w:rPr>
          <w:rStyle w:val="39"/>
          <w:rFonts w:ascii="Times New Roman" w:hAnsi="Times New Roman" w:eastAsia="微软雅黑"/>
          <w:b/>
          <w:bCs/>
          <w:sz w:val="24"/>
        </w:rPr>
        <w:t>participant</w:t>
      </w:r>
      <w:r>
        <w:rPr>
          <w:rFonts w:ascii="Times New Roman" w:hAnsi="Times New Roman" w:eastAsia="微软雅黑"/>
          <w:b/>
          <w:bCs/>
          <w:sz w:val="24"/>
        </w:rPr>
        <w:t>关键字定义的参与者显示为</w:t>
      </w:r>
      <w:r>
        <w:rPr>
          <w:rFonts w:ascii="Times New Roman" w:hAnsi="Times New Roman" w:eastAsia="微软雅黑"/>
          <w:sz w:val="24"/>
        </w:rPr>
        <w:t>_；同步调用消息的语法为_</w:t>
      </w:r>
      <w:r>
        <w:rPr>
          <w:rFonts w:ascii="Times New Roman" w:hAnsi="Times New Roman" w:eastAsia="微软雅黑"/>
          <w:b/>
          <w:bCs/>
          <w:sz w:val="24"/>
        </w:rPr>
        <w:t>，同步返回消息的语法为</w:t>
      </w:r>
      <w:r>
        <w:rPr>
          <w:rFonts w:ascii="Times New Roman" w:hAnsi="Times New Roman" w:eastAsia="微软雅黑"/>
          <w:sz w:val="24"/>
        </w:rPr>
        <w:t>_。</w:t>
      </w:r>
    </w:p>
    <w:p w14:paraId="45F996ED">
      <w:pPr>
        <w:numPr>
          <w:ilvl w:val="0"/>
          <w:numId w:val="5"/>
        </w:numPr>
      </w:pPr>
      <w:r>
        <w:rPr>
          <w:rFonts w:ascii="Times New Roman" w:hAnsi="Times New Roman" w:eastAsia="微软雅黑"/>
          <w:sz w:val="24"/>
        </w:rPr>
        <w:t>甘特图中，用于标记里程碑节点的任务状态关键字为_</w:t>
      </w:r>
      <w:r>
        <w:rPr>
          <w:rFonts w:ascii="Times New Roman" w:hAnsi="Times New Roman" w:eastAsia="微软雅黑"/>
          <w:b/>
          <w:bCs/>
          <w:sz w:val="24"/>
        </w:rPr>
        <w:t>；用于设置任务依赖（在某任务完成后开始）的语法为</w:t>
      </w:r>
      <w:r>
        <w:rPr>
          <w:rFonts w:ascii="Times New Roman" w:hAnsi="Times New Roman" w:eastAsia="微软雅黑"/>
          <w:sz w:val="24"/>
        </w:rPr>
        <w:t>_；标记关键路径任务的关键字为___。</w:t>
      </w:r>
    </w:p>
    <w:p w14:paraId="50C5752A">
      <w:pPr>
        <w:numPr>
          <w:ilvl w:val="0"/>
          <w:numId w:val="5"/>
        </w:numPr>
      </w:pPr>
      <w:r>
        <w:rPr>
          <w:rFonts w:ascii="Times New Roman" w:hAnsi="Times New Roman" w:eastAsia="微软雅黑"/>
          <w:sz w:val="24"/>
        </w:rPr>
        <w:t>Mermaid饼图的类型声明关键字为_</w:t>
      </w:r>
      <w:r>
        <w:rPr>
          <w:rFonts w:ascii="Times New Roman" w:hAnsi="Times New Roman" w:eastAsia="微软雅黑"/>
          <w:b/>
          <w:bCs/>
          <w:sz w:val="24"/>
        </w:rPr>
        <w:t>，其后跟</w:t>
      </w:r>
      <w:r>
        <w:rPr>
          <w:rFonts w:ascii="Times New Roman" w:hAnsi="Times New Roman" w:eastAsia="微软雅黑"/>
          <w:sz w:val="24"/>
        </w:rPr>
        <w:t>_关键字和图表标题；ER图的类型声明关键字为_</w:t>
      </w:r>
      <w:r>
        <w:rPr>
          <w:rFonts w:ascii="Times New Roman" w:hAnsi="Times New Roman" w:eastAsia="微软雅黑"/>
          <w:b/>
          <w:bCs/>
          <w:sz w:val="24"/>
        </w:rPr>
        <w:t>，表示一对多关系的基数标记语法为</w:t>
      </w:r>
      <w:r>
        <w:rPr>
          <w:rFonts w:ascii="Times New Roman" w:hAnsi="Times New Roman" w:eastAsia="微软雅黑"/>
          <w:sz w:val="24"/>
        </w:rPr>
        <w:t>_。</w:t>
      </w:r>
    </w:p>
    <w:p w14:paraId="41E05A69">
      <w:pPr>
        <w:numPr>
          <w:ilvl w:val="0"/>
          <w:numId w:val="5"/>
        </w:numPr>
      </w:pPr>
      <w:r>
        <w:rPr>
          <w:rFonts w:ascii="Times New Roman" w:hAnsi="Times New Roman" w:eastAsia="微软雅黑"/>
          <w:sz w:val="24"/>
        </w:rPr>
        <w:t>使用classDef定义样式类后，将样式类应用到节点的语法为</w:t>
      </w:r>
      <w:r>
        <w:rPr>
          <w:rStyle w:val="39"/>
          <w:rFonts w:ascii="Times New Roman" w:hAnsi="Times New Roman" w:eastAsia="微软雅黑"/>
          <w:sz w:val="24"/>
        </w:rPr>
        <w:t>节点ID___样式类名</w:t>
      </w:r>
      <w:r>
        <w:rPr>
          <w:rFonts w:ascii="Times New Roman" w:hAnsi="Times New Roman" w:eastAsia="微软雅黑"/>
          <w:sz w:val="24"/>
        </w:rPr>
        <w:t>（填写正确的连接符号）。</w:t>
      </w:r>
    </w:p>
    <w:p w14:paraId="1C990F9F">
      <w:pPr>
        <w:pStyle w:val="26"/>
      </w:pPr>
      <w:r>
        <w:rPr>
          <w:rFonts w:ascii="Times New Roman" w:hAnsi="Times New Roman" w:eastAsia="微软雅黑"/>
          <w:b/>
          <w:bCs/>
          <w:sz w:val="24"/>
        </w:rPr>
        <w:t>操作题</w:t>
      </w:r>
    </w:p>
    <w:p w14:paraId="265DBEA6">
      <w:pPr>
        <w:numPr>
          <w:ilvl w:val="0"/>
          <w:numId w:val="6"/>
        </w:numPr>
      </w:pPr>
      <w:r>
        <w:rPr>
          <w:rFonts w:ascii="Times New Roman" w:hAnsi="Times New Roman" w:eastAsia="微软雅黑"/>
          <w:sz w:val="24"/>
        </w:rPr>
        <w:t>在Mermaid在线编辑器中，绘制你所在单位（或虚构的企业）的</w:t>
      </w:r>
      <w:r>
        <w:rPr>
          <w:rFonts w:ascii="Times New Roman" w:hAnsi="Times New Roman" w:eastAsia="微软雅黑"/>
          <w:b/>
          <w:bCs/>
          <w:sz w:val="24"/>
        </w:rPr>
        <w:t>月末账务处理流程图</w:t>
      </w:r>
      <w:r>
        <w:rPr>
          <w:rFonts w:ascii="Times New Roman" w:hAnsi="Times New Roman" w:eastAsia="微软雅黑"/>
          <w:sz w:val="24"/>
        </w:rPr>
        <w:t>，要求：包含至少8个处理步骤和2个判断节点；使用subgraph将流程分为”账务处理”和”报表编制”两个阶段；使用classDef对处理节点、判断节点、开始/结束节点分别应用不同的样式；导出为PNG图片后，嵌入一份Markdown文档中，并在图片前后各写一段说明文字。</w:t>
      </w:r>
    </w:p>
    <w:p w14:paraId="12A55B23">
      <w:pPr>
        <w:numPr>
          <w:ilvl w:val="0"/>
          <w:numId w:val="6"/>
        </w:numPr>
      </w:pPr>
      <w:r>
        <w:rPr>
          <w:rFonts w:ascii="Times New Roman" w:hAnsi="Times New Roman" w:eastAsia="微软雅黑"/>
          <w:sz w:val="24"/>
        </w:rPr>
        <w:t>绘制</w:t>
      </w:r>
      <w:r>
        <w:rPr>
          <w:rFonts w:ascii="Times New Roman" w:hAnsi="Times New Roman" w:eastAsia="微软雅黑"/>
          <w:b/>
          <w:bCs/>
          <w:sz w:val="24"/>
        </w:rPr>
        <w:t>企业年终奖发放流程</w:t>
      </w:r>
      <w:r>
        <w:rPr>
          <w:rFonts w:ascii="Times New Roman" w:hAnsi="Times New Roman" w:eastAsia="微软雅黑"/>
          <w:sz w:val="24"/>
        </w:rPr>
        <w:t>的序列图，要求涉及至少4个参与者（如员工、直属主管、HR部门、财务部门），包含至少一个</w:t>
      </w:r>
      <w:r>
        <w:rPr>
          <w:rStyle w:val="39"/>
          <w:rFonts w:ascii="Times New Roman" w:hAnsi="Times New Roman" w:eastAsia="微软雅黑"/>
          <w:sz w:val="24"/>
        </w:rPr>
        <w:t>alt</w:t>
      </w:r>
      <w:r>
        <w:rPr>
          <w:rFonts w:ascii="Times New Roman" w:hAnsi="Times New Roman" w:eastAsia="微软雅黑"/>
          <w:sz w:val="24"/>
        </w:rPr>
        <w:t>条件分支（如绩效评定合格/不合格），包含至少一个</w:t>
      </w:r>
      <w:r>
        <w:rPr>
          <w:rStyle w:val="39"/>
          <w:rFonts w:ascii="Times New Roman" w:hAnsi="Times New Roman" w:eastAsia="微软雅黑"/>
          <w:sz w:val="24"/>
        </w:rPr>
        <w:t>loop</w:t>
      </w:r>
      <w:r>
        <w:rPr>
          <w:rFonts w:ascii="Times New Roman" w:hAnsi="Times New Roman" w:eastAsia="微软雅黑"/>
          <w:sz w:val="24"/>
        </w:rPr>
        <w:t>循环结构（如多名员工逐一处理的批量操作）。</w:t>
      </w:r>
    </w:p>
    <w:p w14:paraId="2F251582">
      <w:pPr>
        <w:numPr>
          <w:ilvl w:val="0"/>
          <w:numId w:val="6"/>
        </w:numPr>
      </w:pPr>
      <w:r>
        <w:rPr>
          <w:rFonts w:ascii="Times New Roman" w:hAnsi="Times New Roman" w:eastAsia="微软雅黑"/>
          <w:sz w:val="24"/>
        </w:rPr>
        <w:t>为你的</w:t>
      </w:r>
      <w:r>
        <w:rPr>
          <w:rFonts w:ascii="Times New Roman" w:hAnsi="Times New Roman" w:eastAsia="微软雅黑"/>
          <w:b/>
          <w:bCs/>
          <w:sz w:val="24"/>
        </w:rPr>
        <w:t>期末考试备考计划</w:t>
      </w:r>
      <w:r>
        <w:rPr>
          <w:rFonts w:ascii="Times New Roman" w:hAnsi="Times New Roman" w:eastAsia="微软雅黑"/>
          <w:sz w:val="24"/>
        </w:rPr>
        <w:t>绘制一张甘特图，要求：覆盖至少3门课程的复习安排；将任务分为”基础复习”“强化练习”“模拟考试”三个section；合理设置任务间的依赖关系（使用</w:t>
      </w:r>
      <w:r>
        <w:rPr>
          <w:rStyle w:val="39"/>
          <w:rFonts w:ascii="Times New Roman" w:hAnsi="Times New Roman" w:eastAsia="微软雅黑"/>
          <w:sz w:val="24"/>
        </w:rPr>
        <w:t>after</w:t>
      </w:r>
      <w:r>
        <w:rPr>
          <w:rFonts w:ascii="Times New Roman" w:hAnsi="Times New Roman" w:eastAsia="微软雅黑"/>
          <w:sz w:val="24"/>
        </w:rPr>
        <w:t>语法）；标记至少1个里程碑节点；使用</w:t>
      </w:r>
      <w:r>
        <w:rPr>
          <w:rStyle w:val="39"/>
          <w:rFonts w:ascii="Times New Roman" w:hAnsi="Times New Roman" w:eastAsia="微软雅黑"/>
          <w:sz w:val="24"/>
        </w:rPr>
        <w:t>crit</w:t>
      </w:r>
      <w:r>
        <w:rPr>
          <w:rFonts w:ascii="Times New Roman" w:hAnsi="Times New Roman" w:eastAsia="微软雅黑"/>
          <w:sz w:val="24"/>
        </w:rPr>
        <w:t>标注关键路径上的任务。</w:t>
      </w:r>
    </w:p>
    <w:p w14:paraId="57485483">
      <w:r>
        <w:pict>
          <v:rect id="_x0000_i1037" o:spt="1" style="height:1.5pt;width:0pt;" coordsize="21600,21600" o:hr="t" o:hrstd="t" o:hralign="center">
            <v:path/>
            <v:fill focussize="0,0"/>
            <v:stroke/>
            <v:imagedata o:title=""/>
            <o:lock v:ext="edit"/>
            <w10:wrap type="none"/>
            <w10:anchorlock/>
          </v:rect>
        </w:pict>
      </w:r>
    </w:p>
    <w:bookmarkEnd w:id="45"/>
    <w:p w14:paraId="55F77476">
      <w:pPr>
        <w:pStyle w:val="4"/>
      </w:pPr>
      <w:bookmarkStart w:id="46" w:name="本章实训"/>
      <w:r>
        <w:rPr>
          <w:rFonts w:ascii="Times New Roman" w:hAnsi="Times New Roman" w:eastAsia="微软雅黑"/>
          <w:sz w:val="24"/>
        </w:rPr>
        <w:t>本章实训</w:t>
      </w:r>
    </w:p>
    <w:p w14:paraId="65C1AE5D">
      <w:pPr>
        <w:pStyle w:val="5"/>
      </w:pPr>
      <w:bookmarkStart w:id="47" w:name="实训任务一财经业务流程图集绘制"/>
      <w:r>
        <w:rPr>
          <w:rFonts w:ascii="Times New Roman" w:hAnsi="Times New Roman" w:eastAsia="微软雅黑"/>
          <w:sz w:val="24"/>
        </w:rPr>
        <w:t>实训任务一：财经业务流程图集绘制</w:t>
      </w:r>
    </w:p>
    <w:p w14:paraId="3C6B5500">
      <w:pPr>
        <w:pStyle w:val="26"/>
      </w:pPr>
      <w:r>
        <w:rPr>
          <w:rFonts w:ascii="Times New Roman" w:hAnsi="Times New Roman" w:eastAsia="微软雅黑"/>
          <w:b/>
          <w:bCs/>
          <w:sz w:val="24"/>
        </w:rPr>
        <w:t>任务描述</w:t>
      </w:r>
    </w:p>
    <w:p w14:paraId="3EA6AFA9">
      <w:pPr>
        <w:pStyle w:val="3"/>
      </w:pPr>
      <w:r>
        <w:rPr>
          <w:rFonts w:ascii="Times New Roman" w:hAnsi="Times New Roman" w:eastAsia="微软雅黑"/>
          <w:sz w:val="24"/>
        </w:rPr>
        <w:t>选择以下三个财经业务场景中的</w:t>
      </w:r>
      <w:r>
        <w:rPr>
          <w:rFonts w:ascii="Times New Roman" w:hAnsi="Times New Roman" w:eastAsia="微软雅黑"/>
          <w:b/>
          <w:bCs/>
          <w:sz w:val="24"/>
        </w:rPr>
        <w:t>任意两个</w:t>
      </w:r>
      <w:r>
        <w:rPr>
          <w:rFonts w:ascii="Times New Roman" w:hAnsi="Times New Roman" w:eastAsia="微软雅黑"/>
          <w:sz w:val="24"/>
        </w:rPr>
        <w:t>，分别绘制完整的业务流程图，并将两张图表嵌入同一份Markdown文档中，每张图表附有不少于150字的流程说明。</w:t>
      </w:r>
    </w:p>
    <w:p w14:paraId="45AA09DB">
      <w:pPr>
        <w:pStyle w:val="27"/>
        <w:numPr>
          <w:ilvl w:val="0"/>
          <w:numId w:val="1"/>
        </w:numPr>
      </w:pPr>
      <w:r>
        <w:rPr>
          <w:rFonts w:ascii="Times New Roman" w:hAnsi="Times New Roman" w:eastAsia="微软雅黑"/>
          <w:b/>
          <w:bCs/>
          <w:sz w:val="24"/>
        </w:rPr>
        <w:t>场景A：</w:t>
      </w:r>
      <w:r>
        <w:t xml:space="preserve"> </w:t>
      </w:r>
      <w:r>
        <w:rPr>
          <w:rFonts w:ascii="Times New Roman" w:hAnsi="Times New Roman" w:eastAsia="微软雅黑"/>
          <w:sz w:val="24"/>
        </w:rPr>
        <w:t>企业固定资产采购与登记流程（从申请到台账建立）</w:t>
      </w:r>
    </w:p>
    <w:p w14:paraId="2435C185">
      <w:pPr>
        <w:pStyle w:val="27"/>
        <w:numPr>
          <w:ilvl w:val="0"/>
          <w:numId w:val="1"/>
        </w:numPr>
      </w:pPr>
      <w:r>
        <w:rPr>
          <w:rFonts w:ascii="Times New Roman" w:hAnsi="Times New Roman" w:eastAsia="微软雅黑"/>
          <w:b/>
          <w:bCs/>
          <w:sz w:val="24"/>
        </w:rPr>
        <w:t>场景B：</w:t>
      </w:r>
      <w:r>
        <w:t xml:space="preserve"> </w:t>
      </w:r>
      <w:r>
        <w:rPr>
          <w:rFonts w:ascii="Times New Roman" w:hAnsi="Times New Roman" w:eastAsia="微软雅黑"/>
          <w:sz w:val="24"/>
        </w:rPr>
        <w:t>客户应收账款催收流程（从账龄预警到核销处理）</w:t>
      </w:r>
    </w:p>
    <w:p w14:paraId="00A43F0E">
      <w:pPr>
        <w:pStyle w:val="27"/>
        <w:numPr>
          <w:ilvl w:val="0"/>
          <w:numId w:val="1"/>
        </w:numPr>
      </w:pPr>
      <w:r>
        <w:rPr>
          <w:rFonts w:ascii="Times New Roman" w:hAnsi="Times New Roman" w:eastAsia="微软雅黑"/>
          <w:b/>
          <w:bCs/>
          <w:sz w:val="24"/>
        </w:rPr>
        <w:t>场景C：</w:t>
      </w:r>
      <w:r>
        <w:t xml:space="preserve"> </w:t>
      </w:r>
      <w:r>
        <w:rPr>
          <w:rFonts w:ascii="Times New Roman" w:hAnsi="Times New Roman" w:eastAsia="微软雅黑"/>
          <w:sz w:val="24"/>
        </w:rPr>
        <w:t>企业年度预算编制与审批流程（从各部门提报到董事会批准）</w:t>
      </w:r>
    </w:p>
    <w:p w14:paraId="3AE8B4A6">
      <w:pPr>
        <w:pStyle w:val="26"/>
      </w:pPr>
      <w:r>
        <w:rPr>
          <w:rFonts w:ascii="Times New Roman" w:hAnsi="Times New Roman" w:eastAsia="微软雅黑"/>
          <w:b/>
          <w:bCs/>
          <w:sz w:val="24"/>
        </w:rPr>
        <w:t>图表质量要求见表4-17。</w:t>
      </w:r>
    </w:p>
    <w:p w14:paraId="5AF0BF65">
      <w:pPr>
        <w:pStyle w:val="3"/>
      </w:pPr>
      <w:r>
        <w:rPr>
          <w:rFonts w:ascii="Times New Roman" w:hAnsi="Times New Roman" w:eastAsia="微软雅黑"/>
          <w:sz w:val="24"/>
        </w:rPr>
        <w:t>表4-17　实训一流程图质量要求清单</w:t>
      </w:r>
    </w:p>
    <w:tbl>
      <w:tblPr>
        <w:tblStyle w:val="32"/>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519"/>
        <w:gridCol w:w="813"/>
      </w:tblGrid>
      <w:tr w14:paraId="7E24F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3EF30C0">
            <w:pPr>
              <w:pStyle w:val="27"/>
              <w:jc w:val="left"/>
            </w:pPr>
            <w:r>
              <w:rPr>
                <w:rFonts w:ascii="Times New Roman" w:hAnsi="Times New Roman" w:eastAsia="微软雅黑"/>
                <w:b/>
                <w:color w:val="1E3A8A"/>
                <w:sz w:val="22"/>
              </w:rPr>
              <w:t>评分维度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8C14E2E">
            <w:pPr>
              <w:pStyle w:val="27"/>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3C93B488">
            <w:pPr>
              <w:pStyle w:val="27"/>
              <w:jc w:val="left"/>
            </w:pPr>
            <w:r>
              <w:rPr>
                <w:rFonts w:ascii="Times New Roman" w:hAnsi="Times New Roman" w:eastAsia="微软雅黑"/>
                <w:b/>
                <w:color w:val="1E3A8A"/>
                <w:sz w:val="22"/>
              </w:rPr>
              <w:t>分值</w:t>
            </w:r>
          </w:p>
        </w:tc>
      </w:tr>
      <w:tr w14:paraId="02881D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23BF0C">
            <w:pPr>
              <w:pStyle w:val="27"/>
              <w:jc w:val="left"/>
            </w:pPr>
            <w:r>
              <w:rPr>
                <w:rFonts w:ascii="Times New Roman" w:hAnsi="Times New Roman" w:eastAsia="微软雅黑"/>
                <w:sz w:val="22"/>
              </w:rPr>
              <w:t>流程完整性</w:t>
            </w:r>
          </w:p>
        </w:tc>
        <w:tc>
          <w:tcPr>
            <w:tcBorders>
              <w:top w:val="single" w:color="E2E8F0" w:sz="6" w:space="0"/>
              <w:left w:val="single" w:color="E2E8F0" w:sz="6" w:space="0"/>
              <w:bottom w:val="single" w:color="E2E8F0" w:sz="6" w:space="0"/>
              <w:right w:val="single" w:color="E2E8F0" w:sz="6" w:space="0"/>
            </w:tcBorders>
          </w:tcPr>
          <w:p w14:paraId="6BF0FEE8">
            <w:pPr>
              <w:pStyle w:val="27"/>
              <w:jc w:val="left"/>
            </w:pPr>
            <w:r>
              <w:rPr>
                <w:rFonts w:ascii="Times New Roman" w:hAnsi="Times New Roman" w:eastAsia="微软雅黑"/>
                <w:sz w:val="22"/>
              </w:rPr>
              <w:t>流程有明确的起止点，关键步骤无遗漏</w:t>
            </w:r>
          </w:p>
        </w:tc>
        <w:tc>
          <w:tcPr>
            <w:tcBorders>
              <w:top w:val="single" w:color="E2E8F0" w:sz="6" w:space="0"/>
              <w:left w:val="single" w:color="E2E8F0" w:sz="6" w:space="0"/>
              <w:bottom w:val="single" w:color="E2E8F0" w:sz="6" w:space="0"/>
              <w:right w:val="single" w:color="E2E8F0" w:sz="6" w:space="0"/>
            </w:tcBorders>
          </w:tcPr>
          <w:p w14:paraId="6CCD937F">
            <w:pPr>
              <w:pStyle w:val="27"/>
              <w:jc w:val="left"/>
            </w:pPr>
            <w:r>
              <w:rPr>
                <w:rFonts w:ascii="Times New Roman" w:hAnsi="Times New Roman" w:eastAsia="微软雅黑"/>
                <w:sz w:val="22"/>
              </w:rPr>
              <w:t>20分</w:t>
            </w:r>
          </w:p>
        </w:tc>
      </w:tr>
      <w:tr w14:paraId="23260D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C938A0">
            <w:pPr>
              <w:pStyle w:val="27"/>
              <w:jc w:val="left"/>
            </w:pPr>
            <w:r>
              <w:rPr>
                <w:rFonts w:ascii="Times New Roman" w:hAnsi="Times New Roman" w:eastAsia="微软雅黑"/>
                <w:sz w:val="22"/>
              </w:rPr>
              <w:t>节点规范性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78ECEE6D">
            <w:pPr>
              <w:pStyle w:val="27"/>
              <w:jc w:val="left"/>
            </w:pPr>
            <w:r>
              <w:rPr>
                <w:rFonts w:ascii="Times New Roman" w:hAnsi="Times New Roman" w:eastAsia="微软雅黑"/>
                <w:sz w:val="22"/>
              </w:rPr>
              <w:t>正确使用不同形状节点（处理/判断/起止等）</w:t>
            </w:r>
          </w:p>
        </w:tc>
        <w:tc>
          <w:tcPr>
            <w:tcBorders>
              <w:top w:val="single" w:color="E2E8F0" w:sz="6" w:space="0"/>
              <w:left w:val="single" w:color="E2E8F0" w:sz="6" w:space="0"/>
              <w:bottom w:val="single" w:color="E2E8F0" w:sz="6" w:space="0"/>
              <w:right w:val="single" w:color="E2E8F0" w:sz="6" w:space="0"/>
            </w:tcBorders>
            <w:shd w:val="clear" w:color="auto" w:fill="F8FAFC"/>
          </w:tcPr>
          <w:p w14:paraId="298ACC86">
            <w:pPr>
              <w:pStyle w:val="27"/>
              <w:jc w:val="left"/>
            </w:pPr>
            <w:r>
              <w:rPr>
                <w:rFonts w:ascii="Times New Roman" w:hAnsi="Times New Roman" w:eastAsia="微软雅黑"/>
                <w:sz w:val="22"/>
              </w:rPr>
              <w:t>15分</w:t>
            </w:r>
          </w:p>
        </w:tc>
      </w:tr>
      <w:tr w14:paraId="1D889D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3C4596">
            <w:pPr>
              <w:pStyle w:val="27"/>
              <w:jc w:val="left"/>
            </w:pPr>
            <w:r>
              <w:rPr>
                <w:rFonts w:ascii="Times New Roman" w:hAnsi="Times New Roman" w:eastAsia="微软雅黑"/>
                <w:sz w:val="22"/>
              </w:rPr>
              <w:t>逻辑正确性</w:t>
            </w:r>
          </w:p>
        </w:tc>
        <w:tc>
          <w:tcPr>
            <w:tcBorders>
              <w:top w:val="single" w:color="E2E8F0" w:sz="6" w:space="0"/>
              <w:left w:val="single" w:color="E2E8F0" w:sz="6" w:space="0"/>
              <w:bottom w:val="single" w:color="E2E8F0" w:sz="6" w:space="0"/>
              <w:right w:val="single" w:color="E2E8F0" w:sz="6" w:space="0"/>
            </w:tcBorders>
          </w:tcPr>
          <w:p w14:paraId="30AC000C">
            <w:pPr>
              <w:pStyle w:val="27"/>
              <w:jc w:val="left"/>
            </w:pPr>
            <w:r>
              <w:rPr>
                <w:rFonts w:ascii="Times New Roman" w:hAnsi="Times New Roman" w:eastAsia="微软雅黑"/>
                <w:sz w:val="22"/>
              </w:rPr>
              <w:t>判断节点的条件分支完整，无逻辑矛盾</w:t>
            </w:r>
          </w:p>
        </w:tc>
        <w:tc>
          <w:tcPr>
            <w:tcBorders>
              <w:top w:val="single" w:color="E2E8F0" w:sz="6" w:space="0"/>
              <w:left w:val="single" w:color="E2E8F0" w:sz="6" w:space="0"/>
              <w:bottom w:val="single" w:color="E2E8F0" w:sz="6" w:space="0"/>
              <w:right w:val="single" w:color="E2E8F0" w:sz="6" w:space="0"/>
            </w:tcBorders>
          </w:tcPr>
          <w:p w14:paraId="0E7D551C">
            <w:pPr>
              <w:pStyle w:val="27"/>
              <w:jc w:val="left"/>
            </w:pPr>
            <w:r>
              <w:rPr>
                <w:rFonts w:ascii="Times New Roman" w:hAnsi="Times New Roman" w:eastAsia="微软雅黑"/>
                <w:sz w:val="22"/>
              </w:rPr>
              <w:t>20分</w:t>
            </w:r>
          </w:p>
        </w:tc>
      </w:tr>
      <w:tr w14:paraId="3DC96E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189FFC">
            <w:pPr>
              <w:pStyle w:val="27"/>
              <w:jc w:val="left"/>
            </w:pPr>
            <w:r>
              <w:rPr>
                <w:rFonts w:ascii="Times New Roman" w:hAnsi="Times New Roman" w:eastAsia="微软雅黑"/>
                <w:sz w:val="22"/>
              </w:rPr>
              <w:t>子图使用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73D11375">
            <w:pPr>
              <w:pStyle w:val="27"/>
              <w:jc w:val="left"/>
            </w:pPr>
            <w:r>
              <w:rPr>
                <w:rFonts w:ascii="Times New Roman" w:hAnsi="Times New Roman" w:eastAsia="微软雅黑"/>
                <w:sz w:val="22"/>
              </w:rPr>
              <w:t>合理使用subgraph对流程分区</w:t>
            </w:r>
          </w:p>
        </w:tc>
        <w:tc>
          <w:tcPr>
            <w:tcBorders>
              <w:top w:val="single" w:color="E2E8F0" w:sz="6" w:space="0"/>
              <w:left w:val="single" w:color="E2E8F0" w:sz="6" w:space="0"/>
              <w:bottom w:val="single" w:color="E2E8F0" w:sz="6" w:space="0"/>
              <w:right w:val="single" w:color="E2E8F0" w:sz="6" w:space="0"/>
            </w:tcBorders>
            <w:shd w:val="clear" w:color="auto" w:fill="F8FAFC"/>
          </w:tcPr>
          <w:p w14:paraId="04405CAA">
            <w:pPr>
              <w:pStyle w:val="27"/>
              <w:jc w:val="left"/>
            </w:pPr>
            <w:r>
              <w:rPr>
                <w:rFonts w:ascii="Times New Roman" w:hAnsi="Times New Roman" w:eastAsia="微软雅黑"/>
                <w:sz w:val="22"/>
              </w:rPr>
              <w:t>10分</w:t>
            </w:r>
          </w:p>
        </w:tc>
      </w:tr>
      <w:tr w14:paraId="7BE2F5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701109">
            <w:pPr>
              <w:pStyle w:val="27"/>
              <w:jc w:val="left"/>
            </w:pPr>
            <w:r>
              <w:rPr>
                <w:rFonts w:ascii="Times New Roman" w:hAnsi="Times New Roman" w:eastAsia="微软雅黑"/>
                <w:sz w:val="22"/>
              </w:rPr>
              <w:t>样式美观度</w:t>
            </w:r>
          </w:p>
        </w:tc>
        <w:tc>
          <w:tcPr>
            <w:tcBorders>
              <w:top w:val="single" w:color="E2E8F0" w:sz="6" w:space="0"/>
              <w:left w:val="single" w:color="E2E8F0" w:sz="6" w:space="0"/>
              <w:bottom w:val="single" w:color="E2E8F0" w:sz="6" w:space="0"/>
              <w:right w:val="single" w:color="E2E8F0" w:sz="6" w:space="0"/>
            </w:tcBorders>
          </w:tcPr>
          <w:p w14:paraId="787F9641">
            <w:pPr>
              <w:pStyle w:val="27"/>
              <w:jc w:val="left"/>
            </w:pPr>
            <w:r>
              <w:rPr>
                <w:rFonts w:ascii="Times New Roman" w:hAnsi="Times New Roman" w:eastAsia="微软雅黑"/>
                <w:sz w:val="22"/>
              </w:rPr>
              <w:t>使用classDef定义并应用了节点样式</w:t>
            </w:r>
          </w:p>
        </w:tc>
        <w:tc>
          <w:tcPr>
            <w:tcBorders>
              <w:top w:val="single" w:color="E2E8F0" w:sz="6" w:space="0"/>
              <w:left w:val="single" w:color="E2E8F0" w:sz="6" w:space="0"/>
              <w:bottom w:val="single" w:color="E2E8F0" w:sz="6" w:space="0"/>
              <w:right w:val="single" w:color="E2E8F0" w:sz="6" w:space="0"/>
            </w:tcBorders>
          </w:tcPr>
          <w:p w14:paraId="0243E522">
            <w:pPr>
              <w:pStyle w:val="27"/>
              <w:jc w:val="left"/>
            </w:pPr>
            <w:r>
              <w:rPr>
                <w:rFonts w:ascii="Times New Roman" w:hAnsi="Times New Roman" w:eastAsia="微软雅黑"/>
                <w:sz w:val="22"/>
              </w:rPr>
              <w:t>15分</w:t>
            </w:r>
          </w:p>
        </w:tc>
      </w:tr>
      <w:tr w14:paraId="292839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056810">
            <w:pPr>
              <w:pStyle w:val="27"/>
              <w:jc w:val="left"/>
            </w:pPr>
            <w:r>
              <w:rPr>
                <w:rFonts w:ascii="Times New Roman" w:hAnsi="Times New Roman" w:eastAsia="微软雅黑"/>
                <w:sz w:val="22"/>
              </w:rPr>
              <w:t>文档集成</w:t>
            </w:r>
          </w:p>
        </w:tc>
        <w:tc>
          <w:tcPr>
            <w:tcBorders>
              <w:top w:val="single" w:color="E2E8F0" w:sz="6" w:space="0"/>
              <w:left w:val="single" w:color="E2E8F0" w:sz="6" w:space="0"/>
              <w:bottom w:val="single" w:color="E2E8F0" w:sz="6" w:space="0"/>
              <w:right w:val="single" w:color="E2E8F0" w:sz="6" w:space="0"/>
            </w:tcBorders>
            <w:shd w:val="clear" w:color="auto" w:fill="F8FAFC"/>
          </w:tcPr>
          <w:p w14:paraId="01B9DCC8">
            <w:pPr>
              <w:pStyle w:val="27"/>
              <w:jc w:val="left"/>
            </w:pPr>
            <w:r>
              <w:rPr>
                <w:rFonts w:ascii="Times New Roman" w:hAnsi="Times New Roman" w:eastAsia="微软雅黑"/>
                <w:sz w:val="22"/>
              </w:rPr>
              <w:t>正确嵌入Markdown文档，图文搭配合理</w:t>
            </w:r>
          </w:p>
        </w:tc>
        <w:tc>
          <w:tcPr>
            <w:tcBorders>
              <w:top w:val="single" w:color="E2E8F0" w:sz="6" w:space="0"/>
              <w:left w:val="single" w:color="E2E8F0" w:sz="6" w:space="0"/>
              <w:bottom w:val="single" w:color="E2E8F0" w:sz="6" w:space="0"/>
              <w:right w:val="single" w:color="E2E8F0" w:sz="6" w:space="0"/>
            </w:tcBorders>
            <w:shd w:val="clear" w:color="auto" w:fill="F8FAFC"/>
          </w:tcPr>
          <w:p w14:paraId="1F7FDEF4">
            <w:pPr>
              <w:pStyle w:val="27"/>
              <w:jc w:val="left"/>
            </w:pPr>
            <w:r>
              <w:rPr>
                <w:rFonts w:ascii="Times New Roman" w:hAnsi="Times New Roman" w:eastAsia="微软雅黑"/>
                <w:sz w:val="22"/>
              </w:rPr>
              <w:t>10分</w:t>
            </w:r>
          </w:p>
        </w:tc>
      </w:tr>
      <w:tr w14:paraId="3705B8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309F65">
            <w:pPr>
              <w:pStyle w:val="27"/>
              <w:jc w:val="left"/>
            </w:pPr>
            <w:r>
              <w:rPr>
                <w:rFonts w:ascii="Times New Roman" w:hAnsi="Times New Roman" w:eastAsia="微软雅黑"/>
                <w:sz w:val="22"/>
              </w:rPr>
              <w:t>流程说明</w:t>
            </w:r>
          </w:p>
        </w:tc>
        <w:tc>
          <w:tcPr>
            <w:tcBorders>
              <w:top w:val="single" w:color="E2E8F0" w:sz="6" w:space="0"/>
              <w:left w:val="single" w:color="E2E8F0" w:sz="6" w:space="0"/>
              <w:bottom w:val="single" w:color="E2E8F0" w:sz="6" w:space="0"/>
              <w:right w:val="single" w:color="E2E8F0" w:sz="6" w:space="0"/>
            </w:tcBorders>
          </w:tcPr>
          <w:p w14:paraId="3F38EF8E">
            <w:pPr>
              <w:pStyle w:val="27"/>
              <w:jc w:val="left"/>
            </w:pPr>
            <w:r>
              <w:rPr>
                <w:rFonts w:ascii="Times New Roman" w:hAnsi="Times New Roman" w:eastAsia="微软雅黑"/>
                <w:sz w:val="22"/>
              </w:rPr>
              <w:t>每张图附有不少于150字的说明文字</w:t>
            </w:r>
          </w:p>
        </w:tc>
        <w:tc>
          <w:tcPr>
            <w:tcBorders>
              <w:top w:val="single" w:color="E2E8F0" w:sz="6" w:space="0"/>
              <w:left w:val="single" w:color="E2E8F0" w:sz="6" w:space="0"/>
              <w:bottom w:val="single" w:color="E2E8F0" w:sz="6" w:space="0"/>
              <w:right w:val="single" w:color="E2E8F0" w:sz="6" w:space="0"/>
            </w:tcBorders>
          </w:tcPr>
          <w:p w14:paraId="42463582">
            <w:pPr>
              <w:pStyle w:val="27"/>
              <w:jc w:val="left"/>
            </w:pPr>
            <w:r>
              <w:rPr>
                <w:rFonts w:ascii="Times New Roman" w:hAnsi="Times New Roman" w:eastAsia="微软雅黑"/>
                <w:sz w:val="22"/>
              </w:rPr>
              <w:t>10分</w:t>
            </w:r>
          </w:p>
        </w:tc>
      </w:tr>
      <w:tr w14:paraId="271162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96858C">
            <w:pPr>
              <w:pStyle w:val="27"/>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shd w:val="clear" w:color="auto" w:fill="F8FAFC"/>
          </w:tcPr>
          <w:p w14:paraId="357EDC91">
            <w:pPr>
              <w:pStyle w:val="27"/>
            </w:pPr>
          </w:p>
        </w:tc>
        <w:tc>
          <w:tcPr>
            <w:tcBorders>
              <w:top w:val="single" w:color="E2E8F0" w:sz="6" w:space="0"/>
              <w:left w:val="single" w:color="E2E8F0" w:sz="6" w:space="0"/>
              <w:bottom w:val="single" w:color="E2E8F0" w:sz="6" w:space="0"/>
              <w:right w:val="single" w:color="E2E8F0" w:sz="6" w:space="0"/>
            </w:tcBorders>
            <w:shd w:val="clear" w:color="auto" w:fill="F8FAFC"/>
          </w:tcPr>
          <w:p w14:paraId="168E1205">
            <w:pPr>
              <w:pStyle w:val="27"/>
              <w:jc w:val="left"/>
            </w:pPr>
            <w:r>
              <w:rPr>
                <w:rFonts w:ascii="Times New Roman" w:hAnsi="Times New Roman" w:eastAsia="微软雅黑"/>
                <w:b/>
                <w:bCs/>
                <w:sz w:val="22"/>
              </w:rPr>
              <w:t>100分</w:t>
            </w:r>
          </w:p>
        </w:tc>
      </w:tr>
    </w:tbl>
    <w:p w14:paraId="054F6DE1">
      <w:r>
        <w:pict>
          <v:rect id="_x0000_i1038" o:spt="1" style="height:1.5pt;width:0pt;" coordsize="21600,21600" o:hr="t" o:hrstd="t" o:hralign="center">
            <v:path/>
            <v:fill focussize="0,0"/>
            <v:stroke/>
            <v:imagedata o:title=""/>
            <o:lock v:ext="edit"/>
            <w10:wrap type="none"/>
            <w10:anchorlock/>
          </v:rect>
        </w:pict>
      </w:r>
    </w:p>
    <w:bookmarkEnd w:id="47"/>
    <w:p w14:paraId="72825A1B">
      <w:pPr>
        <w:pStyle w:val="5"/>
      </w:pPr>
      <w:bookmarkStart w:id="48" w:name="实训任务二ai辅助图表生成全流程实验"/>
      <w:r>
        <w:rPr>
          <w:rFonts w:ascii="Times New Roman" w:hAnsi="Times New Roman" w:eastAsia="微软雅黑"/>
          <w:sz w:val="24"/>
        </w:rPr>
        <w:t>实训任务二：AI辅助图表生成全流程实验</w:t>
      </w:r>
    </w:p>
    <w:p w14:paraId="4266F21F">
      <w:pPr>
        <w:pStyle w:val="26"/>
      </w:pPr>
      <w:r>
        <w:rPr>
          <w:rFonts w:ascii="Times New Roman" w:hAnsi="Times New Roman" w:eastAsia="微软雅黑"/>
          <w:b/>
          <w:bCs/>
          <w:sz w:val="24"/>
        </w:rPr>
        <w:t>任务描述</w:t>
      </w:r>
    </w:p>
    <w:p w14:paraId="3A677E65">
      <w:pPr>
        <w:pStyle w:val="3"/>
      </w:pPr>
      <w:r>
        <w:rPr>
          <w:rFonts w:ascii="Times New Roman" w:hAnsi="Times New Roman" w:eastAsia="微软雅黑"/>
          <w:sz w:val="24"/>
        </w:rPr>
        <w:t>完成一次完整的”提示词设计→AI生成→预览验证→追加修改→文档集成”全流程实验，主题为：</w:t>
      </w:r>
      <w:r>
        <w:rPr>
          <w:rFonts w:ascii="Times New Roman" w:hAnsi="Times New Roman" w:eastAsia="微软雅黑"/>
          <w:b/>
          <w:bCs/>
          <w:sz w:val="24"/>
        </w:rPr>
        <w:t>为某虚构企业设计一套包含3张图表的业务分析可视化报告</w:t>
      </w:r>
      <w:r>
        <w:rPr>
          <w:rFonts w:ascii="Times New Roman" w:hAnsi="Times New Roman" w:eastAsia="微软雅黑"/>
          <w:sz w:val="24"/>
        </w:rPr>
        <w:t>。</w:t>
      </w:r>
    </w:p>
    <w:p w14:paraId="0DC13749">
      <w:pPr>
        <w:pStyle w:val="3"/>
      </w:pPr>
      <w:r>
        <w:rPr>
          <w:rFonts w:ascii="Times New Roman" w:hAnsi="Times New Roman" w:eastAsia="微软雅黑"/>
          <w:b/>
          <w:bCs/>
          <w:sz w:val="24"/>
        </w:rPr>
        <w:t>三张图表的具体要求：</w:t>
      </w:r>
    </w:p>
    <w:p w14:paraId="7BF38846">
      <w:pPr>
        <w:pStyle w:val="3"/>
      </w:pPr>
      <w:r>
        <w:rPr>
          <w:rFonts w:ascii="Times New Roman" w:hAnsi="Times New Roman" w:eastAsia="微软雅黑"/>
          <w:b/>
          <w:bCs/>
          <w:sz w:val="24"/>
        </w:rPr>
        <w:t>第一张：采购-销售-库存业务流程图（flowchart）</w:t>
      </w:r>
      <w:r>
        <w:br w:type="textWrapping"/>
      </w:r>
      <w:r>
        <w:rPr>
          <w:rFonts w:ascii="Times New Roman" w:hAnsi="Times New Roman" w:eastAsia="微软雅黑"/>
          <w:sz w:val="24"/>
        </w:rPr>
        <w:t>描述企业从接收客户订单到完成发货的完整流程，需涉及销售部、仓库、采购部三个部门。</w:t>
      </w:r>
    </w:p>
    <w:p w14:paraId="72D1ACAB">
      <w:pPr>
        <w:pStyle w:val="3"/>
      </w:pPr>
      <w:r>
        <w:rPr>
          <w:rFonts w:ascii="Times New Roman" w:hAnsi="Times New Roman" w:eastAsia="微软雅黑"/>
          <w:b/>
          <w:bCs/>
          <w:sz w:val="24"/>
        </w:rPr>
        <w:t>第二张：客户投诉处理序列图（sequenceDiagram）</w:t>
      </w:r>
      <w:r>
        <w:br w:type="textWrapping"/>
      </w:r>
      <w:r>
        <w:rPr>
          <w:rFonts w:ascii="Times New Roman" w:hAnsi="Times New Roman" w:eastAsia="微软雅黑"/>
          <w:sz w:val="24"/>
        </w:rPr>
        <w:t>描述客户、客服人员、技术部门、管理层在处理重大客户投诉时的交互时序，包含升级处理的条件分支。</w:t>
      </w:r>
    </w:p>
    <w:p w14:paraId="11085CC0">
      <w:pPr>
        <w:pStyle w:val="3"/>
      </w:pPr>
      <w:r>
        <w:rPr>
          <w:rFonts w:ascii="Times New Roman" w:hAnsi="Times New Roman" w:eastAsia="微软雅黑"/>
          <w:b/>
          <w:bCs/>
          <w:sz w:val="24"/>
        </w:rPr>
        <w:t>第三张：年度重点项目推进甘特图（gantt）</w:t>
      </w:r>
      <w:r>
        <w:br w:type="textWrapping"/>
      </w:r>
      <w:r>
        <w:rPr>
          <w:rFonts w:ascii="Times New Roman" w:hAnsi="Times New Roman" w:eastAsia="微软雅黑"/>
          <w:sz w:val="24"/>
        </w:rPr>
        <w:t>为企业的某个重点项目（如”财务数字化转型项目”）设计一份覆盖半年的工作计划甘特图，包含至少4个阶段、12个任务。</w:t>
      </w:r>
    </w:p>
    <w:p w14:paraId="5A63B4B5">
      <w:pPr>
        <w:pStyle w:val="3"/>
      </w:pPr>
      <w:r>
        <w:rPr>
          <w:rFonts w:ascii="Times New Roman" w:hAnsi="Times New Roman" w:eastAsia="微软雅黑"/>
          <w:b/>
          <w:bCs/>
          <w:sz w:val="24"/>
        </w:rPr>
        <w:t>提交内容清单与评分标准见表4-18。</w:t>
      </w:r>
    </w:p>
    <w:p w14:paraId="2DC71B19">
      <w:pPr>
        <w:pStyle w:val="3"/>
      </w:pPr>
      <w:r>
        <w:rPr>
          <w:rFonts w:ascii="Times New Roman" w:hAnsi="Times New Roman" w:eastAsia="微软雅黑"/>
          <w:sz w:val="24"/>
        </w:rPr>
        <w:t>表4-18　实训二提交内容与评分标准</w:t>
      </w:r>
    </w:p>
    <w:tbl>
      <w:tblPr>
        <w:tblStyle w:val="32"/>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40"/>
        <w:gridCol w:w="5690"/>
        <w:gridCol w:w="726"/>
      </w:tblGrid>
      <w:tr w14:paraId="23CCE3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93210FB">
            <w:pPr>
              <w:pStyle w:val="27"/>
              <w:jc w:val="left"/>
            </w:pPr>
            <w:r>
              <w:rPr>
                <w:rFonts w:ascii="Times New Roman" w:hAnsi="Times New Roman" w:eastAsia="微软雅黑"/>
                <w:b/>
                <w:color w:val="1E3A8A"/>
                <w:sz w:val="22"/>
              </w:rPr>
              <w:t>提交文件</w:t>
            </w:r>
          </w:p>
        </w:tc>
        <w:tc>
          <w:tcPr>
            <w:tcBorders>
              <w:top w:val="single" w:color="E2E8F0" w:sz="6" w:space="0"/>
              <w:left w:val="single" w:color="E2E8F0" w:sz="6" w:space="0"/>
              <w:bottom w:val="single" w:color="E2E8F0" w:sz="6" w:space="0"/>
              <w:right w:val="single" w:color="E2E8F0" w:sz="6" w:space="0"/>
            </w:tcBorders>
            <w:shd w:val="clear" w:color="auto" w:fill="EEF4FF"/>
          </w:tcPr>
          <w:p w14:paraId="1E998C3E">
            <w:pPr>
              <w:pStyle w:val="27"/>
              <w:jc w:val="left"/>
            </w:pPr>
            <w:r>
              <w:rPr>
                <w:rFonts w:ascii="Times New Roman" w:hAnsi="Times New Roman" w:eastAsia="微软雅黑"/>
                <w:b/>
                <w:color w:val="1E3A8A"/>
                <w:sz w:val="22"/>
              </w:rPr>
              <w:t>内容说明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A3D2B64">
            <w:pPr>
              <w:pStyle w:val="27"/>
              <w:jc w:val="left"/>
            </w:pPr>
            <w:r>
              <w:rPr>
                <w:rFonts w:ascii="Times New Roman" w:hAnsi="Times New Roman" w:eastAsia="微软雅黑"/>
                <w:b/>
                <w:color w:val="1E3A8A"/>
                <w:sz w:val="22"/>
              </w:rPr>
              <w:t>分值</w:t>
            </w:r>
          </w:p>
        </w:tc>
      </w:tr>
      <w:tr w14:paraId="334BAD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A4AF34">
            <w:pPr>
              <w:pStyle w:val="27"/>
              <w:jc w:val="left"/>
            </w:pPr>
            <w:r>
              <w:rPr>
                <w:rStyle w:val="39"/>
                <w:rFonts w:ascii="Times New Roman" w:hAnsi="Times New Roman" w:eastAsia="微软雅黑"/>
                <w:sz w:val="22"/>
              </w:rPr>
              <w:t>prompt1.md</w:t>
            </w:r>
            <w:r>
              <w:rPr>
                <w:rFonts w:ascii="Times New Roman" w:hAnsi="Times New Roman" w:eastAsia="微软雅黑"/>
                <w:sz w:val="22"/>
              </w:rPr>
              <w:t>～</w:t>
            </w:r>
            <w:r>
              <w:rPr>
                <w:rStyle w:val="39"/>
                <w:rFonts w:ascii="Times New Roman" w:hAnsi="Times New Roman" w:eastAsia="微软雅黑"/>
                <w:sz w:val="22"/>
              </w:rPr>
              <w:t>prompt3.md</w:t>
            </w:r>
          </w:p>
        </w:tc>
        <w:tc>
          <w:tcPr>
            <w:tcBorders>
              <w:top w:val="single" w:color="E2E8F0" w:sz="6" w:space="0"/>
              <w:left w:val="single" w:color="E2E8F0" w:sz="6" w:space="0"/>
              <w:bottom w:val="single" w:color="E2E8F0" w:sz="6" w:space="0"/>
              <w:right w:val="single" w:color="E2E8F0" w:sz="6" w:space="0"/>
            </w:tcBorders>
          </w:tcPr>
          <w:p w14:paraId="0D17FF74">
            <w:pPr>
              <w:pStyle w:val="27"/>
              <w:jc w:val="left"/>
            </w:pPr>
            <w:r>
              <w:rPr>
                <w:rFonts w:ascii="Times New Roman" w:hAnsi="Times New Roman" w:eastAsia="微软雅黑"/>
                <w:sz w:val="22"/>
              </w:rPr>
              <w:t>三张图表的完整提示词（各一份）</w:t>
            </w:r>
          </w:p>
        </w:tc>
        <w:tc>
          <w:tcPr>
            <w:tcBorders>
              <w:top w:val="single" w:color="E2E8F0" w:sz="6" w:space="0"/>
              <w:left w:val="single" w:color="E2E8F0" w:sz="6" w:space="0"/>
              <w:bottom w:val="single" w:color="E2E8F0" w:sz="6" w:space="0"/>
              <w:right w:val="single" w:color="E2E8F0" w:sz="6" w:space="0"/>
            </w:tcBorders>
          </w:tcPr>
          <w:p w14:paraId="053E76B1">
            <w:pPr>
              <w:pStyle w:val="27"/>
              <w:jc w:val="left"/>
            </w:pPr>
            <w:r>
              <w:rPr>
                <w:rFonts w:ascii="Times New Roman" w:hAnsi="Times New Roman" w:eastAsia="微软雅黑"/>
                <w:sz w:val="22"/>
              </w:rPr>
              <w:t>15分</w:t>
            </w:r>
          </w:p>
        </w:tc>
      </w:tr>
      <w:tr w14:paraId="237CB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EE6D8">
            <w:pPr>
              <w:pStyle w:val="27"/>
              <w:jc w:val="left"/>
            </w:pPr>
            <w:r>
              <w:rPr>
                <w:rStyle w:val="39"/>
                <w:rFonts w:ascii="Times New Roman" w:hAnsi="Times New Roman" w:eastAsia="微软雅黑"/>
                <w:sz w:val="22"/>
              </w:rPr>
              <w:t>chart1.md</w:t>
            </w:r>
            <w:r>
              <w:rPr>
                <w:rFonts w:ascii="Times New Roman" w:hAnsi="Times New Roman" w:eastAsia="微软雅黑"/>
                <w:sz w:val="22"/>
              </w:rPr>
              <w:t>～</w:t>
            </w:r>
            <w:r>
              <w:rPr>
                <w:rStyle w:val="39"/>
                <w:rFonts w:ascii="Times New Roman" w:hAnsi="Times New Roman" w:eastAsia="微软雅黑"/>
                <w:sz w:val="22"/>
              </w:rPr>
              <w:t>chart3.md</w:t>
            </w:r>
          </w:p>
        </w:tc>
        <w:tc>
          <w:tcPr>
            <w:tcBorders>
              <w:top w:val="single" w:color="E2E8F0" w:sz="6" w:space="0"/>
              <w:left w:val="single" w:color="E2E8F0" w:sz="6" w:space="0"/>
              <w:bottom w:val="single" w:color="E2E8F0" w:sz="6" w:space="0"/>
              <w:right w:val="single" w:color="E2E8F0" w:sz="6" w:space="0"/>
            </w:tcBorders>
            <w:shd w:val="clear" w:color="auto" w:fill="F8FAFC"/>
          </w:tcPr>
          <w:p w14:paraId="65275DDF">
            <w:pPr>
              <w:pStyle w:val="27"/>
              <w:jc w:val="left"/>
            </w:pPr>
            <w:r>
              <w:rPr>
                <w:rFonts w:ascii="Times New Roman" w:hAnsi="Times New Roman" w:eastAsia="微软雅黑"/>
                <w:sz w:val="22"/>
              </w:rPr>
              <w:t>三张图表的最终Mermaid代码（各一份）</w:t>
            </w:r>
          </w:p>
        </w:tc>
        <w:tc>
          <w:tcPr>
            <w:tcBorders>
              <w:top w:val="single" w:color="E2E8F0" w:sz="6" w:space="0"/>
              <w:left w:val="single" w:color="E2E8F0" w:sz="6" w:space="0"/>
              <w:bottom w:val="single" w:color="E2E8F0" w:sz="6" w:space="0"/>
              <w:right w:val="single" w:color="E2E8F0" w:sz="6" w:space="0"/>
            </w:tcBorders>
            <w:shd w:val="clear" w:color="auto" w:fill="F8FAFC"/>
          </w:tcPr>
          <w:p w14:paraId="61C468DA">
            <w:pPr>
              <w:pStyle w:val="27"/>
              <w:jc w:val="left"/>
            </w:pPr>
            <w:r>
              <w:rPr>
                <w:rFonts w:ascii="Times New Roman" w:hAnsi="Times New Roman" w:eastAsia="微软雅黑"/>
                <w:sz w:val="22"/>
              </w:rPr>
              <w:t>20分</w:t>
            </w:r>
          </w:p>
        </w:tc>
      </w:tr>
      <w:tr w14:paraId="7350E0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F84F17">
            <w:pPr>
              <w:pStyle w:val="27"/>
              <w:jc w:val="left"/>
            </w:pPr>
            <w:r>
              <w:rPr>
                <w:rStyle w:val="39"/>
                <w:rFonts w:ascii="Times New Roman" w:hAnsi="Times New Roman" w:eastAsia="微软雅黑"/>
                <w:sz w:val="22"/>
              </w:rPr>
              <w:t>preview_screenshots/</w:t>
            </w:r>
          </w:p>
        </w:tc>
        <w:tc>
          <w:tcPr>
            <w:tcBorders>
              <w:top w:val="single" w:color="E2E8F0" w:sz="6" w:space="0"/>
              <w:left w:val="single" w:color="E2E8F0" w:sz="6" w:space="0"/>
              <w:bottom w:val="single" w:color="E2E8F0" w:sz="6" w:space="0"/>
              <w:right w:val="single" w:color="E2E8F0" w:sz="6" w:space="0"/>
            </w:tcBorders>
          </w:tcPr>
          <w:p w14:paraId="3E533C6E">
            <w:pPr>
              <w:pStyle w:val="27"/>
              <w:jc w:val="left"/>
            </w:pPr>
            <w:r>
              <w:rPr>
                <w:rFonts w:ascii="Times New Roman" w:hAnsi="Times New Roman" w:eastAsia="微软雅黑"/>
                <w:sz w:val="22"/>
              </w:rPr>
              <w:t>三张图表在Mermaid在线编辑器中的预览截图</w:t>
            </w:r>
          </w:p>
        </w:tc>
        <w:tc>
          <w:tcPr>
            <w:tcBorders>
              <w:top w:val="single" w:color="E2E8F0" w:sz="6" w:space="0"/>
              <w:left w:val="single" w:color="E2E8F0" w:sz="6" w:space="0"/>
              <w:bottom w:val="single" w:color="E2E8F0" w:sz="6" w:space="0"/>
              <w:right w:val="single" w:color="E2E8F0" w:sz="6" w:space="0"/>
            </w:tcBorders>
          </w:tcPr>
          <w:p w14:paraId="4921713E">
            <w:pPr>
              <w:pStyle w:val="27"/>
              <w:jc w:val="left"/>
            </w:pPr>
            <w:r>
              <w:rPr>
                <w:rFonts w:ascii="Times New Roman" w:hAnsi="Times New Roman" w:eastAsia="微软雅黑"/>
                <w:sz w:val="22"/>
              </w:rPr>
              <w:t>15分</w:t>
            </w:r>
          </w:p>
        </w:tc>
      </w:tr>
      <w:tr w14:paraId="7112AB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912468">
            <w:pPr>
              <w:pStyle w:val="27"/>
              <w:jc w:val="left"/>
            </w:pPr>
            <w:r>
              <w:rPr>
                <w:rStyle w:val="39"/>
                <w:rFonts w:ascii="Times New Roman" w:hAnsi="Times New Roman" w:eastAsia="微软雅黑"/>
                <w:sz w:val="22"/>
              </w:rPr>
              <w:t>revision_record.md</w:t>
            </w:r>
          </w:p>
        </w:tc>
        <w:tc>
          <w:tcPr>
            <w:tcBorders>
              <w:top w:val="single" w:color="E2E8F0" w:sz="6" w:space="0"/>
              <w:left w:val="single" w:color="E2E8F0" w:sz="6" w:space="0"/>
              <w:bottom w:val="single" w:color="E2E8F0" w:sz="6" w:space="0"/>
              <w:right w:val="single" w:color="E2E8F0" w:sz="6" w:space="0"/>
            </w:tcBorders>
            <w:shd w:val="clear" w:color="auto" w:fill="F8FAFC"/>
          </w:tcPr>
          <w:p w14:paraId="6F9779F8">
            <w:pPr>
              <w:pStyle w:val="27"/>
              <w:jc w:val="left"/>
            </w:pPr>
            <w:r>
              <w:rPr>
                <w:rFonts w:ascii="Times New Roman" w:hAnsi="Times New Roman" w:eastAsia="微软雅黑"/>
                <w:sz w:val="22"/>
              </w:rPr>
              <w:t>记录至少一张图表的AI修改迭代过程（初稿→修改指令→终稿）</w:t>
            </w:r>
          </w:p>
        </w:tc>
        <w:tc>
          <w:tcPr>
            <w:tcBorders>
              <w:top w:val="single" w:color="E2E8F0" w:sz="6" w:space="0"/>
              <w:left w:val="single" w:color="E2E8F0" w:sz="6" w:space="0"/>
              <w:bottom w:val="single" w:color="E2E8F0" w:sz="6" w:space="0"/>
              <w:right w:val="single" w:color="E2E8F0" w:sz="6" w:space="0"/>
            </w:tcBorders>
            <w:shd w:val="clear" w:color="auto" w:fill="F8FAFC"/>
          </w:tcPr>
          <w:p w14:paraId="223DC457">
            <w:pPr>
              <w:pStyle w:val="27"/>
              <w:jc w:val="left"/>
            </w:pPr>
            <w:r>
              <w:rPr>
                <w:rFonts w:ascii="Times New Roman" w:hAnsi="Times New Roman" w:eastAsia="微软雅黑"/>
                <w:sz w:val="22"/>
              </w:rPr>
              <w:t>20分</w:t>
            </w:r>
          </w:p>
        </w:tc>
      </w:tr>
      <w:tr w14:paraId="7A76EA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E5FE28">
            <w:pPr>
              <w:pStyle w:val="27"/>
              <w:jc w:val="left"/>
            </w:pPr>
            <w:r>
              <w:rPr>
                <w:rStyle w:val="39"/>
                <w:rFonts w:ascii="Times New Roman" w:hAnsi="Times New Roman" w:eastAsia="微软雅黑"/>
                <w:sz w:val="22"/>
              </w:rPr>
              <w:t>report.md</w:t>
            </w:r>
          </w:p>
        </w:tc>
        <w:tc>
          <w:tcPr>
            <w:tcBorders>
              <w:top w:val="single" w:color="E2E8F0" w:sz="6" w:space="0"/>
              <w:left w:val="single" w:color="E2E8F0" w:sz="6" w:space="0"/>
              <w:bottom w:val="single" w:color="E2E8F0" w:sz="6" w:space="0"/>
              <w:right w:val="single" w:color="E2E8F0" w:sz="6" w:space="0"/>
            </w:tcBorders>
          </w:tcPr>
          <w:p w14:paraId="7425B660">
            <w:pPr>
              <w:pStyle w:val="27"/>
              <w:jc w:val="left"/>
            </w:pPr>
            <w:r>
              <w:rPr>
                <w:rFonts w:ascii="Times New Roman" w:hAnsi="Times New Roman" w:eastAsia="微软雅黑"/>
                <w:sz w:val="22"/>
              </w:rPr>
              <w:t>将三张图表整合到一份完整的Markdown业务分析报告中，每张图附有说明文字</w:t>
            </w:r>
          </w:p>
        </w:tc>
        <w:tc>
          <w:tcPr>
            <w:tcBorders>
              <w:top w:val="single" w:color="E2E8F0" w:sz="6" w:space="0"/>
              <w:left w:val="single" w:color="E2E8F0" w:sz="6" w:space="0"/>
              <w:bottom w:val="single" w:color="E2E8F0" w:sz="6" w:space="0"/>
              <w:right w:val="single" w:color="E2E8F0" w:sz="6" w:space="0"/>
            </w:tcBorders>
          </w:tcPr>
          <w:p w14:paraId="5AA1A593">
            <w:pPr>
              <w:pStyle w:val="27"/>
              <w:jc w:val="left"/>
            </w:pPr>
            <w:r>
              <w:rPr>
                <w:rFonts w:ascii="Times New Roman" w:hAnsi="Times New Roman" w:eastAsia="微软雅黑"/>
                <w:sz w:val="22"/>
              </w:rPr>
              <w:t>25分</w:t>
            </w:r>
          </w:p>
        </w:tc>
      </w:tr>
      <w:tr w14:paraId="5DCE69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6175D1">
            <w:pPr>
              <w:pStyle w:val="27"/>
              <w:jc w:val="left"/>
            </w:pPr>
            <w:r>
              <w:rPr>
                <w:rStyle w:val="39"/>
                <w:rFonts w:ascii="Times New Roman" w:hAnsi="Times New Roman" w:eastAsia="微软雅黑"/>
                <w:sz w:val="22"/>
              </w:rPr>
              <w:t>summary.md</w:t>
            </w:r>
          </w:p>
        </w:tc>
        <w:tc>
          <w:tcPr>
            <w:tcBorders>
              <w:top w:val="single" w:color="E2E8F0" w:sz="6" w:space="0"/>
              <w:left w:val="single" w:color="E2E8F0" w:sz="6" w:space="0"/>
              <w:bottom w:val="single" w:color="E2E8F0" w:sz="6" w:space="0"/>
              <w:right w:val="single" w:color="E2E8F0" w:sz="6" w:space="0"/>
            </w:tcBorders>
            <w:shd w:val="clear" w:color="auto" w:fill="F8FAFC"/>
          </w:tcPr>
          <w:p w14:paraId="26AF0024">
            <w:pPr>
              <w:pStyle w:val="27"/>
              <w:jc w:val="left"/>
            </w:pPr>
            <w:r>
              <w:rPr>
                <w:rFonts w:ascii="Times New Roman" w:hAnsi="Times New Roman" w:eastAsia="微软雅黑"/>
                <w:sz w:val="22"/>
              </w:rPr>
              <w:t>不少于200字的实验总结</w:t>
            </w:r>
          </w:p>
        </w:tc>
        <w:tc>
          <w:tcPr>
            <w:tcBorders>
              <w:top w:val="single" w:color="E2E8F0" w:sz="6" w:space="0"/>
              <w:left w:val="single" w:color="E2E8F0" w:sz="6" w:space="0"/>
              <w:bottom w:val="single" w:color="E2E8F0" w:sz="6" w:space="0"/>
              <w:right w:val="single" w:color="E2E8F0" w:sz="6" w:space="0"/>
            </w:tcBorders>
            <w:shd w:val="clear" w:color="auto" w:fill="F8FAFC"/>
          </w:tcPr>
          <w:p w14:paraId="1212E741">
            <w:pPr>
              <w:pStyle w:val="27"/>
              <w:jc w:val="left"/>
            </w:pPr>
            <w:r>
              <w:rPr>
                <w:rFonts w:ascii="Times New Roman" w:hAnsi="Times New Roman" w:eastAsia="微软雅黑"/>
                <w:sz w:val="22"/>
              </w:rPr>
              <w:t>5分</w:t>
            </w:r>
          </w:p>
        </w:tc>
      </w:tr>
      <w:tr w14:paraId="259B73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C466366">
            <w:pPr>
              <w:pStyle w:val="27"/>
              <w:jc w:val="left"/>
            </w:pPr>
            <w:r>
              <w:rPr>
                <w:rFonts w:ascii="Times New Roman" w:hAnsi="Times New Roman" w:eastAsia="微软雅黑"/>
                <w:b/>
                <w:bCs/>
                <w:sz w:val="22"/>
              </w:rPr>
              <w:t>合计</w:t>
            </w:r>
          </w:p>
        </w:tc>
        <w:tc>
          <w:tcPr>
            <w:tcBorders>
              <w:top w:val="single" w:color="E2E8F0" w:sz="6" w:space="0"/>
              <w:left w:val="single" w:color="E2E8F0" w:sz="6" w:space="0"/>
              <w:bottom w:val="single" w:color="E2E8F0" w:sz="6" w:space="0"/>
              <w:right w:val="single" w:color="E2E8F0" w:sz="6" w:space="0"/>
            </w:tcBorders>
          </w:tcPr>
          <w:p w14:paraId="7F11736A">
            <w:pPr>
              <w:pStyle w:val="27"/>
            </w:pPr>
          </w:p>
        </w:tc>
        <w:tc>
          <w:tcPr>
            <w:tcBorders>
              <w:top w:val="single" w:color="E2E8F0" w:sz="6" w:space="0"/>
              <w:left w:val="single" w:color="E2E8F0" w:sz="6" w:space="0"/>
              <w:bottom w:val="single" w:color="E2E8F0" w:sz="6" w:space="0"/>
              <w:right w:val="single" w:color="E2E8F0" w:sz="6" w:space="0"/>
            </w:tcBorders>
          </w:tcPr>
          <w:p w14:paraId="6A855C10">
            <w:pPr>
              <w:pStyle w:val="27"/>
              <w:jc w:val="left"/>
            </w:pPr>
            <w:r>
              <w:rPr>
                <w:rFonts w:ascii="Times New Roman" w:hAnsi="Times New Roman" w:eastAsia="微软雅黑"/>
                <w:b/>
                <w:bCs/>
                <w:sz w:val="22"/>
              </w:rPr>
              <w:t>100分</w:t>
            </w:r>
          </w:p>
        </w:tc>
      </w:tr>
    </w:tbl>
    <w:p w14:paraId="569F0107">
      <w:r>
        <w:pict>
          <v:rect id="_x0000_i1039" o:spt="1" style="height:1.5pt;width:0pt;" coordsize="21600,21600" o:hr="t" o:hrstd="t" o:hralign="center">
            <v:path/>
            <v:fill focussize="0,0"/>
            <v:stroke/>
            <v:imagedata o:title=""/>
            <o:lock v:ext="edit"/>
            <w10:wrap type="none"/>
            <w10:anchorlock/>
          </v:rect>
        </w:pict>
      </w:r>
    </w:p>
    <w:bookmarkEnd w:id="46"/>
    <w:bookmarkEnd w:id="48"/>
    <w:p w14:paraId="493156D4">
      <w:pPr>
        <w:pStyle w:val="3"/>
      </w:pPr>
      <w:bookmarkStart w:id="49" w:name="本章图表索引"/>
    </w:p>
    <w:bookmarkEnd w:id="0"/>
    <w:bookmarkEnd w:id="4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ans-serif">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B17D8D"/>
    <w:rsid w:val="3A9B4F8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Hyperlink"/>
    <w:basedOn w:val="23"/>
    <w:qFormat/>
    <w:uiPriority w:val="0"/>
    <w:rPr>
      <w:color w:val="4F81BD" w:themeColor="accent1"/>
      <w14:textFill>
        <w14:solidFill>
          <w14:schemeClr w14:val="accent1"/>
        </w14:solidFill>
      </w14:textFill>
    </w:rPr>
  </w:style>
  <w:style w:type="character" w:customStyle="1" w:styleId="23">
    <w:name w:val="Body Text Char"/>
    <w:basedOn w:val="20"/>
    <w:link w:val="3"/>
    <w:qFormat/>
    <w:uiPriority w:val="0"/>
  </w:style>
  <w:style w:type="character" w:styleId="24">
    <w:name w:val="HTML Code"/>
    <w:basedOn w:val="20"/>
    <w:uiPriority w:val="0"/>
    <w:rPr>
      <w:rFonts w:ascii="Courier New" w:hAnsi="Courier New"/>
      <w:sz w:val="20"/>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table" w:customStyle="1" w:styleId="3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3">
    <w:name w:val="Definition Term"/>
    <w:basedOn w:val="1"/>
    <w:next w:val="34"/>
    <w:qFormat/>
    <w:uiPriority w:val="0"/>
    <w:pPr>
      <w:keepNext/>
      <w:keepLines/>
      <w:spacing w:after="0"/>
    </w:pPr>
    <w:rPr>
      <w:b/>
    </w:rPr>
  </w:style>
  <w:style w:type="paragraph" w:customStyle="1" w:styleId="34">
    <w:name w:val="Definition"/>
    <w:basedOn w:val="1"/>
    <w:qFormat/>
    <w:uiPriority w:val="0"/>
  </w:style>
  <w:style w:type="paragraph" w:customStyle="1" w:styleId="35">
    <w:name w:val="Table Caption"/>
    <w:basedOn w:val="12"/>
    <w:qFormat/>
    <w:uiPriority w:val="0"/>
    <w:pPr>
      <w:keepNext/>
    </w:pPr>
  </w:style>
  <w:style w:type="paragraph" w:customStyle="1" w:styleId="36">
    <w:name w:val="Image Caption"/>
    <w:basedOn w:val="12"/>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3"/>
    <w:link w:val="40"/>
    <w:qFormat/>
    <w:uiPriority w:val="0"/>
    <w:rPr>
      <w:rFonts w:ascii="Consolas" w:hAnsi="Consolas"/>
      <w:sz w:val="22"/>
    </w:rPr>
  </w:style>
  <w:style w:type="paragraph" w:customStyle="1" w:styleId="40">
    <w:name w:val="Source Code"/>
    <w:basedOn w:val="1"/>
    <w:link w:val="39"/>
    <w:qFormat/>
    <w:uiPriority w:val="0"/>
    <w:pPr>
      <w:wordWrap w:val="0"/>
    </w:pPr>
  </w:style>
  <w:style w:type="character" w:customStyle="1" w:styleId="41">
    <w:name w:val="Section Number"/>
    <w:basedOn w:val="23"/>
    <w:qFormat/>
    <w:uiPriority w:val="0"/>
  </w:style>
  <w:style w:type="paragraph" w:customStyle="1" w:styleId="42">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3">
    <w:name w:val="KeywordTok"/>
    <w:basedOn w:val="39"/>
    <w:qFormat/>
    <w:uiPriority w:val="0"/>
    <w:rPr>
      <w:b/>
      <w:color w:val="007020"/>
    </w:rPr>
  </w:style>
  <w:style w:type="character" w:customStyle="1" w:styleId="44">
    <w:name w:val="DataTypeTok"/>
    <w:basedOn w:val="39"/>
    <w:qFormat/>
    <w:uiPriority w:val="0"/>
    <w:rPr>
      <w:color w:val="902000"/>
    </w:rPr>
  </w:style>
  <w:style w:type="character" w:customStyle="1" w:styleId="45">
    <w:name w:val="DecValTok"/>
    <w:basedOn w:val="39"/>
    <w:qFormat/>
    <w:uiPriority w:val="0"/>
    <w:rPr>
      <w:color w:val="40A070"/>
    </w:rPr>
  </w:style>
  <w:style w:type="character" w:customStyle="1" w:styleId="46">
    <w:name w:val="BaseNTok"/>
    <w:basedOn w:val="39"/>
    <w:qFormat/>
    <w:uiPriority w:val="0"/>
    <w:rPr>
      <w:color w:val="40A070"/>
    </w:rPr>
  </w:style>
  <w:style w:type="character" w:customStyle="1" w:styleId="47">
    <w:name w:val="FloatTok"/>
    <w:basedOn w:val="39"/>
    <w:qFormat/>
    <w:uiPriority w:val="0"/>
    <w:rPr>
      <w:color w:val="40A070"/>
    </w:rPr>
  </w:style>
  <w:style w:type="character" w:customStyle="1" w:styleId="48">
    <w:name w:val="ConstantTok"/>
    <w:basedOn w:val="39"/>
    <w:qFormat/>
    <w:uiPriority w:val="0"/>
    <w:rPr>
      <w:color w:val="880000"/>
    </w:rPr>
  </w:style>
  <w:style w:type="character" w:customStyle="1" w:styleId="49">
    <w:name w:val="CharTok"/>
    <w:basedOn w:val="39"/>
    <w:qFormat/>
    <w:uiPriority w:val="0"/>
    <w:rPr>
      <w:color w:val="4070A0"/>
    </w:rPr>
  </w:style>
  <w:style w:type="character" w:customStyle="1" w:styleId="50">
    <w:name w:val="SpecialCharTok"/>
    <w:basedOn w:val="39"/>
    <w:qFormat/>
    <w:uiPriority w:val="0"/>
    <w:rPr>
      <w:color w:val="4070A0"/>
    </w:rPr>
  </w:style>
  <w:style w:type="character" w:customStyle="1" w:styleId="51">
    <w:name w:val="StringTok"/>
    <w:basedOn w:val="39"/>
    <w:qFormat/>
    <w:uiPriority w:val="0"/>
    <w:rPr>
      <w:color w:val="4070A0"/>
    </w:rPr>
  </w:style>
  <w:style w:type="character" w:customStyle="1" w:styleId="52">
    <w:name w:val="VerbatimStringTok"/>
    <w:basedOn w:val="39"/>
    <w:qFormat/>
    <w:uiPriority w:val="0"/>
    <w:rPr>
      <w:color w:val="4070A0"/>
    </w:rPr>
  </w:style>
  <w:style w:type="character" w:customStyle="1" w:styleId="53">
    <w:name w:val="SpecialStringTok"/>
    <w:basedOn w:val="39"/>
    <w:qFormat/>
    <w:uiPriority w:val="0"/>
    <w:rPr>
      <w:color w:val="BB6688"/>
    </w:rPr>
  </w:style>
  <w:style w:type="character" w:customStyle="1" w:styleId="54">
    <w:name w:val="ImportTok"/>
    <w:basedOn w:val="39"/>
    <w:qFormat/>
    <w:uiPriority w:val="0"/>
    <w:rPr>
      <w:b/>
      <w:color w:val="008000"/>
    </w:rPr>
  </w:style>
  <w:style w:type="character" w:customStyle="1" w:styleId="55">
    <w:name w:val="CommentTok"/>
    <w:basedOn w:val="39"/>
    <w:qFormat/>
    <w:uiPriority w:val="0"/>
    <w:rPr>
      <w:i/>
      <w:color w:val="60A0B0"/>
    </w:rPr>
  </w:style>
  <w:style w:type="character" w:customStyle="1" w:styleId="56">
    <w:name w:val="DocumentationTok"/>
    <w:basedOn w:val="39"/>
    <w:qFormat/>
    <w:uiPriority w:val="0"/>
    <w:rPr>
      <w:i/>
      <w:color w:val="BA2121"/>
    </w:rPr>
  </w:style>
  <w:style w:type="character" w:customStyle="1" w:styleId="57">
    <w:name w:val="AnnotationTok"/>
    <w:basedOn w:val="39"/>
    <w:qFormat/>
    <w:uiPriority w:val="0"/>
    <w:rPr>
      <w:b/>
      <w:i/>
      <w:color w:val="60A0B0"/>
    </w:rPr>
  </w:style>
  <w:style w:type="character" w:customStyle="1" w:styleId="58">
    <w:name w:val="CommentVarTok"/>
    <w:basedOn w:val="39"/>
    <w:qFormat/>
    <w:uiPriority w:val="0"/>
    <w:rPr>
      <w:b/>
      <w:i/>
      <w:color w:val="60A0B0"/>
    </w:rPr>
  </w:style>
  <w:style w:type="character" w:customStyle="1" w:styleId="59">
    <w:name w:val="OtherTok"/>
    <w:basedOn w:val="39"/>
    <w:qFormat/>
    <w:uiPriority w:val="0"/>
    <w:rPr>
      <w:color w:val="007020"/>
    </w:rPr>
  </w:style>
  <w:style w:type="character" w:customStyle="1" w:styleId="60">
    <w:name w:val="FunctionTok"/>
    <w:basedOn w:val="39"/>
    <w:qFormat/>
    <w:uiPriority w:val="0"/>
    <w:rPr>
      <w:color w:val="06287E"/>
    </w:rPr>
  </w:style>
  <w:style w:type="character" w:customStyle="1" w:styleId="61">
    <w:name w:val="VariableTok"/>
    <w:basedOn w:val="39"/>
    <w:qFormat/>
    <w:uiPriority w:val="0"/>
    <w:rPr>
      <w:color w:val="19177C"/>
    </w:rPr>
  </w:style>
  <w:style w:type="character" w:customStyle="1" w:styleId="62">
    <w:name w:val="ControlFlowTok"/>
    <w:basedOn w:val="39"/>
    <w:qFormat/>
    <w:uiPriority w:val="0"/>
    <w:rPr>
      <w:b/>
      <w:color w:val="007020"/>
    </w:rPr>
  </w:style>
  <w:style w:type="character" w:customStyle="1" w:styleId="63">
    <w:name w:val="OperatorTok"/>
    <w:basedOn w:val="39"/>
    <w:qFormat/>
    <w:uiPriority w:val="0"/>
    <w:rPr>
      <w:color w:val="666666"/>
    </w:rPr>
  </w:style>
  <w:style w:type="character" w:customStyle="1" w:styleId="64">
    <w:name w:val="BuiltInTok"/>
    <w:basedOn w:val="39"/>
    <w:qFormat/>
    <w:uiPriority w:val="0"/>
    <w:rPr>
      <w:color w:val="008000"/>
    </w:rPr>
  </w:style>
  <w:style w:type="character" w:customStyle="1" w:styleId="65">
    <w:name w:val="ExtensionTok"/>
    <w:basedOn w:val="39"/>
    <w:qFormat/>
    <w:uiPriority w:val="0"/>
  </w:style>
  <w:style w:type="character" w:customStyle="1" w:styleId="66">
    <w:name w:val="PreprocessorTok"/>
    <w:basedOn w:val="39"/>
    <w:qFormat/>
    <w:uiPriority w:val="0"/>
    <w:rPr>
      <w:color w:val="BC7A00"/>
    </w:rPr>
  </w:style>
  <w:style w:type="character" w:customStyle="1" w:styleId="67">
    <w:name w:val="AttributeTok"/>
    <w:basedOn w:val="39"/>
    <w:qFormat/>
    <w:uiPriority w:val="0"/>
    <w:rPr>
      <w:color w:val="7D9029"/>
    </w:rPr>
  </w:style>
  <w:style w:type="character" w:customStyle="1" w:styleId="68">
    <w:name w:val="RegionMarkerTok"/>
    <w:basedOn w:val="39"/>
    <w:qFormat/>
    <w:uiPriority w:val="0"/>
  </w:style>
  <w:style w:type="character" w:customStyle="1" w:styleId="69">
    <w:name w:val="InformationTok"/>
    <w:basedOn w:val="39"/>
    <w:qFormat/>
    <w:uiPriority w:val="0"/>
    <w:rPr>
      <w:b/>
      <w:i/>
      <w:color w:val="60A0B0"/>
    </w:rPr>
  </w:style>
  <w:style w:type="character" w:customStyle="1" w:styleId="70">
    <w:name w:val="WarningTok"/>
    <w:basedOn w:val="39"/>
    <w:qFormat/>
    <w:uiPriority w:val="0"/>
    <w:rPr>
      <w:b/>
      <w:i/>
      <w:color w:val="60A0B0"/>
    </w:rPr>
  </w:style>
  <w:style w:type="character" w:customStyle="1" w:styleId="71">
    <w:name w:val="AlertTok"/>
    <w:basedOn w:val="39"/>
    <w:qFormat/>
    <w:uiPriority w:val="0"/>
    <w:rPr>
      <w:b/>
      <w:color w:val="FF0000"/>
    </w:rPr>
  </w:style>
  <w:style w:type="character" w:customStyle="1" w:styleId="72">
    <w:name w:val="ErrorTok"/>
    <w:basedOn w:val="39"/>
    <w:qFormat/>
    <w:uiPriority w:val="0"/>
    <w:rPr>
      <w:b/>
      <w:color w:val="FF0000"/>
    </w:rPr>
  </w:style>
  <w:style w:type="character" w:customStyle="1" w:styleId="73">
    <w:name w:val="NormalTok"/>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42</Pages>
  <Words>83</Words>
  <Characters>475</Characters>
  <Lines>12</Lines>
  <Paragraphs>8</Paragraphs>
  <TotalTime>25</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2026-05-27T03:22:00Z</dcterms:created>
  <dc:creator>薛辉</dc:creator>
  <cp:lastModifiedBy>薛辉</cp:lastModifiedBy>
  <dcterms:modified xsi:type="dcterms:W3CDTF">2026-05-28T08:57:18Z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ECF8F5B36D784A818F42439BE0D64611_13</vt:lpwstr>
  </property>
</Properties>
</file>