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15B94">
      <w:pPr>
        <w:keepNext/>
        <w:keepLines/>
        <w:spacing w:before="200" w:after="0"/>
        <w:outlineLvl w:val="2"/>
        <w:rPr>
          <w:rFonts w:ascii="Calibri" w:hAnsi="Calibri" w:eastAsia="宋体" w:cs="Times New Roman"/>
          <w:b/>
          <w:bCs/>
          <w:color w:val="4F81BD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微软雅黑" w:cs="Times New Roman"/>
          <w:b/>
          <w:bCs/>
          <w:color w:val="4F81BD"/>
          <w:sz w:val="24"/>
          <w:szCs w:val="24"/>
          <w:lang w:val="en-US" w:eastAsia="zh-CN" w:bidi="ar-SA"/>
        </w:rPr>
        <w:t>项目一</w:t>
      </w:r>
      <w:r>
        <w:rPr>
          <w:rFonts w:ascii="Times New Roman" w:hAnsi="Times New Roman" w:eastAsia="微软雅黑" w:cs="Times New Roman"/>
          <w:b/>
          <w:bCs/>
          <w:color w:val="4F81BD"/>
          <w:sz w:val="24"/>
          <w:szCs w:val="24"/>
          <w:lang w:val="en-US" w:eastAsia="en-US" w:bidi="ar-SA"/>
        </w:rPr>
        <w:t>、参考答案（要点）</w:t>
      </w:r>
    </w:p>
    <w:p w14:paraId="6658D02F"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b/>
          <w:bCs/>
          <w:sz w:val="24"/>
          <w:szCs w:val="24"/>
          <w:lang w:val="en-US" w:eastAsia="en-US" w:bidi="ar-SA"/>
        </w:rPr>
        <w:t>单项选择题</w:t>
      </w:r>
    </w:p>
    <w:p w14:paraId="3526B674">
      <w:pPr>
        <w:numPr>
          <w:ilvl w:val="0"/>
          <w:numId w:val="1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C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054C692E">
      <w:pPr>
        <w:numPr>
          <w:ilvl w:val="0"/>
          <w:numId w:val="1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B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65F45177">
      <w:pPr>
        <w:numPr>
          <w:ilvl w:val="0"/>
          <w:numId w:val="1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D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1F35F748">
      <w:pPr>
        <w:numPr>
          <w:ilvl w:val="0"/>
          <w:numId w:val="1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C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52F979A7">
      <w:pPr>
        <w:numPr>
          <w:ilvl w:val="0"/>
          <w:numId w:val="1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C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6C4B17BC">
      <w:pPr>
        <w:numPr>
          <w:ilvl w:val="0"/>
          <w:numId w:val="1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C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6190E186">
      <w:pPr>
        <w:numPr>
          <w:ilvl w:val="0"/>
          <w:numId w:val="1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B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7339A659">
      <w:pPr>
        <w:numPr>
          <w:ilvl w:val="0"/>
          <w:numId w:val="1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C</w:t>
      </w:r>
    </w:p>
    <w:p w14:paraId="3838AC4D"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b/>
          <w:bCs/>
          <w:sz w:val="24"/>
          <w:szCs w:val="24"/>
          <w:lang w:val="en-US" w:eastAsia="en-US" w:bidi="ar-SA"/>
        </w:rPr>
        <w:t>判断题</w:t>
      </w:r>
    </w:p>
    <w:p w14:paraId="1F74574E">
      <w:pPr>
        <w:numPr>
          <w:ilvl w:val="0"/>
          <w:numId w:val="2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✗（核算做得好只保证了数据准确，分析需要在此基础上进一步解读和判断）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5B2F353F">
      <w:pPr>
        <w:numPr>
          <w:ilvl w:val="0"/>
          <w:numId w:val="2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✗（AI辅助分析阶段，财务人员的工作是”转移”而非减少——从低价值的准备工作转向高价值的分析判断）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0039DDCE">
      <w:pPr>
        <w:numPr>
          <w:ilvl w:val="0"/>
          <w:numId w:val="2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✓（对于单个简单问题，直接用对话助手往往更快更直接；智能体更适合多步骤的复杂任务）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2CF16918">
      <w:pPr>
        <w:numPr>
          <w:ilvl w:val="0"/>
          <w:numId w:val="2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✗（高阶技能放在创新拓展中，不是所有学生都必须掌握的主线技能）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128E12E7">
      <w:pPr>
        <w:numPr>
          <w:ilvl w:val="0"/>
          <w:numId w:val="2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✗（AI输出的分析结论在财务工作中必须经过人工验证，这是本书强调的核心原则）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2546D879">
      <w:pPr>
        <w:numPr>
          <w:ilvl w:val="0"/>
          <w:numId w:val="2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✓</w:t>
      </w:r>
    </w:p>
    <w:p w14:paraId="6D9403AB"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b/>
          <w:bCs/>
          <w:sz w:val="24"/>
          <w:szCs w:val="24"/>
          <w:lang w:val="en-US" w:eastAsia="en-US" w:bidi="ar-SA"/>
        </w:rPr>
        <w:t>简答题参考要点</w:t>
      </w:r>
    </w:p>
    <w:p w14:paraId="13198367">
      <w:pPr>
        <w:widowControl/>
        <w:numPr>
          <w:ilvl w:val="0"/>
          <w:numId w:val="3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财务核算和财务数据分析是”上下游”关系——核算产生数据（报表），分析利用数据（洞察）。例如：核算完成了一份损益表，这是核算的成果；基于这份损益表分析毛利率为什么下降、主要原因是成本上升还是收入下滑，并给出改善建议——这是财务分析的工作。</w:t>
      </w:r>
    </w:p>
    <w:p w14:paraId="4AAD0265">
      <w:pPr>
        <w:widowControl/>
        <w:numPr>
          <w:ilvl w:val="0"/>
          <w:numId w:val="3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普通AI对话助手是被动响应模式，你每问一个问题它答一个，需要人不断发指令；AI智能体是目标驱动模式，你给它一个任务目标（如”完成月度费用分析”），它会自主规划步骤、调用工具（如代码执行、文件读取）、完成多个环节后输出最终结果。</w:t>
      </w:r>
    </w:p>
    <w:p w14:paraId="34C7577D">
      <w:pPr>
        <w:widowControl/>
        <w:numPr>
          <w:ilvl w:val="0"/>
          <w:numId w:val="3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“AI负责提效”体现在：数据整理、公式生成、图表建议、报告初稿等环节由AI快速完成；“人负责判断”体现在：分析目标确定、业务背景理解、结论合理性验证、最终建议形成等需要专业判断的环节仍由人来做。例1：AI帮你写了SUMIFS公式，你需要用样本数据验证公式是否正确（人判断）。例2：AI给出的费用异常分析提示，你需要结合企业实际情况判断是否真的异常（人判断）。</w:t>
      </w:r>
    </w:p>
    <w:p w14:paraId="02DB657A">
      <w:pPr>
        <w:widowControl/>
        <w:numPr>
          <w:ilvl w:val="0"/>
          <w:numId w:val="3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三项关键能力：①数据分析能力（从数据中发现问题和规律，不只是算数字）；②AI工具使用能力（能用AI提效，能设计提示词，能搭建智能体）；③表达与沟通能力（把分析结论用图表和文字清晰传达给管理者）。</w:t>
      </w:r>
    </w:p>
    <w:p w14:paraId="37736076"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b/>
          <w:bCs/>
          <w:sz w:val="24"/>
          <w:szCs w:val="24"/>
          <w:lang w:val="en-US" w:eastAsia="en-US" w:bidi="ar-SA"/>
        </w:rPr>
        <w:t>综合分析题参考要点</w:t>
      </w:r>
    </w:p>
    <w:p w14:paraId="100EBC87">
      <w:pPr>
        <w:widowControl/>
        <w:numPr>
          <w:ilvl w:val="0"/>
          <w:numId w:val="4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小陈的时间分配：数据整理50%+图表25%+分析12.5%+格式12.5%，用于”分析”的时间极少；小赵的时间分配：数据整理+图表共50%（但借助AI大幅提速），深入分析50%。小赵的工作效率更高，不仅节省了时间，更重要的是把时间花在了更有价值的地方。</w:t>
      </w:r>
    </w:p>
    <w:p w14:paraId="3DFA45E1">
      <w:pPr>
        <w:widowControl/>
        <w:numPr>
          <w:ilvl w:val="0"/>
          <w:numId w:val="4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小赵节省的2天时间最应该用于：深入分析数据背后的业务原因、主动发现企业经营中的潜在风险、与业务部门沟通了解数字背后的实际情况、搭建可以持续使用的分析智能体以进一步提效。</w:t>
      </w:r>
    </w:p>
    <w:p w14:paraId="6D0EDA34">
      <w:pPr>
        <w:widowControl/>
        <w:numPr>
          <w:ilvl w:val="0"/>
          <w:numId w:val="4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这种观点不合理。使用工具（包括AI）完成工作，是现代职业能力的体现，而不是”没有本领”的表现。会计核算时使用Excel是正常的，财务分析时使用AI辅助也是正常的。重要的是：小赵理解了分析的逻辑，验证了AI的输出，加入了自己的专业判断，最终产出了高质量的报告——这些都是”他的本领”。真正的本领不在于”手工操作”，而在于”有效利用工具完成高价值的工作”。</w:t>
      </w:r>
    </w:p>
    <w:p w14:paraId="7B9D93E2"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b/>
          <w:bCs/>
          <w:sz w:val="24"/>
          <w:szCs w:val="24"/>
          <w:lang w:val="en-US" w:eastAsia="en-US" w:bidi="ar-SA"/>
        </w:rPr>
        <w:t>素质测评参考要点</w:t>
      </w:r>
    </w:p>
    <w:p w14:paraId="47955675">
      <w:pPr>
        <w:widowControl/>
        <w:numPr>
          <w:ilvl w:val="0"/>
          <w:numId w:val="5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错误。AI可以帮助分析，但分析的目标设定、业务背景理解和最终判断仍需人来完成。而且，不懂分析的人无法设计出好的提示词，也无法判断AI输出是否正确。</w:t>
      </w:r>
    </w:p>
    <w:p w14:paraId="70015431">
      <w:pPr>
        <w:widowControl/>
        <w:numPr>
          <w:ilvl w:val="0"/>
          <w:numId w:val="5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片面。国产AI工具在中文处理、国内政策理解、数据安全等方面有独特优势。DeepSeek在代码生成评测中已经达到国际领先水平，飞书等工具在中文办公生态中更适配中国企业需求。</w:t>
      </w:r>
    </w:p>
    <w:p w14:paraId="63AE8638">
      <w:pPr>
        <w:widowControl/>
        <w:numPr>
          <w:ilvl w:val="0"/>
          <w:numId w:val="5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部分正确，但解决方向有误。工具确实在快速迭代，但”如何描述需求、如何验证结果、如何设计智能体”这些方法层面的能力是持久的。不必追求”学完所有工具”，而应该”掌握底层方法，快速适应新工具”。</w:t>
      </w:r>
    </w:p>
    <w:p w14:paraId="05EBFD37">
      <w:pPr>
        <w:widowControl/>
        <w:numPr>
          <w:ilvl w:val="0"/>
          <w:numId w:val="5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错误。本书选择的扣子（Coze）平台专门针对无编程基础的用户设计，无需写任何代码即可搭建智能体。高职高专学生完全可以掌握基础的智能体搭建能力。</w:t>
      </w:r>
    </w:p>
    <w:p w14:paraId="656511D2">
      <w:pPr>
        <w:widowControl/>
        <w:numPr>
          <w:ilvl w:val="0"/>
          <w:numId w:val="5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这种担忧可以理解，但设计思路是合理的。本书在前期只要求学生”认识”和”体验”智能体，不要求立刻掌握搭建能力。随着后续项目的深入，每个项目只新增一小步，到第11、12项目时学生已经有了足够的基础。循序渐进，不急于求成。</w:t>
      </w:r>
    </w:p>
    <w:p w14:paraId="0DE08A57">
      <w:r>
        <w:br w:type="page"/>
      </w:r>
    </w:p>
    <w:p w14:paraId="07D98BC6">
      <w:pPr>
        <w:widowControl/>
        <w:spacing w:after="20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Cambria" w:hAnsi="Cambria" w:eastAsia="Cambria" w:cs="Times New Roman"/>
          <w:kern w:val="0"/>
          <w:sz w:val="24"/>
          <w:lang w:eastAsia="en-US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3B90815">
      <w:pPr>
        <w:keepNext/>
        <w:keepLines/>
        <w:spacing w:before="200" w:after="0"/>
        <w:outlineLvl w:val="2"/>
        <w:rPr>
          <w:rFonts w:ascii="Calibri" w:hAnsi="Calibri" w:eastAsia="宋体" w:cs="Times New Roman"/>
          <w:b/>
          <w:bCs/>
          <w:color w:val="4F81BD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微软雅黑" w:cs="Times New Roman"/>
          <w:b/>
          <w:bCs/>
          <w:color w:val="4F81BD"/>
          <w:sz w:val="24"/>
          <w:szCs w:val="24"/>
          <w:lang w:val="en-US" w:eastAsia="zh-CN" w:bidi="ar-SA"/>
        </w:rPr>
        <w:t>项目二</w:t>
      </w:r>
      <w:bookmarkStart w:id="0" w:name="_GoBack"/>
      <w:bookmarkEnd w:id="0"/>
      <w:r>
        <w:rPr>
          <w:rFonts w:ascii="Times New Roman" w:hAnsi="Times New Roman" w:eastAsia="微软雅黑" w:cs="Times New Roman"/>
          <w:b/>
          <w:bCs/>
          <w:color w:val="4F81BD"/>
          <w:sz w:val="24"/>
          <w:szCs w:val="24"/>
          <w:lang w:val="en-US" w:eastAsia="en-US" w:bidi="ar-SA"/>
        </w:rPr>
        <w:t>、参考答案（要点）</w:t>
      </w:r>
    </w:p>
    <w:p w14:paraId="79FF37FB"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b/>
          <w:bCs/>
          <w:sz w:val="24"/>
          <w:szCs w:val="24"/>
          <w:lang w:val="en-US" w:eastAsia="en-US" w:bidi="ar-SA"/>
        </w:rPr>
        <w:t>单项选择题</w:t>
      </w:r>
    </w:p>
    <w:p w14:paraId="7E961790">
      <w:pPr>
        <w:numPr>
          <w:ilvl w:val="0"/>
          <w:numId w:val="6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C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6CCC2E09">
      <w:pPr>
        <w:numPr>
          <w:ilvl w:val="0"/>
          <w:numId w:val="6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D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386E3662">
      <w:pPr>
        <w:numPr>
          <w:ilvl w:val="0"/>
          <w:numId w:val="6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B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45ABDCBD">
      <w:pPr>
        <w:numPr>
          <w:ilvl w:val="0"/>
          <w:numId w:val="6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C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13002013">
      <w:pPr>
        <w:numPr>
          <w:ilvl w:val="0"/>
          <w:numId w:val="6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B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197DE695">
      <w:pPr>
        <w:numPr>
          <w:ilvl w:val="0"/>
          <w:numId w:val="6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B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70B0E581">
      <w:pPr>
        <w:numPr>
          <w:ilvl w:val="0"/>
          <w:numId w:val="6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C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50B576A1">
      <w:pPr>
        <w:numPr>
          <w:ilvl w:val="0"/>
          <w:numId w:val="6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C</w:t>
      </w:r>
    </w:p>
    <w:p w14:paraId="00C93BFD"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b/>
          <w:bCs/>
          <w:sz w:val="24"/>
          <w:szCs w:val="24"/>
          <w:lang w:val="en-US" w:eastAsia="en-US" w:bidi="ar-SA"/>
        </w:rPr>
        <w:t>判断题</w:t>
      </w:r>
    </w:p>
    <w:p w14:paraId="5EBE3267">
      <w:pPr>
        <w:numPr>
          <w:ilvl w:val="0"/>
          <w:numId w:val="7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✗（不同AI工具各有擅长，同一场景下表现差异可能很大）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5464A148">
      <w:pPr>
        <w:numPr>
          <w:ilvl w:val="0"/>
          <w:numId w:val="7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✗（提示词不是越短越好，而是越精准越好；六要素完整的提示词往往比简短的问题效果好得多）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0D6B1D03">
      <w:pPr>
        <w:numPr>
          <w:ilvl w:val="0"/>
          <w:numId w:val="7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✓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48A1AF2C">
      <w:pPr>
        <w:numPr>
          <w:ilvl w:val="0"/>
          <w:numId w:val="7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✗（扣子专为无编程基础的用户设计，无需写任何代码）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31BA856F">
      <w:pPr>
        <w:numPr>
          <w:ilvl w:val="0"/>
          <w:numId w:val="7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✗（AI工具持续迭代，工具箱需要定期评估和更新）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</w:p>
    <w:p w14:paraId="6A664183">
      <w:pPr>
        <w:numPr>
          <w:ilvl w:val="0"/>
          <w:numId w:val="7"/>
        </w:numPr>
        <w:spacing w:before="36" w:after="36"/>
        <w:ind w:left="720" w:hanging="4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sz w:val="24"/>
          <w:szCs w:val="24"/>
          <w:lang w:val="en-US" w:eastAsia="en-US" w:bidi="ar-SA"/>
        </w:rPr>
        <w:t>✗（敏感数据上传外部AI有数据泄露风险，必须注意数据安全）</w:t>
      </w:r>
    </w:p>
    <w:p w14:paraId="6DF404AE"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b/>
          <w:bCs/>
          <w:sz w:val="24"/>
          <w:szCs w:val="24"/>
          <w:lang w:val="en-US" w:eastAsia="en-US" w:bidi="ar-SA"/>
        </w:rPr>
        <w:t>简答题参考要点</w:t>
      </w:r>
    </w:p>
    <w:p w14:paraId="0E2B7C95">
      <w:pPr>
        <w:widowControl/>
        <w:numPr>
          <w:ilvl w:val="0"/>
          <w:numId w:val="8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六要素：①角色设定——让AI以特定专家身份回答，如”你是精通Excel的财务分析师”；②数据描述——说明数据结构，如”A列是日期，B列是部门，C列是金额，数据在第2到200行”；③分析目标——明确要什么，如”计算销售部2024年一季度的费用合计”；④方法要求——指定方法，如”用SUMIFS函数”；⑤输出格式——指定呈现形式，如”给出公式并逐参数解释”；⑥约束条件——设定限制，如”只用基础函数”。</w:t>
      </w:r>
    </w:p>
    <w:p w14:paraId="4DA0DF58">
      <w:pPr>
        <w:widowControl/>
        <w:numPr>
          <w:ilvl w:val="0"/>
          <w:numId w:val="8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知识库：上传企业内部文档，让智能体基于这些文档回答问题，如上传《费用报销制度》后智能体能准确回答”差旅费标准是多少”。Skills：赋予智能体动手能力，如配置”代码执行”Skills后智能体能运行Python分析上传的数据。工作流：让智能体按固定步骤自动完成多步任务，如”接收数据→计算指标→识别异常→生成报告”的自动化流程。</w:t>
      </w:r>
    </w:p>
    <w:p w14:paraId="0594BF52">
      <w:pPr>
        <w:widowControl/>
        <w:numPr>
          <w:ilvl w:val="0"/>
          <w:numId w:val="8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工具不在多，在于”用对”——注册了十款AI工具但每款都浅尝辄止，不如把DeepSeek和Kimi用得炉火纯青。“1+2”策略的合理性在于：1个主力工具覆盖最高频的场景（DeepSeek的代码和推理能力），2个辅助工具覆盖特殊场景（通义千问的综合分析、Kimi的长文档处理），三者组合能覆盖财务数据分析90%以上的常见需求，同时又不会因为工具太多而分散学习精力。</w:t>
      </w:r>
    </w:p>
    <w:p w14:paraId="0CE5E228">
      <w:pPr>
        <w:widowControl/>
        <w:numPr>
          <w:ilvl w:val="0"/>
          <w:numId w:val="8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答案因人而异，可接受的要点：数据安全最重要（因为违反可能造成不可挽回的法律后果）；结果验证同样重要（因为财务场景一个错误可能导致整份报表失真）；言之有理、逻辑清晰即可。</w:t>
      </w:r>
    </w:p>
    <w:p w14:paraId="49C95CF3"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b/>
          <w:bCs/>
          <w:sz w:val="24"/>
          <w:szCs w:val="24"/>
          <w:lang w:val="en-US" w:eastAsia="en-US" w:bidi="ar-SA"/>
        </w:rPr>
        <w:t>应用题参考要点</w:t>
      </w:r>
    </w:p>
    <w:p w14:paraId="2D4E14D3">
      <w:pPr>
        <w:widowControl/>
        <w:numPr>
          <w:ilvl w:val="0"/>
          <w:numId w:val="9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任务A应用DeepSeek（代码和公式能力最强）。提示词示例：“你是精通Excel的财务数据分析师。我的费用明细表结构如下：A列是日期（格式YYYY-MM-DD），B列是部门（销售部/财务部/行政部），C列是费用类型，D列是金额（数值格式），数据从第2行到第200行。我需要计算销售部2024年1月的费用合计（只含D列金额），请用SUMIFS函数编写公式，放在E2单元格，并逐个解释每个参数的含义。注意：日期条件用日期范围而不是文本匹配。”</w:t>
      </w:r>
    </w:p>
    <w:p w14:paraId="667CF56D">
      <w:pPr>
        <w:widowControl/>
        <w:numPr>
          <w:ilvl w:val="0"/>
          <w:numId w:val="9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任务B应用Kimi，理由：Kimi是长文档处理能力最强的AI工具，支持上传大型PDF文件并基于内容进行精准的信息提取，30页的审计报告完全在Kimi的处理能力范围内。</w:t>
      </w:r>
    </w:p>
    <w:p w14:paraId="398421F6">
      <w:pPr>
        <w:widowControl/>
        <w:numPr>
          <w:ilvl w:val="0"/>
          <w:numId w:val="9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验证步骤：①手算验证——从表格中找3—5行销售部1月的数据，手工求和，检查是否与公式结果一致；②检查边界——查看2月1日的数据是否被纳入（不应该）；③检查空值——如果D列有空单元格，公式是否能正常处理；④与数据透视表交叉验证——用数据透视表做同样的汇总，与公式结果对比。</w:t>
      </w:r>
    </w:p>
    <w:p w14:paraId="100B530B">
      <w:pPr>
        <w:widowControl/>
        <w:numPr>
          <w:ilvl w:val="0"/>
          <w:numId w:val="9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处理方式：①不要直接删除或覆盖AI提取的结果，先标记有疑问的数据；②回到原PDF报告，找到对应页面，手动核对正确数值；③将正确数值填入，并在旁边备注”已人工核对修正”；④思考这次AI出错的原因（如数字太小、格式特殊、版面复杂等），为下次提取类似数据时调整策略。</w:t>
      </w:r>
    </w:p>
    <w:p w14:paraId="75F8026E"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Times New Roman" w:hAnsi="Times New Roman" w:eastAsia="微软雅黑" w:cs="Times New Roman"/>
          <w:b/>
          <w:bCs/>
          <w:sz w:val="24"/>
          <w:szCs w:val="24"/>
          <w:lang w:val="en-US" w:eastAsia="en-US" w:bidi="ar-SA"/>
        </w:rPr>
        <w:t>素质测评参考要点</w:t>
      </w:r>
    </w:p>
    <w:p w14:paraId="7E1E82CF">
      <w:pPr>
        <w:widowControl/>
        <w:numPr>
          <w:ilvl w:val="0"/>
          <w:numId w:val="10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错误。DeepSeek在代码生成等多个评测中已达到国际领先水平，通义千问、Kimi等在中文场景和特定任务上有独特优势；更重要的是，使用国产AI工具在数据安全和合规性上更有保障。</w:t>
      </w:r>
    </w:p>
    <w:p w14:paraId="6BE3EECE">
      <w:pPr>
        <w:widowControl/>
        <w:numPr>
          <w:ilvl w:val="0"/>
          <w:numId w:val="10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片面。两组数据测试通过只是初步验证，还需要测试边界情况（空值、零值、跨月日期等）。财务场景对准确性要求极高，“初步没问题”不等于”完全可信”。</w:t>
      </w:r>
    </w:p>
    <w:p w14:paraId="2D268D89">
      <w:pPr>
        <w:widowControl/>
        <w:numPr>
          <w:ilvl w:val="0"/>
          <w:numId w:val="10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错误且危险。上传企业真实财务数据到外部AI存在数据泄露风险，可能违反企业保密规定甚至法律法规。正确做法是使用脱敏数据，或使用企业内部部署的AI工具。</w:t>
      </w:r>
    </w:p>
    <w:p w14:paraId="5B4FDE88">
      <w:pPr>
        <w:widowControl/>
        <w:numPr>
          <w:ilvl w:val="0"/>
          <w:numId w:val="10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错误。扣子等平台专门为无编程基础的用户设计，通过可视化配置即可完成智能体搭建。本书后续项目会逐步引导，从简单到复杂，任何学生都能掌握基础能力。</w:t>
      </w:r>
    </w:p>
    <w:p w14:paraId="2CBED5B0">
      <w:pPr>
        <w:widowControl/>
        <w:numPr>
          <w:ilvl w:val="0"/>
          <w:numId w:val="10"/>
        </w:numPr>
        <w:spacing w:after="200"/>
        <w:ind w:left="720" w:hanging="480"/>
        <w:jc w:val="left"/>
        <w:rPr>
          <w:rFonts w:ascii="Cambria" w:hAnsi="Cambria" w:eastAsia="Cambria" w:cs="Times New Roman"/>
          <w:kern w:val="0"/>
          <w:sz w:val="24"/>
          <w:lang w:eastAsia="en-US"/>
        </w:rPr>
      </w:pPr>
      <w:r>
        <w:rPr>
          <w:rFonts w:ascii="Times New Roman" w:hAnsi="Times New Roman" w:eastAsia="微软雅黑" w:cs="Times New Roman"/>
          <w:kern w:val="0"/>
          <w:sz w:val="24"/>
          <w:lang w:eastAsia="en-US"/>
        </w:rPr>
        <w:t>错误且危险。等待”工具稳定”可能意味着永远等待——AI工具会持续迭代，不会有”完全稳定”的时候。更重要的是，“如何选择工具”“如何设计提示词”“如何验证结果”这些底层方法是不变的，现在学了在未来工具变化时仍然适用。</w:t>
      </w:r>
    </w:p>
    <w:p w14:paraId="292D79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1F2BC4"/>
    <w:rsid w:val="1B8E6BCD"/>
    <w:rsid w:val="7C1F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1506</Words>
  <Characters>1568</Characters>
  <Lines>0</Lines>
  <Paragraphs>0</Paragraphs>
  <TotalTime>0</TotalTime>
  <ScaleCrop>false</ScaleCrop>
  <LinksUpToDate>false</LinksUpToDate>
  <CharactersWithSpaces>1568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2026-04-22T06:49:00Z</dcterms:created>
  <dc:creator>薛辉</dc:creator>
  <cp:lastModifiedBy>薛辉</cp:lastModifiedBy>
  <dcterms:modified xsi:type="dcterms:W3CDTF">2026-04-22T09:20:36Z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7DEBE0303FCA4AE899C311849013B303_11</vt:lpwstr>
  </property>
  <property fmtid="{D5CDD505-2E9C-101B-9397-08002B2CF9AE}" pid="4" name="KSOTemplateDocerSaveRecord">
    <vt:lpwstr>eyJoZGlkIjoiZmIyZDVhZmY0MGYzYjkxNjNmY2MyYjA3MDMxNjhkNjMiLCJ1c2VySWQiOiI0MTQ2NjM2NDcifQ==</vt:lpwstr>
  </property>
</Properties>
</file>