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以思维导图展示学习目标。本项目的知识要点以知识图谱形式归纳在项目总结部分（图4-9）。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原始凭证一般应当具备以下内容：凭证的名称；填制凭证的日期；填制凭证单位名称或者填制人姓名；经办人员的签名或者盖章；接受凭证单位名称；经济业务内容；数量、单价和金额。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因此，小票一般不能代替发票作为报销凭证，具体要求以单位制度和相关规定为准。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大模型可以帮你整理票据，但单位制度和相关规定才是判断的依据。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应当具备的内容一般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对不真实、不合法的票据，审核人员通常应当拒绝接受；对记载不准确、不完整的材料，通常应当退回，并要求补充或更正。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原始凭证记载的内容不得涂改；原始凭证有错误的，应当由出具单位重开或者更正。因此，审核人员发现票据有涂改痕迹时，不能自行修改，而应当退回，要求出具单位处理。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假设一笔活动报销的材料如下：报销单一张，打印费发票一张，音响租赁费发票一张，活动方案一份，没有租赁合同。用表4-5逐项审核，结果如表4-7所示。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小林按照表4-5重新整理材料，把三处问题写进备注：发票抬头需要更正，租赁费需要补充合同，茶歇人数要与报销单核对。她把修改后的材料交回财务老师，老师这次很快通过了审核。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对照表4-5，为你所在的学生组织设计一份简化版报销清单，至少包括6项检查内容，并注明每一项的判断标准。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找一份报销材料（删除个人信息），用清单完成审核，并在表4-7的格式下记录结论。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表4-8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合计核对是最容易被忽视的一步。表4-9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按照三个层面核对草稿。每一处修改都要留下记录，表4-10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-8和表4-9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项目总结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图4-9 本项目知识图谱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拓展：票据的报销规则与归档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用审核清单完成审核，形成问题清单，并按照表4-7的格式记录结论。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为本次报销生成报销单草稿，按照表4-8至表4-10的方法逐项核对，并留下完整的修改留痕。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