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项目8 从一张流水表说起：Excel财务表格的整理与汇总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</w:pPr>
      <w:r>
        <w:t>任务8.1 用AI写求和与分类公式，并核对结果</w:t>
      </w:r>
    </w:p>
    <w:p>
      <w:pPr>
        <w:pStyle w:val="Heading3"/>
      </w:pPr>
      <w:r>
        <w:t>导入：一张表，三种算法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图8-2 小何整理流水表的场景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财务干事小何，需要把9月的收支汇总给社长李想想看。流水表上有十几行记录，有的写着“学院拨款”，有的写着“社员会费”，还有一些是茶歇和印刷。小何最先想到的是用计算器逐行相加，但很快发现，要按类别分开算，行数一多就容易漏。她决定请AI帮忙写公式，再自己核对一遍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pStyle w:val="Heading3"/>
      </w:pPr>
      <w:r>
        <w:t>一、流水表的结构与数据类型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表8-1 星空读书会2026年9月流水（整理后，共11条）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票据号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社员会费（第一批）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B0903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印刷读书会宣传单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场地租用定金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书店赞助到账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F0915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社员会费（第二批）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印刷海报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45.5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B0928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注：表中为整理后的记录，“—”表示该栏无金额。</w:t>
      </w:r>
    </w:p>
    <w:p>
      <w:pPr>
        <w:pStyle w:val="Heading3"/>
      </w:pPr>
      <w:r>
        <w:t>二、条件求和与条件计数</w:t>
      </w:r>
    </w:p>
    <w:p>
      <w:r>
        <w:rPr>
          <w:rFonts w:ascii="Times New Roman" w:hAnsi="Times New Roman" w:eastAsia="宋体" w:cs="Times New Roman"/>
          <w:b w:val="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r>
        <w:rPr>
          <w:rFonts w:ascii="Times New Roman" w:hAnsi="Times New Roman" w:eastAsia="宋体" w:cs="Times New Roman"/>
          <w:b w:val="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</w:pPr>
      <w:r>
        <w:t>三、先统一口径，再谈汇总</w:t>
      </w:r>
    </w:p>
    <w:p>
      <w:r>
        <w:rPr>
          <w:rFonts w:ascii="Times New Roman" w:hAnsi="Times New Roman" w:eastAsia="宋体" w:cs="Times New Roman"/>
          <w:b w:val="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>
        <w:pStyle w:val="Heading3"/>
      </w:pPr>
      <w:r>
        <w:t>四、AI操作：让AI写公式并核对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小何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小何把公式输入表格后，结果为540元，与她手工相加的结果一致。她接着用同样的方法算出其他汇总数字，并整理成表8-2。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表8-2 星空读书会公式汇总结果（基于表8-1）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汇总项目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公式（示意）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结果（元/条）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=SUMIFS(C2:C12,E2:E12,"学院拨款")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=SUMIFS(C2:C12,E2:E12,"社员会费")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=SUM(C2:C12)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=SUMIFS(D2:D12,E2:E12,"印刷材料")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=SUMIFS(D2:D12,E2:E12,"茶歇")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=SUM(D2:D12)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收入记录条数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=COUNTIFS(C2:C12,"&gt;0")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注：本表为9月前期节选记录的汇总，不代表全学期结余。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93333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33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图8-3 公式核对流程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核对时，小何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收入为例，在对应单元格中写入=SUMIFS(C$2:C$11,E$2:E$11,"销售收入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</w:pPr>
      <w:r>
        <w:t>五、多条件汇总与按月统计</w:t>
      </w:r>
    </w:p>
    <w:p>
      <w:r>
        <w:rPr>
          <w:rFonts w:ascii="Times New Roman" w:hAnsi="Times New Roman" w:eastAsia="宋体" w:cs="Times New Roman"/>
          <w:b w:val="0"/>
          <w:sz w:val="24"/>
        </w:rPr>
        <w:t>实际工作中，一个汇总结果常常要同时满足两个以上的条件。例如，小何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r>
        <w:rPr>
          <w:rFonts w:ascii="Times New Roman" w:hAnsi="Times New Roman" w:eastAsia="宋体" w:cs="Times New Roman"/>
          <w:b w:val="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</w:pPr>
      <w:r>
        <w:t>六、回到案例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小何把汇总表交给李想想时，附上了每个数字的公式和核对方法。李想想只问了一句：“茶歇的160块，是哪几笔？”小何能够立刻指出两笔记录的票据号，这让李想想很放心。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</w:pPr>
      <w:r>
        <w:t>七、常见误区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误区三：在条件中随意使用简称。如果表中写的是“印刷材料”，条件却写“印刷”，SUMIFS会返回0，而不会提示错误。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误区四：把未达账项当作错误直接调整。未达账项往往只是时间差，直接改账会掩盖真实情况，等款项到账时反而会产生新的差异。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思政园地：数字要能被复算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宣传组在整理9月流水时，用一个公式汇总茶歇支出：=SUMIFS(D2:D11,E2:E11,"茶歇")。公式结果显示为96元。负责人复算时发现，原始表中茶歇支出还有9月28日的“购买茶歇饮品”64元，合计应为160元。公式的求和区域少写了第12行，数字看似有结果，实际上少了一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财务助理小周请人工智能工具汇总10月的办公用品支出。AI大模型直接回复：“办公用品支出合计1260元。”小周没有相信这个数字，而是要求AI给出公式，再用筛选功能逐行复算。结果为1080元，AI给出的数字多出了180元。原因是AI没有读取表格，只是凭语言模式给出了一个“像是对的”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一位同学向AI大模型输入提示词：“请告诉我星空读书会茶歇支出合计多少元。”AI回复：“茶歇支出合计为96元。”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答很简短，也很自信，却没有给出任何计算过程。大模型是按词元逐个生成文字的，它并不会在表格中查找并求和，因此它的数字可能与原表不符。人工智能可以帮助我们写公式，但对数字的最终确认，必须通过公式计算和人工复算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公式的求和区域少写一行，为什么不容易被发现？它会在什么情况下引起严重后果？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如果AI大模型只给出数字而不给出公式，你会如何判断它是否可靠？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在你负责的表格中，哪些数字是“看起来对、其实没有复算”的？请列出来。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的可信度，来自它能否被他人复算。人工智能能够在很短时间内生成公式和结论，但效率的提高不能减少复核的责任。财务人员要做的，是让每一个数字都有来源、有公式、有复算记录，让别人可以独立得到同样的结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汇总公式的区域要覆盖全部数据，写完后用筛选或手工逐行检查区域是否漏行。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对AI生成的每一个数字，都要求其给出公式，并在表格中实际计算一遍。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AI使用承诺：凡由大模型生成的公式或结论，均保留提示词、回复和人工复算结果，并在汇报中注明“已人工复算”。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公式的求和区域覆盖了全部数据行；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AI给出的数字已通过公式或手工计算核对；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复算记录与汇报中的数字一致。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1.请在表8-1中用SUMIFS计算“茶歇”类别的支出合计，并与表8-2的结果比对。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2.请写出统计“社员会费”收入条数的COUNTIFS公式，并说明条件区域与条件的含义。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3.请用AI为青禾文具10月流水写一条计算“房租”支出的公式，并用手工方法核对。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1）汇总要用公式完成，公式的区域必须覆盖全部数据行；SUMIFS与COUNTIFS分别解决按条件求和与计数的问题。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2）数字的可信度来自可复算：每一个汇总结果都应能用公式或手工逐行计算得到同样的结果。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3）大模型可以帮助写公式，但不能代替计算，AI给出的数字必须经过核对。</w:t>
      </w:r>
    </w:p>
    <w:p>
      <w:pPr>
        <w:pStyle w:val="Heading2"/>
      </w:pPr>
      <w:r>
        <w:t>任务8.2 用AI清理重复与错误数据</w:t>
      </w:r>
    </w:p>
    <w:p>
      <w:pPr>
        <w:pStyle w:val="Heading3"/>
      </w:pPr>
      <w:r>
        <w:t>导入：同一张表，两个不同的合计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pStyle w:val="Heading3"/>
      </w:pPr>
      <w:r>
        <w:t>一、常见的数据问题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流水表的错误大多来自录入环节，主要有以下几类。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第一类是数字存为文本。金额后面带了“元”字、或者前后有不可见的字符，表格会把它当作文字处理，求和时自动忽略。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第二类是多余空格。类别“茶歇 ”末尾多一个空格，看起来与“茶歇”一模一样，但在条件求和中，两者不相等。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第三类是重复记录。同一笔业务被录入两次，常见原因是复制粘贴或重复提交。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第四类是日期格式不一致。有的日期是“2026.09.20”，有的是“2026-09-20”，排序和按月汇总时容易出错。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表8-3 星空读书会原始流水中的问题记录（节选）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收入/支出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2026.09.20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日期为文本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类别含多余空格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这些问题在表8-3中共出现5处，分别属于四类。图8-4用柱状图对它们做了统计。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1888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88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图8-4 星空读书会流水表中的常见数据错误数量</w:t>
      </w:r>
    </w:p>
    <w:p>
      <w:pPr>
        <w:pStyle w:val="Heading3"/>
      </w:pPr>
      <w:r>
        <w:t>二、清理的基本方法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78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图8-5 流水表数据清理流程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</w:pPr>
      <w:r>
        <w:t>三、清理前后的对比</w:t>
      </w:r>
    </w:p>
    <w:p>
      <w:r>
        <w:rPr>
          <w:rFonts w:ascii="Times New Roman" w:hAnsi="Times New Roman" w:eastAsia="宋体" w:cs="Times New Roman"/>
          <w:b w:val="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表8-4 星空读书会清理前后汇总对比（元）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清理前（直接汇总）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“60元”为文本，未被计入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两处错误恰好相互抵消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“96元”为文本，类别带空格，均未被计入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>
        <w:pStyle w:val="Heading3"/>
      </w:pPr>
      <w:r>
        <w:t>四、AI操作：让AI设计清理方案并检查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</w:pPr>
      <w:r>
        <w:t>五、清理结果的检查方法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</w:pPr>
      <w:r>
        <w:t>六、回到案例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清理方案和待核实清单交给社长李想想。李想想最关心的是茶歇是否真的花了两次。小何翻出两张票据，发现票据号F0915对应一次支出，另一条记录只是重复录入，于是删除了重复行，并在备注栏写明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r>
        <w:rPr>
          <w:rFonts w:ascii="Times New Roman" w:hAnsi="Times New Roman" w:eastAsia="宋体" w:cs="Times New Roman"/>
          <w:b w:val="0"/>
          <w:sz w:val="24"/>
        </w:rPr>
        <w:t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</w:pPr>
      <w:r>
        <w:t>七、常见误区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误区一：看到合计数相同，就认为数据没有问题。表8-4说明，两个错误相互抵消时，合计可能完全正确，类别汇总却会出错。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误区二：遇到重复就删除。两笔金额相同的记录，只有票据号相同或摘要相同时，才可能是重复录入。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误区三：只看表面，不区分数字与文本。文本数字在屏幕上与数字几乎没有区别，求和时却会被忽略，需要用函数或工具转换。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思政园地：删除一行，要说明理由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整理流水时，发现6号与7号两条记录金额相同、票据号相同，日期和摘要也一致。有同学提议直接删除一条，以免合计重复。负责人没有立即删除，而是先在副本中标记这两行，并写下理由：“两条记录票据号相同，初步判断为重复录入，待核对收据后再处理。”核对收据后，他确认只有一笔真实支出，才删除了重复的一行，并在记录中写明理由和时间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10月流水中，人工智能工具提出建议：“请删除所有有问题的行，以保证合计正确。”小周没有直接执行。她发现，其中一行因为金额写成了文本，被AI误判为错误记录，删除后会少记一笔真实的支出。她的做法是：先把金额转换为数字，再标记疑问行，最后与原始凭证逐笔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一位同学向AI大模型输入提示词：“请把流水表中有问题的行删掉，让合计正确。”AI回复：“已删除第6、7、9、11行，合计已调整为2040元。”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复存在明显问题：第6行是真实的茶歇支出，第7行才是重复记录。两行都删除，会使一笔真实的96元支出消失。AI大模型只能根据文字内容判断，并不了解票据是否真实，它给出的“合计正确”只是一种判断，不是事实。删除数据的决定，应当由财务人员根据凭证作出，并留下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为什么说“删除”比“标记”更需要理由？如果必须删除，应当留下哪些记录？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AI大模型给出的清理建议，哪些环节可以交给它完成，哪些环节必须由人负责？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如果一个数字“修正”后让合计恰好相符，你会如何确认这是正确的修正，而不是巧合？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数据清理的目的，是让数字更接近真实，而不是让合计看起来更整齐。人工智能可以帮助我们发现疑点，却无法替代凭证和判断。每一次删除和修改，都应当可以追溯到原因，这是财务工作诚实的基本要求。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清理前保留原始数据副本，所有修改都在副本中进行。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对疑问行先标记，写明原因，再与凭证逐笔核对，核对后才能删除或修改。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AI使用承诺：大模型给出的清理建议，逐条记录其依据，由人工确认后执行，并注明“清理建议由AI大模型辅助提出，已人工核对”。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原始数据副本已保存，修改均有记录；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每一处删除或修改都有凭证或理由；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AI建议中的每一条都已逐条确认。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1.请用TRIM和VALUE函数写出表8-3中第7行的清理公式，并说明每个函数的作用。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2.请设计一个辅助列，标出流水表中票据号与金额都相同的记录。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3.请用AI为青禾文具的流水表写一份清理方案，并要求它不删除任何记录，只做标记。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1）清理数据前先保留原始副本，问题数据先标记、写明原因，再与凭证核对，确认后才能修改或删除。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2）文本数字、多余空格、重复记录是常见问题，清理后应比较清理前后的合计，并解释差异。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3）大模型提出的清理建议需要逐条确认，不能因为建议看起来合理就直接执行。</w:t>
      </w:r>
    </w:p>
    <w:p>
      <w:pPr>
        <w:pStyle w:val="Heading2"/>
      </w:pPr>
      <w:r>
        <w:t>任务8.3 用AI生成收支表模板</w:t>
      </w:r>
    </w:p>
    <w:p>
      <w:pPr>
        <w:pStyle w:val="Heading3"/>
      </w:pPr>
      <w:r>
        <w:t>导入：预算和实际，要放在一张表里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星空读书会本学期初制定了预算，期末需要与实际收支对比，说明哪些项目超支、哪些项目节省。社长李想想希望有一张表，打开就能看清差异，而不是每次都要重新计算。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pStyle w:val="Heading3"/>
      </w:pPr>
      <w:r>
        <w:t>一、收支对比表的基本结构</w:t>
      </w:r>
    </w:p>
    <w:p>
      <w:r>
        <w:rPr>
          <w:rFonts w:ascii="Times New Roman" w:hAnsi="Times New Roman" w:eastAsia="宋体" w:cs="Times New Roman"/>
          <w:b w:val="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</w:pPr>
      <w:r>
        <w:t>二、数据有效性：让类别只能从清单中选</w:t>
      </w:r>
    </w:p>
    <w:p>
      <w:r>
        <w:rPr>
          <w:rFonts w:ascii="Times New Roman" w:hAnsi="Times New Roman" w:eastAsia="宋体" w:cs="Times New Roman"/>
          <w:b w:val="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</w:pPr>
      <w:r>
        <w:t>三、AI操作：生成模板并检查公式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AI给出的差异额公式为=C2-B2，差异率公式为=IF(B2=0,"不适用",D2/B2)。周明用星空读书会的数字进行检验，结果与手工计算一致。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r>
        <w:rPr>
          <w:rFonts w:ascii="Times New Roman" w:hAnsi="Times New Roman" w:eastAsia="宋体" w:cs="Times New Roman"/>
          <w:b w:val="0"/>
          <w:sz w:val="24"/>
        </w:rPr>
        <w:t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表8-5 星空读书会收支对比模板（示例数据）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收入，缺口为一位社员未缴的60元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支出，实际少于预算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收入合计减支出合计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注：表中的预算与实际数字与项目2中星空读书会的收支示例一致，差异额按“实际减预算”计算。</w:t>
      </w:r>
    </w:p>
    <w:p>
      <w:r>
        <w:rPr>
          <w:rFonts w:ascii="Times New Roman" w:hAnsi="Times New Roman" w:eastAsia="宋体" w:cs="Times New Roman"/>
          <w:b w:val="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</w:pPr>
      <w:r>
        <w:t>四、预算怎样编制，差异怎样分析</w:t>
      </w:r>
    </w:p>
    <w:p>
      <w:r>
        <w:rPr>
          <w:rFonts w:ascii="Times New Roman" w:hAnsi="Times New Roman" w:eastAsia="宋体" w:cs="Times New Roman"/>
          <w:b w:val="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李想想拿到表8-5后，首先看的是社员会费。她问小何：“是有人没交，还是统计有误？”小何对照票据发现，三批会费确实只收到540元，缺口60元来自一位社员的未缴款。这说明差异表不仅是算账的工具，也能帮助发现业务上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误区一：只做实际数字，不做预算对比。没有预算作为参照，就无法判断数字是多是少。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误区二：差异率的分母为零时直接相除，导致表格出现错误值，而没有处理。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误区三：认为数据有效性可以代替核对。下拉清单只能约束类别的写法，金额是否正确仍需要与原始凭证比对。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思政园地：预算是承诺，对比是责任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预算对比表中，社员会费预算600元，实际收到540元，差异额为-60元，差异率为-10.0%。负责人在总结中只写了一句：“社员会费有少量波动，属正常情况。”社员追问：少收的60元对应的是哪一位社员？这一缺口会不会影响下学期的活动安排？负责人只能说明：有一位社员尚未缴费，需要跟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预算执行表由人工智能工具生成。AI大模型设计的差异率公式以实际数为分母，于是在预算为零的类别中出现了错误值，而在其他类别中，差异率的口径与预算执行情况报告不一致。小周发现后，把分母统一为预算数，并为预算为零的情况设置了单独的显示规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一位同学向AI大模型输入提示词：“请写一段预算执行情况分析，突出亮点。”AI回复：“本学期收入与支出均得到有效控制，执行情况优秀。”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话只强调了正面的内容，没有提及收入比预算少60元、差异率为-2.9%，也没有说明社员会费未收齐的原因。突出亮点本身并无不妥，但如果有意回避差异，分析就变成了宣传。人工智能擅长生成流畅的正面表述，却不会主动提醒读者哪些数字需要关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预算与实际的差异，为什么既要看差异额，也要看差异率？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如果领导希望报告“突出亮点”，财务人员应当如何在表达方式和信息完整性之间取得平衡？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在你设计的预算表中，差异的原因是否写清楚了？哪些差异仍需要继续跟进？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预算是对未来的承诺，对比是对承诺履行情况的交代。财务人员的责任，不是让报告看起来好看，而是让读者知道哪些承诺已经兑现、哪些仍有缺口。人工智能可以帮助我们组织语言，但不能替我们承担如实说明差异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差异分析中，差异额、差异率和原因三项必须同时出现，缺一不可。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对AI生成的分析，先列出所有超过预算10%的差异，再决定如何表达。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AI使用承诺：分析报告中如果引用了大模型的表述，必须逐句与表格核对，并保留未被采纳的版本，便于追溯。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差异额、差异率与原因均已写明；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分母为预算数，预算为零时有单独说明；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报告中的正面表述与负面差异都已如实呈现。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1.请用表8-5的结构，为你所在的班级或社团设计一张预算与实际对比表，要求包括至少一个收入项目和一个支出项目。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2.请写出差异率的公式，要求在预算为0时显示“不适用”，并说明理由。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3.请用AI为青禾文具设计类别下拉清单，并说明为什么需要统一类别口径。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1）收支对比表应同时包含差异额与差异率，差异率的分母为预算数，预算为零时需要单独处理。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2）数据有效性可以限制类别只能从清单中选取，减少口径不一致的问题。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3）差异分析必须写明原因，正面表述与负面差异都要如实呈现，不能只突出亮点。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表8-6 项目8核心概念与做法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关键函数或工具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条件求和与计数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SUMIFS、COUNTIFS、SUM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条件文字不一致、区域漏行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数据清理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VALUE、TRIM、SUBSTITUTE、COUNTIFS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数字为文本、多余空格、重复记录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收支对比模板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IF、数据有效性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分母为零、口径混用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设计差异额与差异率，设置下拉清单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图8-6 本项目知识图谱</w:t>
      </w:r>
    </w:p>
    <w:p>
      <w:pPr>
        <w:pStyle w:val="Heading2"/>
      </w:pPr>
      <w:r>
        <w:t>拓展：用大模型辅助汇总与核对</w:t>
      </w:r>
    </w:p>
    <w:p>
      <w:pPr>
        <w:pStyle w:val="Heading3"/>
      </w:pPr>
      <w:r>
        <w:t>一、为什么财务汇总需要大模型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任务已经说明，条件求和、数据清理和收支对比都依赖准确的公式和严格的核对。大语言模型能够理解自然语言形式的需求，生成公式、解释错误信息、整理清理方案，这正是它在财务表格工作中的价值：把“我想算什么”快速转化为“表格中应当怎样算”。但大模型的输出是逐字生成的文字，并不是经过计算验证的结果。它可能写出看似合理却引用错误区域的公式，也可能在算术上出错。因此，正确的用法是让大模型提高效率，由人来验证结果。</w:t>
      </w:r>
    </w:p>
    <w:p>
      <w:pPr>
        <w:pStyle w:val="Heading3"/>
      </w:pPr>
      <w:r>
        <w:t>二、用大模型解释公式</w:t>
      </w:r>
    </w:p>
    <w:p>
      <w:r>
        <w:rPr>
          <w:rFonts w:ascii="Times New Roman" w:hAnsi="Times New Roman" w:eastAsia="宋体" w:cs="Times New Roman"/>
          <w:b w:val="0"/>
          <w:sz w:val="24"/>
        </w:rPr>
        <w:t>学习函数时，一个常见的困难是读不懂别人写的公式。例如，面对公式=SUMPRODUCT((C2:C12&gt;0)*(E2:E12="社员会费")*C2:C12)，很多人需要花较长时间才能理解它的含义。这时可以把表头和公式一起交给大模型，请它逐段解释。一个有效的提示词是：以下是流水表的表头和一个公式，请分段解释它做了什么，并用表8-1的第一行数据举一个验证的例子。</w:t>
      </w:r>
    </w:p>
    <w:p>
      <w:r>
        <w:rPr>
          <w:rFonts w:ascii="Times New Roman" w:hAnsi="Times New Roman" w:eastAsia="宋体" w:cs="Times New Roman"/>
          <w:b w:val="0"/>
          <w:sz w:val="24"/>
        </w:rPr>
        <w:t>解释之后，仍然需要验证。上面的公式含义是把收入大于0且类别为社员会费的金额相加，结果为540元，与任务8.1中SUMIFS的结果一致。两种写法得到同一结果，说明理解与计算都是正确的。若结果不一致，就要回头检查大模型哪一步的解释出现了偏差，而不是直接采用它的任何一种说法。</w:t>
      </w:r>
    </w:p>
    <w:p>
      <w:pPr>
        <w:pStyle w:val="Heading3"/>
      </w:pPr>
      <w:r>
        <w:t>三、用大模型做第二双眼睛</w:t>
      </w:r>
    </w:p>
    <w:p>
      <w:r>
        <w:rPr>
          <w:rFonts w:ascii="Times New Roman" w:hAnsi="Times New Roman" w:eastAsia="宋体" w:cs="Times New Roman"/>
          <w:b w:val="0"/>
          <w:sz w:val="24"/>
        </w:rPr>
        <w:t>财务工作讲究复核，即由另一个人重新检查同一份数据。大模型可以扮演这种“第二双眼睛”的角色。例如，把表8-1的全部记录交给大模型，请它找出可能的问题：金额格式不一致、类别名称相近、日期跨月、同一金额重复出现等。对于本项目的样例，大模型通常能找出“96元”“60元”这类文本金额，但对于“同一票据号、同一金额”的重复记录，它需要被明确告知判断标准。否则，它可能把两次真实发生的相同支出也当作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提示词中应当写明判断规则，并要求大模型以列表形式输出每一个怀疑记录的行号和理由，而不是只给出一个笼统的结论。列表便于人工逐条核对。对于大模型指出的问题，人工应当回到原始凭证确认，确认后再修改表格，并把结果记入问题台账。</w:t>
      </w:r>
    </w:p>
    <w:p>
      <w:pPr>
        <w:pStyle w:val="Heading3"/>
      </w:pPr>
      <w:r>
        <w:t>四、用大模型发现异常，但不替代判断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还能帮助发现数字上的异常，例如某个类别的支出突然增加，或某个月的收入明显偏低。但异常并不等于错误。一次超支可能是活动规模扩大，也可能是录入错误。大模型可以列出“可能的原因”，却无法知道社团或企业实际发生了什么。</w:t>
      </w:r>
    </w:p>
    <w:p>
      <w:r>
        <w:rPr>
          <w:rFonts w:ascii="Times New Roman" w:hAnsi="Times New Roman" w:eastAsia="宋体" w:cs="Times New Roman"/>
          <w:b w:val="0"/>
          <w:sz w:val="24"/>
        </w:rPr>
        <w:t>任务8.3中，周明的分析给出了一个很好的示范：他并没有直接采信“广告超支”这一结论，而是按渠道拆开，发现某个渠道的转化率明显偏低，之后才调整投放。大模型可以帮助他拆分数据、整理对比表，但判断哪个渠道值得继续投入，必须由了解业务的人来完成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大模型时，还要注意数据安全。财务数据包含个人信息与经营秘密，不应把含有身份证号、银行账号或员工工资的完整表格直接输入公开的大模型服务。可行的做法是：删去敏感字段，用编号代替姓名，或只提供脱敏后的样例。这一点与本书模块四的内容直接相关，后续章节会专门讨论。</w:t>
      </w:r>
    </w:p>
    <w:p>
      <w:pPr>
        <w:pStyle w:val="Heading3"/>
      </w:pPr>
      <w:r>
        <w:t>五、一套可复用的提示词框架</w:t>
      </w:r>
    </w:p>
    <w:p>
      <w:r>
        <w:rPr>
          <w:rFonts w:ascii="Times New Roman" w:hAnsi="Times New Roman" w:eastAsia="宋体" w:cs="Times New Roman"/>
          <w:b w:val="0"/>
          <w:sz w:val="24"/>
        </w:rPr>
        <w:t>无论是写公式、做清理还是做复核，都可以使用同一个框架：第一，说明数据结构，包括表头、数据范围和数据类型；第二，说明任务目标与判断规则；第三，规定输出形式，例如要求逐条列出行号和理由；第四，要求大模型给出一条可以手工验证的示例；第五，声明不删除、不覆盖原始数据。这个框架把大模型的输出变成可以检验的材料，而不是不可追溯的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一个复核提示词的示例（已脱敏）：表格共12行，列为日期、摘要、收入、支出、类别、票据号。请逐行检查数字格式、类别名称和重复记录，重复的判断标准为票据号与金额同时相同。请以表格形式输出行号、问题类型和理由，不要修改任何数据。</w:t>
      </w:r>
    </w:p>
    <w:p>
      <w:pPr>
        <w:pStyle w:val="Heading3"/>
      </w:pPr>
      <w:r>
        <w:t>六、人机分工的边界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归纳起来，大模型适合做的是：理解需求、生成公式、解释公式、列出可疑记录、整理说明文字。人必须做的是：核对原始凭证、判断业务实质、决定是否调整账目，并对结果负责。这条分工线并不是固定不变的。随着工具发展，大模型承担的工作会越来越多，但“谁对数字负责”这个问题不会改变。学习本项目的目的，正是培养既会借助大模型、又不被它替代判断的能力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的9月流水（见表8-1）与青禾文具的10月流水需要整理成一份可以复算的汇总材料（数据要点见表8-7）。你可以使用人工智能大模型辅助写公式、设计表格和起草说明，但每一个数字都必须由公式计算或人工复算确认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表8-7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星空读书会9月流水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共11条，收入合计2040，支出合计599.5（清理后）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清理前收入合计1980，相差60元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96（9月15日）+64（9月28日）=160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原始表中“96元”为文本，需先转换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请完成以下六项任务。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公式与复算（15分）：分别用SUMIFS公式与手工逐行计算星空读书会的茶歇支出和印刷材料支出，比较结果并说明差异来源。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 清理报告（20分）：在星空读书会流水的副本中找出至少五处问题，写明每一处的处理方法和需要核实的事项。不得直接删除原始行。</w:t>
      </w:r>
    </w:p>
    <w:p>
      <w:r>
        <w:rPr>
          <w:rFonts w:ascii="Times New Roman" w:hAnsi="Times New Roman" w:eastAsia="宋体" w:cs="Times New Roman"/>
          <w:b w:val="0"/>
          <w:sz w:val="24"/>
        </w:rPr>
        <w:t>3. 模板设计（20分）：设计一份预算与实际对比表，包含差异额、差异率两列，说明预算为零时的处理方式，并为“类别”列设置数据有效性下拉清单。</w:t>
      </w:r>
    </w:p>
    <w:p>
      <w:r>
        <w:rPr>
          <w:rFonts w:ascii="Times New Roman" w:hAnsi="Times New Roman" w:eastAsia="宋体" w:cs="Times New Roman"/>
          <w:b w:val="0"/>
          <w:sz w:val="24"/>
        </w:rPr>
        <w:t>4. 月末对账（15分）：写出月末对账的五个步骤，每一步写明数据来源、对应的公式和需要人工确认的事项。</w:t>
      </w:r>
    </w:p>
    <w:p>
      <w:r>
        <w:rPr>
          <w:rFonts w:ascii="Times New Roman" w:hAnsi="Times New Roman" w:eastAsia="宋体" w:cs="Times New Roman"/>
          <w:b w:val="0"/>
          <w:sz w:val="24"/>
        </w:rPr>
        <w:t>5. AI复算（15分）：让大模型生成一个汇总公式或一段分析文字，逐项复算其结果，说明你是通过哪一步判断它是否可靠。</w:t>
      </w:r>
    </w:p>
    <w:p>
      <w:r>
        <w:rPr>
          <w:rFonts w:ascii="Times New Roman" w:hAnsi="Times New Roman" w:eastAsia="宋体" w:cs="Times New Roman"/>
          <w:b w:val="0"/>
          <w:sz w:val="24"/>
        </w:rPr>
        <w:t>6. 思政反思（15分）：写一段约200字的文字，说明在数据整理与汇总中，哪一步最容易被忽略，人工把关的关键点是什么，以及AI大模型在其中的局限。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公式与复算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公式结果与手工复算一致；差异来源解释清楚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清理报告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问题识别准确；未直接删除原始行；待核实事项明确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模板设计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差异额与差异率口径正确；分母为零有处理；下拉清单可用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月末对账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步骤完整、有序；每一步有数据来源和人工确认事项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明确记录提示词与回复；逐项复算；判断依据充分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