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第3章</w:t>
      </w:r>
    </w:p>
    <w:p>
      <w:pPr>
        <w:pStyle w:val="Heading1"/>
      </w:pPr>
      <w:r>
        <w:t>第3章　写作与文案</w:t>
      </w:r>
    </w:p>
    <w:p>
      <w:pPr>
        <w:ind w:firstLine="420"/>
      </w:pPr>
      <w:r>
        <w:rPr>
          <w:b w:val="0"/>
        </w:rP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rPr>
          <w:b w:val="0"/>
        </w:rP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rPr>
          <w:b w:val="0"/>
        </w:rPr>
        <w:t>本章分为四节：3.1节讨论公文、通知与邮件的快速起草，3.2节讨论论文与报告的结构化大纲（含Markdown标题层级）、润色与文献核实，3.3节讨论文案风格的调整与多版本对比，3.4节通过一次完整的实训，把前三节的方法落实为可核验的成果。前三节的共同主线是：风格可以改变，事实不能随意改变。</w:t>
      </w:r>
    </w:p>
    <w:p>
      <w:pPr>
        <w:ind w:firstLine="420"/>
      </w:pPr>
      <w:r>
        <w:rPr>
          <w:b w:val="0"/>
        </w:rP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rPr>
          <w:b w:val="0"/>
        </w:rP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rPr>
          <w:b w:val="0"/>
        </w:rP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rPr>
          <w:b w:val="0"/>
        </w:rP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18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ind w:firstLine="420"/>
      </w:pPr>
      <w:r>
        <w:rPr>
          <w:b w:val="0"/>
        </w:rPr>
        <w:t>点题：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学完本章，你应当能够完成以下三类目标。图3-2概括了它们之间的关系。</w:t>
      </w:r>
    </w:p>
    <w:p>
      <w:pPr>
        <w:ind w:firstLine="420"/>
      </w:pPr>
      <w:r>
        <w:rPr>
          <w:b w:val="0"/>
        </w:rPr>
        <w:t>知识目标：了解公文、通知与邮件的基本要素，知道论文大纲与参考文献的核实方法，理解文案风格与事实一致性之间的关系。</w:t>
      </w:r>
    </w:p>
    <w:p>
      <w:pPr>
        <w:ind w:firstLine="420"/>
      </w:pPr>
      <w:r>
        <w:rPr>
          <w:b w:val="0"/>
        </w:rP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>
        <w:ind w:firstLine="420"/>
      </w:pPr>
      <w:r>
        <w:rPr>
          <w:b w:val="0"/>
        </w:rP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4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>
        <w:ind w:firstLine="420"/>
      </w:pPr>
      <w:r>
        <w:rPr>
          <w:b w:val="0"/>
        </w:rPr>
        <w:t>【案例续】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-4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111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通知起草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图3-3　小何与AI助手一起起草通知（卡通示意）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73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图3-4　通知中补全信息的核对过程</w:t>
      </w:r>
    </w:p>
    <w:p>
      <w:pPr>
        <w:pStyle w:val="Heading3"/>
      </w:pPr>
      <w:r>
        <w:t>3.1.1 公文与通知的要素及来源</w:t>
      </w:r>
    </w:p>
    <w:p>
      <w:pPr>
        <w:ind w:firstLine="420"/>
      </w:pPr>
      <w:r>
        <w:rPr>
          <w:b w:val="0"/>
        </w:rP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ind w:firstLine="420"/>
      </w:pPr>
      <w:r>
        <w:rPr>
          <w:b w:val="0"/>
        </w:rPr>
        <w:t>其中，文号、发文日期和发文单位必须来自正式的发文记录；标题中的事由应当与正文内容一致；落款的单位名称应与学院规定的全称保持一致。在起草时，可以把这些要素先列为“待填项”，由写作者从原始材料中逐一填入，而不是交给模型补充。</w:t>
      </w:r>
    </w:p>
    <w:p>
      <w:pPr>
        <w:jc w:val="center"/>
      </w:pPr>
      <w:r>
        <w:rPr>
          <w:b/>
          <w:sz w:val="21"/>
        </w:rPr>
        <w:t>表3-1　公文与通知的要素及其来源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发文单位、文号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不可以，须填入正式编号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学院或部门正式下发的文件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不可以，须填入实际日期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负责人姓名、联系方式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不可以，须逐一核对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事由、背景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可以整理，须依据已有材料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可以组织语言，但信息须准确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活动安排表与场地预订记录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注意事项、要求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可以生成建议，须由本人审定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学院的规定与本人的判断</w:t>
            </w:r>
          </w:p>
        </w:tc>
      </w:tr>
    </w:tbl>
    <w:p/>
    <w:p>
      <w:pPr>
        <w:ind w:firstLine="420"/>
      </w:pPr>
      <w:r>
        <w:rPr>
          <w:b w:val="0"/>
        </w:rP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发布日期、截止日期与原始安排不一致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虚构负责人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列出一位没有出现在任务安排中的老师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向学院办公室或任务负责人确认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“参与人数约三百人”之类没有来源的数字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虚构制度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引用某项“学院规定”，但学院并无此规定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查询学院制度汇编，找不到即不引用</w:t>
            </w:r>
          </w:p>
        </w:tc>
      </w:tr>
    </w:tbl>
    <w:p/>
    <w:p>
      <w:pPr>
        <w:pStyle w:val="Heading3"/>
      </w:pPr>
      <w:r>
        <w:t>3.1.2 补全的原因与修改前后对比</w:t>
      </w:r>
    </w:p>
    <w:p>
      <w:pPr>
        <w:ind w:firstLine="420"/>
      </w:pPr>
      <w:r>
        <w:rPr>
          <w:b w:val="0"/>
        </w:rPr>
        <w:t>要理解AI为什么会“补全”，可以回顾第1章1.2节的内容：大模型生成文字时，是根据前文预测最可能出现的下一个词，并不是在查询数据库。第2章2.3节讨论的幻觉，正是这种工作方式的直接结果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rPr>
          <w:b w:val="0"/>
        </w:rP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rPr>
          <w:b w:val="0"/>
        </w:rP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firstLine="420"/>
      </w:pPr>
      <w:r>
        <w:rPr>
          <w:b w:val="0"/>
        </w:rPr>
        <w:t>第一版输出片段：“关于举办阅读分享会的通知　校办通〔2026〕第18号　各社团：经研究，定于2026年11月12日（周四）下午2点在图书馆报告厅举办……负责人：张某某老师。”</w:t>
      </w:r>
    </w:p>
    <w:p>
      <w:pPr>
        <w:ind w:firstLine="420"/>
      </w:pPr>
      <w:r>
        <w:rPr>
          <w:b w:val="0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rPr>
          <w:b w:val="0"/>
        </w:rP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pStyle w:val="Heading3"/>
      </w:pPr>
      <w:r>
        <w:t>3.1.3 邮件、审核与格式核对</w:t>
      </w:r>
    </w:p>
    <w:p>
      <w:pPr>
        <w:ind w:firstLine="420"/>
      </w:pPr>
      <w:r>
        <w:rPr>
          <w:b w:val="0"/>
        </w:rP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rPr>
          <w:b w:val="0"/>
        </w:rP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图3-5　公文与通知的起草与核对流程</w:t>
      </w:r>
    </w:p>
    <w:p>
      <w:pPr>
        <w:ind w:firstLine="420"/>
      </w:pPr>
      <w:r>
        <w:rPr>
          <w:b w:val="0"/>
        </w:rPr>
        <w:t>图3-5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rPr>
          <w:b w:val="0"/>
        </w:rP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>
        <w:ind w:firstLine="420"/>
      </w:pPr>
      <w:r>
        <w:rPr>
          <w:b w:val="0"/>
        </w:rP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rPr>
          <w:b w:val="0"/>
        </w:rP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rPr>
          <w:b w:val="0"/>
        </w:rP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>
        <w:ind w:firstLine="420"/>
      </w:pPr>
      <w:r>
        <w:rPr>
          <w:b w:val="0"/>
        </w:rP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ind w:firstLine="420"/>
      </w:pPr>
      <w:r>
        <w:rPr>
          <w:b w:val="0"/>
        </w:rPr>
        <w:t>点题：公文的格式是为了让读者准确地知道“谁、何时、要做什么”。格式越规范，越要求每一个要素真实可查。规范的外表不能替代内容的真实，写作者对每一个文号、日期和负责人都负有核对的责任。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rPr>
          <w:b w:val="0"/>
        </w:rPr>
        <w:t xml:space="preserve">【常见误区】有人认为，格式正确的通知就是可靠的通知。实际上，格式只说明文字的形式，一份格式完美的通知，如果其中的日期或文号是虚构的，它依然是错误的。</w:t>
      </w:r>
    </w:p>
    <w:p>
      <w:pPr>
        <w:ind w:firstLine="420"/>
      </w:pPr>
      <w:r>
        <w:rPr>
          <w:b w:val="0"/>
        </w:rPr>
        <w:t xml:space="preserve">【练习】请选择一份你收到或起草过的通知，逐项核对文号、日期、负责人与数据是否都能在原始材料中找到，找不到的请标注出来。</w:t>
      </w:r>
    </w:p>
    <w:p>
      <w:pPr>
        <w:ind w:firstLine="420"/>
      </w:pPr>
      <w:r>
        <w:rPr>
          <w:b w:val="0"/>
        </w:rPr>
        <w:t xml:space="preserve">小结：3.1节的核心是“格式服务于事实”。公文与通知的格式让读者准确地知道谁、何时、要做什么，而每一个要素都必须真实可查。</w:t>
      </w:r>
    </w:p>
    <w:p>
      <w:pPr>
        <w:pStyle w:val="Heading2"/>
      </w:pPr>
      <w:r>
        <w:t>3.2 结构化大纲：用Markdown标题层级组织论文与报告</w:t>
      </w:r>
    </w:p>
    <w:p>
      <w:pPr>
        <w:ind w:firstLine="420"/>
      </w:pPr>
      <w:r>
        <w:rPr>
          <w:b w:val="0"/>
        </w:rPr>
        <w:t>【案例续】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-6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7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图3-6　课程论文大纲的核实过程</w:t>
      </w:r>
    </w:p>
    <w:p>
      <w:pPr>
        <w:pStyle w:val="Heading3"/>
      </w:pPr>
      <w:r>
        <w:t>3.2.1 Markdown与大纲的层级</w:t>
      </w:r>
    </w:p>
    <w:p>
      <w:pPr>
        <w:ind w:firstLine="420"/>
      </w:pPr>
      <w:r>
        <w:rPr>
          <w:b w:val="0"/>
        </w:rP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-7展示了从确定论点到完成润色的完整过程，其中的核心环节是证据核验。</w:t>
      </w:r>
    </w:p>
    <w:p>
      <w:pPr>
        <w:ind w:firstLine="420"/>
      </w:pPr>
      <w:r>
        <w:rPr>
          <w:b w:val="0"/>
        </w:rPr>
        <w:t>Markdown是一种用纯文本标记格式的书写方法。它不依赖任何特定软件，只用几个简单的符号表示结构：以“#”开头的行是一级标题，“##”是二级标题，“###”是三级标题；以“-”开头的行是列表项；用“**”把文字括起来表示加粗；用竖线“|”和短横线组成表格。许多AI工具输出的结构化内容，正是以这种形式呈现的，把它粘贴到文档编辑器、知识库或演示文稿工具中，格式往往能够保留。</w:t>
      </w:r>
    </w:p>
    <w:p>
      <w:pPr>
        <w:ind w:firstLine="420"/>
      </w:pPr>
      <w:r>
        <w:rPr>
          <w:b w:val="0"/>
        </w:rPr>
        <w:t>大纲本质上是一种层级结构：论文的“章—节—小节”，报告的“部分—要点—证据”，都是逐级包含的关系。Markdown的标题层级恰好把这种关系写成了符号，读者一眼就能看出哪一部分属于哪一部分。同时，纯文本不含复杂的排版信息，适合反复修改和比较版本，也便于在大纲中直接标注需要核实的位置。这正是它适合用于组织大纲的原因。</w:t>
      </w:r>
    </w:p>
    <w:p>
      <w:pPr>
        <w:ind w:firstLine="420"/>
      </w:pPr>
      <w:r>
        <w:rPr>
          <w:b w:val="0"/>
        </w:rPr>
        <w:t>下面是一份课程论文大纲的写法示例，展示了层级标题与核实标注的结合：</w:t>
      </w:r>
    </w:p>
    <w:p>
      <w:pPr>
        <w:pStyle w:val="Heading3"/>
      </w:pPr>
      <w:r>
        <w:t>3.2.2 带核实标注的大纲示例</w:t>
      </w:r>
    </w:p>
    <w:p>
      <w:pPr>
        <w:ind w:firstLine="420"/>
      </w:pPr>
      <w:r>
        <w:rPr>
          <w:b w:val="0"/>
        </w:rPr>
        <w:t># 大学生短视频使用与学习注意力</w:t>
      </w:r>
    </w:p>
    <w:p>
      <w:pPr>
        <w:ind w:firstLine="420"/>
      </w:pPr>
      <w:r>
        <w:rPr>
          <w:b w:val="0"/>
        </w:rPr>
        <w:t>## 一、问题提出</w:t>
      </w:r>
    </w:p>
    <w:p>
      <w:pPr>
        <w:ind w:firstLine="420"/>
      </w:pPr>
      <w:r>
        <w:rPr>
          <w:b w:val="0"/>
        </w:rPr>
        <w:t>### （一）研究背景 〔未完成：需补充一篇已核实的综述〕</w:t>
      </w:r>
    </w:p>
    <w:p>
      <w:pPr>
        <w:ind w:firstLine="420"/>
      </w:pPr>
      <w:r>
        <w:rPr>
          <w:b w:val="0"/>
        </w:rPr>
        <w:t>### （二）研究问题 〔未完成：需限定为本校学生样本〕</w:t>
      </w:r>
    </w:p>
    <w:p>
      <w:pPr>
        <w:ind w:firstLine="420"/>
      </w:pPr>
      <w:r>
        <w:rPr>
          <w:b w:val="0"/>
        </w:rPr>
        <w:t>## 二、文献综述</w:t>
      </w:r>
    </w:p>
    <w:p>
      <w:pPr>
        <w:ind w:firstLine="420"/>
      </w:pPr>
      <w:r>
        <w:rPr>
          <w:b w:val="0"/>
        </w:rPr>
        <w:t>- 文献A：作者（年份）《题目》 〔已在数据库检索并阅读摘要，支持所引观点〕</w:t>
      </w:r>
    </w:p>
    <w:p>
      <w:pPr>
        <w:ind w:firstLine="420"/>
      </w:pPr>
      <w:r>
        <w:rPr>
          <w:b w:val="0"/>
        </w:rPr>
        <w:t>- 文献B：作者（年份）《题目》 〔题目未找到，已删除〕</w:t>
      </w:r>
    </w:p>
    <w:p>
      <w:pPr>
        <w:ind w:firstLine="420"/>
      </w:pPr>
      <w:r>
        <w:rPr>
          <w:b w:val="0"/>
        </w:rPr>
        <w:t>## 三、分析与讨论</w:t>
      </w:r>
    </w:p>
    <w:p>
      <w:pPr>
        <w:ind w:firstLine="420"/>
      </w:pPr>
      <w:r>
        <w:rPr>
          <w:b w:val="0"/>
        </w:rPr>
        <w:t>## 四、结论与不足</w:t>
      </w:r>
    </w:p>
    <w:p>
      <w:pPr>
        <w:ind w:firstLine="420"/>
      </w:pPr>
      <w:r>
        <w:rPr>
          <w:b w:val="0"/>
        </w:rPr>
        <w:t>在示例中，每一条文献后面都用方括号注明了核实状况。这样做的好处是，大纲本身就成了核验记录的草稿：没有标注完成的条目，说明还没有真正核实，不能进入正文。写作者可以把这些条目保留在大纲中，直到它们全部完成。</w:t>
      </w:r>
    </w:p>
    <w:p>
      <w:pPr>
        <w:ind w:firstLine="420"/>
      </w:pPr>
      <w:r>
        <w:rPr>
          <w:b w:val="0"/>
        </w:rPr>
        <w:t>如果希望更清楚地跟踪核实进度，也可以使用Markdown的复选框写法，形成一份核实清单：</w:t>
      </w:r>
    </w:p>
    <w:p>
      <w:pPr>
        <w:ind w:firstLine="420"/>
      </w:pPr>
      <w:r>
        <w:rPr>
          <w:b w:val="0"/>
        </w:rPr>
        <w:t>- [x] 文献A：已在数据库检索，题目与年份一致，已阅读摘要并确认支持所引观点</w:t>
      </w:r>
    </w:p>
    <w:p>
      <w:pPr>
        <w:ind w:firstLine="420"/>
      </w:pPr>
      <w:r>
        <w:rPr>
          <w:b w:val="0"/>
        </w:rPr>
        <w:t>- [ ] 文献C：仅在AI给出的列表中出现，尚未检索，暂不引用</w:t>
      </w:r>
    </w:p>
    <w:p>
      <w:pPr>
        <w:ind w:firstLine="420"/>
      </w:pPr>
      <w:r>
        <w:rPr>
          <w:b w:val="0"/>
        </w:rPr>
        <w:t>- [ ] 第三节的数据：来源未确定，需向课程教师或原始文献确认</w:t>
      </w:r>
    </w:p>
    <w:p>
      <w:pPr>
        <w:ind w:firstLine="420"/>
      </w:pPr>
      <w:r>
        <w:rPr>
          <w:b w:val="0"/>
        </w:rPr>
        <w:t>使用这种清单时，应当注意两点。第一，复选框只表示“已做”或“未做”，并不能证明核实的质量，质量仍需依据表3-3的方法来保证；第二，清单应当随着写作不断更新，而不是写完大纲之后就束之高阁。Markdown本身只是格式工具，它无法替代核实，但它能让核实的过程清楚可见。</w:t>
      </w:r>
    </w:p>
    <w:p>
      <w:pPr>
        <w:pStyle w:val="Heading3"/>
      </w:pPr>
      <w:r>
        <w:t>3.2.3 论证结构与大纲的价值</w:t>
      </w:r>
    </w:p>
    <w:p>
      <w:pPr>
        <w:ind w:firstLine="420"/>
      </w:pPr>
      <w:r>
        <w:rPr>
          <w:b w:val="0"/>
        </w:rP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rPr>
          <w:b w:val="0"/>
        </w:rP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60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图3-7　论文大纲生成与润色的流程</w:t>
      </w:r>
    </w:p>
    <w:p>
      <w:pPr>
        <w:ind w:firstLine="420"/>
      </w:pPr>
      <w:r>
        <w:rPr>
          <w:b w:val="0"/>
        </w:rP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pStyle w:val="Heading3"/>
      </w:pPr>
      <w:r>
        <w:t>3.2.4 参考文献的核实与记录</w:t>
      </w:r>
    </w:p>
    <w:p>
      <w:pPr>
        <w:ind w:firstLine="420"/>
      </w:pPr>
      <w:r>
        <w:rPr>
          <w:b w:val="0"/>
        </w:rP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rPr>
          <w:b w:val="0"/>
        </w:rP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rPr>
          <w:b w:val="0"/>
        </w:rP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jc w:val="center"/>
      </w:pPr>
      <w:r>
        <w:rPr>
          <w:b/>
          <w:sz w:val="21"/>
        </w:rPr>
        <w:t>表3-3　参考文献核实记录（示例）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作者、题目、期刊、年份完整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在图书馆数据库按题目检索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作者、题目一致，但年份与卷期不符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打开原文页面核对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题目存在，年份有出入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以原文信息修改，并重读该文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题目与观点均与课程内容相关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检索并阅读摘要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一致，支持所引观点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保留，记录页码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观点与原文结论相反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阅读全文相关段落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删除该论断，或改写为原文的真实观点</w:t>
            </w:r>
          </w:p>
        </w:tc>
      </w:tr>
    </w:tbl>
    <w:p/>
    <w:p>
      <w:pPr>
        <w:ind w:firstLine="420"/>
      </w:pPr>
      <w:r>
        <w:rPr>
          <w:b w:val="0"/>
        </w:rP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pStyle w:val="Heading3"/>
      </w:pPr>
      <w:r>
        <w:t>3.2.5 润色的边界与学术规范</w:t>
      </w:r>
    </w:p>
    <w:p>
      <w:pPr>
        <w:ind w:firstLine="420"/>
      </w:pPr>
      <w:r>
        <w:rPr>
          <w:b w:val="0"/>
        </w:rP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>
        <w:ind w:firstLine="420"/>
      </w:pPr>
      <w:r>
        <w:rPr>
          <w:b w:val="0"/>
        </w:rPr>
        <w:t>下面的例子展示了润色时可能出现的问题。原文是小何的一段论证，经过AI润色后，语言更加流畅，但论断的强度发生了变化。</w:t>
      </w:r>
    </w:p>
    <w:p>
      <w:pPr>
        <w:ind w:firstLine="420"/>
      </w:pPr>
      <w:r>
        <w:rPr>
          <w:b w:val="0"/>
        </w:rPr>
        <w:t>润色前：“部分研究发现，短视频平台的使用与学习注意力下降存在关联，但现有证据仍有限，需要进一步验证。”</w:t>
      </w:r>
    </w:p>
    <w:p>
      <w:pPr>
        <w:ind w:firstLine="420"/>
      </w:pPr>
      <w:r>
        <w:rPr>
          <w:b w:val="0"/>
        </w:rPr>
        <w:t>润色后：“研究表明，短视频平台的使用会导致学习注意力下降。”</w:t>
      </w:r>
    </w:p>
    <w:p>
      <w:pPr>
        <w:ind w:firstLine="420"/>
      </w:pPr>
      <w:r>
        <w:rPr>
          <w:b w:val="0"/>
        </w:rP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rPr>
          <w:b w:val="0"/>
        </w:rP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>
        <w:ind w:firstLine="420"/>
      </w:pPr>
      <w:r>
        <w:rPr>
          <w:b w:val="0"/>
        </w:rP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>
        <w:ind w:firstLine="420"/>
      </w:pPr>
      <w:r>
        <w:rPr>
          <w:b w:val="0"/>
        </w:rPr>
        <w:t>小何的论文大纲最终只保留了经过核实的文献，其中既有她在图书馆数据库中找到并阅读过的文献，也有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课程论文需要六条参考文献，小冯让AI生成列表，并直接写进正文的引用中。答辩前，老师随机挑选一条文献，问她其中的观点。小冯这才发现，那是一篇并不存在的论文。她连夜在数据库中重新检索，删去了无法核实的文献，换成真实的来源，并重写了相关段落。</w:t>
      </w:r>
    </w:p>
    <w:p>
      <w:pPr>
        <w:ind w:firstLine="420"/>
      </w:pPr>
      <w:r>
        <w:rPr>
          <w:b w:val="0"/>
        </w:rPr>
        <w:t>点题：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rPr>
          <w:b w:val="0"/>
        </w:rPr>
        <w:t xml:space="preserve">【常见误区】有人认为，只要大纲的层级清楚，论文的内容就可靠。实际上，层级只说明结构，大纲中的每一条参考文献与论断，仍然需要逐一核对来源。</w:t>
      </w:r>
    </w:p>
    <w:p>
      <w:pPr>
        <w:ind w:firstLine="420"/>
      </w:pPr>
      <w:r>
        <w:rPr>
          <w:b w:val="0"/>
        </w:rPr>
        <w:t xml:space="preserve">【练习】请为你的一份课程论文写出大纲，并为每一条参考文献标注检索来源，检查它是否确实支持所引用的观点。</w:t>
      </w:r>
    </w:p>
    <w:p>
      <w:pPr>
        <w:ind w:firstLine="420"/>
      </w:pPr>
      <w:r>
        <w:rPr>
          <w:b w:val="0"/>
        </w:rPr>
        <w:t xml:space="preserve">小结：3.2节的核心是“结构清楚，来源可查”。Markdown标题层级能够帮助组织论文与报告，但大纲中的每一条文献与论断，都应当经过核对。</w:t>
      </w:r>
    </w:p>
    <w:p>
      <w:pPr>
        <w:pStyle w:val="Heading2"/>
      </w:pPr>
      <w:r>
        <w:t>3.3 文案风格调整与多版本对比</w:t>
      </w:r>
    </w:p>
    <w:p>
      <w:pPr>
        <w:ind w:firstLine="420"/>
      </w:pPr>
      <w:r>
        <w:rPr>
          <w:b w:val="0"/>
        </w:rPr>
        <w:t>【案例续】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-8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15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图3-8　推送文案中数字的来源核对</w:t>
      </w:r>
    </w:p>
    <w:p>
      <w:pPr>
        <w:pStyle w:val="Heading3"/>
      </w:pPr>
      <w:r>
        <w:t>3.3.1 事实锁定与修改留痕</w:t>
      </w:r>
    </w:p>
    <w:p>
      <w:pPr>
        <w:ind w:firstLine="420"/>
      </w:pPr>
      <w:r>
        <w:rPr>
          <w:b w:val="0"/>
        </w:rP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rPr>
          <w:b w:val="0"/>
        </w:rP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rPr>
          <w:b w:val="0"/>
        </w:rP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-9展示了这一流程。</w:t>
      </w:r>
    </w:p>
    <w:p>
      <w:pPr>
        <w:pStyle w:val="Heading3"/>
      </w:pPr>
      <w:r>
        <w:t>3.3.2 文案结构与风格边界</w:t>
      </w:r>
    </w:p>
    <w:p>
      <w:pPr>
        <w:ind w:firstLine="420"/>
      </w:pPr>
      <w:r>
        <w:rPr>
          <w:b w:val="0"/>
        </w:rP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52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图3-9　多版本文案的比对流程</w:t>
      </w:r>
    </w:p>
    <w:p>
      <w:pPr>
        <w:ind w:firstLine="420"/>
      </w:pPr>
      <w:r>
        <w:rPr>
          <w:b w:val="0"/>
        </w:rPr>
        <w:t>图3-10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rPr>
          <w:b w:val="0"/>
        </w:rP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图3-10　事实锁定：风格可变，事实不变</w:t>
      </w:r>
    </w:p>
    <w:p>
      <w:pPr>
        <w:jc w:val="center"/>
      </w:pPr>
      <w:r>
        <w:rPr>
          <w:b/>
          <w:sz w:val="21"/>
        </w:rPr>
        <w:t>表3-4　同一活动的三种文案版本：可变与不可变的部分（示例）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活动时间、地点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保留，可压缩表述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参与人数、费用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不可改变，无来源不得写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负责人、联系方式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可省略头衔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语气与标题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正式、客观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轻松、有感染力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精炼、有行动号召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绝对化、承诺性表述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不可以出现</w:t>
            </w:r>
          </w:p>
        </w:tc>
      </w:tr>
    </w:tbl>
    <w:p/>
    <w:p>
      <w:pPr>
        <w:ind w:firstLine="420"/>
      </w:pPr>
      <w:r>
        <w:rPr>
          <w:b w:val="0"/>
        </w:rP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>
        <w:pStyle w:val="Heading3"/>
      </w:pPr>
      <w:r>
        <w:t>3.3.3 多版本比对与引用的真实性</w:t>
      </w:r>
    </w:p>
    <w:p>
      <w:pPr>
        <w:ind w:firstLine="420"/>
      </w:pPr>
      <w:r>
        <w:rPr>
          <w:b w:val="0"/>
        </w:rP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rPr>
          <w:b w:val="0"/>
        </w:rP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rPr>
          <w:b w:val="0"/>
        </w:rP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pStyle w:val="Heading3"/>
      </w:pPr>
      <w:r>
        <w:t>3.3.4 读者分层与版本选择</w:t>
      </w:r>
    </w:p>
    <w:p>
      <w:pPr>
        <w:ind w:firstLine="420"/>
      </w:pPr>
      <w:r>
        <w:rPr>
          <w:b w:val="0"/>
        </w:rP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rPr>
          <w:b w:val="0"/>
        </w:rP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rPr>
          <w:b w:val="0"/>
        </w:rP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>
        <w:ind w:firstLine="420"/>
      </w:pPr>
      <w:r>
        <w:rPr>
          <w:b w:val="0"/>
        </w:rP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ind w:firstLine="420"/>
      </w:pPr>
      <w:r>
        <w:rPr>
          <w:b w:val="0"/>
        </w:rPr>
        <w:t>图3-11是三个文案版本的示例评分热力图。直接生成的版本在事实一致性与可核验性上得分最低，而逐句核对之后的版本在各项上更为均衡，这正是多版本对比的价值所在。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1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ea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图3-11　三个文案版本的评分对比（示例数据）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ind w:firstLine="420"/>
      </w:pPr>
      <w:r>
        <w:rPr>
          <w:b w:val="0"/>
        </w:rPr>
        <w:t>点题：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rPr>
          <w:b w:val="0"/>
        </w:rPr>
        <w:t xml:space="preserve">【常见误区】有人认为，只要文案风格不同，内容就可以随之变化。实际上，风格可以变，事实不能变；版本中出现清单之外的数字、承诺或绝对化用语，都需要删除或核实。</w:t>
      </w:r>
    </w:p>
    <w:p>
      <w:pPr>
        <w:ind w:firstLine="420"/>
      </w:pPr>
      <w:r>
        <w:rPr>
          <w:b w:val="0"/>
        </w:rPr>
        <w:t xml:space="preserve">【练习】请为同一份事实清单生成两个风格不同的文案版本，逐一比对两个版本中的数字、时间与承诺，确认它们与清单一致。</w:t>
      </w:r>
    </w:p>
    <w:p>
      <w:pPr>
        <w:ind w:firstLine="420"/>
      </w:pPr>
      <w:r>
        <w:rPr>
          <w:b w:val="0"/>
        </w:rPr>
        <w:t xml:space="preserve">小结：3.3节的核心是“风格可变，事实不变”。多版本对比能够帮助我们选择合适的表达方式，但每个版本都必须以同一份事实清单为依据。</w:t>
      </w:r>
    </w:p>
    <w:p>
      <w:pPr>
        <w:pStyle w:val="Heading2"/>
      </w:pPr>
      <w:r>
        <w:t>3.4 实训：完成一份可核验的推送与通知</w:t>
      </w:r>
    </w:p>
    <w:p>
      <w:pPr>
        <w:ind w:firstLine="420"/>
      </w:pPr>
      <w:r>
        <w:rPr>
          <w:b w:val="0"/>
        </w:rPr>
        <w:t>【案例续】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pStyle w:val="Heading3"/>
      </w:pPr>
      <w:r>
        <w:t>3.4.1 实训的准备与任务单</w:t>
      </w:r>
    </w:p>
    <w:p>
      <w:pPr>
        <w:ind w:firstLine="420"/>
      </w:pPr>
      <w:r>
        <w:rPr>
          <w:b w:val="0"/>
        </w:rPr>
        <w:t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-12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3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图3-12　实训的基本流程（示意）</w:t>
      </w:r>
    </w:p>
    <w:p>
      <w:pPr>
        <w:ind w:firstLine="420"/>
      </w:pPr>
      <w:r>
        <w:rPr>
          <w:b w:val="0"/>
        </w:rPr>
        <w:t>工具准备：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 w:val="0"/>
        </w:rPr>
        <w:t>第一步，填写任务单（表3-5）。任务单规定了角色、背景、交付物和约束。交付物一栏应当写明篇幅、结构和附件，使得最终成果有明确的验收标准。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表3-5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校园阅读分享会活动通知与宣传推文（三个版本）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AI扮演社团宣传文员；本人扮演活动负责人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学院组织的校园阅读分享会，下学期初在图书馆举办，面向全校社团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通知与推文中的每个时间、地点、人数、文号和数字，均需完成核验记录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pStyle w:val="Heading3"/>
      </w:pPr>
      <w:r>
        <w:t>3.4.2 设计初版提示词并生成修改</w:t>
      </w:r>
    </w:p>
    <w:p>
      <w:pPr>
        <w:ind w:firstLine="420"/>
      </w:pPr>
      <w:r>
        <w:rPr>
          <w:b w:val="0"/>
        </w:rPr>
        <w:t>第二步，设计初版提示词。请参考第2章表2-1的五个要素写出初版提示词。写完之后，逐项检查是否遗漏了要素。下面是一条参考写法，你可以作为起点，但应当改成适合自己任务的版本：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 w:val="0"/>
        </w:rPr>
        <w:t>写完初版提示词之后，可以先用表2-1的五个要素逐项检查。如果某一要素只能用“视情况而定”之类的说法来描述，说明它还不够具体，应当补足之后再交给模型。</w:t>
      </w:r>
    </w:p>
    <w:p>
      <w:pPr>
        <w:ind w:firstLine="420"/>
      </w:pPr>
      <w:r>
        <w:rPr>
          <w:b w:val="0"/>
        </w:rPr>
        <w:t>第三步，生成初稿并多轮修改。根据图3-12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pStyle w:val="Heading3"/>
      </w:pPr>
      <w:r>
        <w:t>3.4.3 逐条核验与填写记录</w:t>
      </w:r>
    </w:p>
    <w:p>
      <w:pPr>
        <w:ind w:firstLine="420"/>
      </w:pPr>
      <w:r>
        <w:rPr>
          <w:b w:val="0"/>
        </w:rPr>
        <w:t>第四步，逐条核验事实。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 w:val="0"/>
        </w:rPr>
        <w:t>第五步，填写核验记录。核验记录表（表3-6）是交付材料的核心。每一条都要写明内容、来源和结果，使他人可以依据记录复现核验过程。表中内容为示例，请以你自己的稿件为准。</w:t>
      </w:r>
    </w:p>
    <w:p>
      <w:pPr>
        <w:ind w:firstLine="420"/>
      </w:pPr>
      <w:r>
        <w:rPr>
          <w:b w:val="0"/>
        </w:rPr>
        <w:t>核验记录应当逐条对应推送文案和通知中的事实，而不是按段落概括。若某一条的依据只能写成“网上看到”，应当继续追溯到官方发布的原文；若找不到原文，就应删除该内容，或在文案中标注为待确认。核验完成后，还应把仍未确认的内容单独列出，并说明它们为何不能在本次发布中使用。</w:t>
      </w:r>
    </w:p>
    <w:p>
      <w:pPr>
        <w:jc w:val="center"/>
      </w:pPr>
      <w:r>
        <w:rPr>
          <w:b/>
          <w:sz w:val="21"/>
        </w:rPr>
        <w:t>表3-6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推文中的内容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活动时间“下周三下午两点”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不一致（通知为周四下午两点）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改为通知中的时间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报名人数“突破两百人”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社团报名表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地点“图书馆三层报告厅”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负责老师姓名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通知中无此信息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标注“待学院确认”</w:t>
            </w:r>
          </w:p>
        </w:tc>
      </w:tr>
    </w:tbl>
    <w:p/>
    <w:p>
      <w:pPr>
        <w:pStyle w:val="Heading3"/>
      </w:pPr>
      <w:r>
        <w:t>3.4.4 复述签字与成果评分</w:t>
      </w:r>
    </w:p>
    <w:p>
      <w:pPr>
        <w:ind w:firstLine="420"/>
      </w:pPr>
      <w:r>
        <w:rPr>
          <w:b w:val="0"/>
        </w:rPr>
        <w:t>第六步，本人复述并签字。选择一位同学，请他随机指出推送文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实训的成果由三部分组成：通知与三个版本的推送文案、核验记录表和一段说明文字。说明文字应简要写明使用的工具、主要的追问过程、被删除或修改的内容，以及你对最终成果负责的承诺。评分依据见表3-7。</w:t>
      </w:r>
    </w:p>
    <w:p>
      <w:pPr>
        <w:jc w:val="center"/>
      </w:pPr>
      <w:r>
        <w:rPr>
          <w:b/>
          <w:sz w:val="21"/>
        </w:rPr>
        <w:t>表3-7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事实锁定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形成事实清单，三个版本的时间、地点、人数、负责人一致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通知与推文中的数字、文号、时间均有核验记录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版本质量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通知格式规范，三个版本风格区分明显且符合读者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ind w:firstLine="420"/>
      </w:pPr>
      <w:r>
        <w:rPr>
          <w:b w:val="0"/>
        </w:rPr>
        <w:t>点题：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 w:val="0"/>
        </w:rPr>
        <w:t>【提醒】价值核验：核验记录中的每一条，是否写明了来源和结果？仅写“已核实”而没有说明依据的，是否已经返工？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选择一次你即将进行的写作任务，例如一份通知、一封邮件、一篇课程论文的大纲，或一组活动推送文案，按以下步骤完成，并填写表3-8。</w:t>
      </w:r>
    </w:p>
    <w:p>
      <w:pPr>
        <w:jc w:val="center"/>
      </w:pPr>
      <w:r>
        <w:rPr>
          <w:b/>
          <w:sz w:val="21"/>
        </w:rPr>
        <w:t>表3-8　写作任务核对记录（示例）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事实清单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AI生成内容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文号、日期与负责人修正3处；删除无来源数字1处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保留的内容及来源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修改理由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本人签字与AI参与环节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本人签字；AI参与初稿生成与语言润色</w:t>
            </w:r>
          </w:p>
        </w:tc>
      </w:tr>
    </w:tbl>
    <w:p/>
    <w:p>
      <w:pPr>
        <w:ind w:firstLine="420"/>
      </w:pPr>
      <w:r>
        <w:rPr>
          <w:b w:val="0"/>
        </w:rP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>
        <w:ind w:firstLine="420"/>
      </w:pPr>
      <w:r>
        <w:rPr>
          <w:b w:val="0"/>
        </w:rP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>
        <w:ind w:firstLine="420"/>
      </w:pPr>
      <w:r>
        <w:rPr>
          <w:b w:val="0"/>
        </w:rP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>
        <w:ind w:firstLine="420"/>
      </w:pPr>
      <w:r>
        <w:rPr>
          <w:b w:val="0"/>
        </w:rPr>
        <w:t>价值自评：你最近一次发出的文字中，是否包含没有来源的数字、文号或承诺？如果有，你现在会如何处理？</w:t>
      </w:r>
    </w:p>
    <w:p>
      <w:pPr>
        <w:ind w:firstLine="420"/>
      </w:pPr>
      <w:r>
        <w:rPr>
          <w:b w:val="0"/>
        </w:rP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>
        <w:ind w:firstLine="420"/>
      </w:pPr>
      <w:r>
        <w:rPr>
          <w:b w:val="0"/>
        </w:rPr>
        <w:t>小何后来在社团的工作总结中写道：“AI帮我省下了写草稿的时间，但是否发出，要看每一个数字能不能查到。”这句话概括了本章的基本原则。图3-13概括了本章的工作流程。</w:t>
      </w:r>
    </w:p>
    <w:p>
      <w:pPr>
        <w:ind w:firstLine="420"/>
      </w:pPr>
      <w:r>
        <w:rPr>
          <w:b w:val="0"/>
        </w:rP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5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图3-13　本章工作流程小结</w:t>
      </w:r>
    </w:p>
    <w:p>
      <w:pPr>
        <w:ind w:firstLine="420"/>
      </w:pPr>
      <w:r>
        <w:rPr>
          <w:b w:val="0"/>
        </w:rPr>
        <w:t>图3-14概括了本章的主要知识点及其关系，可以作为复习时的索引。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图3-14　第3章知识图谱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请用表3-1的要素，为一份校园活动通知写出提示词，并说明哪些内容需要人工核对，哪些内容可以交给AI。</w:t>
      </w:r>
    </w:p>
    <w:p>
      <w:pPr>
        <w:ind w:firstLine="420"/>
      </w:pPr>
      <w:r>
        <w:rPr>
          <w:b w:val="0"/>
        </w:rPr>
        <w:t>找一篇你写过的文字，标出其中所有可能需要核实的数字、文号和承诺，并说明核实的来源。</w:t>
      </w:r>
    </w:p>
    <w:p>
      <w:pPr>
        <w:ind w:firstLine="420"/>
      </w:pPr>
      <w:r>
        <w:rPr>
          <w:b w:val="0"/>
        </w:rPr>
        <w:t>假设你需要为社团写一份推广文案，要求“风格活泼、内容真实”。请写出你的事实清单，并说明在风格调整时，哪些内容不能改变。</w:t>
      </w:r>
    </w:p>
    <w:p>
      <w:pPr>
        <w:ind w:firstLine="420"/>
      </w:pPr>
      <w:r>
        <w:rPr>
          <w:b w:val="0"/>
        </w:rPr>
        <w:t>请选取一段由AI润色的文字，与润色前的版本逐句比对，找出所有被删去的限定词、被改变的强度词和新增的具体信息，并说明每一处变化是否影响论断。</w:t>
      </w:r>
    </w:p>
    <w:p>
      <w:pPr>
        <w:ind w:firstLine="420"/>
      </w:pPr>
      <w:r>
        <w:rPr>
          <w:b w:val="0"/>
        </w:rPr>
        <w:t>请为一次校园活动设计一份包含三个版本的推送文案，并附上事实清单。要求说明：哪些内容在三个版本中必须完全一致，哪些内容允许不同。</w:t>
      </w:r>
    </w:p>
    <w:p>
      <w:pPr>
        <w:ind w:firstLine="420"/>
      </w:pPr>
      <w:r>
        <w:rPr>
          <w:b w:val="0"/>
        </w:rPr>
        <w:t>讨论：讨论题（没有标准答案，请写出理由）：如果一条宣传语能够显著提高报名人数，但它的依据只是一次没有记录的口头调查，你会不会使用？为什么？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