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pc-方向教材建设申报表"/>
    <w:p>
      <w:pPr>
        <w:pStyle w:val="Heading1"/>
      </w:pPr>
      <w:r>
        <w:t xml:space="preserve">OPC </w:t>
      </w:r>
      <w:r>
        <w:rPr>
          <w:rFonts w:hint="eastAsia"/>
        </w:rPr>
        <w:t xml:space="preserve">方向教材建设申报表</w:t>
      </w:r>
    </w:p>
    <w:p>
      <w:pPr>
        <w:pStyle w:val="FirstParagraph"/>
      </w:pPr>
      <w:r>
        <w:rPr>
          <w:rFonts w:hint="eastAsia"/>
          <w:b/>
          <w:bCs/>
        </w:rPr>
        <w:t xml:space="preserve">项目领域</w:t>
      </w:r>
      <w:r>
        <w:rPr>
          <w:rFonts w:hint="eastAsia"/>
        </w:rPr>
        <w:t xml:space="preserve">：☑</w:t>
      </w:r>
      <w:r>
        <w:t xml:space="preserve"> OPC </w:t>
      </w:r>
      <w:r>
        <w:rPr>
          <w:rFonts w:hint="eastAsia"/>
        </w:rPr>
        <w:t xml:space="preserve">通识教育类</w:t>
      </w:r>
      <w:r>
        <w:t xml:space="preserve">　☐ OPC </w:t>
      </w:r>
      <w:r>
        <w:rPr>
          <w:rFonts w:hint="eastAsia"/>
        </w:rPr>
        <w:t xml:space="preserve">专业应用类</w:t>
      </w:r>
      <w:r>
        <w:t xml:space="preserve">　☐ OPC </w:t>
      </w:r>
      <w:r>
        <w:rPr>
          <w:rFonts w:hint="eastAsia"/>
        </w:rPr>
        <w:t xml:space="preserve">创新创业类</w:t>
      </w:r>
      <w:r>
        <w:t xml:space="preserve">　☐ OPC </w:t>
      </w:r>
      <w:r>
        <w:rPr>
          <w:rFonts w:hint="eastAsia"/>
        </w:rPr>
        <w:t xml:space="preserve">实训实战类</w:t>
      </w:r>
    </w:p>
    <w:p>
      <w:pPr>
        <w:pStyle w:val="BodyText"/>
      </w:pPr>
      <w:r>
        <w:rPr>
          <w:rFonts w:hint="eastAsia"/>
          <w:b/>
          <w:bCs/>
        </w:rPr>
        <w:t xml:space="preserve">教材名称</w:t>
      </w:r>
      <w:r>
        <w:rPr>
          <w:rFonts w:hint="eastAsia"/>
        </w:rPr>
        <w:t xml:space="preserve">：人工智能财经素养</w:t>
      </w:r>
    </w:p>
    <w:p>
      <w:pPr>
        <w:pStyle w:val="BodyText"/>
      </w:pPr>
      <w:r>
        <w:rPr>
          <w:rFonts w:hint="eastAsia"/>
          <w:b/>
          <w:bCs/>
        </w:rPr>
        <w:t xml:space="preserve">申报单位（盖章）</w:t>
      </w:r>
      <w:r>
        <w:rPr>
          <w:rFonts w:hint="eastAsia"/>
        </w:rPr>
        <w:t xml:space="preserve">：石家庄邮电职业技术学院</w:t>
      </w:r>
    </w:p>
    <w:p>
      <w:pPr>
        <w:pStyle w:val="BodyText"/>
      </w:pPr>
      <w:r>
        <w:rPr>
          <w:rFonts w:hint="eastAsia"/>
          <w:b/>
          <w:bCs/>
        </w:rPr>
        <w:t xml:space="preserve">填报日期</w:t>
      </w:r>
      <w:r>
        <w:rPr>
          <w:rFonts w:hint="eastAsia"/>
        </w:rPr>
        <w:t xml:space="preserve">：</w:t>
      </w:r>
      <w:r>
        <w:t xml:space="preserve">　　</w:t>
      </w:r>
      <w:r>
        <w:rPr>
          <w:rFonts w:hint="eastAsia"/>
        </w:rPr>
        <w:t xml:space="preserve">年</w:t>
      </w:r>
      <w:r>
        <w:t xml:space="preserve">　　</w:t>
      </w:r>
      <w:r>
        <w:rPr>
          <w:rFonts w:hint="eastAsia"/>
        </w:rPr>
        <w:t xml:space="preserve">月</w:t>
      </w:r>
      <w:r>
        <w:t xml:space="preserve">　　</w:t>
      </w:r>
      <w:r>
        <w:rPr>
          <w:rFonts w:hint="eastAsia"/>
        </w:rPr>
        <w:t xml:space="preserve">日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人工智能财经素养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 xml:space="preserve">建设方向</w:t>
            </w:r>
          </w:p>
        </w:tc>
        <w:tc>
          <w:tcPr/>
          <w:p>
            <w:pPr>
              <w:pStyle w:val="Compact"/>
            </w:pPr>
            <w:r>
              <w:t xml:space="preserve">☑ OPC </w:t>
            </w:r>
            <w:r>
              <w:rPr>
                <w:rFonts w:hint="eastAsia"/>
              </w:rPr>
              <w:t xml:space="preserve">通识教育类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所属院校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石家庄邮电职业技术学院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会计学院（会计系）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t xml:space="preserve">18332128207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电子邮箱</w:t>
            </w:r>
          </w:p>
        </w:tc>
        <w:tc>
          <w:tcPr/>
          <w:p>
            <w:pPr>
              <w:pStyle w:val="Compact"/>
            </w:pPr>
            <w:r>
              <w:t xml:space="preserve">891054002@qq.com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全校非财会类各专业（公共基础课）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预估使用规模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是否校企合编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9"/>
    <w:bookmarkStart w:id="14" w:name="二opc-方向定位与特色"/>
    <w:p>
      <w:pPr>
        <w:pStyle w:val="Heading2"/>
      </w:pPr>
      <w:r>
        <w:rPr>
          <w:rFonts w:hint="eastAsia"/>
        </w:rPr>
        <w:t xml:space="preserve">二、OPC</w:t>
      </w:r>
      <w:r>
        <w:t xml:space="preserve"> </w:t>
      </w:r>
      <w:r>
        <w:rPr>
          <w:rFonts w:hint="eastAsia"/>
        </w:rPr>
        <w:t xml:space="preserve">方向定位与特色</w:t>
      </w:r>
    </w:p>
    <w:bookmarkStart w:id="10" w:name="opc-方向契合度说明"/>
    <w:p>
      <w:pPr>
        <w:pStyle w:val="Heading3"/>
      </w:pPr>
      <w:r>
        <w:t xml:space="preserve">2.1 OPC </w:t>
      </w:r>
      <w:r>
        <w:rPr>
          <w:rFonts w:hint="eastAsia"/>
        </w:rPr>
        <w:t xml:space="preserve">方向契合度说明</w:t>
      </w:r>
    </w:p>
    <w:p>
      <w:pPr>
        <w:pStyle w:val="FirstParagraph"/>
      </w:pPr>
      <w:r>
        <w:rPr>
          <w:rFonts w:hint="eastAsia"/>
        </w:rPr>
        <w:t xml:space="preserve">本教材面向全校非财会类专业学生，作为公共基础课程使用。教材以”人工智能+创新创业”为主线，把生成式人工智能和智能体用于学生最常遇到的财经问题：个人收支、支付安全、发票报销、个人税务、合同与贷款、理财与保险条款、小微经营的收支核算等。</w:t>
      </w:r>
    </w:p>
    <w:p>
      <w:pPr>
        <w:pStyle w:val="BodyText"/>
      </w:pPr>
      <w:r>
        <w:rPr>
          <w:rFonts w:hint="eastAsia"/>
        </w:rPr>
        <w:t xml:space="preserve">与一般的财经常识教材不同，本教材的每个项目都让</w:t>
      </w:r>
      <w:r>
        <w:t xml:space="preserve"> AI </w:t>
      </w:r>
      <w:r>
        <w:rPr>
          <w:rFonts w:hint="eastAsia"/>
        </w:rPr>
        <w:t xml:space="preserve">承担读取、整理、解释和提醒的工作，学生负责提出问题、核验结果、做出决定，并留下可追溯的记录。这种训练正是创新创业所需要的能力：学生能够利用</w:t>
      </w:r>
      <w:r>
        <w:t xml:space="preserve"> AI </w:t>
      </w:r>
      <w:r>
        <w:rPr>
          <w:rFonts w:hint="eastAsia"/>
        </w:rPr>
        <w:t xml:space="preserve">快速了解财经问题，同时能够判断</w:t>
      </w:r>
      <w:r>
        <w:t xml:space="preserve"> AI </w:t>
      </w:r>
      <w:r>
        <w:rPr>
          <w:rFonts w:hint="eastAsia"/>
        </w:rPr>
        <w:t xml:space="preserve">的输出是否可靠。</w:t>
      </w:r>
    </w:p>
    <w:p>
      <w:pPr>
        <w:pStyle w:val="BodyText"/>
      </w:pPr>
      <w:r>
        <w:rPr>
          <w:rFonts w:hint="eastAsia"/>
        </w:rPr>
        <w:t xml:space="preserve">教材不讲会计原理，也不涉及编程。每个项目仅配一张不超过</w:t>
      </w:r>
      <w:r>
        <w:t xml:space="preserve"> 300 </w:t>
      </w:r>
      <w:r>
        <w:rPr>
          <w:rFonts w:hint="eastAsia"/>
        </w:rPr>
        <w:t xml:space="preserve">字的知识卡片，理论讲解每项目不超过</w:t>
      </w:r>
      <w:r>
        <w:t xml:space="preserve"> 1 </w:t>
      </w:r>
      <w:r>
        <w:rPr>
          <w:rFonts w:hint="eastAsia"/>
        </w:rPr>
        <w:t xml:space="preserve">学时，全书约占四分之一，其余学时用于操作、核验和记录。</w:t>
      </w:r>
    </w:p>
    <w:p>
      <w:pPr>
        <w:pStyle w:val="BodyText"/>
      </w:pPr>
      <w:r>
        <w:rPr>
          <w:rFonts w:hint="eastAsia"/>
        </w:rPr>
        <w:t xml:space="preserve">教材内容注重风险意识，要求学生不上传身份证号、银行卡号等敏感信息，并在每个项目中设置人工复核环节。</w:t>
      </w:r>
    </w:p>
    <w:p>
      <w:pPr>
        <w:pStyle w:val="BodyText"/>
      </w:pPr>
      <w:r>
        <w:rPr>
          <w:rFonts w:hint="eastAsia"/>
        </w:rPr>
        <w:t xml:space="preserve">教材契合通知中”通识教育、公共基础课程”方向。教材的财经政策依据以发布时的正式文件为准，编写时将逐项核对来源。</w:t>
      </w:r>
    </w:p>
    <w:bookmarkEnd w:id="10"/>
    <w:bookmarkStart w:id="11" w:name="ai-工具与技术融入方案"/>
    <w:p>
      <w:pPr>
        <w:pStyle w:val="Heading3"/>
      </w:pPr>
      <w:r>
        <w:t xml:space="preserve">2.2 AI </w:t>
      </w:r>
      <w:r>
        <w:rPr>
          <w:rFonts w:hint="eastAsia"/>
        </w:rPr>
        <w:t xml:space="preserve">工具与技术融入方案</w:t>
      </w:r>
    </w:p>
    <w:p>
      <w:pPr>
        <w:pStyle w:val="FirstParagraph"/>
      </w:pPr>
      <w:r>
        <w:rPr>
          <w:rFonts w:hint="eastAsia"/>
        </w:rPr>
        <w:t xml:space="preserve">本教材按工具类别组织教学，不标注具体版本号。融入的工具与技术包括：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大模型助手</w:t>
      </w:r>
      <w:r>
        <w:rPr>
          <w:rFonts w:hint="eastAsia"/>
        </w:rPr>
        <w:t xml:space="preserve">：解释条款、比较方案、起草提醒和经营简报（第</w:t>
      </w:r>
      <w:r>
        <w:t xml:space="preserve"> 3、6、7、8、9、12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多模态识别</w:t>
      </w:r>
      <w:r>
        <w:rPr>
          <w:rFonts w:hint="eastAsia"/>
        </w:rPr>
        <w:t xml:space="preserve">：识别支付账单、发票、工资条的截图，输出结构化数据（第</w:t>
      </w:r>
      <w:r>
        <w:t xml:space="preserve"> 2、4、5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低代码智能体平台</w:t>
      </w:r>
      <w:r>
        <w:rPr>
          <w:rFonts w:hint="eastAsia"/>
        </w:rPr>
        <w:t xml:space="preserve">：配置”财经提醒”智能体，设置提醒规则和需要人工确认的操作（第</w:t>
      </w:r>
      <w:r>
        <w:t xml:space="preserve"> 1、11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桌面办公智能体</w:t>
      </w:r>
      <w:r>
        <w:rPr>
          <w:rFonts w:hint="eastAsia"/>
        </w:rPr>
        <w:t xml:space="preserve">：如</w:t>
      </w:r>
      <w:r>
        <w:t xml:space="preserve"> </w:t>
      </w:r>
      <w:r>
        <w:rPr>
          <w:rFonts w:hint="eastAsia"/>
        </w:rPr>
        <w:t xml:space="preserve">WorkBuddy、豆包工作等，在授权文件夹中整理流水和表格（第</w:t>
      </w:r>
      <w:r>
        <w:t xml:space="preserve"> 2、9、10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：串联”收集资料—AI</w:t>
      </w:r>
      <w:r>
        <w:t xml:space="preserve"> </w:t>
      </w:r>
      <w:r>
        <w:rPr>
          <w:rFonts w:hint="eastAsia"/>
        </w:rPr>
        <w:t xml:space="preserve">整理—人工核验—记录”的环节（第</w:t>
      </w:r>
      <w:r>
        <w:t xml:space="preserve"> 13 </w:t>
      </w:r>
      <w:r>
        <w:rPr>
          <w:rFonts w:hint="eastAsia"/>
        </w:rPr>
        <w:t xml:space="preserve">项目）。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输出均需人工核验，关键结论写入留痕表。教学数据一律采用虚构或脱敏材料。</w:t>
      </w:r>
    </w:p>
    <w:bookmarkEnd w:id="11"/>
    <w:bookmarkStart w:id="12" w:name="产教融合与企业案例"/>
    <w:p>
      <w:pPr>
        <w:pStyle w:val="Heading3"/>
      </w:pPr>
      <w:r>
        <w:t xml:space="preserve">2.3 </w:t>
      </w:r>
      <w:r>
        <w:rPr>
          <w:rFonts w:hint="eastAsia"/>
        </w:rPr>
        <w:t xml:space="preserve">产教融合与企业案例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企业案例</w:t>
      </w:r>
      <w:r>
        <w:rPr>
          <w:rFonts w:hint="eastAsia"/>
        </w:rPr>
        <w:t xml:space="preserve">：薛辉老师于</w:t>
      </w:r>
      <w:r>
        <w:t xml:space="preserve"> 2026 </w:t>
      </w:r>
      <w:r>
        <w:rPr>
          <w:rFonts w:hint="eastAsia"/>
        </w:rPr>
        <w:t xml:space="preserve">年暑期在河北企富财税管理有限公司担任财税信息化顾问，建成含</w:t>
      </w:r>
      <w:r>
        <w:t xml:space="preserve"> 651 </w:t>
      </w:r>
      <w:r>
        <w:rPr>
          <w:rFonts w:hint="eastAsia"/>
        </w:rPr>
        <w:t xml:space="preserve">篇财税法规文档的企业知识库，形成</w:t>
      </w:r>
      <w:r>
        <w:t xml:space="preserve"> 6 </w:t>
      </w:r>
      <w:r>
        <w:rPr>
          <w:rFonts w:hint="eastAsia"/>
        </w:rPr>
        <w:t xml:space="preserve">组实质性合规分析。本书的政策提醒和条款解读以该案例的处理方法为原型，企业数据须脱敏，并经企业书面授权。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法律审核</w:t>
      </w:r>
      <w:r>
        <w:rPr>
          <w:rFonts w:hint="eastAsia"/>
        </w:rPr>
        <w:t xml:space="preserve">：程娟娟律师（河北鸿翔（石家庄）律师事务所合伙人）参与项目</w:t>
      </w:r>
      <w:r>
        <w:t xml:space="preserve"> </w:t>
      </w:r>
      <w:r>
        <w:rPr>
          <w:rFonts w:hint="eastAsia"/>
        </w:rPr>
        <w:t xml:space="preserve">6「合同条款阅读」和项目</w:t>
      </w:r>
      <w:r>
        <w:t xml:space="preserve"> </w:t>
      </w:r>
      <w:r>
        <w:rPr>
          <w:rFonts w:hint="eastAsia"/>
        </w:rPr>
        <w:t xml:space="preserve">8「理财与保险条款解读」的审核（待确认）。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产教融合成果</w:t>
      </w:r>
      <w:r>
        <w:rPr>
          <w:rFonts w:hint="eastAsia"/>
        </w:rPr>
        <w:t xml:space="preserve">：毕业设计改革让学生为企业完成</w:t>
      </w:r>
      <w:r>
        <w:t xml:space="preserve"> 651 </w:t>
      </w:r>
      <w:r>
        <w:rPr>
          <w:rFonts w:hint="eastAsia"/>
        </w:rPr>
        <w:t xml:space="preserve">篇文档的打标分类，学生获得真实课题，企业获得成果。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企业合作</w:t>
      </w:r>
      <w:r>
        <w:rPr>
          <w:rFonts w:hint="eastAsia"/>
        </w:rPr>
        <w:t xml:space="preserve">：与河北企富财税管理有限公司的合作协议正在签订中；企业专家名单待填。</w:t>
      </w:r>
    </w:p>
    <w:bookmarkEnd w:id="12"/>
    <w:bookmarkStart w:id="13" w:name="opc-方向特色自评"/>
    <w:p>
      <w:pPr>
        <w:pStyle w:val="Heading3"/>
      </w:pPr>
      <w:r>
        <w:t xml:space="preserve">2.4 OPC </w:t>
      </w:r>
      <w:r>
        <w:rPr>
          <w:rFonts w:hint="eastAsia"/>
        </w:rPr>
        <w:t xml:space="preserve">方向特色自评</w:t>
      </w:r>
    </w:p>
    <w:p>
      <w:pPr>
        <w:pStyle w:val="FirstParagraph"/>
      </w:pPr>
      <w:r>
        <w:rPr>
          <w:rFonts w:hint="eastAsia"/>
        </w:rPr>
        <w:t xml:space="preserve">关键词：</w:t>
      </w:r>
      <w:r>
        <w:rPr>
          <w:rFonts w:hint="eastAsia"/>
          <w:b/>
          <w:bCs/>
        </w:rPr>
        <w:t xml:space="preserve">公共基础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生活场景</w:t>
      </w:r>
      <w:r>
        <w:rPr>
          <w:b/>
          <w:bCs/>
        </w:rPr>
        <w:t xml:space="preserve">　AI </w:t>
      </w:r>
      <w:r>
        <w:rPr>
          <w:rFonts w:hint="eastAsia"/>
          <w:b/>
          <w:bCs/>
        </w:rPr>
        <w:t xml:space="preserve">辅助判断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人工核验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校企真案例</w:t>
      </w:r>
    </w:p>
    <w:p>
      <w:pPr>
        <w:pStyle w:val="BodyText"/>
      </w:pPr>
      <w:r>
        <w:rPr>
          <w:rFonts w:hint="eastAsia"/>
        </w:rPr>
        <w:t xml:space="preserve">理由简述：全书面向全校学生，以个人和小微经营中的真实财经问题为任务，AI</w:t>
      </w:r>
      <w:r>
        <w:t xml:space="preserve"> </w:t>
      </w:r>
      <w:r>
        <w:rPr>
          <w:rFonts w:hint="eastAsia"/>
        </w:rPr>
        <w:t xml:space="preserve">承担读取和解释，学生负责判断、核验和记录，学习成果以可交付的记录表和经营简报呈现。</w:t>
      </w:r>
    </w:p>
    <w:bookmarkEnd w:id="13"/>
    <w:bookmarkEnd w:id="14"/>
    <w:bookmarkStart w:id="19" w:name="三编写方案"/>
    <w:p>
      <w:pPr>
        <w:pStyle w:val="Heading2"/>
      </w:pPr>
      <w:r>
        <w:rPr>
          <w:rFonts w:hint="eastAsia"/>
        </w:rPr>
        <w:t xml:space="preserve">三、编写方案</w:t>
      </w:r>
    </w:p>
    <w:bookmarkStart w:id="15" w:name="教材编写大纲章节结构"/>
    <w:p>
      <w:pPr>
        <w:pStyle w:val="Heading3"/>
      </w:pPr>
      <w:r>
        <w:t xml:space="preserve">3.1 </w:t>
      </w:r>
      <w:r>
        <w:rPr>
          <w:rFonts w:hint="eastAsia"/>
        </w:rPr>
        <w:t xml:space="preserve">教材编写大纲（章节结构）</w:t>
      </w:r>
    </w:p>
    <w:p>
      <w:pPr>
        <w:pStyle w:val="FirstParagraph"/>
      </w:pPr>
      <w:r>
        <w:rPr>
          <w:rFonts w:hint="eastAsia"/>
        </w:rPr>
        <w:t xml:space="preserve">全书</w:t>
      </w:r>
      <w:r>
        <w:t xml:space="preserve"> 13 </w:t>
      </w:r>
      <w:r>
        <w:rPr>
          <w:rFonts w:hint="eastAsia"/>
        </w:rPr>
        <w:t xml:space="preserve">个项目，建议</w:t>
      </w:r>
      <w:r>
        <w:t xml:space="preserve"> 48 </w:t>
      </w:r>
      <w:r>
        <w:rPr>
          <w:rFonts w:hint="eastAsia"/>
        </w:rPr>
        <w:t xml:space="preserve">学时。每个项目按”提出问题—AI</w:t>
      </w:r>
      <w:r>
        <w:t xml:space="preserve"> </w:t>
      </w:r>
      <w:r>
        <w:rPr>
          <w:rFonts w:hint="eastAsia"/>
        </w:rPr>
        <w:t xml:space="preserve">处理—人工核验—留痕”的顺序进行。理论讲解每项目不超过</w:t>
      </w:r>
      <w:r>
        <w:t xml:space="preserve"> 1 </w:t>
      </w:r>
      <w:r>
        <w:rPr>
          <w:rFonts w:hint="eastAsia"/>
        </w:rPr>
        <w:t xml:space="preserve">学时，共约</w:t>
      </w:r>
      <w:r>
        <w:t xml:space="preserve"> 13 </w:t>
      </w:r>
      <w:r>
        <w:rPr>
          <w:rFonts w:hint="eastAsia"/>
        </w:rPr>
        <w:t xml:space="preserve">学时，约占</w:t>
      </w:r>
      <w:r>
        <w:t xml:space="preserve"> </w:t>
      </w:r>
      <w:r>
        <w:rPr>
          <w:rFonts w:hint="eastAsia"/>
        </w:rPr>
        <w:t xml:space="preserve">27%，其余为操作与核验。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学生动手操作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智能体承担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留下的记录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认识AI助手与隐私保护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设置提醒规则，列出不能上传的敏感信息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按规则读取授权文件，生成提醒清单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隐私清单、提醒规则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个人收支与预算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用一个月的支付账单，核对分类结果并定预算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识别账单截图，整理分类，生成预算表草稿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预算表、修正记录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支付安全与诈骗识别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对照典型话术和链接特征，判断是否可疑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分析消息文本，列出可疑特征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风险判断表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发票识别与报销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对照发票要素逐项核验，整理报销单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识别发票图片，生成报销单草稿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报销单、核验记录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工资条与个人税务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核对工资条和专项附加扣除，判断是否有误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识别工资条，列出扣除项目和差异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合同条款阅读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确认期限、违约金、解约条件，标注风险条款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提取合同关键条款，解释其含义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条款风险表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贷款与信用卡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比较两种还款方式的总成本，选择方案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计算各方案成本，解释差异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方案比较表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理财与保险条款解读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核对费用、期限、赎回规则，判断是否适合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提取产品条款，列出费用和限制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条款解读表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小微经营的收支核算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核对一个月的流水分类，修正错误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整理流水，生成收支汇总表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收支表、修正记录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成本与毛利计算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核对进货和销售数据，计算毛利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计算毛利和库存差异，列出异常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毛利表、异常清单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税费常识与纳税提醒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核对发票种类与纳税期限，确认提醒内容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生成纳税提醒清单，标注政策来源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提醒清单、来源核对表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经营数据可视化与解读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检查图表是否正确，修改解读中的错误结论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生成图表和一页解读文字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图表、解读稿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模拟创业的财务计划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核对收支预测、风险清单，完成答辩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按工作流生成计划草稿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财务计划书、复盘报告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</w:tbl>
    <w:bookmarkEnd w:id="15"/>
    <w:bookmarkStart w:id="16" w:name="编写体例与创新特色"/>
    <w:p>
      <w:pPr>
        <w:pStyle w:val="Heading3"/>
      </w:pPr>
      <w:r>
        <w:t xml:space="preserve">3.2 </w:t>
      </w:r>
      <w:r>
        <w:rPr>
          <w:rFonts w:hint="eastAsia"/>
        </w:rPr>
        <w:t xml:space="preserve">编写体例与创新特色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体例</w:t>
      </w:r>
      <w:r>
        <w:rPr>
          <w:rFonts w:hint="eastAsia"/>
        </w:rPr>
        <w:t xml:space="preserve">：任务驱动。每个项目包含”任务情境—AI</w:t>
      </w:r>
      <w:r>
        <w:t xml:space="preserve"> </w:t>
      </w:r>
      <w:r>
        <w:rPr>
          <w:rFonts w:hint="eastAsia"/>
        </w:rPr>
        <w:t xml:space="preserve">处理—人工核验—留痕—复盘”五个环节。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活页式</w:t>
      </w:r>
      <w:r>
        <w:rPr>
          <w:rFonts w:hint="eastAsia"/>
        </w:rPr>
        <w:t xml:space="preserve">：任务单、核验表、提醒清单、留痕表均为活页工单，可单独使用。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创新特色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以生活和小微经营中的真实问题为任务，学生能够直接用于日常；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每个项目设置</w:t>
      </w:r>
      <w:r>
        <w:t xml:space="preserve"> 3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条可检查的核验标准，要求学生说明</w:t>
      </w:r>
      <w:r>
        <w:t xml:space="preserve"> AI </w:t>
      </w:r>
      <w:r>
        <w:rPr>
          <w:rFonts w:hint="eastAsia"/>
        </w:rPr>
        <w:t xml:space="preserve">输出的依据；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风险意识贯穿全书，敏感信息不上传，AI</w:t>
      </w:r>
      <w:r>
        <w:t xml:space="preserve"> </w:t>
      </w:r>
      <w:r>
        <w:rPr>
          <w:rFonts w:hint="eastAsia"/>
        </w:rPr>
        <w:t xml:space="preserve">输出不能直接作为决定；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不涉及编程，全部工具为低代码、多模态和大模型助手；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案例以真实问题为原型，数据脱敏，注明来源与授权。</w:t>
      </w:r>
    </w:p>
    <w:bookmarkEnd w:id="16"/>
    <w:bookmarkStart w:id="17" w:name="数字化资源配套方案"/>
    <w:p>
      <w:pPr>
        <w:pStyle w:val="Heading3"/>
      </w:pPr>
      <w:r>
        <w:t xml:space="preserve">3.3 </w:t>
      </w:r>
      <w:r>
        <w:rPr>
          <w:rFonts w:hint="eastAsia"/>
        </w:rPr>
        <w:t xml:space="preserve">数字化资源配套方案</w:t>
      </w:r>
    </w:p>
    <w:p>
      <w:pPr>
        <w:pStyle w:val="FirstParagraph"/>
      </w:pPr>
      <w:r>
        <w:rPr>
          <w:rFonts w:hint="eastAsia"/>
        </w:rPr>
        <w:t xml:space="preserve">按”可听、可视、可练、可互动”的要求配套以下资源：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在线课程</w:t>
      </w:r>
      <w:r>
        <w:rPr>
          <w:rFonts w:hint="eastAsia"/>
        </w:rPr>
        <w:t xml:space="preserve">：按项目组织的学习路径；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可听</w:t>
      </w:r>
      <w:r>
        <w:rPr>
          <w:rFonts w:hint="eastAsia"/>
        </w:rPr>
        <w:t xml:space="preserve">：每个项目配音频讲解，并提供知识卡片的语音版本；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可视</w:t>
      </w:r>
      <w:r>
        <w:rPr>
          <w:rFonts w:hint="eastAsia"/>
        </w:rPr>
        <w:t xml:space="preserve">：每个项目配操作演示视频，每段不超过</w:t>
      </w:r>
      <w:r>
        <w:t xml:space="preserve"> 10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可练</w:t>
      </w:r>
      <w:r>
        <w:rPr>
          <w:rFonts w:hint="eastAsia"/>
        </w:rPr>
        <w:t xml:space="preserve">：每个项目配样例数据和练习，练习以提交表格为准；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可互动</w:t>
      </w:r>
      <w:r>
        <w:rPr>
          <w:rFonts w:hint="eastAsia"/>
        </w:rPr>
        <w:t xml:space="preserve">：每个项目设置在线问答与投票，支持课堂讨论；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模板资源</w:t>
      </w:r>
      <w:r>
        <w:rPr>
          <w:rFonts w:hint="eastAsia"/>
        </w:rPr>
        <w:t xml:space="preserve">：核验表、提醒清单、留痕表的电子版模板。</w:t>
      </w:r>
    </w:p>
    <w:p>
      <w:pPr>
        <w:pStyle w:val="FirstParagraph"/>
      </w:pPr>
      <w:r>
        <w:rPr>
          <w:rFonts w:hint="eastAsia"/>
        </w:rPr>
        <w:t xml:space="preserve">上述资源计划于出版前完成制作。</w:t>
      </w:r>
    </w:p>
    <w:bookmarkEnd w:id="17"/>
    <w:bookmarkStart w:id="18" w:name="编写进度计划"/>
    <w:p>
      <w:pPr>
        <w:pStyle w:val="Heading3"/>
      </w:pPr>
      <w:r>
        <w:t xml:space="preserve">3.4 </w:t>
      </w:r>
      <w:r>
        <w:rPr>
          <w:rFonts w:hint="eastAsia"/>
        </w:rPr>
        <w:t xml:space="preserve">编写进度计划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  <w:r>
              <w:t xml:space="preserve"> 15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确定大纲和各项目的任务情境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  <w:r>
              <w:t xml:space="preserve"> 31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</w:t>
            </w:r>
            <w:r>
              <w:t xml:space="preserve"> 1、2、4 </w:t>
            </w:r>
            <w:r>
              <w:rPr>
                <w:rFonts w:hint="eastAsia"/>
              </w:rPr>
              <w:t xml:space="preserve">项目的样章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15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完成申报材料定稿，签订企业合作协议，取得程娟娟律师的审核确认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提交申报材料（截止日期为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完成初稿，含全部</w:t>
            </w:r>
            <w:r>
              <w:t xml:space="preserve"> 13 </w:t>
            </w:r>
            <w:r>
              <w:rPr>
                <w:rFonts w:hint="eastAsia"/>
              </w:rPr>
              <w:t xml:space="preserve">个项目和资源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完成定稿，并送审、修改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完成资源制作，出版</w:t>
            </w:r>
          </w:p>
        </w:tc>
      </w:tr>
    </w:tbl>
    <w:bookmarkEnd w:id="18"/>
    <w:bookmarkEnd w:id="19"/>
    <w:bookmarkStart w:id="20" w:name="四编写团队"/>
    <w:p>
      <w:pPr>
        <w:pStyle w:val="Heading2"/>
      </w:pPr>
      <w:r>
        <w:rPr>
          <w:rFonts w:hint="eastAsia"/>
        </w:rPr>
        <w:t xml:space="preserve">四、编写团队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备注（企业/校内/行业）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石家庄邮电职业技术学院会计学院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主编，负责大纲与统稿，项目</w:t>
            </w:r>
            <w:r>
              <w:t xml:space="preserve"> 1 </w:t>
            </w:r>
            <w:r>
              <w:rPr>
                <w:rFonts w:hint="eastAsia"/>
              </w:rPr>
              <w:t xml:space="preserve">至</w:t>
            </w:r>
            <w:r>
              <w:t xml:space="preserve"> 13 </w:t>
            </w:r>
            <w:r>
              <w:rPr>
                <w:rFonts w:hint="eastAsia"/>
              </w:rPr>
              <w:t xml:space="preserve">的编写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程娟娟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律师（合伙人）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河北鸿翔（石家庄）律师事务所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参编，项目</w:t>
            </w:r>
            <w:r>
              <w:t xml:space="preserve"> 6、8 </w:t>
            </w:r>
            <w:r>
              <w:rPr>
                <w:rFonts w:hint="eastAsia"/>
              </w:rPr>
              <w:t xml:space="preserve">的条款审核（待确认）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河北企富财税管理有限公司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企业专家，参与案例与项目审核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程娟娟律师的执业基础：河北鸿翔（石家庄）律师事务所合伙人，中共党员，中国法学会会员，石家庄市城市更新智库专家，石家庄律师协会第七届民商事专业委员会副主任、参政议政专业委员会委员，石家庄律师协会调解员，石家庄市广播电视台882”银发少年”栏目特约法律嘉宾，2024</w:t>
      </w:r>
      <w:r>
        <w:t xml:space="preserve"> </w:t>
      </w:r>
      <w:r>
        <w:rPr>
          <w:rFonts w:hint="eastAsia"/>
        </w:rPr>
        <w:t xml:space="preserve">年度石家庄市优秀律师、服务民营企业优秀律师，具有基金从业资格，现为唐山、承德、衡水、固原、日照、柳州等多家仲裁机构仲裁员，擅长金融交易合同起草审查和金融纠纷处理。</w:t>
      </w:r>
    </w:p>
    <w:p>
      <w:pPr>
        <w:pStyle w:val="BodyText"/>
      </w:pPr>
      <w:r>
        <w:rPr>
          <w:rFonts w:hint="eastAsia"/>
        </w:rPr>
        <w:t xml:space="preserve">编写团队的学术与教学基础：主编长期从事财务智能化、数字化融合、大数据应用与人工智能教学，入选石家庄市科技专家库入库专家，已主编《基础会计（非财务会计类）》，参编《智能化成本核算与管理》《公司财务报表分析》。在人工智能与数字化方面，获教育部2025年全国师生数字素养提升实践活动”标杆案例”（国家级）、河北省教师数字素养提升实践活动二等奖、河北省人工智能教育与应用案例征集二等奖。</w:t>
      </w:r>
    </w:p>
    <w:bookmarkEnd w:id="20"/>
    <w:bookmarkStart w:id="21" w:name="五opc-方向契合度评估出版社填写"/>
    <w:p>
      <w:pPr>
        <w:pStyle w:val="Heading2"/>
      </w:pPr>
      <w:r>
        <w:rPr>
          <w:rFonts w:hint="eastAsia"/>
        </w:rPr>
        <w:t xml:space="preserve">五、OPC</w:t>
      </w:r>
      <w:r>
        <w:t xml:space="preserve"> </w:t>
      </w:r>
      <w:r>
        <w:rPr>
          <w:rFonts w:hint="eastAsia"/>
        </w:rPr>
        <w:t xml:space="preserve">方向契合度评估（出版社填写）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 xml:space="preserve">方向契合度（AI+创新创业融合程度）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工具/技术融入深度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产教融合与校企合作实质性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数字化资源配套完善度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编写团队专业性与企业参与度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市场需求与推广潜力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综合评分（总分</w:t>
            </w:r>
            <w:r>
              <w:t xml:space="preserve"> 30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六推荐意见"/>
    <w:p>
      <w:pPr>
        <w:pStyle w:val="Heading2"/>
      </w:pPr>
      <w:r>
        <w:rPr>
          <w:rFonts w:hint="eastAsia"/>
        </w:rPr>
        <w:t xml:space="preserve">六、推荐意见</w:t>
      </w:r>
    </w:p>
    <w:p>
      <w:pPr>
        <w:pStyle w:val="FirstParagraph"/>
      </w:pPr>
      <w:r>
        <w:rPr>
          <w:rFonts w:hint="eastAsia"/>
        </w:rPr>
        <w:t xml:space="preserve">系部推荐意见：签章：</w:t>
      </w:r>
      <w:r>
        <w:t xml:space="preserve">　　</w:t>
      </w:r>
      <w:r>
        <w:rPr>
          <w:rFonts w:hint="eastAsia"/>
        </w:rPr>
        <w:t xml:space="preserve">日期：</w:t>
      </w:r>
      <w:r>
        <w:t xml:space="preserve">　</w:t>
      </w:r>
      <w:r>
        <w:rPr>
          <w:rFonts w:hint="eastAsia"/>
        </w:rPr>
        <w:t xml:space="preserve">年</w:t>
      </w:r>
      <w:r>
        <w:t xml:space="preserve">　</w:t>
      </w:r>
      <w:r>
        <w:rPr>
          <w:rFonts w:hint="eastAsia"/>
        </w:rPr>
        <w:t xml:space="preserve">月</w:t>
      </w:r>
      <w:r>
        <w:t xml:space="preserve">　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学校意见：签章：</w:t>
      </w:r>
      <w:r>
        <w:t xml:space="preserve">　　</w:t>
      </w:r>
      <w:r>
        <w:rPr>
          <w:rFonts w:hint="eastAsia"/>
        </w:rPr>
        <w:t xml:space="preserve">日期：</w:t>
      </w:r>
      <w:r>
        <w:t xml:space="preserve">　</w:t>
      </w:r>
      <w:r>
        <w:rPr>
          <w:rFonts w:hint="eastAsia"/>
        </w:rPr>
        <w:t xml:space="preserve">年</w:t>
      </w:r>
      <w:r>
        <w:t xml:space="preserve">　</w:t>
      </w:r>
      <w:r>
        <w:rPr>
          <w:rFonts w:hint="eastAsia"/>
        </w:rPr>
        <w:t xml:space="preserve">月</w:t>
      </w:r>
      <w:r>
        <w:t xml:space="preserve">　</w:t>
      </w:r>
      <w:r>
        <w:rPr>
          <w:rFonts w:hint="eastAsia"/>
        </w:rPr>
        <w:t xml:space="preserve">日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2026-10-11T11:55:05Z</dcterms:created>
  <dcterms:modified xsi:type="dcterms:W3CDTF">2026-10-11T11:55:05Z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